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15F80C" w14:textId="3673BD0D" w:rsidR="006312C9" w:rsidRPr="00CB032B" w:rsidRDefault="006312C9" w:rsidP="00CB032B">
      <w:pPr>
        <w:keepNext/>
        <w:keepLines/>
        <w:spacing w:after="0" w:line="240" w:lineRule="auto"/>
        <w:jc w:val="both"/>
        <w:outlineLvl w:val="0"/>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ZP.271…….2024</w:t>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t>Załącznik nr …..  do SWZ</w:t>
      </w:r>
    </w:p>
    <w:p w14:paraId="58E49C8E" w14:textId="19CBE4D1" w:rsidR="00F22CFE" w:rsidRPr="00CB032B" w:rsidRDefault="00F22CFE" w:rsidP="00CB032B">
      <w:pPr>
        <w:keepNext/>
        <w:keepLines/>
        <w:spacing w:after="0" w:line="240" w:lineRule="auto"/>
        <w:jc w:val="both"/>
        <w:outlineLvl w:val="0"/>
        <w:rPr>
          <w:rFonts w:asciiTheme="majorHAnsi" w:eastAsia="Calibri" w:hAnsiTheme="majorHAnsi" w:cstheme="majorHAnsi"/>
          <w:bCs/>
          <w:sz w:val="24"/>
          <w:szCs w:val="24"/>
          <w:lang w:eastAsia="pl-PL"/>
        </w:rPr>
      </w:pPr>
      <w:r w:rsidRPr="00CB032B">
        <w:rPr>
          <w:rFonts w:asciiTheme="majorHAnsi" w:eastAsia="Times New Roman" w:hAnsiTheme="majorHAnsi" w:cstheme="majorHAnsi"/>
          <w:bCs/>
          <w:sz w:val="24"/>
          <w:szCs w:val="24"/>
          <w:lang w:eastAsia="pl-PL"/>
        </w:rPr>
        <w:tab/>
      </w:r>
      <w:r w:rsidRPr="00CB032B">
        <w:rPr>
          <w:rFonts w:asciiTheme="majorHAnsi" w:eastAsia="Times New Roman" w:hAnsiTheme="majorHAnsi" w:cstheme="majorHAnsi"/>
          <w:bCs/>
          <w:sz w:val="24"/>
          <w:szCs w:val="24"/>
          <w:lang w:eastAsia="pl-PL"/>
        </w:rPr>
        <w:tab/>
      </w:r>
      <w:r w:rsidRPr="00CB032B">
        <w:rPr>
          <w:rFonts w:asciiTheme="majorHAnsi" w:eastAsia="Times New Roman" w:hAnsiTheme="majorHAnsi" w:cstheme="majorHAnsi"/>
          <w:bCs/>
          <w:sz w:val="24"/>
          <w:szCs w:val="24"/>
          <w:lang w:eastAsia="pl-PL"/>
        </w:rPr>
        <w:tab/>
      </w:r>
      <w:r w:rsidRPr="00CB032B">
        <w:rPr>
          <w:rFonts w:asciiTheme="majorHAnsi" w:eastAsia="Times New Roman" w:hAnsiTheme="majorHAnsi" w:cstheme="majorHAnsi"/>
          <w:bCs/>
          <w:sz w:val="24"/>
          <w:szCs w:val="24"/>
          <w:lang w:eastAsia="pl-PL"/>
        </w:rPr>
        <w:tab/>
      </w:r>
      <w:r w:rsidRPr="00CB032B">
        <w:rPr>
          <w:rFonts w:asciiTheme="majorHAnsi" w:eastAsia="Times New Roman" w:hAnsiTheme="majorHAnsi" w:cstheme="majorHAnsi"/>
          <w:bCs/>
          <w:sz w:val="24"/>
          <w:szCs w:val="24"/>
          <w:lang w:eastAsia="pl-PL"/>
        </w:rPr>
        <w:tab/>
      </w:r>
      <w:r w:rsidRPr="00CB032B">
        <w:rPr>
          <w:rFonts w:asciiTheme="majorHAnsi" w:eastAsia="Times New Roman" w:hAnsiTheme="majorHAnsi" w:cstheme="majorHAnsi"/>
          <w:bCs/>
          <w:sz w:val="24"/>
          <w:szCs w:val="24"/>
          <w:lang w:eastAsia="pl-PL"/>
        </w:rPr>
        <w:tab/>
      </w:r>
      <w:r w:rsidRPr="00CB032B">
        <w:rPr>
          <w:rFonts w:asciiTheme="majorHAnsi" w:eastAsia="Times New Roman" w:hAnsiTheme="majorHAnsi" w:cstheme="majorHAnsi"/>
          <w:bCs/>
          <w:sz w:val="24"/>
          <w:szCs w:val="24"/>
          <w:lang w:eastAsia="pl-PL"/>
        </w:rPr>
        <w:tab/>
      </w:r>
      <w:r w:rsidRPr="00CB032B">
        <w:rPr>
          <w:rFonts w:asciiTheme="majorHAnsi" w:eastAsia="Times New Roman"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p>
    <w:p w14:paraId="586AAFB0" w14:textId="77777777" w:rsidR="00F22CFE" w:rsidRPr="00CB032B" w:rsidRDefault="00F22CFE" w:rsidP="00CB032B">
      <w:pPr>
        <w:autoSpaceDE w:val="0"/>
        <w:autoSpaceDN w:val="0"/>
        <w:adjustRightInd w:val="0"/>
        <w:spacing w:after="0" w:line="240" w:lineRule="auto"/>
        <w:jc w:val="both"/>
        <w:rPr>
          <w:rFonts w:asciiTheme="majorHAnsi" w:eastAsia="Calibri" w:hAnsiTheme="majorHAnsi" w:cstheme="majorHAnsi"/>
          <w:bCs/>
          <w:sz w:val="24"/>
          <w:szCs w:val="24"/>
          <w:lang w:eastAsia="pl-PL"/>
        </w:rPr>
      </w:pPr>
    </w:p>
    <w:p w14:paraId="0FE2DE9D" w14:textId="7EE69FC3" w:rsidR="00F22CFE" w:rsidRPr="00F607FF" w:rsidRDefault="006312C9" w:rsidP="00CB032B">
      <w:pPr>
        <w:spacing w:after="0" w:line="240" w:lineRule="auto"/>
        <w:jc w:val="center"/>
        <w:rPr>
          <w:rFonts w:asciiTheme="majorHAnsi" w:eastAsia="Calibri" w:hAnsiTheme="majorHAnsi" w:cstheme="majorHAnsi"/>
          <w:b/>
          <w:sz w:val="24"/>
          <w:szCs w:val="24"/>
          <w:lang w:eastAsia="pl-PL"/>
        </w:rPr>
      </w:pPr>
      <w:r w:rsidRPr="00F607FF">
        <w:rPr>
          <w:rFonts w:asciiTheme="majorHAnsi" w:eastAsia="Calibri" w:hAnsiTheme="majorHAnsi" w:cstheme="majorHAnsi"/>
          <w:b/>
          <w:sz w:val="24"/>
          <w:szCs w:val="24"/>
          <w:lang w:eastAsia="pl-PL"/>
        </w:rPr>
        <w:t xml:space="preserve">Zapytania i </w:t>
      </w:r>
      <w:r w:rsidR="00F22CFE" w:rsidRPr="00F607FF">
        <w:rPr>
          <w:rFonts w:asciiTheme="majorHAnsi" w:eastAsia="Calibri" w:hAnsiTheme="majorHAnsi" w:cstheme="majorHAnsi"/>
          <w:b/>
          <w:sz w:val="24"/>
          <w:szCs w:val="24"/>
          <w:lang w:eastAsia="pl-PL"/>
        </w:rPr>
        <w:t xml:space="preserve">Wyjaśnienie </w:t>
      </w:r>
      <w:r w:rsidRPr="00F607FF">
        <w:rPr>
          <w:rFonts w:asciiTheme="majorHAnsi" w:eastAsia="Calibri" w:hAnsiTheme="majorHAnsi" w:cstheme="majorHAnsi"/>
          <w:b/>
          <w:sz w:val="24"/>
          <w:szCs w:val="24"/>
          <w:lang w:eastAsia="pl-PL"/>
        </w:rPr>
        <w:t xml:space="preserve">do </w:t>
      </w:r>
      <w:r w:rsidR="00F22CFE" w:rsidRPr="00F607FF">
        <w:rPr>
          <w:rFonts w:asciiTheme="majorHAnsi" w:eastAsia="Calibri" w:hAnsiTheme="majorHAnsi" w:cstheme="majorHAnsi"/>
          <w:b/>
          <w:sz w:val="24"/>
          <w:szCs w:val="24"/>
          <w:lang w:eastAsia="pl-PL"/>
        </w:rPr>
        <w:t>treści SWZ</w:t>
      </w:r>
      <w:r w:rsidRPr="00F607FF">
        <w:rPr>
          <w:rFonts w:asciiTheme="majorHAnsi" w:eastAsia="Calibri" w:hAnsiTheme="majorHAnsi" w:cstheme="majorHAnsi"/>
          <w:b/>
          <w:sz w:val="24"/>
          <w:szCs w:val="24"/>
          <w:lang w:eastAsia="pl-PL"/>
        </w:rPr>
        <w:t xml:space="preserve"> udzielone w edycjach I </w:t>
      </w:r>
      <w:proofErr w:type="spellStart"/>
      <w:r w:rsidRPr="00F607FF">
        <w:rPr>
          <w:rFonts w:asciiTheme="majorHAnsi" w:eastAsia="Calibri" w:hAnsiTheme="majorHAnsi" w:cstheme="majorHAnsi"/>
          <w:b/>
          <w:sz w:val="24"/>
          <w:szCs w:val="24"/>
          <w:lang w:eastAsia="pl-PL"/>
        </w:rPr>
        <w:t>i</w:t>
      </w:r>
      <w:proofErr w:type="spellEnd"/>
      <w:r w:rsidRPr="00F607FF">
        <w:rPr>
          <w:rFonts w:asciiTheme="majorHAnsi" w:eastAsia="Calibri" w:hAnsiTheme="majorHAnsi" w:cstheme="majorHAnsi"/>
          <w:b/>
          <w:sz w:val="24"/>
          <w:szCs w:val="24"/>
          <w:lang w:eastAsia="pl-PL"/>
        </w:rPr>
        <w:t xml:space="preserve"> II a maj</w:t>
      </w:r>
      <w:r w:rsidR="00F607FF" w:rsidRPr="00F607FF">
        <w:rPr>
          <w:rFonts w:asciiTheme="majorHAnsi" w:eastAsia="Calibri" w:hAnsiTheme="majorHAnsi" w:cstheme="majorHAnsi"/>
          <w:b/>
          <w:sz w:val="24"/>
          <w:szCs w:val="24"/>
          <w:lang w:eastAsia="pl-PL"/>
        </w:rPr>
        <w:t>ą</w:t>
      </w:r>
      <w:r w:rsidRPr="00F607FF">
        <w:rPr>
          <w:rFonts w:asciiTheme="majorHAnsi" w:eastAsia="Calibri" w:hAnsiTheme="majorHAnsi" w:cstheme="majorHAnsi"/>
          <w:b/>
          <w:sz w:val="24"/>
          <w:szCs w:val="24"/>
          <w:lang w:eastAsia="pl-PL"/>
        </w:rPr>
        <w:t>ce zastosowanie w obecnej edycji przetargu na udzielenie zamówienia</w:t>
      </w:r>
    </w:p>
    <w:p w14:paraId="7105B218" w14:textId="77777777" w:rsidR="00F22CFE" w:rsidRPr="00F607FF" w:rsidRDefault="00F22CFE" w:rsidP="00CB032B">
      <w:pPr>
        <w:spacing w:after="0" w:line="240" w:lineRule="auto"/>
        <w:jc w:val="both"/>
        <w:rPr>
          <w:rFonts w:asciiTheme="majorHAnsi" w:eastAsia="Calibri" w:hAnsiTheme="majorHAnsi" w:cstheme="majorHAnsi"/>
          <w:b/>
          <w:sz w:val="24"/>
          <w:szCs w:val="24"/>
          <w:lang w:eastAsia="pl-PL"/>
        </w:rPr>
      </w:pPr>
    </w:p>
    <w:p w14:paraId="028E43C0" w14:textId="77777777" w:rsidR="00F22CFE" w:rsidRPr="00F607FF" w:rsidRDefault="00F22CFE" w:rsidP="00CB032B">
      <w:pPr>
        <w:spacing w:after="0" w:line="240" w:lineRule="auto"/>
        <w:jc w:val="both"/>
        <w:rPr>
          <w:rFonts w:asciiTheme="majorHAnsi" w:eastAsia="Calibri" w:hAnsiTheme="majorHAnsi" w:cstheme="majorHAnsi"/>
          <w:b/>
          <w:sz w:val="24"/>
          <w:szCs w:val="24"/>
          <w:lang w:eastAsia="pl-PL"/>
        </w:rPr>
      </w:pPr>
      <w:r w:rsidRPr="00F607FF">
        <w:rPr>
          <w:rFonts w:asciiTheme="majorHAnsi" w:eastAsia="Calibri" w:hAnsiTheme="majorHAnsi" w:cstheme="majorHAnsi"/>
          <w:b/>
          <w:sz w:val="24"/>
          <w:szCs w:val="24"/>
          <w:lang w:eastAsia="pl-PL"/>
        </w:rPr>
        <w:t xml:space="preserve">Dotyczy postępowania o udzielenie zamówienia publicznego prowadzonego w trybie podstawowym na: </w:t>
      </w:r>
    </w:p>
    <w:p w14:paraId="0934D1FB" w14:textId="420C894D" w:rsidR="00F31B95" w:rsidRPr="00F607FF" w:rsidRDefault="00F31B95" w:rsidP="00CB032B">
      <w:pPr>
        <w:spacing w:after="0" w:line="240" w:lineRule="auto"/>
        <w:jc w:val="both"/>
        <w:rPr>
          <w:rFonts w:asciiTheme="majorHAnsi" w:eastAsia="Calibri" w:hAnsiTheme="majorHAnsi" w:cstheme="majorHAnsi"/>
          <w:b/>
          <w:sz w:val="24"/>
          <w:szCs w:val="24"/>
          <w:lang w:eastAsia="pl-PL" w:bidi="pl-PL"/>
        </w:rPr>
      </w:pPr>
      <w:bookmarkStart w:id="0" w:name="_Hlk154144520"/>
      <w:bookmarkStart w:id="1" w:name="_Hlk86734568"/>
      <w:r w:rsidRPr="00F607FF">
        <w:rPr>
          <w:rFonts w:asciiTheme="majorHAnsi" w:eastAsia="Calibri" w:hAnsiTheme="majorHAnsi" w:cstheme="majorHAnsi"/>
          <w:b/>
          <w:sz w:val="24"/>
          <w:szCs w:val="24"/>
          <w:lang w:eastAsia="pl-PL" w:bidi="pl-PL"/>
        </w:rPr>
        <w:t xml:space="preserve">Przebudowa i rozbudowa Szkoły Podstawowej w Pogórzu o skrzydło modułowe – </w:t>
      </w:r>
      <w:r w:rsidR="00F607FF">
        <w:rPr>
          <w:rFonts w:asciiTheme="majorHAnsi" w:eastAsia="Calibri" w:hAnsiTheme="majorHAnsi" w:cstheme="majorHAnsi"/>
          <w:b/>
          <w:sz w:val="24"/>
          <w:szCs w:val="24"/>
          <w:lang w:eastAsia="pl-PL" w:bidi="pl-PL"/>
        </w:rPr>
        <w:t>3</w:t>
      </w:r>
      <w:r w:rsidRPr="00F607FF">
        <w:rPr>
          <w:rFonts w:asciiTheme="majorHAnsi" w:eastAsia="Calibri" w:hAnsiTheme="majorHAnsi" w:cstheme="majorHAnsi"/>
          <w:b/>
          <w:sz w:val="24"/>
          <w:szCs w:val="24"/>
          <w:lang w:eastAsia="pl-PL" w:bidi="pl-PL"/>
        </w:rPr>
        <w:t xml:space="preserve"> edycja</w:t>
      </w:r>
    </w:p>
    <w:bookmarkEnd w:id="0"/>
    <w:bookmarkEnd w:id="1"/>
    <w:p w14:paraId="315DE917"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7B18D27F" w14:textId="77777777"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bookmarkStart w:id="2" w:name="_Hlk153281064"/>
      <w:r w:rsidRPr="00CB032B">
        <w:rPr>
          <w:rFonts w:asciiTheme="majorHAnsi" w:eastAsia="Calibri" w:hAnsiTheme="majorHAnsi" w:cstheme="majorHAnsi"/>
          <w:bCs/>
          <w:sz w:val="24"/>
          <w:szCs w:val="24"/>
          <w:lang w:eastAsia="pl-PL"/>
        </w:rPr>
        <w:t>Pytanie 1</w:t>
      </w:r>
    </w:p>
    <w:p w14:paraId="025045C1" w14:textId="77777777"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W projekcie technicznym w opisie technicznym w pkt. 3 ppkt.3.4 jest zapis:</w:t>
      </w:r>
    </w:p>
    <w:p w14:paraId="5C90BB14" w14:textId="77777777" w:rsidR="00CB032B" w:rsidRPr="00CB032B" w:rsidRDefault="00CB032B" w:rsidP="00CB032B">
      <w:pPr>
        <w:spacing w:after="0" w:line="240" w:lineRule="auto"/>
        <w:jc w:val="both"/>
        <w:rPr>
          <w:rFonts w:asciiTheme="majorHAnsi" w:eastAsia="Calibri" w:hAnsiTheme="majorHAnsi" w:cstheme="majorHAnsi"/>
          <w:bCs/>
          <w:i/>
          <w:iCs/>
          <w:sz w:val="24"/>
          <w:szCs w:val="24"/>
          <w:lang w:eastAsia="pl-PL"/>
        </w:rPr>
      </w:pPr>
      <w:r w:rsidRPr="00CB032B">
        <w:rPr>
          <w:rFonts w:asciiTheme="majorHAnsi" w:eastAsia="Calibri" w:hAnsiTheme="majorHAnsi" w:cstheme="majorHAnsi"/>
          <w:bCs/>
          <w:i/>
          <w:iCs/>
          <w:sz w:val="24"/>
          <w:szCs w:val="24"/>
          <w:lang w:eastAsia="pl-PL"/>
        </w:rPr>
        <w:t xml:space="preserve">„3.4. Pomieszczenia higieniczno-sanitarne W łazienkach i pomieszczeniu gospodarczym projektuje się posadzki z płytek </w:t>
      </w:r>
      <w:proofErr w:type="spellStart"/>
      <w:r w:rsidRPr="00CB032B">
        <w:rPr>
          <w:rFonts w:asciiTheme="majorHAnsi" w:eastAsia="Calibri" w:hAnsiTheme="majorHAnsi" w:cstheme="majorHAnsi"/>
          <w:bCs/>
          <w:i/>
          <w:iCs/>
          <w:sz w:val="24"/>
          <w:szCs w:val="24"/>
          <w:lang w:eastAsia="pl-PL"/>
        </w:rPr>
        <w:t>gresowych</w:t>
      </w:r>
      <w:proofErr w:type="spellEnd"/>
      <w:r w:rsidRPr="00CB032B">
        <w:rPr>
          <w:rFonts w:asciiTheme="majorHAnsi" w:eastAsia="Calibri" w:hAnsiTheme="majorHAnsi" w:cstheme="majorHAnsi"/>
          <w:bCs/>
          <w:i/>
          <w:iCs/>
          <w:sz w:val="24"/>
          <w:szCs w:val="24"/>
          <w:lang w:eastAsia="pl-PL"/>
        </w:rPr>
        <w:t xml:space="preserve"> antypoślizgowych szarych 30x30 cm. Ściany wykończone płytkami ceramicznymi 30x30 cm do wysokości 2 m. Obudowa instalacji oraz ściany działowe wykonane z użyciem płyt GKBI. Ściany i sufity wykończone tynkiem cementowo-wapiennym malowanym farbą akrylową.”</w:t>
      </w:r>
    </w:p>
    <w:p w14:paraId="57F9AE21" w14:textId="672674AE"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Prawdopodobnie nastąpiła pomyłka, nie stosuje się na ściany i sufity wykonane z płyt KGBI tynków cementowo-wapiennych.</w:t>
      </w:r>
      <w:r w:rsidR="00F607FF">
        <w:rPr>
          <w:rFonts w:asciiTheme="majorHAnsi" w:eastAsia="Calibri" w:hAnsiTheme="majorHAnsi" w:cstheme="majorHAnsi"/>
          <w:bCs/>
          <w:sz w:val="24"/>
          <w:szCs w:val="24"/>
          <w:lang w:eastAsia="pl-PL"/>
        </w:rPr>
        <w:t xml:space="preserve"> </w:t>
      </w:r>
      <w:bookmarkStart w:id="3" w:name="_Hlk157765006"/>
      <w:r w:rsidRPr="00CB032B">
        <w:rPr>
          <w:rFonts w:asciiTheme="majorHAnsi" w:eastAsia="Calibri" w:hAnsiTheme="majorHAnsi" w:cstheme="majorHAnsi"/>
          <w:bCs/>
          <w:sz w:val="24"/>
          <w:szCs w:val="24"/>
          <w:lang w:eastAsia="pl-PL"/>
        </w:rPr>
        <w:t xml:space="preserve">Wykonawca wnosi </w:t>
      </w:r>
      <w:bookmarkEnd w:id="3"/>
      <w:r w:rsidRPr="00CB032B">
        <w:rPr>
          <w:rFonts w:asciiTheme="majorHAnsi" w:eastAsia="Calibri" w:hAnsiTheme="majorHAnsi" w:cstheme="majorHAnsi"/>
          <w:bCs/>
          <w:sz w:val="24"/>
          <w:szCs w:val="24"/>
          <w:lang w:eastAsia="pl-PL"/>
        </w:rPr>
        <w:t>o wyjaśnienie tego zapisu.</w:t>
      </w:r>
    </w:p>
    <w:p w14:paraId="2099FB3C" w14:textId="01201E5D" w:rsidR="00CB032B" w:rsidRPr="00CB032B" w:rsidRDefault="00CB032B" w:rsidP="00CB032B">
      <w:pPr>
        <w:spacing w:after="0" w:line="240" w:lineRule="auto"/>
        <w:jc w:val="both"/>
        <w:rPr>
          <w:rFonts w:asciiTheme="majorHAnsi" w:eastAsia="Calibri" w:hAnsiTheme="majorHAnsi" w:cstheme="majorHAnsi"/>
          <w:bCs/>
          <w:sz w:val="24"/>
          <w:szCs w:val="24"/>
          <w:u w:val="single"/>
          <w:lang w:eastAsia="pl-PL"/>
        </w:rPr>
      </w:pPr>
      <w:bookmarkStart w:id="4" w:name="_Hlk86734586"/>
      <w:r w:rsidRPr="00CB032B">
        <w:rPr>
          <w:rFonts w:asciiTheme="majorHAnsi" w:eastAsia="Calibri" w:hAnsiTheme="majorHAnsi" w:cstheme="majorHAnsi"/>
          <w:bCs/>
          <w:sz w:val="24"/>
          <w:szCs w:val="24"/>
          <w:u w:val="single"/>
          <w:lang w:eastAsia="pl-PL"/>
        </w:rPr>
        <w:t>ODPOWIEDŹ 1</w:t>
      </w:r>
      <w:bookmarkEnd w:id="4"/>
    </w:p>
    <w:bookmarkEnd w:id="2"/>
    <w:p w14:paraId="4E47FF11" w14:textId="77777777"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Ściany G-K należy wykończyć gładzią tynkarską zamiast tynków cementowo-wapiennych.</w:t>
      </w:r>
    </w:p>
    <w:p w14:paraId="7AC3E5CD"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4AB53FF5" w14:textId="2D9A615C"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Pytanie </w:t>
      </w:r>
      <w:r w:rsidR="00F607FF">
        <w:rPr>
          <w:rFonts w:asciiTheme="majorHAnsi" w:eastAsia="Calibri" w:hAnsiTheme="majorHAnsi" w:cstheme="majorHAnsi"/>
          <w:bCs/>
          <w:sz w:val="24"/>
          <w:szCs w:val="24"/>
          <w:lang w:eastAsia="pl-PL"/>
        </w:rPr>
        <w:t>2</w:t>
      </w:r>
    </w:p>
    <w:p w14:paraId="266386A7" w14:textId="7A649E76" w:rsidR="00CB032B" w:rsidRPr="00CB032B" w:rsidRDefault="00CB032B"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W projekcie umowy w § 4 HARMONOGRAM RZECZOWO</w:t>
      </w:r>
      <w:r w:rsidR="00F607FF">
        <w:rPr>
          <w:rFonts w:asciiTheme="majorHAnsi" w:eastAsia="Calibri" w:hAnsiTheme="majorHAnsi" w:cstheme="majorHAnsi"/>
          <w:bCs/>
          <w:sz w:val="24"/>
          <w:szCs w:val="24"/>
          <w:lang w:eastAsia="pl-PL"/>
        </w:rPr>
        <w:t>-FINANSOWY</w:t>
      </w:r>
      <w:r w:rsidRPr="00CB032B">
        <w:rPr>
          <w:rFonts w:asciiTheme="majorHAnsi" w:eastAsia="Calibri" w:hAnsiTheme="majorHAnsi" w:cstheme="majorHAnsi"/>
          <w:bCs/>
          <w:sz w:val="24"/>
          <w:szCs w:val="24"/>
          <w:lang w:eastAsia="pl-PL"/>
        </w:rPr>
        <w:t xml:space="preserve"> I WYKAZ CEN jest zapis:</w:t>
      </w:r>
    </w:p>
    <w:p w14:paraId="533176AE" w14:textId="77777777" w:rsidR="00CB032B" w:rsidRPr="00CB032B" w:rsidRDefault="00CB032B" w:rsidP="00CB032B">
      <w:pPr>
        <w:spacing w:after="0" w:line="240" w:lineRule="auto"/>
        <w:contextualSpacing/>
        <w:jc w:val="both"/>
        <w:rPr>
          <w:rFonts w:asciiTheme="majorHAnsi" w:eastAsia="Calibri" w:hAnsiTheme="majorHAnsi" w:cstheme="majorHAnsi"/>
          <w:bCs/>
          <w:i/>
          <w:iCs/>
          <w:sz w:val="24"/>
          <w:szCs w:val="24"/>
          <w:lang w:eastAsia="pl-PL"/>
        </w:rPr>
      </w:pPr>
      <w:r w:rsidRPr="00CB032B">
        <w:rPr>
          <w:rFonts w:asciiTheme="majorHAnsi" w:eastAsia="Calibri" w:hAnsiTheme="majorHAnsi" w:cstheme="majorHAnsi"/>
          <w:bCs/>
          <w:i/>
          <w:iCs/>
          <w:sz w:val="24"/>
          <w:szCs w:val="24"/>
          <w:lang w:eastAsia="pl-PL"/>
        </w:rPr>
        <w:t xml:space="preserve">„2. Wykaz Cen. </w:t>
      </w:r>
    </w:p>
    <w:p w14:paraId="2BA2CC07" w14:textId="77777777" w:rsidR="00CB032B" w:rsidRPr="00CB032B" w:rsidRDefault="00CB032B" w:rsidP="00CB032B">
      <w:pPr>
        <w:spacing w:after="0" w:line="240" w:lineRule="auto"/>
        <w:contextualSpacing/>
        <w:jc w:val="both"/>
        <w:rPr>
          <w:rFonts w:asciiTheme="majorHAnsi" w:eastAsia="Calibri" w:hAnsiTheme="majorHAnsi" w:cstheme="majorHAnsi"/>
          <w:bCs/>
          <w:i/>
          <w:iCs/>
          <w:sz w:val="24"/>
          <w:szCs w:val="24"/>
          <w:lang w:eastAsia="pl-PL"/>
        </w:rPr>
      </w:pPr>
      <w:r w:rsidRPr="00CB032B">
        <w:rPr>
          <w:rFonts w:asciiTheme="majorHAnsi" w:eastAsia="Calibri" w:hAnsiTheme="majorHAnsi" w:cstheme="majorHAnsi"/>
          <w:bCs/>
          <w:i/>
          <w:iCs/>
          <w:sz w:val="24"/>
          <w:szCs w:val="24"/>
          <w:lang w:eastAsia="pl-PL"/>
        </w:rPr>
        <w:t xml:space="preserve">     1) Wykaz Cen jako uszczegółowienie ryczałtowej kwoty wynagrodzenia i jako dalsze  </w:t>
      </w:r>
    </w:p>
    <w:p w14:paraId="1F79E1B7" w14:textId="77777777" w:rsidR="00CB032B" w:rsidRPr="00CB032B" w:rsidRDefault="00CB032B" w:rsidP="00CB032B">
      <w:pPr>
        <w:spacing w:after="0" w:line="240" w:lineRule="auto"/>
        <w:contextualSpacing/>
        <w:jc w:val="both"/>
        <w:rPr>
          <w:rFonts w:asciiTheme="majorHAnsi" w:eastAsia="Calibri" w:hAnsiTheme="majorHAnsi" w:cstheme="majorHAnsi"/>
          <w:bCs/>
          <w:i/>
          <w:iCs/>
          <w:sz w:val="24"/>
          <w:szCs w:val="24"/>
          <w:lang w:eastAsia="pl-PL"/>
        </w:rPr>
      </w:pPr>
      <w:r w:rsidRPr="00CB032B">
        <w:rPr>
          <w:rFonts w:asciiTheme="majorHAnsi" w:eastAsia="Calibri" w:hAnsiTheme="majorHAnsi" w:cstheme="majorHAnsi"/>
          <w:bCs/>
          <w:i/>
          <w:iCs/>
          <w:sz w:val="24"/>
          <w:szCs w:val="24"/>
          <w:lang w:eastAsia="pl-PL"/>
        </w:rPr>
        <w:t xml:space="preserve">          uszczegółowienie kwot zawartych w ZCO, należy sporządzić w oparciu o Przedmiar Robót. </w:t>
      </w:r>
    </w:p>
    <w:p w14:paraId="21D4F3A9" w14:textId="77777777" w:rsidR="00CB032B" w:rsidRPr="00CB032B" w:rsidRDefault="00CB032B" w:rsidP="00CB032B">
      <w:pPr>
        <w:spacing w:after="0" w:line="240" w:lineRule="auto"/>
        <w:contextualSpacing/>
        <w:jc w:val="both"/>
        <w:rPr>
          <w:rFonts w:asciiTheme="majorHAnsi" w:eastAsia="Calibri" w:hAnsiTheme="majorHAnsi" w:cstheme="majorHAnsi"/>
          <w:bCs/>
          <w:i/>
          <w:iCs/>
          <w:sz w:val="24"/>
          <w:szCs w:val="24"/>
          <w:lang w:eastAsia="pl-PL"/>
        </w:rPr>
      </w:pPr>
      <w:r w:rsidRPr="00CB032B">
        <w:rPr>
          <w:rFonts w:asciiTheme="majorHAnsi" w:eastAsia="Calibri" w:hAnsiTheme="majorHAnsi" w:cstheme="majorHAnsi"/>
          <w:bCs/>
          <w:i/>
          <w:iCs/>
          <w:sz w:val="24"/>
          <w:szCs w:val="24"/>
          <w:lang w:eastAsia="pl-PL"/>
        </w:rPr>
        <w:t xml:space="preserve">     2) Wykaz Cen należy sporządzić w postaci czytelnego wydruku – 2 egz. oraz w postaci pliku arkusza kalkulacyjnego MS Excel. Zamawiającemu przysługuje prawo wnoszenia uwag do przekazanego Wykazu Cen, które to uwagi Wykonawca uwzględni w przekazanej do Zamawiającego poprawionej wersji Wykazu Cen.</w:t>
      </w:r>
    </w:p>
    <w:p w14:paraId="01946D7F" w14:textId="77777777" w:rsidR="00CB032B" w:rsidRPr="00CB032B" w:rsidRDefault="00CB032B" w:rsidP="00CB032B">
      <w:pPr>
        <w:spacing w:after="0" w:line="240" w:lineRule="auto"/>
        <w:contextualSpacing/>
        <w:jc w:val="both"/>
        <w:rPr>
          <w:rFonts w:asciiTheme="majorHAnsi" w:eastAsia="Calibri" w:hAnsiTheme="majorHAnsi" w:cstheme="majorHAnsi"/>
          <w:bCs/>
          <w:i/>
          <w:iCs/>
          <w:sz w:val="24"/>
          <w:szCs w:val="24"/>
          <w:lang w:eastAsia="pl-PL"/>
        </w:rPr>
      </w:pPr>
      <w:r w:rsidRPr="00CB032B">
        <w:rPr>
          <w:rFonts w:asciiTheme="majorHAnsi" w:eastAsia="Calibri" w:hAnsiTheme="majorHAnsi" w:cstheme="majorHAnsi"/>
          <w:bCs/>
          <w:i/>
          <w:iCs/>
          <w:sz w:val="24"/>
          <w:szCs w:val="24"/>
          <w:lang w:eastAsia="pl-PL"/>
        </w:rPr>
        <w:t xml:space="preserve">     3) Wykaz Cen podlega zaktualizowaniu po wykonaniu wszystkich Robót objętych umową w zakresie ilości wykonania i cen jednostkowych. Przyjmuje się, że wartość kwotowa pozycji z Wykazu Cen jest stała i wynosi tyle ile Wykonawca podał kwotowo w zatwierdzonym przez Zamawiającego Wykazie. Natomiast przy aktualizacji powykonawczo Wykazu Cen, należy  wpisać ilość robót według ich faktycznego wykonania, wówczas będzie miała zastosowanie cena jednostkowa dla tych robót obliczona do dwóch miejsc po przecinku jako wynik ilorazu podanej ceny pozycji i ilości faktycznie wykonanych robót i nie będzie to miało wpływu na końcowe ustalenie wysokości wynagrodzenia Wykonawcy. </w:t>
      </w:r>
    </w:p>
    <w:p w14:paraId="36393F1C" w14:textId="77777777" w:rsidR="00CB032B" w:rsidRPr="00CB032B" w:rsidRDefault="00CB032B" w:rsidP="00CB032B">
      <w:pPr>
        <w:spacing w:after="0" w:line="240" w:lineRule="auto"/>
        <w:contextualSpacing/>
        <w:jc w:val="both"/>
        <w:rPr>
          <w:rFonts w:asciiTheme="majorHAnsi" w:eastAsia="Calibri" w:hAnsiTheme="majorHAnsi" w:cstheme="majorHAnsi"/>
          <w:bCs/>
          <w:i/>
          <w:iCs/>
          <w:sz w:val="24"/>
          <w:szCs w:val="24"/>
          <w:lang w:eastAsia="pl-PL"/>
        </w:rPr>
      </w:pPr>
      <w:r w:rsidRPr="00CB032B">
        <w:rPr>
          <w:rFonts w:asciiTheme="majorHAnsi" w:eastAsia="Calibri" w:hAnsiTheme="majorHAnsi" w:cstheme="majorHAnsi"/>
          <w:bCs/>
          <w:i/>
          <w:iCs/>
          <w:sz w:val="24"/>
          <w:szCs w:val="24"/>
          <w:lang w:eastAsia="pl-PL"/>
        </w:rPr>
        <w:t xml:space="preserve">     4) W przypadku uwag Zamawiającego zgłoszonych do Wykazu Cen, Wykonawca uwzględni je i przekaże poprawiony dokument w terminie 7 dni do ponownej weryfikacji:”</w:t>
      </w:r>
    </w:p>
    <w:p w14:paraId="4D8239FD" w14:textId="77777777" w:rsidR="00CB032B" w:rsidRPr="00F607FF" w:rsidRDefault="00CB032B" w:rsidP="00CB032B">
      <w:pPr>
        <w:spacing w:after="0" w:line="240" w:lineRule="auto"/>
        <w:contextualSpacing/>
        <w:jc w:val="both"/>
        <w:rPr>
          <w:rFonts w:asciiTheme="majorHAnsi" w:eastAsia="Calibri" w:hAnsiTheme="majorHAnsi" w:cstheme="majorHAnsi"/>
          <w:bCs/>
          <w:sz w:val="24"/>
          <w:szCs w:val="24"/>
          <w:u w:val="single"/>
          <w:lang w:eastAsia="pl-PL"/>
        </w:rPr>
      </w:pPr>
      <w:r w:rsidRPr="00F607FF">
        <w:rPr>
          <w:rFonts w:asciiTheme="majorHAnsi" w:eastAsia="Calibri" w:hAnsiTheme="majorHAnsi" w:cstheme="majorHAnsi"/>
          <w:bCs/>
          <w:sz w:val="24"/>
          <w:szCs w:val="24"/>
          <w:u w:val="single"/>
          <w:lang w:eastAsia="pl-PL"/>
        </w:rPr>
        <w:t>Pytania:</w:t>
      </w:r>
    </w:p>
    <w:p w14:paraId="17F76CB0" w14:textId="77777777" w:rsidR="00CB032B" w:rsidRPr="00CB032B" w:rsidRDefault="00CB032B" w:rsidP="00CB032B">
      <w:pPr>
        <w:pStyle w:val="Akapitzlist"/>
        <w:numPr>
          <w:ilvl w:val="0"/>
          <w:numId w:val="4"/>
        </w:num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 Rozumiemy, że Wykaz Cen ma służyć do wyceny wykonania robót dodatkowych i/lub Zamiennych. Wykonawca wnosi o potwierdzenie.</w:t>
      </w:r>
    </w:p>
    <w:p w14:paraId="0A11643F" w14:textId="77777777" w:rsidR="00CB032B" w:rsidRPr="00CB032B" w:rsidRDefault="00CB032B" w:rsidP="00CB032B">
      <w:pPr>
        <w:pStyle w:val="Akapitzlist"/>
        <w:numPr>
          <w:ilvl w:val="0"/>
          <w:numId w:val="4"/>
        </w:num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Przedmiar robót zawiera pozycję konkretnych robót budowlanych, a więc znacznie różni    się od ZCO, a ponieważ Zamawiający zastrzegł sobie, że w ZCO nie wolno dokonywać zmian, to różne dodatkowe koszty związane z obowiązkami Wykonawcy ujęte w § 5 umowy, zostały rozpisane na istniejące pozycje ZCO. Należy zwrócić uwagę, że znaczna większość obowiązków Wykonawcy ma koszty stałe, niezależne od obmiarów poszczególnych pozycji Wykazu Cen i są liczone procentowo od kwoty ryczałtowej (np. koszty ubezpieczeń, kredytów itp.) lub od zadania (koszty organizacji placu budowy, nadzoru, zaplecza itp.).</w:t>
      </w:r>
    </w:p>
    <w:p w14:paraId="583F833A" w14:textId="77777777" w:rsidR="00CB032B" w:rsidRPr="00CB032B" w:rsidRDefault="00CB032B" w:rsidP="00CB032B">
      <w:pPr>
        <w:pStyle w:val="Akapitzlist"/>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lastRenderedPageBreak/>
        <w:t xml:space="preserve">Czy wobec powyższego taki Wykaz Cen spełni rolę jaką Zamawiający mu  przeznaczył?     Jakie jest cel tego </w:t>
      </w:r>
      <w:proofErr w:type="spellStart"/>
      <w:r w:rsidRPr="00CB032B">
        <w:rPr>
          <w:rFonts w:asciiTheme="majorHAnsi" w:eastAsia="Calibri" w:hAnsiTheme="majorHAnsi" w:cstheme="majorHAnsi"/>
          <w:bCs/>
          <w:sz w:val="24"/>
          <w:szCs w:val="24"/>
          <w:lang w:eastAsia="pl-PL"/>
        </w:rPr>
        <w:t>dokumentu?Wykonawca</w:t>
      </w:r>
      <w:proofErr w:type="spellEnd"/>
      <w:r w:rsidRPr="00CB032B">
        <w:rPr>
          <w:rFonts w:asciiTheme="majorHAnsi" w:eastAsia="Calibri" w:hAnsiTheme="majorHAnsi" w:cstheme="majorHAnsi"/>
          <w:bCs/>
          <w:sz w:val="24"/>
          <w:szCs w:val="24"/>
          <w:lang w:eastAsia="pl-PL"/>
        </w:rPr>
        <w:t xml:space="preserve"> wnosi o dokładne sprecyzowanie jak ma wyglądać Wykaz Cen – czy kwotowo ma być taki sam jak w ZCO ( potrzebne będą dodatkowe pozycje), czy   tylko zgodnie z przedmiarem?</w:t>
      </w:r>
    </w:p>
    <w:p w14:paraId="179A26B5" w14:textId="77777777" w:rsidR="00CB032B" w:rsidRPr="00CB032B" w:rsidRDefault="00CB032B" w:rsidP="00CB032B">
      <w:pPr>
        <w:pStyle w:val="Akapitzlist"/>
        <w:numPr>
          <w:ilvl w:val="0"/>
          <w:numId w:val="4"/>
        </w:num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Na czym mają polegać uwagi Zamawiającego, które Wykonawca ma bezwarunkowo Uwzględnić – zapisane w punkcie 2 Wykazu Cen?</w:t>
      </w:r>
    </w:p>
    <w:p w14:paraId="0FCBB10B" w14:textId="77777777" w:rsidR="00CB032B" w:rsidRPr="00CB032B" w:rsidRDefault="00CB032B" w:rsidP="00CB032B">
      <w:pPr>
        <w:pStyle w:val="Akapitzlist"/>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Jeżeli Zamawiający będzie chciał zmienić wartości jednostkowe poszczególnych pozycji to Wykonawca musi na to wyrazić zgodę, w  przeciwnym razie będzie to niezgodne z przepisami PZP i KC. Na czym mają polegać ewentualne uwagi Zamawiającego i w jaki sposób miałby zostać przeniesione na należne Wykonawcy wynagrodzenie? Jaka jest intencja Zamawiającego w tej sprawie?</w:t>
      </w:r>
    </w:p>
    <w:p w14:paraId="1453AAD2" w14:textId="77777777" w:rsidR="00CB032B" w:rsidRPr="00CB032B" w:rsidRDefault="00CB032B" w:rsidP="00CB032B">
      <w:pPr>
        <w:pStyle w:val="Akapitzlist"/>
        <w:numPr>
          <w:ilvl w:val="0"/>
          <w:numId w:val="4"/>
        </w:num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Treść punktu 3 Wykazu Cen sugeruje, że rozliczenie zadania będzie kosztorysem powykonawczym, natomiast zapis w Umowie w  § 11 jest jedno znaczny – </w:t>
      </w:r>
      <w:r w:rsidRPr="00CB032B">
        <w:rPr>
          <w:rFonts w:asciiTheme="majorHAnsi" w:eastAsia="Calibri" w:hAnsiTheme="majorHAnsi" w:cstheme="majorHAnsi"/>
          <w:bCs/>
          <w:i/>
          <w:iCs/>
          <w:sz w:val="24"/>
          <w:szCs w:val="24"/>
          <w:lang w:eastAsia="pl-PL"/>
        </w:rPr>
        <w:t>„Wynagrodzenie Wykonawcy za należyte wykonanie Przedmiotu umowy zgodnie z przyjętą ofertą ustala się na kwotę ryczałtową”.</w:t>
      </w:r>
    </w:p>
    <w:p w14:paraId="68CCFA20" w14:textId="77777777" w:rsidR="00CB032B" w:rsidRPr="00CB032B" w:rsidRDefault="00CB032B"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Na marginesie zwracamy uwagę, że przy sposobie obliczenia prawdopodobnie wkradł się  błąd. Jest „ilorazu” a chyba powinno być „iloczynu” . Natomiast- zupełnie niezrozumiałym jest zapis:</w:t>
      </w:r>
    </w:p>
    <w:p w14:paraId="1AA4948A" w14:textId="77777777" w:rsidR="00CB032B" w:rsidRPr="00CB032B" w:rsidRDefault="00CB032B"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 „</w:t>
      </w:r>
      <w:r w:rsidRPr="00CB032B">
        <w:rPr>
          <w:rFonts w:asciiTheme="majorHAnsi" w:eastAsia="Calibri" w:hAnsiTheme="majorHAnsi" w:cstheme="majorHAnsi"/>
          <w:bCs/>
          <w:i/>
          <w:iCs/>
          <w:sz w:val="24"/>
          <w:szCs w:val="24"/>
          <w:lang w:eastAsia="pl-PL"/>
        </w:rPr>
        <w:t xml:space="preserve">i nie będzie to miało wpływu na końcowe ustalenie wysokości wynagrodzenia Wykonawcy”. </w:t>
      </w:r>
    </w:p>
    <w:p w14:paraId="36E32FBA" w14:textId="77777777" w:rsidR="00CB032B" w:rsidRPr="00CB032B" w:rsidRDefault="00CB032B"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Wykonawca wnosi o wyjaśnienie powyższych uwag i ewentualne wykreślenie lub przeredagowanie tego punktu.</w:t>
      </w:r>
    </w:p>
    <w:p w14:paraId="44AAB1E2" w14:textId="5C0337B5" w:rsidR="00CB032B" w:rsidRPr="00CB032B" w:rsidRDefault="00CB032B"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 xml:space="preserve">ODPOWIEDŹ </w:t>
      </w:r>
      <w:r w:rsidR="00F607FF">
        <w:rPr>
          <w:rFonts w:asciiTheme="majorHAnsi" w:eastAsia="Calibri" w:hAnsiTheme="majorHAnsi" w:cstheme="majorHAnsi"/>
          <w:bCs/>
          <w:sz w:val="24"/>
          <w:szCs w:val="24"/>
          <w:u w:val="single"/>
          <w:lang w:eastAsia="pl-PL"/>
        </w:rPr>
        <w:t>2</w:t>
      </w:r>
    </w:p>
    <w:p w14:paraId="63771799" w14:textId="027CFC17"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 Ad..1.  Wykaz Cen </w:t>
      </w:r>
    </w:p>
    <w:p w14:paraId="6AD12305" w14:textId="77777777"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Definicja wykazu cen została podana w §1 pkt 26) we Wzorze umowy. Sposób sporządzenia Wykazu Cen podaje §4 ust.2. Zastosowanie Wykazu Cen nie ogranicza się do wyceny wykonania robót dodatkowych i/lub zamiennych lecz ma zastosowanie w każdej okoliczności, gdzie potrzebna będzie wiedza o szczegółach kalkulacji Wykonawcy.</w:t>
      </w:r>
    </w:p>
    <w:p w14:paraId="57399EF2" w14:textId="136E2D4A"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Ad.2.  Zamawiający odsyła do treści ust.2 pkt.1). Zamawiający użył określenia „w oparciu o Przedmiar robót” a nie jak sugeruje Wykonawca „zgodnie z przedmiarem”.</w:t>
      </w:r>
    </w:p>
    <w:p w14:paraId="2F014B7A" w14:textId="2807BFFD"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Ad.3. Uwagi Zamawiającego mogą dotyczyć m.in. zaistniałych błędów rachunkowcy, stosowania zerowych cen jednostkowych lub ilości, treści użytych określeń niezgodnych w przedmiotem zamówienia, itp., itd.</w:t>
      </w:r>
    </w:p>
    <w:p w14:paraId="618724F8" w14:textId="2C59A8C9"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Ad.4. Wykaz Cen sporządzony po zrealizowaniu zadania będzie zawierał urealnione ilości robót bez zmiany ceny pozycji. Stąd nastąpi zmiana ceny jednostkowej w danej pozycji wg zasad określonych w SWZ.</w:t>
      </w:r>
    </w:p>
    <w:p w14:paraId="1D9F7BF2" w14:textId="77777777"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Zamawiający nie będzie dokonywał zmian w treści SWZ sugerowanych przez Wykonawcę w pkt 3.</w:t>
      </w:r>
    </w:p>
    <w:p w14:paraId="36502096" w14:textId="77777777" w:rsidR="00CB032B" w:rsidRPr="00CB032B" w:rsidRDefault="00CB032B" w:rsidP="00CB032B">
      <w:pPr>
        <w:spacing w:after="0" w:line="240" w:lineRule="auto"/>
        <w:jc w:val="both"/>
        <w:rPr>
          <w:rFonts w:asciiTheme="majorHAnsi" w:eastAsia="Calibri" w:hAnsiTheme="majorHAnsi" w:cstheme="majorHAnsi"/>
          <w:bCs/>
          <w:sz w:val="24"/>
          <w:szCs w:val="24"/>
          <w:lang w:eastAsia="pl-PL"/>
        </w:rPr>
      </w:pPr>
    </w:p>
    <w:p w14:paraId="4853F07E" w14:textId="34C4D814"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Pytanie </w:t>
      </w:r>
      <w:r w:rsidR="00F607FF">
        <w:rPr>
          <w:rFonts w:asciiTheme="majorHAnsi" w:eastAsia="Calibri" w:hAnsiTheme="majorHAnsi" w:cstheme="majorHAnsi"/>
          <w:bCs/>
          <w:sz w:val="24"/>
          <w:szCs w:val="24"/>
          <w:lang w:eastAsia="pl-PL"/>
        </w:rPr>
        <w:t>3</w:t>
      </w:r>
    </w:p>
    <w:p w14:paraId="573DF7E6"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Proszę o potwierdzenie, że dostarczony system kontenerowy winien zapewnić szczelność powietrza, zgodnie z warunkami technicznymi załącznik nr 2  wymagania izolacyjności cieplnej i inne wymagania związane z oszczędnością energią pkt 2.3 Szczelność na przenikanie powietrza </w:t>
      </w:r>
      <w:proofErr w:type="spellStart"/>
      <w:r w:rsidRPr="00CB032B">
        <w:rPr>
          <w:rFonts w:asciiTheme="majorHAnsi" w:eastAsia="Calibri" w:hAnsiTheme="majorHAnsi" w:cstheme="majorHAnsi"/>
          <w:bCs/>
          <w:sz w:val="24"/>
          <w:szCs w:val="24"/>
          <w:lang w:eastAsia="pl-PL"/>
        </w:rPr>
        <w:t>ppkt</w:t>
      </w:r>
      <w:proofErr w:type="spellEnd"/>
      <w:r w:rsidRPr="00CB032B">
        <w:rPr>
          <w:rFonts w:asciiTheme="majorHAnsi" w:eastAsia="Calibri" w:hAnsiTheme="majorHAnsi" w:cstheme="majorHAnsi"/>
          <w:bCs/>
          <w:sz w:val="24"/>
          <w:szCs w:val="24"/>
          <w:lang w:eastAsia="pl-PL"/>
        </w:rPr>
        <w:t>. 2.3.1 W budynku mieszkalnym, zamieszkania zbiorowego, użyteczności publicznej i produkcyjnym przegrody zewnętrzne nieprzezroczyste, złącza między przegrodami i częściami przegród (między innymi połączenie stropodachów lub dachów ze ścianami zewnętrznymi), przejścia elementów instalacji (takie jak kanały instalacji wentylacyjnej i spalinowej przez przegrody zewnętrzne) oraz połączenia okien z ościeżami należy projektować i wykonywać pod kątem osiągnięcia ich całkowitej szczelności na przenikanie powietrza?</w:t>
      </w:r>
    </w:p>
    <w:p w14:paraId="7F5C227E" w14:textId="5CF20B27" w:rsidR="004E144F" w:rsidRPr="00CB032B" w:rsidRDefault="004E144F"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 xml:space="preserve">ODPOWIEDŹ </w:t>
      </w:r>
      <w:r w:rsidR="00F607FF">
        <w:rPr>
          <w:rFonts w:asciiTheme="majorHAnsi" w:eastAsia="Calibri" w:hAnsiTheme="majorHAnsi" w:cstheme="majorHAnsi"/>
          <w:bCs/>
          <w:sz w:val="24"/>
          <w:szCs w:val="24"/>
          <w:u w:val="single"/>
          <w:lang w:eastAsia="pl-PL"/>
        </w:rPr>
        <w:t>3</w:t>
      </w:r>
    </w:p>
    <w:p w14:paraId="0CA44A37"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Zamawiający potwierdza, że dostarczony system modułowy (a nie tylko kontenerowy, który jest jego szczególnym przypadkiem) winien zapewnić szczelność powietrza, zgodnie z warunkami technicznymi załącznik nr 2  do </w:t>
      </w:r>
      <w:proofErr w:type="spellStart"/>
      <w:r w:rsidRPr="00CB032B">
        <w:rPr>
          <w:rFonts w:asciiTheme="majorHAnsi" w:eastAsia="Calibri" w:hAnsiTheme="majorHAnsi" w:cstheme="majorHAnsi"/>
          <w:bCs/>
          <w:sz w:val="24"/>
          <w:szCs w:val="24"/>
          <w:lang w:eastAsia="pl-PL"/>
        </w:rPr>
        <w:t>Rozp</w:t>
      </w:r>
      <w:proofErr w:type="spellEnd"/>
      <w:r w:rsidRPr="00CB032B">
        <w:rPr>
          <w:rFonts w:asciiTheme="majorHAnsi" w:eastAsia="Calibri" w:hAnsiTheme="majorHAnsi" w:cstheme="majorHAnsi"/>
          <w:bCs/>
          <w:sz w:val="24"/>
          <w:szCs w:val="24"/>
          <w:lang w:eastAsia="pl-PL"/>
        </w:rPr>
        <w:t xml:space="preserve">. </w:t>
      </w:r>
      <w:proofErr w:type="spellStart"/>
      <w:r w:rsidRPr="00CB032B">
        <w:rPr>
          <w:rFonts w:asciiTheme="majorHAnsi" w:eastAsia="Calibri" w:hAnsiTheme="majorHAnsi" w:cstheme="majorHAnsi"/>
          <w:bCs/>
          <w:sz w:val="24"/>
          <w:szCs w:val="24"/>
          <w:lang w:eastAsia="pl-PL"/>
        </w:rPr>
        <w:t>Min.Infa</w:t>
      </w:r>
      <w:proofErr w:type="spellEnd"/>
      <w:r w:rsidRPr="00CB032B">
        <w:rPr>
          <w:rFonts w:asciiTheme="majorHAnsi" w:eastAsia="Calibri" w:hAnsiTheme="majorHAnsi" w:cstheme="majorHAnsi"/>
          <w:bCs/>
          <w:sz w:val="24"/>
          <w:szCs w:val="24"/>
          <w:lang w:eastAsia="pl-PL"/>
        </w:rPr>
        <w:t xml:space="preserve">. i </w:t>
      </w:r>
      <w:proofErr w:type="spellStart"/>
      <w:r w:rsidRPr="00CB032B">
        <w:rPr>
          <w:rFonts w:asciiTheme="majorHAnsi" w:eastAsia="Calibri" w:hAnsiTheme="majorHAnsi" w:cstheme="majorHAnsi"/>
          <w:bCs/>
          <w:sz w:val="24"/>
          <w:szCs w:val="24"/>
          <w:lang w:eastAsia="pl-PL"/>
        </w:rPr>
        <w:t>Rozw</w:t>
      </w:r>
      <w:proofErr w:type="spellEnd"/>
      <w:r w:rsidRPr="00CB032B">
        <w:rPr>
          <w:rFonts w:asciiTheme="majorHAnsi" w:eastAsia="Calibri" w:hAnsiTheme="majorHAnsi" w:cstheme="majorHAnsi"/>
          <w:bCs/>
          <w:sz w:val="24"/>
          <w:szCs w:val="24"/>
          <w:lang w:eastAsia="pl-PL"/>
        </w:rPr>
        <w:t>. w sprawie warunków technicznych, jakim powinny odpowiadać budynki i ich usytuowanie (</w:t>
      </w:r>
      <w:proofErr w:type="spellStart"/>
      <w:r w:rsidRPr="00CB032B">
        <w:rPr>
          <w:rFonts w:asciiTheme="majorHAnsi" w:eastAsia="Calibri" w:hAnsiTheme="majorHAnsi" w:cstheme="majorHAnsi"/>
          <w:bCs/>
          <w:sz w:val="24"/>
          <w:szCs w:val="24"/>
          <w:lang w:eastAsia="pl-PL"/>
        </w:rPr>
        <w:t>t.j</w:t>
      </w:r>
      <w:proofErr w:type="spellEnd"/>
      <w:r w:rsidRPr="00CB032B">
        <w:rPr>
          <w:rFonts w:asciiTheme="majorHAnsi" w:eastAsia="Calibri" w:hAnsiTheme="majorHAnsi" w:cstheme="majorHAnsi"/>
          <w:bCs/>
          <w:sz w:val="24"/>
          <w:szCs w:val="24"/>
          <w:lang w:eastAsia="pl-PL"/>
        </w:rPr>
        <w:t>. Dz.U.2015 poz.1455 z późn.zm.).</w:t>
      </w:r>
    </w:p>
    <w:p w14:paraId="15BFDF00"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7CDAAD42" w14:textId="29FD8B42"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Pytanie </w:t>
      </w:r>
      <w:r w:rsidR="00F607FF">
        <w:rPr>
          <w:rFonts w:asciiTheme="majorHAnsi" w:eastAsia="Calibri" w:hAnsiTheme="majorHAnsi" w:cstheme="majorHAnsi"/>
          <w:bCs/>
          <w:sz w:val="24"/>
          <w:szCs w:val="24"/>
          <w:lang w:eastAsia="pl-PL"/>
        </w:rPr>
        <w:t>4</w:t>
      </w:r>
    </w:p>
    <w:p w14:paraId="6C35A7E6"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Prosimy o informację czy Zamawiający dopuści rozwiązania konstrukcyjne dla przegród (ściany zewnętrzne, stropy, podłoga, ściany konstrukcyjne), do których budowania wykonawca wykorzystuje płyty wykonywane z produktów drewnopochodnych (płyty MFP, OSB i inne drewnopochodne), klejonych za pomocą klejów zawierających szkodliwe i rakotwórcze formaldehydy, które w trakcie użytkowania są emitowane do otoczenia? </w:t>
      </w:r>
    </w:p>
    <w:p w14:paraId="6177042F" w14:textId="1176A404" w:rsidR="004E144F" w:rsidRPr="00CB032B" w:rsidRDefault="004E144F"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 xml:space="preserve">ODPOWIEDŹ </w:t>
      </w:r>
      <w:r w:rsidR="00F607FF">
        <w:rPr>
          <w:rFonts w:asciiTheme="majorHAnsi" w:eastAsia="Calibri" w:hAnsiTheme="majorHAnsi" w:cstheme="majorHAnsi"/>
          <w:bCs/>
          <w:sz w:val="24"/>
          <w:szCs w:val="24"/>
          <w:u w:val="single"/>
          <w:lang w:eastAsia="pl-PL"/>
        </w:rPr>
        <w:t>4</w:t>
      </w:r>
    </w:p>
    <w:p w14:paraId="2DE872FD"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Wszystkie zastosowane materiały muszą odpowiadać przeznaczeniu, </w:t>
      </w:r>
      <w:proofErr w:type="spellStart"/>
      <w:r w:rsidRPr="00CB032B">
        <w:rPr>
          <w:rFonts w:asciiTheme="majorHAnsi" w:eastAsia="Calibri" w:hAnsiTheme="majorHAnsi" w:cstheme="majorHAnsi"/>
          <w:bCs/>
          <w:sz w:val="24"/>
          <w:szCs w:val="24"/>
          <w:lang w:eastAsia="pl-PL"/>
        </w:rPr>
        <w:t>tzn</w:t>
      </w:r>
      <w:proofErr w:type="spellEnd"/>
      <w:r w:rsidRPr="00CB032B">
        <w:rPr>
          <w:rFonts w:asciiTheme="majorHAnsi" w:eastAsia="Calibri" w:hAnsiTheme="majorHAnsi" w:cstheme="majorHAnsi"/>
          <w:bCs/>
          <w:sz w:val="24"/>
          <w:szCs w:val="24"/>
          <w:lang w:eastAsia="pl-PL"/>
        </w:rPr>
        <w:t xml:space="preserve"> budowie obiektu użyteczności publicznej a w szczególności szkoły.</w:t>
      </w:r>
    </w:p>
    <w:p w14:paraId="49902DAD"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3B35108D" w14:textId="13CC8203"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Pytanie </w:t>
      </w:r>
      <w:r w:rsidR="00F607FF">
        <w:rPr>
          <w:rFonts w:asciiTheme="majorHAnsi" w:eastAsia="Calibri" w:hAnsiTheme="majorHAnsi" w:cstheme="majorHAnsi"/>
          <w:bCs/>
          <w:sz w:val="24"/>
          <w:szCs w:val="24"/>
          <w:lang w:eastAsia="pl-PL"/>
        </w:rPr>
        <w:t>5</w:t>
      </w:r>
    </w:p>
    <w:p w14:paraId="7DC8CEBB"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Czy zastosowany dostarczony system kontenerów winien posiadać odporność ogniową ścian systemowych potwierdzoną raportem z badań i/lub klasyfikację pożarową potwierdzoną przez odpowiednią instytucję? </w:t>
      </w:r>
    </w:p>
    <w:p w14:paraId="1BAFD026" w14:textId="1E2B922C" w:rsidR="004E144F" w:rsidRPr="00CB032B" w:rsidRDefault="004E144F"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 xml:space="preserve">ODPOWIEDŹ </w:t>
      </w:r>
      <w:r w:rsidR="00794783">
        <w:rPr>
          <w:rFonts w:asciiTheme="majorHAnsi" w:eastAsia="Calibri" w:hAnsiTheme="majorHAnsi" w:cstheme="majorHAnsi"/>
          <w:bCs/>
          <w:sz w:val="24"/>
          <w:szCs w:val="24"/>
          <w:u w:val="single"/>
          <w:lang w:eastAsia="pl-PL"/>
        </w:rPr>
        <w:t>5</w:t>
      </w:r>
    </w:p>
    <w:p w14:paraId="42D11127"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Zgodnie z wymaganiami odnośnych przepisów.</w:t>
      </w:r>
    </w:p>
    <w:p w14:paraId="698BECB7"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380529BC" w14:textId="16A448A8"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Pytanie </w:t>
      </w:r>
      <w:r w:rsidR="00794783">
        <w:rPr>
          <w:rFonts w:asciiTheme="majorHAnsi" w:eastAsia="Calibri" w:hAnsiTheme="majorHAnsi" w:cstheme="majorHAnsi"/>
          <w:bCs/>
          <w:sz w:val="24"/>
          <w:szCs w:val="24"/>
          <w:lang w:eastAsia="pl-PL"/>
        </w:rPr>
        <w:t>6</w:t>
      </w:r>
    </w:p>
    <w:p w14:paraId="391ED170"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Prosimy o potwierdzenie, że w związku z funkcją jaką mają pełnić budynki, kontenerów winna być spawana zgodnie z wymogami normy EN  1090-2:2008+A1:2011?  </w:t>
      </w:r>
    </w:p>
    <w:p w14:paraId="6E557BBE" w14:textId="753148BC" w:rsidR="004E144F" w:rsidRPr="00CB032B" w:rsidRDefault="004E144F"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 xml:space="preserve">ODPOWIEDŹ </w:t>
      </w:r>
      <w:r w:rsidR="00794783">
        <w:rPr>
          <w:rFonts w:asciiTheme="majorHAnsi" w:eastAsia="Calibri" w:hAnsiTheme="majorHAnsi" w:cstheme="majorHAnsi"/>
          <w:bCs/>
          <w:sz w:val="24"/>
          <w:szCs w:val="24"/>
          <w:u w:val="single"/>
          <w:lang w:eastAsia="pl-PL"/>
        </w:rPr>
        <w:t>6</w:t>
      </w:r>
    </w:p>
    <w:p w14:paraId="607921DB"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Zgodnie z wymaganiami odnośnych przepisów.</w:t>
      </w:r>
    </w:p>
    <w:p w14:paraId="2214B5E3"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0F928B73"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Pytanie 7</w:t>
      </w:r>
    </w:p>
    <w:p w14:paraId="03FC8748"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Proszę o potwierdzenie, że elementy instalacji typu centralnego ogrzewania, wody bytowej, kanały wentylacyjne, przewody elektryczne, rozdzielnice elektryczne oraz inne elementy instalacji winny być niewidoczne i niedostępne dla użytkowników obiektu</w:t>
      </w:r>
    </w:p>
    <w:p w14:paraId="09DE9A18" w14:textId="347EF85A" w:rsidR="004E144F" w:rsidRPr="00CB032B" w:rsidRDefault="004E144F"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ODPOWIEDŹ 7</w:t>
      </w:r>
    </w:p>
    <w:p w14:paraId="3BCA4264"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Zamawiający potwierdza, że powyższe elementy winny być niewidoczne i niedostępne dla użytkowników obiektu.</w:t>
      </w:r>
    </w:p>
    <w:p w14:paraId="5961CE98"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183F7603"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Pytanie 8</w:t>
      </w:r>
    </w:p>
    <w:p w14:paraId="559F0DEE"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Prosimy o potwierdzenie, że instalacje rurowe takie jak instalacje co, instalacje </w:t>
      </w:r>
      <w:proofErr w:type="spellStart"/>
      <w:r w:rsidRPr="00CB032B">
        <w:rPr>
          <w:rFonts w:asciiTheme="majorHAnsi" w:eastAsia="Calibri" w:hAnsiTheme="majorHAnsi" w:cstheme="majorHAnsi"/>
          <w:bCs/>
          <w:sz w:val="24"/>
          <w:szCs w:val="24"/>
          <w:lang w:eastAsia="pl-PL"/>
        </w:rPr>
        <w:t>wod-kan</w:t>
      </w:r>
      <w:proofErr w:type="spellEnd"/>
      <w:r w:rsidRPr="00CB032B">
        <w:rPr>
          <w:rFonts w:asciiTheme="majorHAnsi" w:eastAsia="Calibri" w:hAnsiTheme="majorHAnsi" w:cstheme="majorHAnsi"/>
          <w:bCs/>
          <w:sz w:val="24"/>
          <w:szCs w:val="24"/>
          <w:lang w:eastAsia="pl-PL"/>
        </w:rPr>
        <w:t>, kanały wentylacyjne powinny być rozprowadzone w suficie podwieszanym lub w konstrukcji ścian</w:t>
      </w:r>
    </w:p>
    <w:p w14:paraId="51E6502E" w14:textId="16E7C3F8" w:rsidR="004E144F" w:rsidRPr="00CB032B" w:rsidRDefault="004E144F"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ODPOWIEDŹ 8</w:t>
      </w:r>
    </w:p>
    <w:p w14:paraId="0B9EE40F"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Zamawiający nie potwierdza, że powyższe elementy powinny być rozprowadzone w suficie podwieszanym lub w konstrukcji ścian. Natomiast potwierdza że tamże mogą być rozprowadzone.</w:t>
      </w:r>
    </w:p>
    <w:p w14:paraId="699FC3C7"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31268934"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Pytanie 9</w:t>
      </w:r>
    </w:p>
    <w:p w14:paraId="2E6A568D"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Prosimy o potwierdzenie, że Zamawiający nie dopuszcza prowadzenia instalacji po wierzchu ścian i stropów</w:t>
      </w:r>
    </w:p>
    <w:p w14:paraId="40871DB7" w14:textId="77777777" w:rsidR="004E144F" w:rsidRPr="00CB032B" w:rsidRDefault="004E144F" w:rsidP="00CB032B">
      <w:pPr>
        <w:spacing w:after="0" w:line="240" w:lineRule="auto"/>
        <w:contextualSpacing/>
        <w:jc w:val="both"/>
        <w:rPr>
          <w:rFonts w:asciiTheme="majorHAnsi" w:eastAsia="Calibri" w:hAnsiTheme="majorHAnsi" w:cstheme="majorHAnsi"/>
          <w:bCs/>
          <w:sz w:val="24"/>
          <w:szCs w:val="24"/>
          <w:u w:val="single"/>
          <w:lang w:eastAsia="pl-PL"/>
        </w:rPr>
      </w:pPr>
      <w:r w:rsidRPr="00CB032B">
        <w:rPr>
          <w:rFonts w:asciiTheme="majorHAnsi" w:eastAsia="Calibri" w:hAnsiTheme="majorHAnsi" w:cstheme="majorHAnsi"/>
          <w:bCs/>
          <w:sz w:val="24"/>
          <w:szCs w:val="24"/>
          <w:u w:val="single"/>
          <w:lang w:eastAsia="pl-PL"/>
        </w:rPr>
        <w:t>ODPOWIEDŹ 9</w:t>
      </w:r>
    </w:p>
    <w:p w14:paraId="1A8BBBB1"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Zamawiający potwierdza, że nie dopuszcza prowadzenia instalacji po wierzchu ścian i stropów, z wyłączeniem pomieszczeń technicznych.</w:t>
      </w:r>
    </w:p>
    <w:p w14:paraId="7DAC3057"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51C77EE7"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10: </w:t>
      </w:r>
    </w:p>
    <w:p w14:paraId="6D5C4326" w14:textId="77777777"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 xml:space="preserve">Czy instalacja centralnego ogrzewania i </w:t>
      </w:r>
      <w:proofErr w:type="spellStart"/>
      <w:r w:rsidRPr="00CB032B">
        <w:rPr>
          <w:rFonts w:asciiTheme="majorHAnsi" w:hAnsiTheme="majorHAnsi" w:cstheme="majorHAnsi"/>
          <w:bCs/>
        </w:rPr>
        <w:t>wod</w:t>
      </w:r>
      <w:proofErr w:type="spellEnd"/>
      <w:r w:rsidRPr="00CB032B">
        <w:rPr>
          <w:rFonts w:asciiTheme="majorHAnsi" w:hAnsiTheme="majorHAnsi" w:cstheme="majorHAnsi"/>
          <w:bCs/>
        </w:rPr>
        <w:t xml:space="preserve"> </w:t>
      </w:r>
      <w:proofErr w:type="spellStart"/>
      <w:r w:rsidRPr="00CB032B">
        <w:rPr>
          <w:rFonts w:asciiTheme="majorHAnsi" w:hAnsiTheme="majorHAnsi" w:cstheme="majorHAnsi"/>
          <w:bCs/>
        </w:rPr>
        <w:t>kan</w:t>
      </w:r>
      <w:proofErr w:type="spellEnd"/>
      <w:r w:rsidRPr="00CB032B">
        <w:rPr>
          <w:rFonts w:asciiTheme="majorHAnsi" w:hAnsiTheme="majorHAnsi" w:cstheme="majorHAnsi"/>
          <w:bCs/>
        </w:rPr>
        <w:t xml:space="preserve"> oraz instalacja elektryczna w budownictwie kontenerowym może być rozprowadzona po wierzchu ścian i stropów? Takie rozwiązanie stosuje się z powodzeniem od lat w budownictwie kontenerowym, a dodatkowo obniży to cenę oferty. </w:t>
      </w:r>
    </w:p>
    <w:p w14:paraId="6BB47260" w14:textId="77777777" w:rsidR="00794783" w:rsidRDefault="00794783" w:rsidP="00CB032B">
      <w:pPr>
        <w:spacing w:after="0" w:line="240" w:lineRule="auto"/>
        <w:mirrorIndents/>
        <w:rPr>
          <w:rFonts w:asciiTheme="majorHAnsi" w:eastAsia="Times New Roman" w:hAnsiTheme="majorHAnsi" w:cstheme="majorHAnsi"/>
          <w:bCs/>
          <w:color w:val="000000" w:themeColor="text1"/>
          <w:sz w:val="24"/>
          <w:szCs w:val="24"/>
        </w:rPr>
      </w:pPr>
    </w:p>
    <w:p w14:paraId="078903D7" w14:textId="599260C6" w:rsidR="004E144F" w:rsidRPr="00794783" w:rsidRDefault="00794783" w:rsidP="00CB032B">
      <w:pPr>
        <w:spacing w:after="0" w:line="240" w:lineRule="auto"/>
        <w:mirrorIndents/>
        <w:rPr>
          <w:rFonts w:asciiTheme="majorHAnsi" w:eastAsia="Times New Roman" w:hAnsiTheme="majorHAnsi" w:cstheme="majorHAnsi"/>
          <w:bCs/>
          <w:color w:val="000000" w:themeColor="text1"/>
          <w:sz w:val="24"/>
          <w:szCs w:val="24"/>
          <w:u w:val="single"/>
        </w:rPr>
      </w:pPr>
      <w:r w:rsidRPr="00794783">
        <w:rPr>
          <w:rFonts w:asciiTheme="majorHAnsi" w:eastAsia="Times New Roman" w:hAnsiTheme="majorHAnsi" w:cstheme="majorHAnsi"/>
          <w:bCs/>
          <w:color w:val="000000" w:themeColor="text1"/>
          <w:sz w:val="24"/>
          <w:szCs w:val="24"/>
          <w:u w:val="single"/>
        </w:rPr>
        <w:lastRenderedPageBreak/>
        <w:t>ODPOWIEDŹ 10:</w:t>
      </w:r>
    </w:p>
    <w:p w14:paraId="2E650C79" w14:textId="4E982332" w:rsidR="004E144F" w:rsidRPr="00CB032B" w:rsidRDefault="004E144F" w:rsidP="00CB032B">
      <w:pPr>
        <w:spacing w:after="0" w:line="240" w:lineRule="auto"/>
        <w:mirrorIndents/>
        <w:rPr>
          <w:rStyle w:val="eop"/>
          <w:rFonts w:asciiTheme="majorHAnsi" w:hAnsiTheme="majorHAnsi" w:cstheme="majorHAnsi"/>
          <w:bCs/>
          <w:color w:val="000000" w:themeColor="text1"/>
          <w:sz w:val="24"/>
          <w:szCs w:val="24"/>
        </w:rPr>
      </w:pPr>
      <w:r w:rsidRPr="00CB032B">
        <w:rPr>
          <w:rStyle w:val="eop"/>
          <w:rFonts w:asciiTheme="majorHAnsi" w:hAnsiTheme="majorHAnsi" w:cstheme="majorHAnsi"/>
          <w:bCs/>
          <w:color w:val="000000" w:themeColor="text1"/>
          <w:sz w:val="24"/>
          <w:szCs w:val="24"/>
        </w:rPr>
        <w:t xml:space="preserve">Powyższe elementy winny być niewidoczne i niedostępne dla użytkowników obiektu. </w:t>
      </w:r>
      <w:r w:rsidR="00794783">
        <w:rPr>
          <w:rStyle w:val="eop"/>
          <w:rFonts w:asciiTheme="majorHAnsi" w:hAnsiTheme="majorHAnsi" w:cstheme="majorHAnsi"/>
          <w:bCs/>
          <w:color w:val="000000" w:themeColor="text1"/>
          <w:sz w:val="24"/>
          <w:szCs w:val="24"/>
        </w:rPr>
        <w:t>Z</w:t>
      </w:r>
      <w:r w:rsidRPr="00CB032B">
        <w:rPr>
          <w:rStyle w:val="eop"/>
          <w:rFonts w:asciiTheme="majorHAnsi" w:hAnsiTheme="majorHAnsi" w:cstheme="majorHAnsi"/>
          <w:bCs/>
          <w:color w:val="000000" w:themeColor="text1"/>
          <w:sz w:val="24"/>
          <w:szCs w:val="24"/>
        </w:rPr>
        <w:t>amawiający nie dopuszcza prowadzenia instalacji po wierzchu ścian i stropów, z wyłączeniem pomieszczeń technicznych.</w:t>
      </w:r>
    </w:p>
    <w:p w14:paraId="19A3585C" w14:textId="77777777" w:rsidR="00794783" w:rsidRDefault="00794783" w:rsidP="00CB032B">
      <w:pPr>
        <w:spacing w:after="0" w:line="240" w:lineRule="auto"/>
        <w:mirrorIndents/>
        <w:rPr>
          <w:rFonts w:asciiTheme="majorHAnsi" w:eastAsia="Times New Roman" w:hAnsiTheme="majorHAnsi" w:cstheme="majorHAnsi"/>
          <w:bCs/>
          <w:sz w:val="24"/>
          <w:szCs w:val="24"/>
        </w:rPr>
      </w:pPr>
    </w:p>
    <w:p w14:paraId="759C4EBA" w14:textId="272EB00D"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Pytanie 1</w:t>
      </w:r>
      <w:r w:rsidR="00794783">
        <w:rPr>
          <w:rFonts w:asciiTheme="majorHAnsi" w:eastAsia="Times New Roman" w:hAnsiTheme="majorHAnsi" w:cstheme="majorHAnsi"/>
          <w:bCs/>
          <w:sz w:val="24"/>
          <w:szCs w:val="24"/>
        </w:rPr>
        <w:t>1</w:t>
      </w:r>
      <w:r w:rsidRPr="00CB032B">
        <w:rPr>
          <w:rFonts w:asciiTheme="majorHAnsi" w:eastAsia="Times New Roman" w:hAnsiTheme="majorHAnsi" w:cstheme="majorHAnsi"/>
          <w:bCs/>
          <w:sz w:val="24"/>
          <w:szCs w:val="24"/>
        </w:rPr>
        <w:t xml:space="preserve">: </w:t>
      </w:r>
    </w:p>
    <w:p w14:paraId="08852E6F" w14:textId="77777777" w:rsidR="004E144F" w:rsidRPr="00CB032B" w:rsidRDefault="004E144F" w:rsidP="00CB032B">
      <w:pPr>
        <w:spacing w:after="0" w:line="240" w:lineRule="auto"/>
        <w:mirrorIndents/>
        <w:rPr>
          <w:rFonts w:asciiTheme="majorHAnsi" w:eastAsiaTheme="minorEastAsia" w:hAnsiTheme="majorHAnsi" w:cstheme="majorHAnsi"/>
          <w:bCs/>
          <w:color w:val="000000"/>
          <w:sz w:val="24"/>
          <w:szCs w:val="24"/>
        </w:rPr>
      </w:pPr>
      <w:r w:rsidRPr="00CB032B">
        <w:rPr>
          <w:rFonts w:asciiTheme="majorHAnsi" w:eastAsiaTheme="minorEastAsia" w:hAnsiTheme="majorHAnsi" w:cstheme="majorHAnsi"/>
          <w:bCs/>
          <w:color w:val="000000"/>
          <w:sz w:val="24"/>
          <w:szCs w:val="24"/>
        </w:rPr>
        <w:t>Prosimy o udostępnienie detalu dotyczącego sposobu zabezpieczenia ramy kontenerów w zakresie pożarowym. Czy można pomalować konstrukcję farbą pęczniejącą?</w:t>
      </w:r>
    </w:p>
    <w:p w14:paraId="78530B59" w14:textId="2C0F813F" w:rsidR="004E144F" w:rsidRPr="00794783" w:rsidRDefault="00794783" w:rsidP="00CB032B">
      <w:pPr>
        <w:spacing w:after="0" w:line="240" w:lineRule="auto"/>
        <w:mirrorIndents/>
        <w:rPr>
          <w:rFonts w:asciiTheme="majorHAnsi" w:eastAsia="Times New Roman" w:hAnsiTheme="majorHAnsi" w:cstheme="majorHAnsi"/>
          <w:bCs/>
          <w:color w:val="000000" w:themeColor="text1"/>
          <w:sz w:val="24"/>
          <w:szCs w:val="24"/>
          <w:u w:val="single"/>
        </w:rPr>
      </w:pPr>
      <w:r w:rsidRPr="00794783">
        <w:rPr>
          <w:rFonts w:asciiTheme="majorHAnsi" w:eastAsia="Times New Roman" w:hAnsiTheme="majorHAnsi" w:cstheme="majorHAnsi"/>
          <w:bCs/>
          <w:color w:val="000000" w:themeColor="text1"/>
          <w:sz w:val="24"/>
          <w:szCs w:val="24"/>
          <w:u w:val="single"/>
        </w:rPr>
        <w:t>ODPOWIEDŹ 1</w:t>
      </w:r>
      <w:r>
        <w:rPr>
          <w:rFonts w:asciiTheme="majorHAnsi" w:eastAsia="Times New Roman" w:hAnsiTheme="majorHAnsi" w:cstheme="majorHAnsi"/>
          <w:bCs/>
          <w:color w:val="000000" w:themeColor="text1"/>
          <w:sz w:val="24"/>
          <w:szCs w:val="24"/>
          <w:u w:val="single"/>
        </w:rPr>
        <w:t>1</w:t>
      </w:r>
      <w:r w:rsidRPr="00794783">
        <w:rPr>
          <w:rFonts w:asciiTheme="majorHAnsi" w:eastAsia="Times New Roman" w:hAnsiTheme="majorHAnsi" w:cstheme="majorHAnsi"/>
          <w:bCs/>
          <w:color w:val="000000" w:themeColor="text1"/>
          <w:sz w:val="24"/>
          <w:szCs w:val="24"/>
          <w:u w:val="single"/>
        </w:rPr>
        <w:t>:</w:t>
      </w:r>
    </w:p>
    <w:p w14:paraId="24E749EC"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 xml:space="preserve">Ramę należy zabezpieczyć poprzez zastosowanie zestawu powłok malarskich lub dodatkowe okładziny. </w:t>
      </w:r>
    </w:p>
    <w:p w14:paraId="48A6A991" w14:textId="77777777" w:rsidR="00794783" w:rsidRDefault="00794783" w:rsidP="00CB032B">
      <w:pPr>
        <w:spacing w:after="0" w:line="240" w:lineRule="auto"/>
        <w:mirrorIndents/>
        <w:rPr>
          <w:rFonts w:asciiTheme="majorHAnsi" w:eastAsia="Times New Roman" w:hAnsiTheme="majorHAnsi" w:cstheme="majorHAnsi"/>
          <w:bCs/>
          <w:sz w:val="24"/>
          <w:szCs w:val="24"/>
        </w:rPr>
      </w:pPr>
    </w:p>
    <w:p w14:paraId="580BAE7C" w14:textId="08B8727D"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Pytanie 1</w:t>
      </w:r>
      <w:r w:rsidR="00794783">
        <w:rPr>
          <w:rFonts w:asciiTheme="majorHAnsi" w:eastAsia="Times New Roman" w:hAnsiTheme="majorHAnsi" w:cstheme="majorHAnsi"/>
          <w:bCs/>
          <w:sz w:val="24"/>
          <w:szCs w:val="24"/>
        </w:rPr>
        <w:t>2</w:t>
      </w:r>
      <w:r w:rsidRPr="00CB032B">
        <w:rPr>
          <w:rFonts w:asciiTheme="majorHAnsi" w:eastAsia="Times New Roman" w:hAnsiTheme="majorHAnsi" w:cstheme="majorHAnsi"/>
          <w:bCs/>
          <w:sz w:val="24"/>
          <w:szCs w:val="24"/>
        </w:rPr>
        <w:t xml:space="preserve">: </w:t>
      </w:r>
    </w:p>
    <w:p w14:paraId="5331BD63" w14:textId="77777777"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 xml:space="preserve">Jakie dokumenty pożarowe będzie trzeba przygotować do odbioru przez straż pożarną na końcu inwestycji? </w:t>
      </w:r>
    </w:p>
    <w:p w14:paraId="363B5FD9" w14:textId="40DDE015" w:rsidR="004E144F" w:rsidRPr="00794783" w:rsidRDefault="00794783" w:rsidP="00CB032B">
      <w:pPr>
        <w:spacing w:after="0" w:line="240" w:lineRule="auto"/>
        <w:mirrorIndents/>
        <w:rPr>
          <w:rFonts w:asciiTheme="majorHAnsi" w:eastAsia="Times New Roman" w:hAnsiTheme="majorHAnsi" w:cstheme="majorHAnsi"/>
          <w:bCs/>
          <w:color w:val="000000" w:themeColor="text1"/>
          <w:sz w:val="24"/>
          <w:szCs w:val="24"/>
          <w:u w:val="single"/>
        </w:rPr>
      </w:pPr>
      <w:r w:rsidRPr="00794783">
        <w:rPr>
          <w:rFonts w:asciiTheme="majorHAnsi" w:eastAsia="Times New Roman" w:hAnsiTheme="majorHAnsi" w:cstheme="majorHAnsi"/>
          <w:bCs/>
          <w:color w:val="000000" w:themeColor="text1"/>
          <w:sz w:val="24"/>
          <w:szCs w:val="24"/>
          <w:u w:val="single"/>
        </w:rPr>
        <w:t>ODPOWIEDŹ</w:t>
      </w:r>
      <w:r>
        <w:rPr>
          <w:rFonts w:asciiTheme="majorHAnsi" w:eastAsia="Times New Roman" w:hAnsiTheme="majorHAnsi" w:cstheme="majorHAnsi"/>
          <w:bCs/>
          <w:color w:val="000000" w:themeColor="text1"/>
          <w:sz w:val="24"/>
          <w:szCs w:val="24"/>
          <w:u w:val="single"/>
        </w:rPr>
        <w:t xml:space="preserve"> </w:t>
      </w:r>
      <w:r w:rsidRPr="00794783">
        <w:rPr>
          <w:rFonts w:asciiTheme="majorHAnsi" w:eastAsia="Times New Roman" w:hAnsiTheme="majorHAnsi" w:cstheme="majorHAnsi"/>
          <w:bCs/>
          <w:color w:val="000000" w:themeColor="text1"/>
          <w:sz w:val="24"/>
          <w:szCs w:val="24"/>
          <w:u w:val="single"/>
        </w:rPr>
        <w:t>1</w:t>
      </w:r>
      <w:r>
        <w:rPr>
          <w:rFonts w:asciiTheme="majorHAnsi" w:eastAsia="Times New Roman" w:hAnsiTheme="majorHAnsi" w:cstheme="majorHAnsi"/>
          <w:bCs/>
          <w:color w:val="000000" w:themeColor="text1"/>
          <w:sz w:val="24"/>
          <w:szCs w:val="24"/>
          <w:u w:val="single"/>
        </w:rPr>
        <w:t>2</w:t>
      </w:r>
      <w:r w:rsidRPr="00794783">
        <w:rPr>
          <w:rFonts w:asciiTheme="majorHAnsi" w:eastAsia="Times New Roman" w:hAnsiTheme="majorHAnsi" w:cstheme="majorHAnsi"/>
          <w:bCs/>
          <w:color w:val="000000" w:themeColor="text1"/>
          <w:sz w:val="24"/>
          <w:szCs w:val="24"/>
          <w:u w:val="single"/>
        </w:rPr>
        <w:t>:</w:t>
      </w:r>
    </w:p>
    <w:p w14:paraId="1ED8DC5A" w14:textId="77777777" w:rsidR="004E144F" w:rsidRPr="00CB032B" w:rsidRDefault="004E144F" w:rsidP="00CB032B">
      <w:pPr>
        <w:spacing w:after="0" w:line="240" w:lineRule="auto"/>
        <w:mirrorIndents/>
        <w:rPr>
          <w:rStyle w:val="eop"/>
          <w:rFonts w:asciiTheme="majorHAnsi" w:hAnsiTheme="majorHAnsi" w:cstheme="majorHAnsi"/>
          <w:bCs/>
          <w:sz w:val="24"/>
          <w:szCs w:val="24"/>
        </w:rPr>
      </w:pPr>
      <w:r w:rsidRPr="00CB032B">
        <w:rPr>
          <w:rStyle w:val="eop"/>
          <w:rFonts w:asciiTheme="majorHAnsi" w:hAnsiTheme="majorHAnsi" w:cstheme="majorHAnsi"/>
          <w:bCs/>
          <w:sz w:val="24"/>
          <w:szCs w:val="24"/>
        </w:rPr>
        <w:t>Wg wymagań przepisów na dzień odbioru robót.</w:t>
      </w:r>
    </w:p>
    <w:p w14:paraId="008A3E58"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hAnsiTheme="majorHAnsi" w:cstheme="majorHAnsi"/>
          <w:bCs/>
          <w:noProof/>
          <w:sz w:val="24"/>
          <w:szCs w:val="24"/>
        </w:rPr>
        <w:drawing>
          <wp:inline distT="0" distB="0" distL="0" distR="0" wp14:anchorId="20C8EB76" wp14:editId="56FDC9E2">
            <wp:extent cx="5940425" cy="4319905"/>
            <wp:effectExtent l="0" t="0" r="3175" b="4445"/>
            <wp:docPr id="3001613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61342" name=""/>
                    <pic:cNvPicPr/>
                  </pic:nvPicPr>
                  <pic:blipFill>
                    <a:blip r:embed="rId5"/>
                    <a:stretch>
                      <a:fillRect/>
                    </a:stretch>
                  </pic:blipFill>
                  <pic:spPr>
                    <a:xfrm>
                      <a:off x="0" y="0"/>
                      <a:ext cx="5940425" cy="4319905"/>
                    </a:xfrm>
                    <a:prstGeom prst="rect">
                      <a:avLst/>
                    </a:prstGeom>
                  </pic:spPr>
                </pic:pic>
              </a:graphicData>
            </a:graphic>
          </wp:inline>
        </w:drawing>
      </w:r>
    </w:p>
    <w:p w14:paraId="52865AAF"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0751C591" w14:textId="2C7CEED8"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Pytanie 1</w:t>
      </w:r>
      <w:r w:rsidR="00794783">
        <w:rPr>
          <w:rFonts w:asciiTheme="majorHAnsi" w:eastAsia="Times New Roman" w:hAnsiTheme="majorHAnsi" w:cstheme="majorHAnsi"/>
          <w:bCs/>
          <w:sz w:val="24"/>
          <w:szCs w:val="24"/>
        </w:rPr>
        <w:t>3</w:t>
      </w:r>
      <w:r w:rsidRPr="00CB032B">
        <w:rPr>
          <w:rFonts w:asciiTheme="majorHAnsi" w:eastAsia="Times New Roman" w:hAnsiTheme="majorHAnsi" w:cstheme="majorHAnsi"/>
          <w:bCs/>
          <w:sz w:val="24"/>
          <w:szCs w:val="24"/>
        </w:rPr>
        <w:t xml:space="preserve">: </w:t>
      </w:r>
    </w:p>
    <w:p w14:paraId="67151062" w14:textId="77777777" w:rsidR="004E144F" w:rsidRPr="00CB032B" w:rsidRDefault="004E144F" w:rsidP="00CB032B">
      <w:pPr>
        <w:pStyle w:val="NormalnyWeb"/>
        <w:spacing w:before="0" w:beforeAutospacing="0" w:after="0" w:afterAutospacing="0"/>
        <w:mirrorIndents/>
        <w:rPr>
          <w:rFonts w:asciiTheme="majorHAnsi" w:hAnsiTheme="majorHAnsi" w:cstheme="majorHAnsi"/>
          <w:bCs/>
        </w:rPr>
      </w:pPr>
      <w:r w:rsidRPr="00CB032B">
        <w:rPr>
          <w:rFonts w:asciiTheme="majorHAnsi" w:hAnsiTheme="majorHAnsi" w:cstheme="majorHAnsi"/>
          <w:bCs/>
        </w:rPr>
        <w:t>Czy Zamawiający zrezygnuje z podwieszanych sufitów na rzecz rozprowadzenia instalacji po ścianach?</w:t>
      </w:r>
    </w:p>
    <w:p w14:paraId="2E226F19" w14:textId="08B49EC9" w:rsidR="004E144F" w:rsidRPr="0043149C" w:rsidRDefault="0043149C" w:rsidP="00CB032B">
      <w:pPr>
        <w:spacing w:after="0" w:line="240" w:lineRule="auto"/>
        <w:mirrorIndents/>
        <w:rPr>
          <w:rFonts w:asciiTheme="majorHAnsi" w:eastAsia="Times New Roman" w:hAnsiTheme="majorHAnsi" w:cstheme="majorHAnsi"/>
          <w:bCs/>
          <w:color w:val="000000" w:themeColor="text1"/>
          <w:sz w:val="24"/>
          <w:szCs w:val="24"/>
          <w:u w:val="single"/>
        </w:rPr>
      </w:pPr>
      <w:r w:rsidRPr="0043149C">
        <w:rPr>
          <w:rFonts w:asciiTheme="majorHAnsi" w:eastAsia="Times New Roman" w:hAnsiTheme="majorHAnsi" w:cstheme="majorHAnsi"/>
          <w:bCs/>
          <w:color w:val="000000" w:themeColor="text1"/>
          <w:sz w:val="24"/>
          <w:szCs w:val="24"/>
          <w:u w:val="single"/>
        </w:rPr>
        <w:t>ODPOWIEDŹ 13:</w:t>
      </w:r>
    </w:p>
    <w:p w14:paraId="7A0CD058" w14:textId="77777777" w:rsidR="004E144F" w:rsidRPr="00CB032B" w:rsidRDefault="004E144F" w:rsidP="00CB032B">
      <w:pPr>
        <w:pStyle w:val="NormalnyWeb"/>
        <w:spacing w:before="0" w:beforeAutospacing="0" w:after="0" w:afterAutospacing="0"/>
        <w:mirrorIndents/>
        <w:rPr>
          <w:rFonts w:asciiTheme="majorHAnsi" w:hAnsiTheme="majorHAnsi" w:cstheme="majorHAnsi"/>
          <w:bCs/>
          <w:color w:val="FF0000"/>
        </w:rPr>
      </w:pPr>
      <w:r w:rsidRPr="00CB032B">
        <w:rPr>
          <w:rFonts w:asciiTheme="majorHAnsi" w:hAnsiTheme="majorHAnsi" w:cstheme="majorHAnsi"/>
          <w:bCs/>
          <w:color w:val="000000" w:themeColor="text1"/>
        </w:rPr>
        <w:t xml:space="preserve">Nie. Zamawiający nie zrezygnuje z tego. </w:t>
      </w:r>
    </w:p>
    <w:p w14:paraId="6CD94C2F" w14:textId="77777777" w:rsidR="00794783" w:rsidRDefault="00794783" w:rsidP="00CB032B">
      <w:pPr>
        <w:spacing w:after="0" w:line="240" w:lineRule="auto"/>
        <w:mirrorIndents/>
        <w:rPr>
          <w:rFonts w:asciiTheme="majorHAnsi" w:eastAsia="Times New Roman" w:hAnsiTheme="majorHAnsi" w:cstheme="majorHAnsi"/>
          <w:bCs/>
          <w:sz w:val="24"/>
          <w:szCs w:val="24"/>
        </w:rPr>
      </w:pPr>
    </w:p>
    <w:p w14:paraId="58A1BDFF" w14:textId="4797C6A5"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794783">
        <w:rPr>
          <w:rFonts w:asciiTheme="majorHAnsi" w:eastAsia="Times New Roman" w:hAnsiTheme="majorHAnsi" w:cstheme="majorHAnsi"/>
          <w:bCs/>
          <w:sz w:val="24"/>
          <w:szCs w:val="24"/>
        </w:rPr>
        <w:t>14</w:t>
      </w:r>
      <w:r w:rsidRPr="00CB032B">
        <w:rPr>
          <w:rFonts w:asciiTheme="majorHAnsi" w:eastAsia="Times New Roman" w:hAnsiTheme="majorHAnsi" w:cstheme="majorHAnsi"/>
          <w:bCs/>
          <w:sz w:val="24"/>
          <w:szCs w:val="24"/>
        </w:rPr>
        <w:t>:</w:t>
      </w:r>
    </w:p>
    <w:p w14:paraId="5002CD8E"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Czy Zamawiający dopuści wymiary kontenera dla typowych kontenerów morskich tj. 240x600x260 cm?</w:t>
      </w:r>
    </w:p>
    <w:p w14:paraId="1694AC56" w14:textId="2E225858" w:rsidR="004E144F" w:rsidRPr="0043149C" w:rsidRDefault="0043149C" w:rsidP="00CB032B">
      <w:pPr>
        <w:spacing w:after="0" w:line="240" w:lineRule="auto"/>
        <w:mirrorIndents/>
        <w:rPr>
          <w:rFonts w:asciiTheme="majorHAnsi" w:eastAsia="Times New Roman" w:hAnsiTheme="majorHAnsi" w:cstheme="majorHAnsi"/>
          <w:bCs/>
          <w:color w:val="000000" w:themeColor="text1"/>
          <w:sz w:val="24"/>
          <w:szCs w:val="24"/>
          <w:u w:val="single"/>
        </w:rPr>
      </w:pPr>
      <w:r w:rsidRPr="0043149C">
        <w:rPr>
          <w:rFonts w:asciiTheme="majorHAnsi" w:eastAsia="Times New Roman" w:hAnsiTheme="majorHAnsi" w:cstheme="majorHAnsi"/>
          <w:bCs/>
          <w:color w:val="000000" w:themeColor="text1"/>
          <w:sz w:val="24"/>
          <w:szCs w:val="24"/>
          <w:u w:val="single"/>
        </w:rPr>
        <w:lastRenderedPageBreak/>
        <w:t xml:space="preserve">ODPOWIEDŹ </w:t>
      </w:r>
      <w:r>
        <w:rPr>
          <w:rFonts w:asciiTheme="majorHAnsi" w:eastAsia="Times New Roman" w:hAnsiTheme="majorHAnsi" w:cstheme="majorHAnsi"/>
          <w:bCs/>
          <w:color w:val="000000" w:themeColor="text1"/>
          <w:sz w:val="24"/>
          <w:szCs w:val="24"/>
          <w:u w:val="single"/>
        </w:rPr>
        <w:t>14</w:t>
      </w:r>
      <w:r w:rsidRPr="0043149C">
        <w:rPr>
          <w:rFonts w:asciiTheme="majorHAnsi" w:eastAsia="Times New Roman" w:hAnsiTheme="majorHAnsi" w:cstheme="majorHAnsi"/>
          <w:bCs/>
          <w:color w:val="000000" w:themeColor="text1"/>
          <w:sz w:val="24"/>
          <w:szCs w:val="24"/>
          <w:u w:val="single"/>
        </w:rPr>
        <w:t>:</w:t>
      </w:r>
    </w:p>
    <w:p w14:paraId="60A41A5C"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color w:val="000000" w:themeColor="text1"/>
          <w:sz w:val="24"/>
          <w:szCs w:val="24"/>
        </w:rPr>
      </w:pPr>
      <w:r w:rsidRPr="00CB032B">
        <w:rPr>
          <w:rFonts w:asciiTheme="majorHAnsi" w:hAnsiTheme="majorHAnsi" w:cstheme="majorHAnsi"/>
          <w:bCs/>
          <w:color w:val="000000" w:themeColor="text1"/>
          <w:sz w:val="24"/>
          <w:szCs w:val="24"/>
        </w:rPr>
        <w:t>Zamawiający oczekuje rozwiązania zgodnego z SWZ.</w:t>
      </w:r>
    </w:p>
    <w:p w14:paraId="12942154"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57CF4830" w14:textId="484F11B2"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43149C">
        <w:rPr>
          <w:rFonts w:asciiTheme="majorHAnsi" w:eastAsia="Times New Roman" w:hAnsiTheme="majorHAnsi" w:cstheme="majorHAnsi"/>
          <w:bCs/>
          <w:sz w:val="24"/>
          <w:szCs w:val="24"/>
        </w:rPr>
        <w:t>15</w:t>
      </w:r>
      <w:r w:rsidRPr="00CB032B">
        <w:rPr>
          <w:rFonts w:asciiTheme="majorHAnsi" w:eastAsia="Times New Roman" w:hAnsiTheme="majorHAnsi" w:cstheme="majorHAnsi"/>
          <w:bCs/>
          <w:sz w:val="24"/>
          <w:szCs w:val="24"/>
        </w:rPr>
        <w:t>:</w:t>
      </w:r>
    </w:p>
    <w:p w14:paraId="46114DE0"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Proszę o potwierdzenie, że Wykonawca systemu modułowego winien dostarczyć na budowę moduły w wysokim stopniu prefabrykacji wraz z zamontowanymi instalacjami sanitarnymi oraz elektrycznymi a prace resztkowe będą polegały na robotach wykończeniowych oraz montażu instalacji, których technologia wykonania wyklucza wykonanie w zakładzie produkcyjnym.</w:t>
      </w:r>
    </w:p>
    <w:p w14:paraId="20E56E8E" w14:textId="35D5EE1B" w:rsidR="004E144F" w:rsidRPr="0043149C" w:rsidRDefault="0043149C" w:rsidP="00CB032B">
      <w:pPr>
        <w:spacing w:after="0" w:line="240" w:lineRule="auto"/>
        <w:mirrorIndents/>
        <w:rPr>
          <w:rFonts w:asciiTheme="majorHAnsi" w:eastAsia="Times New Roman" w:hAnsiTheme="majorHAnsi" w:cstheme="majorHAnsi"/>
          <w:bCs/>
          <w:color w:val="000000" w:themeColor="text1"/>
          <w:sz w:val="24"/>
          <w:szCs w:val="24"/>
          <w:u w:val="single"/>
        </w:rPr>
      </w:pPr>
      <w:r w:rsidRPr="0043149C">
        <w:rPr>
          <w:rFonts w:asciiTheme="majorHAnsi" w:eastAsia="Times New Roman" w:hAnsiTheme="majorHAnsi" w:cstheme="majorHAnsi"/>
          <w:bCs/>
          <w:color w:val="000000" w:themeColor="text1"/>
          <w:sz w:val="24"/>
          <w:szCs w:val="24"/>
          <w:u w:val="single"/>
        </w:rPr>
        <w:t>ODPOWIEDŹ 15:</w:t>
      </w:r>
    </w:p>
    <w:p w14:paraId="1CCF11CF" w14:textId="77777777" w:rsidR="004E144F" w:rsidRPr="00CB032B" w:rsidRDefault="004E144F" w:rsidP="00CB032B">
      <w:pPr>
        <w:widowControl w:val="0"/>
        <w:autoSpaceDE w:val="0"/>
        <w:autoSpaceDN w:val="0"/>
        <w:adjustRightInd w:val="0"/>
        <w:spacing w:after="0" w:line="240" w:lineRule="auto"/>
        <w:rPr>
          <w:rStyle w:val="eop"/>
          <w:rFonts w:asciiTheme="majorHAnsi" w:hAnsiTheme="majorHAnsi" w:cstheme="majorHAnsi"/>
          <w:bCs/>
          <w:color w:val="000000" w:themeColor="text1"/>
          <w:sz w:val="24"/>
          <w:szCs w:val="24"/>
        </w:rPr>
      </w:pPr>
      <w:r w:rsidRPr="00CB032B">
        <w:rPr>
          <w:rStyle w:val="eop"/>
          <w:rFonts w:asciiTheme="majorHAnsi" w:hAnsiTheme="majorHAnsi" w:cstheme="majorHAnsi"/>
          <w:bCs/>
          <w:color w:val="000000" w:themeColor="text1"/>
          <w:sz w:val="24"/>
          <w:szCs w:val="24"/>
        </w:rPr>
        <w:t>Zamawiający uważa, że zaproponowany w zapytaniu stopień prefabrykacji jest jak najbardziej uzasadniony i pożądany, niemniej jednak Zamawiający nie będzie ograniczał zastosowanych technologii Wykonawcy, który w oparciu o własne doświadczenia będzie w stanie wznieść i ukończyć obiekt w założonym terminie.</w:t>
      </w:r>
    </w:p>
    <w:p w14:paraId="4EEAEBF8"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256B64A8" w14:textId="1051596C"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43149C">
        <w:rPr>
          <w:rFonts w:asciiTheme="majorHAnsi" w:eastAsia="Times New Roman" w:hAnsiTheme="majorHAnsi" w:cstheme="majorHAnsi"/>
          <w:bCs/>
          <w:sz w:val="24"/>
          <w:szCs w:val="24"/>
        </w:rPr>
        <w:t>16</w:t>
      </w:r>
      <w:r w:rsidRPr="00CB032B">
        <w:rPr>
          <w:rFonts w:asciiTheme="majorHAnsi" w:eastAsia="Times New Roman" w:hAnsiTheme="majorHAnsi" w:cstheme="majorHAnsi"/>
          <w:bCs/>
          <w:sz w:val="24"/>
          <w:szCs w:val="24"/>
        </w:rPr>
        <w:t>:</w:t>
      </w:r>
    </w:p>
    <w:p w14:paraId="24015986"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Proszę o potwierdzenie, że dostarczony system modułów winien zapewnić dla podłóg nośność min 500 kg/m2 zgodnie z przepisami.</w:t>
      </w:r>
    </w:p>
    <w:p w14:paraId="62D43102" w14:textId="6C4CA0F0" w:rsidR="004E144F" w:rsidRPr="001E101C" w:rsidRDefault="004E144F" w:rsidP="001E101C">
      <w:pPr>
        <w:spacing w:after="0" w:line="240" w:lineRule="auto"/>
        <w:mirrorIndents/>
        <w:rPr>
          <w:rFonts w:asciiTheme="majorHAnsi" w:eastAsia="Times New Roman" w:hAnsiTheme="majorHAnsi" w:cstheme="majorHAnsi"/>
          <w:bCs/>
          <w:color w:val="000000" w:themeColor="text1"/>
          <w:sz w:val="24"/>
          <w:szCs w:val="24"/>
          <w:u w:val="single"/>
        </w:rPr>
      </w:pPr>
      <w:r w:rsidRPr="001E101C">
        <w:rPr>
          <w:rFonts w:asciiTheme="majorHAnsi" w:eastAsia="Times New Roman" w:hAnsiTheme="majorHAnsi" w:cstheme="majorHAnsi"/>
          <w:bCs/>
          <w:color w:val="000000" w:themeColor="text1"/>
          <w:sz w:val="24"/>
          <w:szCs w:val="24"/>
          <w:u w:val="single"/>
        </w:rPr>
        <w:t xml:space="preserve">Odpowiedź </w:t>
      </w:r>
      <w:r w:rsidR="0043149C" w:rsidRPr="001E101C">
        <w:rPr>
          <w:rFonts w:asciiTheme="majorHAnsi" w:eastAsia="Times New Roman" w:hAnsiTheme="majorHAnsi" w:cstheme="majorHAnsi"/>
          <w:bCs/>
          <w:color w:val="000000" w:themeColor="text1"/>
          <w:sz w:val="24"/>
          <w:szCs w:val="24"/>
          <w:u w:val="single"/>
        </w:rPr>
        <w:t>16</w:t>
      </w:r>
    </w:p>
    <w:p w14:paraId="016916F0"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 xml:space="preserve">Obciążenia podłogi należy przyjąć na podstawie normy PN-EN 1991-1-1:2002. Zgodnie z normą obciążenie użytkowe charakterystyczne dla szkół wynosi 300 kg/m2 (częściowy współczynnik bezpieczeństwa 1,5). W nośności podłogi należy uwzględnić ciężar posadzki, płyty </w:t>
      </w:r>
      <w:proofErr w:type="spellStart"/>
      <w:r w:rsidRPr="00CB032B">
        <w:rPr>
          <w:rFonts w:asciiTheme="majorHAnsi" w:hAnsiTheme="majorHAnsi" w:cstheme="majorHAnsi"/>
          <w:bCs/>
          <w:sz w:val="24"/>
          <w:szCs w:val="24"/>
        </w:rPr>
        <w:t>wilgocioodpornej</w:t>
      </w:r>
      <w:proofErr w:type="spellEnd"/>
      <w:r w:rsidRPr="00CB032B">
        <w:rPr>
          <w:rFonts w:asciiTheme="majorHAnsi" w:hAnsiTheme="majorHAnsi" w:cstheme="majorHAnsi"/>
          <w:bCs/>
          <w:sz w:val="24"/>
          <w:szCs w:val="24"/>
        </w:rPr>
        <w:t xml:space="preserve"> oraz izolacji termicznej (wełna mineralna 10cm)</w:t>
      </w:r>
    </w:p>
    <w:p w14:paraId="37A1964F"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p>
    <w:p w14:paraId="4D10131D" w14:textId="016E45B1"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43149C">
        <w:rPr>
          <w:rFonts w:asciiTheme="majorHAnsi" w:eastAsia="Times New Roman" w:hAnsiTheme="majorHAnsi" w:cstheme="majorHAnsi"/>
          <w:bCs/>
          <w:sz w:val="24"/>
          <w:szCs w:val="24"/>
        </w:rPr>
        <w:t>17</w:t>
      </w:r>
      <w:r w:rsidRPr="00CB032B">
        <w:rPr>
          <w:rFonts w:asciiTheme="majorHAnsi" w:eastAsia="Times New Roman" w:hAnsiTheme="majorHAnsi" w:cstheme="majorHAnsi"/>
          <w:bCs/>
          <w:sz w:val="24"/>
          <w:szCs w:val="24"/>
        </w:rPr>
        <w:t>:</w:t>
      </w:r>
    </w:p>
    <w:p w14:paraId="0DE76176" w14:textId="7E744B4C"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Prosimy o informację czy Zamawiający dopuści rozwiązania konstrukcyjne dla przegród (ściany zewnętrzne, stropy, podłoga, ściany konstrukcyjne), do których budowania wykonawca wykorzystuje płyty wykonywane z produktów drewnopochodnych (płyty MFP, OSB i inne drewnopochodne), klejonych za pomocą klejów zawierających szkodliwe i rakotwórcze formaldehydy, które w trakcie użytkowania są emitowane do otoczenia?</w:t>
      </w:r>
    </w:p>
    <w:p w14:paraId="0092935C" w14:textId="7EC36CCB" w:rsidR="004E144F" w:rsidRPr="001E101C" w:rsidRDefault="004E144F" w:rsidP="001E101C">
      <w:pPr>
        <w:spacing w:after="0" w:line="240" w:lineRule="auto"/>
        <w:mirrorIndents/>
        <w:rPr>
          <w:rFonts w:asciiTheme="majorHAnsi" w:eastAsia="Times New Roman" w:hAnsiTheme="majorHAnsi" w:cstheme="majorHAnsi"/>
          <w:bCs/>
          <w:color w:val="000000" w:themeColor="text1"/>
          <w:sz w:val="24"/>
          <w:szCs w:val="24"/>
          <w:u w:val="single"/>
        </w:rPr>
      </w:pPr>
      <w:r w:rsidRPr="001E101C">
        <w:rPr>
          <w:rFonts w:asciiTheme="majorHAnsi" w:eastAsia="Times New Roman" w:hAnsiTheme="majorHAnsi" w:cstheme="majorHAnsi"/>
          <w:bCs/>
          <w:color w:val="000000" w:themeColor="text1"/>
          <w:sz w:val="24"/>
          <w:szCs w:val="24"/>
          <w:u w:val="single"/>
        </w:rPr>
        <w:t xml:space="preserve">Odpowiedź </w:t>
      </w:r>
      <w:r w:rsidR="0043149C" w:rsidRPr="001E101C">
        <w:rPr>
          <w:rFonts w:asciiTheme="majorHAnsi" w:eastAsia="Times New Roman" w:hAnsiTheme="majorHAnsi" w:cstheme="majorHAnsi"/>
          <w:bCs/>
          <w:color w:val="000000" w:themeColor="text1"/>
          <w:sz w:val="24"/>
          <w:szCs w:val="24"/>
          <w:u w:val="single"/>
        </w:rPr>
        <w:t>17</w:t>
      </w:r>
    </w:p>
    <w:p w14:paraId="122BD956"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Materiały zastosowane zarówno do konstrukcji jak i elementów poszycia ścian i stropów muszą posiadać dokumenty potwierdzające dopuszczenie ich do stosowania w budownictwie oraz niezbędne aprobaty, certyfikaty oraz deklaracje</w:t>
      </w:r>
    </w:p>
    <w:p w14:paraId="373D7277"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p>
    <w:p w14:paraId="4B5D0361" w14:textId="5C8F541A"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43149C">
        <w:rPr>
          <w:rFonts w:asciiTheme="majorHAnsi" w:eastAsia="Times New Roman" w:hAnsiTheme="majorHAnsi" w:cstheme="majorHAnsi"/>
          <w:bCs/>
          <w:sz w:val="24"/>
          <w:szCs w:val="24"/>
        </w:rPr>
        <w:t>18</w:t>
      </w:r>
      <w:r w:rsidRPr="00CB032B">
        <w:rPr>
          <w:rFonts w:asciiTheme="majorHAnsi" w:eastAsia="Times New Roman" w:hAnsiTheme="majorHAnsi" w:cstheme="majorHAnsi"/>
          <w:bCs/>
          <w:sz w:val="24"/>
          <w:szCs w:val="24"/>
        </w:rPr>
        <w:t>:</w:t>
      </w:r>
    </w:p>
    <w:p w14:paraId="4A576E9D"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 xml:space="preserve">Prosimy o potwierdzenie, że Zamawiający wymaga aby poszycie wszystkich ścian budynku modułowego umożliwiało na całej ich powierzchni zamocowania obciążenia w postaci szafek, innych w ten sposób elementów, aby minimalne wymagane dopuszczalne obciążenie dla jednego punktu mocującego wynosiło nie mniej niż 0,25 </w:t>
      </w:r>
      <w:proofErr w:type="spellStart"/>
      <w:r w:rsidRPr="00CB032B">
        <w:rPr>
          <w:rFonts w:asciiTheme="majorHAnsi" w:hAnsiTheme="majorHAnsi" w:cstheme="majorHAnsi"/>
          <w:bCs/>
          <w:sz w:val="24"/>
          <w:szCs w:val="24"/>
        </w:rPr>
        <w:t>kN</w:t>
      </w:r>
      <w:proofErr w:type="spellEnd"/>
      <w:r w:rsidRPr="00CB032B">
        <w:rPr>
          <w:rFonts w:asciiTheme="majorHAnsi" w:hAnsiTheme="majorHAnsi" w:cstheme="majorHAnsi"/>
          <w:bCs/>
          <w:sz w:val="24"/>
          <w:szCs w:val="24"/>
        </w:rPr>
        <w:t xml:space="preserve"> oraz minimalnie 0,5 </w:t>
      </w:r>
      <w:proofErr w:type="spellStart"/>
      <w:r w:rsidRPr="00CB032B">
        <w:rPr>
          <w:rFonts w:asciiTheme="majorHAnsi" w:hAnsiTheme="majorHAnsi" w:cstheme="majorHAnsi"/>
          <w:bCs/>
          <w:sz w:val="24"/>
          <w:szCs w:val="24"/>
        </w:rPr>
        <w:t>kN</w:t>
      </w:r>
      <w:proofErr w:type="spellEnd"/>
      <w:r w:rsidRPr="00CB032B">
        <w:rPr>
          <w:rFonts w:asciiTheme="majorHAnsi" w:hAnsiTheme="majorHAnsi" w:cstheme="majorHAnsi"/>
          <w:bCs/>
          <w:sz w:val="24"/>
          <w:szCs w:val="24"/>
        </w:rPr>
        <w:t xml:space="preserve"> na m2 przegrody.</w:t>
      </w:r>
    </w:p>
    <w:p w14:paraId="173B56BA" w14:textId="76A5C262" w:rsidR="004E144F" w:rsidRPr="001E101C" w:rsidRDefault="004E144F" w:rsidP="001E101C">
      <w:pPr>
        <w:spacing w:after="0" w:line="240" w:lineRule="auto"/>
        <w:mirrorIndents/>
        <w:rPr>
          <w:rFonts w:asciiTheme="majorHAnsi" w:eastAsia="Times New Roman" w:hAnsiTheme="majorHAnsi" w:cstheme="majorHAnsi"/>
          <w:bCs/>
          <w:color w:val="000000" w:themeColor="text1"/>
          <w:sz w:val="24"/>
          <w:szCs w:val="24"/>
          <w:u w:val="single"/>
        </w:rPr>
      </w:pPr>
      <w:r w:rsidRPr="001E101C">
        <w:rPr>
          <w:rFonts w:asciiTheme="majorHAnsi" w:eastAsia="Times New Roman" w:hAnsiTheme="majorHAnsi" w:cstheme="majorHAnsi"/>
          <w:bCs/>
          <w:color w:val="000000" w:themeColor="text1"/>
          <w:sz w:val="24"/>
          <w:szCs w:val="24"/>
          <w:u w:val="single"/>
        </w:rPr>
        <w:t xml:space="preserve">Odpowiedź </w:t>
      </w:r>
      <w:r w:rsidR="0043149C" w:rsidRPr="001E101C">
        <w:rPr>
          <w:rFonts w:asciiTheme="majorHAnsi" w:eastAsia="Times New Roman" w:hAnsiTheme="majorHAnsi" w:cstheme="majorHAnsi"/>
          <w:bCs/>
          <w:color w:val="000000" w:themeColor="text1"/>
          <w:sz w:val="24"/>
          <w:szCs w:val="24"/>
          <w:u w:val="single"/>
        </w:rPr>
        <w:t>18</w:t>
      </w:r>
    </w:p>
    <w:p w14:paraId="5A7AE14E" w14:textId="5392A824"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Przegrody oddzielania pożarowego muszą zostać zaprojektowane zgodnie z obowiązującymi przepisami oraz normami. Obciążenia ścian należy przyjmować zgodnie z PN-EN- 1991-1-1:2002 i PN-EN 1991-1-4:2008 oraz norm powiązanych w zależności od przyjętej konstrukcji ścian modułu. Dodatkowo ściany wydzielające powinny spełniać wymagania: "Instrukcja ITB nr 470/2012 Lekkie nienośne przegrody budowlane. Wymagania i cechy wytrzymałościowe", ITB, Warszawa 2012.</w:t>
      </w:r>
    </w:p>
    <w:p w14:paraId="37224EF8"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p>
    <w:p w14:paraId="3A3C4D92" w14:textId="016272EE"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43149C">
        <w:rPr>
          <w:rFonts w:asciiTheme="majorHAnsi" w:eastAsia="Times New Roman" w:hAnsiTheme="majorHAnsi" w:cstheme="majorHAnsi"/>
          <w:bCs/>
          <w:sz w:val="24"/>
          <w:szCs w:val="24"/>
        </w:rPr>
        <w:t>19</w:t>
      </w:r>
      <w:r w:rsidRPr="00CB032B">
        <w:rPr>
          <w:rFonts w:asciiTheme="majorHAnsi" w:eastAsia="Times New Roman" w:hAnsiTheme="majorHAnsi" w:cstheme="majorHAnsi"/>
          <w:bCs/>
          <w:sz w:val="24"/>
          <w:szCs w:val="24"/>
        </w:rPr>
        <w:t>:</w:t>
      </w:r>
    </w:p>
    <w:p w14:paraId="3678ACD6"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Prosimy o informację czy Zamawiający wymaga, aby dla przegród o odporności pożarowej w klasyfikacji pożarowej tych przegród było uwzględnione minimalne dopuszczalne obciążenie dla jednego punktu mocującego</w:t>
      </w:r>
    </w:p>
    <w:p w14:paraId="4E8B5C91" w14:textId="1AA22201" w:rsidR="004E144F" w:rsidRPr="001E101C" w:rsidRDefault="004E144F" w:rsidP="001E101C">
      <w:pPr>
        <w:spacing w:after="0" w:line="240" w:lineRule="auto"/>
        <w:mirrorIndents/>
        <w:rPr>
          <w:rFonts w:asciiTheme="majorHAnsi" w:eastAsia="Times New Roman" w:hAnsiTheme="majorHAnsi" w:cstheme="majorHAnsi"/>
          <w:bCs/>
          <w:color w:val="000000" w:themeColor="text1"/>
          <w:sz w:val="24"/>
          <w:szCs w:val="24"/>
          <w:u w:val="single"/>
        </w:rPr>
      </w:pPr>
      <w:r w:rsidRPr="001E101C">
        <w:rPr>
          <w:rFonts w:asciiTheme="majorHAnsi" w:eastAsia="Times New Roman" w:hAnsiTheme="majorHAnsi" w:cstheme="majorHAnsi"/>
          <w:bCs/>
          <w:color w:val="000000" w:themeColor="text1"/>
          <w:sz w:val="24"/>
          <w:szCs w:val="24"/>
          <w:u w:val="single"/>
        </w:rPr>
        <w:lastRenderedPageBreak/>
        <w:t xml:space="preserve">Odpowiedź </w:t>
      </w:r>
      <w:r w:rsidR="001E101C" w:rsidRPr="001E101C">
        <w:rPr>
          <w:rFonts w:asciiTheme="majorHAnsi" w:eastAsia="Times New Roman" w:hAnsiTheme="majorHAnsi" w:cstheme="majorHAnsi"/>
          <w:bCs/>
          <w:color w:val="000000" w:themeColor="text1"/>
          <w:sz w:val="24"/>
          <w:szCs w:val="24"/>
          <w:u w:val="single"/>
        </w:rPr>
        <w:t>19</w:t>
      </w:r>
    </w:p>
    <w:p w14:paraId="536B03D0" w14:textId="7E5EB6C8" w:rsidR="004E144F" w:rsidRPr="00CB032B" w:rsidRDefault="004E144F" w:rsidP="00CB032B">
      <w:pPr>
        <w:widowControl w:val="0"/>
        <w:autoSpaceDE w:val="0"/>
        <w:autoSpaceDN w:val="0"/>
        <w:adjustRightInd w:val="0"/>
        <w:spacing w:after="0" w:line="240" w:lineRule="auto"/>
        <w:rPr>
          <w:rFonts w:asciiTheme="majorHAnsi" w:eastAsiaTheme="minorEastAsia" w:hAnsiTheme="majorHAnsi" w:cstheme="majorHAnsi"/>
          <w:bCs/>
          <w:sz w:val="24"/>
          <w:szCs w:val="24"/>
        </w:rPr>
      </w:pPr>
      <w:r w:rsidRPr="00CB032B">
        <w:rPr>
          <w:rFonts w:asciiTheme="majorHAnsi" w:hAnsiTheme="majorHAnsi" w:cstheme="majorHAnsi"/>
          <w:bCs/>
          <w:sz w:val="24"/>
          <w:szCs w:val="24"/>
        </w:rPr>
        <w:t xml:space="preserve">Patrz odpowiedź </w:t>
      </w:r>
      <w:r w:rsidR="001E101C">
        <w:rPr>
          <w:rFonts w:asciiTheme="majorHAnsi" w:hAnsiTheme="majorHAnsi" w:cstheme="majorHAnsi"/>
          <w:bCs/>
          <w:sz w:val="24"/>
          <w:szCs w:val="24"/>
        </w:rPr>
        <w:t>18</w:t>
      </w:r>
      <w:r w:rsidRPr="00CB032B">
        <w:rPr>
          <w:rFonts w:asciiTheme="majorHAnsi" w:hAnsiTheme="majorHAnsi" w:cstheme="majorHAnsi"/>
          <w:bCs/>
          <w:sz w:val="24"/>
          <w:szCs w:val="24"/>
        </w:rPr>
        <w:t>.</w:t>
      </w:r>
    </w:p>
    <w:p w14:paraId="496EA66E" w14:textId="77777777" w:rsidR="001E101C" w:rsidRDefault="001E101C" w:rsidP="00CB032B">
      <w:pPr>
        <w:spacing w:after="0" w:line="240" w:lineRule="auto"/>
        <w:mirrorIndents/>
        <w:rPr>
          <w:rFonts w:asciiTheme="majorHAnsi" w:eastAsia="Times New Roman" w:hAnsiTheme="majorHAnsi" w:cstheme="majorHAnsi"/>
          <w:bCs/>
          <w:sz w:val="24"/>
          <w:szCs w:val="24"/>
        </w:rPr>
      </w:pPr>
    </w:p>
    <w:p w14:paraId="4B7E13EF" w14:textId="01FF5FBA"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Pytanie 2</w:t>
      </w:r>
      <w:r w:rsidR="001E101C">
        <w:rPr>
          <w:rFonts w:asciiTheme="majorHAnsi" w:eastAsia="Times New Roman" w:hAnsiTheme="majorHAnsi" w:cstheme="majorHAnsi"/>
          <w:bCs/>
          <w:sz w:val="24"/>
          <w:szCs w:val="24"/>
        </w:rPr>
        <w:t>0</w:t>
      </w:r>
      <w:r w:rsidRPr="00CB032B">
        <w:rPr>
          <w:rFonts w:asciiTheme="majorHAnsi" w:eastAsia="Times New Roman" w:hAnsiTheme="majorHAnsi" w:cstheme="majorHAnsi"/>
          <w:bCs/>
          <w:sz w:val="24"/>
          <w:szCs w:val="24"/>
        </w:rPr>
        <w:t xml:space="preserve">: </w:t>
      </w:r>
    </w:p>
    <w:p w14:paraId="3ECF9BB4" w14:textId="77777777"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W projekcie technicznym Zamawiający zawarł informację:</w:t>
      </w:r>
    </w:p>
    <w:p w14:paraId="3D95271A" w14:textId="77777777" w:rsidR="004E144F" w:rsidRPr="00CB032B" w:rsidRDefault="004E144F" w:rsidP="00CB032B">
      <w:pPr>
        <w:pStyle w:val="Default"/>
        <w:mirrorIndents/>
        <w:rPr>
          <w:rFonts w:asciiTheme="majorHAnsi" w:hAnsiTheme="majorHAnsi" w:cstheme="majorHAnsi"/>
          <w:bCs/>
          <w:lang w:val="de-DE"/>
        </w:rPr>
      </w:pPr>
      <w:r w:rsidRPr="00CB032B">
        <w:rPr>
          <w:rFonts w:asciiTheme="majorHAnsi" w:hAnsiTheme="majorHAnsi" w:cstheme="majorHAnsi"/>
          <w:bCs/>
          <w:noProof/>
          <w:lang w:val="de-DE"/>
        </w:rPr>
        <w:drawing>
          <wp:inline distT="0" distB="0" distL="0" distR="0" wp14:anchorId="6136CFE5" wp14:editId="2C7234CA">
            <wp:extent cx="4572000" cy="1257300"/>
            <wp:effectExtent l="0" t="0" r="0" b="0"/>
            <wp:docPr id="1426933404" name="Obraz 1426933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4572000" cy="1257300"/>
                    </a:xfrm>
                    <a:prstGeom prst="rect">
                      <a:avLst/>
                    </a:prstGeom>
                  </pic:spPr>
                </pic:pic>
              </a:graphicData>
            </a:graphic>
          </wp:inline>
        </w:drawing>
      </w:r>
    </w:p>
    <w:p w14:paraId="1E09DAB4" w14:textId="77777777"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Projekt techniczny wskazuje na posadowienie budynku w warstwie zagęszczonej do Is≥0,98. Projektant nie powołuje się na posiadanie raportu geotechnicznego, zatem projektant zakłada przyszłe warunki bez wiedzy na temat gruntu i projektuje według swoich założeń. W podstawie opracowania projektu technicznego brak jest wzmianki o opinii geotechnicznej. Głębokość posadowienia na przekrojach budynku w projekcie technicznym jest około 1,2m poniżej poziomu gruntu.</w:t>
      </w:r>
    </w:p>
    <w:p w14:paraId="7B17DF16" w14:textId="77777777" w:rsidR="004E144F" w:rsidRPr="00CB032B" w:rsidRDefault="004E144F" w:rsidP="00CB032B">
      <w:pPr>
        <w:pStyle w:val="Default"/>
        <w:mirrorIndents/>
        <w:rPr>
          <w:rFonts w:asciiTheme="majorHAnsi" w:hAnsiTheme="majorHAnsi" w:cstheme="majorHAnsi"/>
          <w:bCs/>
          <w:lang w:val="de-DE"/>
        </w:rPr>
      </w:pPr>
      <w:r w:rsidRPr="00CB032B">
        <w:rPr>
          <w:rFonts w:asciiTheme="majorHAnsi" w:hAnsiTheme="majorHAnsi" w:cstheme="majorHAnsi"/>
          <w:bCs/>
          <w:noProof/>
          <w:lang w:val="de-DE"/>
        </w:rPr>
        <w:drawing>
          <wp:inline distT="0" distB="0" distL="0" distR="0" wp14:anchorId="3BB2796F" wp14:editId="48E9779B">
            <wp:extent cx="2543175" cy="1657350"/>
            <wp:effectExtent l="0" t="0" r="0" b="0"/>
            <wp:docPr id="1766307454" name="Obraz 1766307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2543175" cy="1657350"/>
                    </a:xfrm>
                    <a:prstGeom prst="rect">
                      <a:avLst/>
                    </a:prstGeom>
                  </pic:spPr>
                </pic:pic>
              </a:graphicData>
            </a:graphic>
          </wp:inline>
        </w:drawing>
      </w:r>
    </w:p>
    <w:p w14:paraId="0391ACEE" w14:textId="792608D5"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Z opisu założeń projektowych wynika, że konstruktor nie miał na czas przygotowania projektu stóp fundamentowych i fundamentów części murowanej opinii geotechnicznej.</w:t>
      </w:r>
      <w:r w:rsidR="001E101C">
        <w:rPr>
          <w:rFonts w:asciiTheme="majorHAnsi" w:hAnsiTheme="majorHAnsi" w:cstheme="majorHAnsi"/>
          <w:bCs/>
        </w:rPr>
        <w:t xml:space="preserve"> </w:t>
      </w:r>
      <w:r w:rsidRPr="00CB032B">
        <w:rPr>
          <w:rFonts w:asciiTheme="majorHAnsi" w:hAnsiTheme="majorHAnsi" w:cstheme="majorHAnsi"/>
          <w:bCs/>
        </w:rPr>
        <w:t>Opinia geotechniczna została wykonana po wykonaniu tylko 2 otworów geotechnicznych o głębokości 4,5m każdy. Jest to typowa głębokość zlecana dla domków jednorodzinnych. Natomiast ilość otworów zlecana dla domków to zazwyczaj 4 sztuki. Zamawiający buduje obiekt szkoły 3 kondygnacyjny. Badanie powinno być wykonane na znacznie niższą głębokość. Opinia wskazuje na występowanie nasypów niebudowlanych do głębokości 3,9m (otwór nr2), które to powinny zostać usunięte, według tej samej opinii geotechnicznej. Projektant określa wymianę gruntów jedynie w obrębie stóp i ław fundamentowych, czyli wykop do około 1,2m i zagęszczanie w warstwach 0,3m.</w:t>
      </w:r>
    </w:p>
    <w:p w14:paraId="566583F0" w14:textId="51627E22"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 xml:space="preserve">Raport geotechniczny nie podaje parametrów nasypu budowlanego głębokiego do 3,9m, bo nie podaje się tych parametrów w badaniach, wiąże się to jednak z kompletną wymianą gruntu. Przekrój geotechniczny wskazuje na występowanie nasypu budowlanego w pobliżu otworu nr2, natomiast nie wykonano żadnych innych badań pomiędzy otworami nr 1 i nr2 zatem przyjęty przekrój przez geotechnika może być prawidłowy, ale każdy inny, który wykonałby geotechnik, </w:t>
      </w:r>
      <w:proofErr w:type="spellStart"/>
      <w:r w:rsidRPr="00CB032B">
        <w:rPr>
          <w:rFonts w:asciiTheme="majorHAnsi" w:hAnsiTheme="majorHAnsi" w:cstheme="majorHAnsi"/>
          <w:bCs/>
        </w:rPr>
        <w:t>np</w:t>
      </w:r>
      <w:proofErr w:type="spellEnd"/>
      <w:r w:rsidRPr="00CB032B">
        <w:rPr>
          <w:rFonts w:asciiTheme="majorHAnsi" w:hAnsiTheme="majorHAnsi" w:cstheme="majorHAnsi"/>
          <w:bCs/>
        </w:rPr>
        <w:t xml:space="preserve"> taki wskazujący na nasyp niebudowlany głębokości 3,9 występujący na niemal całej działce byłby jednakowo prawidłowy.</w:t>
      </w:r>
      <w:r w:rsidR="001E101C">
        <w:rPr>
          <w:rFonts w:asciiTheme="majorHAnsi" w:hAnsiTheme="majorHAnsi" w:cstheme="majorHAnsi"/>
          <w:bCs/>
        </w:rPr>
        <w:t xml:space="preserve"> </w:t>
      </w:r>
      <w:r w:rsidRPr="00CB032B">
        <w:rPr>
          <w:rFonts w:asciiTheme="majorHAnsi" w:hAnsiTheme="majorHAnsi" w:cstheme="majorHAnsi"/>
          <w:bCs/>
        </w:rPr>
        <w:t>Co więcej grunt pod nasypem jest plastyczny. Nie podano parametrów zagęszczenia gruntu, ponieważ dla tego typu gruntu parametru zagęszczenia się nie podaje. Zatem warstw nośnych trzeba szukać niżej, poniżej głębokości otworów badawczych. Naszym zdaniem, pierwszy raport wskazuje na wysokie ryzyko wymiany gruntów bądź posadowienie innego typu niż te które jest wskazane w projekcie. Powinny zostać wykonane dodatkowe badania geotechniczne z większą ilością otworów, po to, aby wykonać bardziej precyzyjny przekrój geotechniczny, głębokość otworów badawczych musi zostać zwiększona. Nie jest wykluczone, że poziom wód gruntowych jest także inny. Może to wpłynąć także na instalacje techniczne w gruncie.</w:t>
      </w:r>
    </w:p>
    <w:p w14:paraId="0F836974" w14:textId="77777777"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W związku z powyższym prosimy o odpowiedzi na następujące pytania:</w:t>
      </w:r>
    </w:p>
    <w:p w14:paraId="3F7143C2" w14:textId="14EB369D"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lastRenderedPageBreak/>
        <w:t>a)</w:t>
      </w:r>
      <w:r w:rsidR="001E101C">
        <w:rPr>
          <w:rFonts w:asciiTheme="majorHAnsi" w:hAnsiTheme="majorHAnsi" w:cstheme="majorHAnsi"/>
          <w:bCs/>
        </w:rPr>
        <w:t xml:space="preserve"> </w:t>
      </w:r>
      <w:r w:rsidRPr="00CB032B">
        <w:rPr>
          <w:rFonts w:asciiTheme="majorHAnsi" w:hAnsiTheme="majorHAnsi" w:cstheme="majorHAnsi"/>
          <w:bCs/>
        </w:rPr>
        <w:t xml:space="preserve">Czy </w:t>
      </w:r>
      <w:bookmarkStart w:id="5" w:name="_Hlk155680477"/>
      <w:r w:rsidRPr="00CB032B">
        <w:rPr>
          <w:rFonts w:asciiTheme="majorHAnsi" w:hAnsiTheme="majorHAnsi" w:cstheme="majorHAnsi"/>
          <w:bCs/>
        </w:rPr>
        <w:t>projekt techniczny został wykonany przy uwzględnieniu wiedzy z raportu geotechnicznego</w:t>
      </w:r>
      <w:bookmarkEnd w:id="5"/>
      <w:r w:rsidRPr="00CB032B">
        <w:rPr>
          <w:rFonts w:asciiTheme="majorHAnsi" w:hAnsiTheme="majorHAnsi" w:cstheme="majorHAnsi"/>
          <w:bCs/>
        </w:rPr>
        <w:t xml:space="preserve">? </w:t>
      </w:r>
    </w:p>
    <w:p w14:paraId="7741414A" w14:textId="108D4505" w:rsidR="004E144F" w:rsidRPr="00CB032B" w:rsidRDefault="004E144F" w:rsidP="00CB032B">
      <w:pPr>
        <w:pStyle w:val="Default"/>
        <w:mirrorIndents/>
        <w:rPr>
          <w:rFonts w:asciiTheme="majorHAnsi" w:hAnsiTheme="majorHAnsi" w:cstheme="majorHAnsi"/>
          <w:bCs/>
        </w:rPr>
      </w:pPr>
      <w:r w:rsidRPr="00CB032B">
        <w:rPr>
          <w:rFonts w:asciiTheme="majorHAnsi" w:hAnsiTheme="majorHAnsi" w:cstheme="majorHAnsi"/>
          <w:bCs/>
        </w:rPr>
        <w:t>b)</w:t>
      </w:r>
      <w:r w:rsidR="001E101C">
        <w:rPr>
          <w:rFonts w:asciiTheme="majorHAnsi" w:hAnsiTheme="majorHAnsi" w:cstheme="majorHAnsi"/>
          <w:bCs/>
        </w:rPr>
        <w:t xml:space="preserve"> </w:t>
      </w:r>
      <w:r w:rsidRPr="00CB032B">
        <w:rPr>
          <w:rFonts w:asciiTheme="majorHAnsi" w:hAnsiTheme="majorHAnsi" w:cstheme="majorHAnsi"/>
          <w:bCs/>
        </w:rPr>
        <w:t xml:space="preserve">Czy ilość i głębokość otworów nie są zbyt małe do prawidłowego zaprojektowania posadowienia budynku? </w:t>
      </w:r>
    </w:p>
    <w:p w14:paraId="1D72AF98" w14:textId="2676F121"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c)</w:t>
      </w:r>
      <w:r w:rsidR="001E101C">
        <w:rPr>
          <w:rFonts w:asciiTheme="majorHAnsi" w:eastAsia="Times New Roman" w:hAnsiTheme="majorHAnsi" w:cstheme="majorHAnsi"/>
          <w:bCs/>
          <w:sz w:val="24"/>
          <w:szCs w:val="24"/>
        </w:rPr>
        <w:t xml:space="preserve"> </w:t>
      </w:r>
      <w:r w:rsidRPr="00CB032B">
        <w:rPr>
          <w:rFonts w:asciiTheme="majorHAnsi" w:eastAsia="Times New Roman" w:hAnsiTheme="majorHAnsi" w:cstheme="majorHAnsi"/>
          <w:bCs/>
          <w:sz w:val="24"/>
          <w:szCs w:val="24"/>
        </w:rPr>
        <w:t xml:space="preserve">Czy Zamawiający liczy się z ryzykiem innego posadowienia budynku niż jest to wskazane w projekcie technicznym? </w:t>
      </w:r>
    </w:p>
    <w:p w14:paraId="53C7097F" w14:textId="616FE20F"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d)</w:t>
      </w:r>
      <w:r w:rsidR="001E101C">
        <w:rPr>
          <w:rFonts w:asciiTheme="majorHAnsi" w:eastAsia="Times New Roman" w:hAnsiTheme="majorHAnsi" w:cstheme="majorHAnsi"/>
          <w:bCs/>
          <w:sz w:val="24"/>
          <w:szCs w:val="24"/>
        </w:rPr>
        <w:t xml:space="preserve"> </w:t>
      </w:r>
      <w:r w:rsidRPr="00CB032B">
        <w:rPr>
          <w:rFonts w:asciiTheme="majorHAnsi" w:eastAsia="Times New Roman" w:hAnsiTheme="majorHAnsi" w:cstheme="majorHAnsi"/>
          <w:bCs/>
          <w:sz w:val="24"/>
          <w:szCs w:val="24"/>
        </w:rPr>
        <w:t>Czy Zamawiający wydłuży okres wykonywania kontraktu o czas potrzebny do zrewidowania projektu posadowienia obiektu lub/oraz ewentualnie o czas uzyskania zamiennego pozwolenia na budowę?</w:t>
      </w:r>
    </w:p>
    <w:p w14:paraId="24A18DC2" w14:textId="5AB5FF8F" w:rsidR="004E144F" w:rsidRPr="001E101C" w:rsidRDefault="004E144F" w:rsidP="00CB032B">
      <w:pPr>
        <w:spacing w:after="0" w:line="240" w:lineRule="auto"/>
        <w:mirrorIndents/>
        <w:rPr>
          <w:rFonts w:asciiTheme="majorHAnsi" w:eastAsia="Times New Roman" w:hAnsiTheme="majorHAnsi" w:cstheme="majorHAnsi"/>
          <w:bCs/>
          <w:color w:val="000000" w:themeColor="text1"/>
          <w:sz w:val="24"/>
          <w:szCs w:val="24"/>
          <w:u w:val="single"/>
        </w:rPr>
      </w:pPr>
      <w:r w:rsidRPr="001E101C">
        <w:rPr>
          <w:rFonts w:asciiTheme="majorHAnsi" w:eastAsia="Times New Roman" w:hAnsiTheme="majorHAnsi" w:cstheme="majorHAnsi"/>
          <w:bCs/>
          <w:color w:val="000000" w:themeColor="text1"/>
          <w:sz w:val="24"/>
          <w:szCs w:val="24"/>
          <w:u w:val="single"/>
        </w:rPr>
        <w:t>Odpowiedź 2</w:t>
      </w:r>
      <w:r w:rsidR="001E101C" w:rsidRPr="001E101C">
        <w:rPr>
          <w:rFonts w:asciiTheme="majorHAnsi" w:eastAsia="Times New Roman" w:hAnsiTheme="majorHAnsi" w:cstheme="majorHAnsi"/>
          <w:bCs/>
          <w:color w:val="000000" w:themeColor="text1"/>
          <w:sz w:val="24"/>
          <w:szCs w:val="24"/>
          <w:u w:val="single"/>
        </w:rPr>
        <w:t>0</w:t>
      </w:r>
      <w:r w:rsidRPr="001E101C">
        <w:rPr>
          <w:rFonts w:asciiTheme="majorHAnsi" w:eastAsia="Times New Roman" w:hAnsiTheme="majorHAnsi" w:cstheme="majorHAnsi"/>
          <w:bCs/>
          <w:color w:val="000000" w:themeColor="text1"/>
          <w:sz w:val="24"/>
          <w:szCs w:val="24"/>
          <w:u w:val="single"/>
        </w:rPr>
        <w:t>:</w:t>
      </w:r>
    </w:p>
    <w:p w14:paraId="6869FE5A" w14:textId="0396684B" w:rsidR="004E144F" w:rsidRPr="00CB032B" w:rsidRDefault="001E101C" w:rsidP="00CB032B">
      <w:pPr>
        <w:pStyle w:val="Default"/>
        <w:mirrorIndents/>
        <w:rPr>
          <w:rStyle w:val="eop"/>
          <w:rFonts w:asciiTheme="majorHAnsi" w:hAnsiTheme="majorHAnsi" w:cstheme="majorHAnsi"/>
          <w:bCs/>
          <w:color w:val="000000" w:themeColor="text1"/>
        </w:rPr>
      </w:pPr>
      <w:proofErr w:type="spellStart"/>
      <w:r>
        <w:rPr>
          <w:rFonts w:asciiTheme="majorHAnsi" w:hAnsiTheme="majorHAnsi" w:cstheme="majorHAnsi"/>
          <w:bCs/>
        </w:rPr>
        <w:t>Ad.</w:t>
      </w:r>
      <w:r w:rsidR="004E144F" w:rsidRPr="00CB032B">
        <w:rPr>
          <w:rFonts w:asciiTheme="majorHAnsi" w:hAnsiTheme="majorHAnsi" w:cstheme="majorHAnsi"/>
          <w:bCs/>
        </w:rPr>
        <w:t>a</w:t>
      </w:r>
      <w:proofErr w:type="spellEnd"/>
      <w:r w:rsidR="004E144F" w:rsidRPr="00CB032B">
        <w:rPr>
          <w:rFonts w:asciiTheme="majorHAnsi" w:hAnsiTheme="majorHAnsi" w:cstheme="majorHAnsi"/>
          <w:bCs/>
        </w:rPr>
        <w:t xml:space="preserve">). Tak, projekt techniczny został wykonany przy uwzględnieniu wiedzy z raportu geotechnicznego. </w:t>
      </w:r>
      <w:r w:rsidR="004E144F" w:rsidRPr="00CB032B">
        <w:rPr>
          <w:rStyle w:val="eop"/>
          <w:rFonts w:asciiTheme="majorHAnsi" w:hAnsiTheme="majorHAnsi" w:cstheme="majorHAnsi"/>
          <w:bCs/>
          <w:color w:val="000000" w:themeColor="text1"/>
        </w:rPr>
        <w:t>Powyższe elementy winny być niewidoczne i niedostępne dla użytkowników obiektu. Zamawiający nie dopuszcza prowadzenia instalacji po wierzchu ścian i stropów, z wyłączeniem pomieszczeń technicznych.</w:t>
      </w:r>
    </w:p>
    <w:p w14:paraId="1E53F5FB" w14:textId="7A60E568" w:rsidR="004E144F" w:rsidRPr="00CB032B" w:rsidRDefault="001B7799" w:rsidP="00CB032B">
      <w:pPr>
        <w:spacing w:after="0" w:line="240" w:lineRule="auto"/>
        <w:mirrorIndents/>
        <w:rPr>
          <w:rFonts w:asciiTheme="majorHAnsi" w:eastAsia="Times New Roman" w:hAnsiTheme="majorHAnsi" w:cstheme="majorHAnsi"/>
          <w:bCs/>
          <w:sz w:val="24"/>
          <w:szCs w:val="24"/>
        </w:rPr>
      </w:pPr>
      <w:r>
        <w:rPr>
          <w:rFonts w:asciiTheme="majorHAnsi" w:eastAsia="Times New Roman" w:hAnsiTheme="majorHAnsi" w:cstheme="majorHAnsi"/>
          <w:bCs/>
          <w:sz w:val="24"/>
          <w:szCs w:val="24"/>
        </w:rPr>
        <w:t>Ad.</w:t>
      </w:r>
      <w:r w:rsidR="004E144F" w:rsidRPr="00CB032B">
        <w:rPr>
          <w:rFonts w:asciiTheme="majorHAnsi" w:eastAsia="Times New Roman" w:hAnsiTheme="majorHAnsi" w:cstheme="majorHAnsi"/>
          <w:bCs/>
          <w:sz w:val="24"/>
          <w:szCs w:val="24"/>
        </w:rPr>
        <w:t>1</w:t>
      </w:r>
      <w:r>
        <w:rPr>
          <w:rFonts w:asciiTheme="majorHAnsi" w:eastAsia="Times New Roman" w:hAnsiTheme="majorHAnsi" w:cstheme="majorHAnsi"/>
          <w:bCs/>
          <w:sz w:val="24"/>
          <w:szCs w:val="24"/>
        </w:rPr>
        <w:t>b</w:t>
      </w:r>
      <w:r w:rsidR="004E144F" w:rsidRPr="00CB032B">
        <w:rPr>
          <w:rFonts w:asciiTheme="majorHAnsi" w:eastAsia="Times New Roman" w:hAnsiTheme="majorHAnsi" w:cstheme="majorHAnsi"/>
          <w:bCs/>
          <w:sz w:val="24"/>
          <w:szCs w:val="24"/>
        </w:rPr>
        <w:t xml:space="preserve">). Biorąc pod uwagę specyfikę konstrukcji oraz technologię kontenerową, głębokość rozpoznania gruntu jest wystarczająca. W podłożu występują proste warunki gruntowe. Zwraca się </w:t>
      </w:r>
      <w:r>
        <w:rPr>
          <w:rFonts w:asciiTheme="majorHAnsi" w:eastAsia="Times New Roman" w:hAnsiTheme="majorHAnsi" w:cstheme="majorHAnsi"/>
          <w:bCs/>
          <w:sz w:val="24"/>
          <w:szCs w:val="24"/>
        </w:rPr>
        <w:t>u</w:t>
      </w:r>
      <w:r w:rsidR="004E144F" w:rsidRPr="00CB032B">
        <w:rPr>
          <w:rFonts w:asciiTheme="majorHAnsi" w:eastAsia="Times New Roman" w:hAnsiTheme="majorHAnsi" w:cstheme="majorHAnsi"/>
          <w:bCs/>
          <w:sz w:val="24"/>
          <w:szCs w:val="24"/>
        </w:rPr>
        <w:t xml:space="preserve">wagę, iż otwór nr 2 został wykony w bezpośrednim sąsiedztwie zbiorników na deszczówkę, stąd obraz rozpoznania podłoża wskazany w tym punkcie może zaburzać obraz stanu gruntu. </w:t>
      </w:r>
    </w:p>
    <w:p w14:paraId="0E584CB2" w14:textId="1DED1FCF" w:rsidR="004E144F" w:rsidRPr="00CB032B" w:rsidRDefault="001B7799" w:rsidP="00CB032B">
      <w:pPr>
        <w:spacing w:after="0" w:line="240" w:lineRule="auto"/>
        <w:mirrorIndents/>
        <w:rPr>
          <w:rFonts w:asciiTheme="majorHAnsi" w:eastAsia="Times New Roman" w:hAnsiTheme="majorHAnsi" w:cstheme="majorHAnsi"/>
          <w:bCs/>
          <w:sz w:val="24"/>
          <w:szCs w:val="24"/>
        </w:rPr>
      </w:pPr>
      <w:r>
        <w:rPr>
          <w:rFonts w:asciiTheme="majorHAnsi" w:eastAsia="Times New Roman" w:hAnsiTheme="majorHAnsi" w:cstheme="majorHAnsi"/>
          <w:bCs/>
          <w:sz w:val="24"/>
          <w:szCs w:val="24"/>
        </w:rPr>
        <w:t>Ad.</w:t>
      </w:r>
      <w:r w:rsidR="004E144F" w:rsidRPr="00CB032B">
        <w:rPr>
          <w:rFonts w:asciiTheme="majorHAnsi" w:eastAsia="Times New Roman" w:hAnsiTheme="majorHAnsi" w:cstheme="majorHAnsi"/>
          <w:bCs/>
          <w:sz w:val="24"/>
          <w:szCs w:val="24"/>
        </w:rPr>
        <w:t>1c). Z punktu widzenia projektanta konstrukcji oraz projektanta głównego (architekta) nie ma przeciwwskazań do zmiany sposobu posadowienia przez wykonawcę. W przypadku zmiany sposobu posadowienia niezbędne jest opracowanie projektu wykonawczego dla zamiennego posadowienia oraz przedłożenie go do akceptacji przez projektanta z projektu budowlanego.</w:t>
      </w:r>
    </w:p>
    <w:p w14:paraId="6C82F9F7" w14:textId="369AA329" w:rsidR="004E144F" w:rsidRPr="00CB032B" w:rsidRDefault="001B7799" w:rsidP="00CB032B">
      <w:pPr>
        <w:spacing w:after="0" w:line="240" w:lineRule="auto"/>
        <w:mirrorIndents/>
        <w:rPr>
          <w:rFonts w:asciiTheme="majorHAnsi" w:eastAsia="Times New Roman" w:hAnsiTheme="majorHAnsi" w:cstheme="majorHAnsi"/>
          <w:bCs/>
          <w:sz w:val="24"/>
          <w:szCs w:val="24"/>
        </w:rPr>
      </w:pPr>
      <w:r>
        <w:rPr>
          <w:rFonts w:asciiTheme="majorHAnsi" w:eastAsia="Times New Roman" w:hAnsiTheme="majorHAnsi" w:cstheme="majorHAnsi"/>
          <w:bCs/>
          <w:sz w:val="24"/>
          <w:szCs w:val="24"/>
        </w:rPr>
        <w:t>Ad.</w:t>
      </w:r>
      <w:r w:rsidR="004E144F" w:rsidRPr="00CB032B">
        <w:rPr>
          <w:rFonts w:asciiTheme="majorHAnsi" w:eastAsia="Times New Roman" w:hAnsiTheme="majorHAnsi" w:cstheme="majorHAnsi"/>
          <w:bCs/>
          <w:sz w:val="24"/>
          <w:szCs w:val="24"/>
        </w:rPr>
        <w:t>1d). Zmiana posadowienia nie wymaga uzyskania zamiennego pozwolenia na budowę. Biorąc pod uwagę okres projektowania i produkcji systemowych kontenerów, zmiana posadowienia lub wykonanie nowego projektu nie powinna wpłynąć na wydłużenie terminu realizacji</w:t>
      </w:r>
    </w:p>
    <w:p w14:paraId="77BC667F"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11B51A63" w14:textId="258260F0"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1B7799">
        <w:rPr>
          <w:rFonts w:asciiTheme="majorHAnsi" w:eastAsia="Times New Roman" w:hAnsiTheme="majorHAnsi" w:cstheme="majorHAnsi"/>
          <w:bCs/>
          <w:sz w:val="24"/>
          <w:szCs w:val="24"/>
        </w:rPr>
        <w:t>21</w:t>
      </w:r>
      <w:r w:rsidRPr="00CB032B">
        <w:rPr>
          <w:rFonts w:asciiTheme="majorHAnsi" w:eastAsia="Times New Roman" w:hAnsiTheme="majorHAnsi" w:cstheme="majorHAnsi"/>
          <w:bCs/>
          <w:sz w:val="24"/>
          <w:szCs w:val="24"/>
        </w:rPr>
        <w:t xml:space="preserve">: </w:t>
      </w:r>
    </w:p>
    <w:p w14:paraId="6BC2125E" w14:textId="77777777" w:rsidR="004E144F" w:rsidRPr="00CB032B" w:rsidRDefault="004E144F" w:rsidP="001B7799">
      <w:pPr>
        <w:spacing w:after="0" w:line="240" w:lineRule="auto"/>
        <w:mirrorIndents/>
        <w:rPr>
          <w:rFonts w:asciiTheme="majorHAnsi" w:eastAsiaTheme="minorEastAsia" w:hAnsiTheme="majorHAnsi" w:cstheme="majorHAnsi"/>
          <w:bCs/>
          <w:color w:val="000000"/>
          <w:sz w:val="24"/>
          <w:szCs w:val="24"/>
        </w:rPr>
      </w:pPr>
      <w:r w:rsidRPr="00CB032B">
        <w:rPr>
          <w:rFonts w:asciiTheme="majorHAnsi" w:eastAsiaTheme="minorEastAsia" w:hAnsiTheme="majorHAnsi" w:cstheme="majorHAnsi"/>
          <w:bCs/>
          <w:color w:val="000000"/>
          <w:sz w:val="24"/>
          <w:szCs w:val="24"/>
        </w:rPr>
        <w:t>Czy Zamawiający dopuszcza wykonanie pokrycia stropodachu membraną dachową o parametrach równoważnych lub lepszych niż podana papa w projekcie?</w:t>
      </w:r>
    </w:p>
    <w:p w14:paraId="0F478827" w14:textId="6911D6D8" w:rsidR="004E144F" w:rsidRPr="001B7799" w:rsidRDefault="004E144F" w:rsidP="00CB032B">
      <w:pPr>
        <w:spacing w:after="0" w:line="240" w:lineRule="auto"/>
        <w:mirrorIndents/>
        <w:rPr>
          <w:rFonts w:asciiTheme="majorHAnsi" w:eastAsia="Times New Roman" w:hAnsiTheme="majorHAnsi" w:cstheme="majorHAnsi"/>
          <w:bCs/>
          <w:sz w:val="24"/>
          <w:szCs w:val="24"/>
          <w:u w:val="single"/>
        </w:rPr>
      </w:pPr>
      <w:r w:rsidRPr="001B7799">
        <w:rPr>
          <w:rFonts w:asciiTheme="majorHAnsi" w:eastAsia="Times New Roman" w:hAnsiTheme="majorHAnsi" w:cstheme="majorHAnsi"/>
          <w:bCs/>
          <w:sz w:val="24"/>
          <w:szCs w:val="24"/>
          <w:u w:val="single"/>
        </w:rPr>
        <w:t xml:space="preserve">Odpowiedź </w:t>
      </w:r>
      <w:r w:rsidR="001B7799">
        <w:rPr>
          <w:rFonts w:asciiTheme="majorHAnsi" w:eastAsia="Times New Roman" w:hAnsiTheme="majorHAnsi" w:cstheme="majorHAnsi"/>
          <w:bCs/>
          <w:sz w:val="24"/>
          <w:szCs w:val="24"/>
          <w:u w:val="single"/>
        </w:rPr>
        <w:t>21</w:t>
      </w:r>
      <w:r w:rsidRPr="001B7799">
        <w:rPr>
          <w:rFonts w:asciiTheme="majorHAnsi" w:eastAsia="Times New Roman" w:hAnsiTheme="majorHAnsi" w:cstheme="majorHAnsi"/>
          <w:bCs/>
          <w:sz w:val="24"/>
          <w:szCs w:val="24"/>
          <w:u w:val="single"/>
        </w:rPr>
        <w:t>:</w:t>
      </w:r>
    </w:p>
    <w:p w14:paraId="463EF824" w14:textId="77777777" w:rsidR="004E144F" w:rsidRPr="00CB032B" w:rsidRDefault="004E144F" w:rsidP="00CB032B">
      <w:pPr>
        <w:spacing w:after="0" w:line="240" w:lineRule="auto"/>
        <w:mirrorIndents/>
        <w:rPr>
          <w:rStyle w:val="eop"/>
          <w:rFonts w:asciiTheme="majorHAnsi" w:hAnsiTheme="majorHAnsi" w:cstheme="majorHAnsi"/>
          <w:bCs/>
          <w:sz w:val="24"/>
          <w:szCs w:val="24"/>
        </w:rPr>
      </w:pPr>
      <w:r w:rsidRPr="00CB032B">
        <w:rPr>
          <w:rFonts w:asciiTheme="majorHAnsi" w:hAnsiTheme="majorHAnsi" w:cstheme="majorHAnsi"/>
          <w:bCs/>
          <w:sz w:val="24"/>
          <w:szCs w:val="24"/>
        </w:rPr>
        <w:t>Nie dopuszcza się zmiany materiału pokrycia dachowego z uwagi na zapisy MPZP. Zmiana materiału pokrycia będzie stanowić istotne odstąpienie od warunków pozwolenia na budowę.</w:t>
      </w:r>
    </w:p>
    <w:p w14:paraId="78C24ADA"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50BE7BDD" w14:textId="653407D3"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1B7799">
        <w:rPr>
          <w:rFonts w:asciiTheme="majorHAnsi" w:eastAsia="Times New Roman" w:hAnsiTheme="majorHAnsi" w:cstheme="majorHAnsi"/>
          <w:bCs/>
          <w:sz w:val="24"/>
          <w:szCs w:val="24"/>
        </w:rPr>
        <w:t>22</w:t>
      </w:r>
      <w:r w:rsidRPr="00CB032B">
        <w:rPr>
          <w:rFonts w:asciiTheme="majorHAnsi" w:eastAsia="Times New Roman" w:hAnsiTheme="majorHAnsi" w:cstheme="majorHAnsi"/>
          <w:bCs/>
          <w:sz w:val="24"/>
          <w:szCs w:val="24"/>
        </w:rPr>
        <w:t xml:space="preserve">: </w:t>
      </w:r>
    </w:p>
    <w:p w14:paraId="36A2B211" w14:textId="77777777" w:rsidR="004E144F" w:rsidRPr="00CB032B" w:rsidRDefault="004E144F" w:rsidP="00CB032B">
      <w:pPr>
        <w:spacing w:after="0" w:line="240" w:lineRule="auto"/>
        <w:mirrorIndents/>
        <w:rPr>
          <w:rFonts w:asciiTheme="majorHAnsi" w:eastAsiaTheme="minorEastAsia" w:hAnsiTheme="majorHAnsi" w:cstheme="majorHAnsi"/>
          <w:bCs/>
          <w:color w:val="000000"/>
          <w:sz w:val="24"/>
          <w:szCs w:val="24"/>
        </w:rPr>
      </w:pPr>
      <w:r w:rsidRPr="00CB032B">
        <w:rPr>
          <w:rFonts w:asciiTheme="majorHAnsi" w:eastAsiaTheme="minorEastAsia" w:hAnsiTheme="majorHAnsi" w:cstheme="majorHAnsi"/>
          <w:bCs/>
          <w:color w:val="000000"/>
          <w:sz w:val="24"/>
          <w:szCs w:val="24"/>
        </w:rPr>
        <w:t>Prosimy o potwierdzenie, że do obowiązku Wykonawcy należy przebudowa ściany istniejącego budynku sąsiadującego z projektowaną rozbudową poprzez doprowadzenie tej ściany do wymaganej odporności ogniowej (wymiana istniejącego ocieplenia) oraz wymiana drzwi wyjściowych na drzwi o wymaganej klasie odporności ogniowej?</w:t>
      </w:r>
    </w:p>
    <w:p w14:paraId="1A95F56B" w14:textId="268492F6" w:rsidR="004E144F" w:rsidRPr="001B7799" w:rsidRDefault="004E144F" w:rsidP="00CB032B">
      <w:pPr>
        <w:spacing w:after="0" w:line="240" w:lineRule="auto"/>
        <w:mirrorIndents/>
        <w:rPr>
          <w:rFonts w:asciiTheme="majorHAnsi" w:eastAsia="Times New Roman" w:hAnsiTheme="majorHAnsi" w:cstheme="majorHAnsi"/>
          <w:bCs/>
          <w:sz w:val="24"/>
          <w:szCs w:val="24"/>
          <w:u w:val="single"/>
        </w:rPr>
      </w:pPr>
      <w:r w:rsidRPr="001B7799">
        <w:rPr>
          <w:rFonts w:asciiTheme="majorHAnsi" w:eastAsia="Times New Roman" w:hAnsiTheme="majorHAnsi" w:cstheme="majorHAnsi"/>
          <w:bCs/>
          <w:sz w:val="24"/>
          <w:szCs w:val="24"/>
          <w:u w:val="single"/>
        </w:rPr>
        <w:t xml:space="preserve">Odpowiedź </w:t>
      </w:r>
      <w:r w:rsidR="001B7799">
        <w:rPr>
          <w:rFonts w:asciiTheme="majorHAnsi" w:eastAsia="Times New Roman" w:hAnsiTheme="majorHAnsi" w:cstheme="majorHAnsi"/>
          <w:bCs/>
          <w:sz w:val="24"/>
          <w:szCs w:val="24"/>
          <w:u w:val="single"/>
        </w:rPr>
        <w:t>22</w:t>
      </w:r>
      <w:r w:rsidRPr="001B7799">
        <w:rPr>
          <w:rFonts w:asciiTheme="majorHAnsi" w:eastAsia="Times New Roman" w:hAnsiTheme="majorHAnsi" w:cstheme="majorHAnsi"/>
          <w:bCs/>
          <w:sz w:val="24"/>
          <w:szCs w:val="24"/>
          <w:u w:val="single"/>
        </w:rPr>
        <w:t>:</w:t>
      </w:r>
    </w:p>
    <w:p w14:paraId="05F4C90A"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 xml:space="preserve">Tak, projekt oraz zakres prac obejmuje dostosowanie ściany do wymaganej przepisami klasy odporności ogniowej w obrysie nowego łącznika. </w:t>
      </w:r>
    </w:p>
    <w:p w14:paraId="1AD13CD5"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681773B2" w14:textId="22001C8C"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1B7799">
        <w:rPr>
          <w:rFonts w:asciiTheme="majorHAnsi" w:eastAsia="Times New Roman" w:hAnsiTheme="majorHAnsi" w:cstheme="majorHAnsi"/>
          <w:bCs/>
          <w:sz w:val="24"/>
          <w:szCs w:val="24"/>
        </w:rPr>
        <w:t>23</w:t>
      </w:r>
      <w:r w:rsidRPr="00CB032B">
        <w:rPr>
          <w:rFonts w:asciiTheme="majorHAnsi" w:eastAsia="Times New Roman" w:hAnsiTheme="majorHAnsi" w:cstheme="majorHAnsi"/>
          <w:bCs/>
          <w:sz w:val="24"/>
          <w:szCs w:val="24"/>
        </w:rPr>
        <w:t xml:space="preserve">: </w:t>
      </w:r>
    </w:p>
    <w:p w14:paraId="66BE55F8" w14:textId="77777777" w:rsidR="004E144F" w:rsidRPr="00CB032B" w:rsidRDefault="004E144F" w:rsidP="00CB032B">
      <w:pPr>
        <w:spacing w:after="0" w:line="240" w:lineRule="auto"/>
        <w:mirrorIndents/>
        <w:rPr>
          <w:rFonts w:asciiTheme="majorHAnsi" w:eastAsiaTheme="minorEastAsia" w:hAnsiTheme="majorHAnsi" w:cstheme="majorHAnsi"/>
          <w:bCs/>
          <w:color w:val="000000"/>
          <w:sz w:val="24"/>
          <w:szCs w:val="24"/>
        </w:rPr>
      </w:pPr>
      <w:r w:rsidRPr="00CB032B">
        <w:rPr>
          <w:rFonts w:asciiTheme="majorHAnsi" w:eastAsiaTheme="minorEastAsia" w:hAnsiTheme="majorHAnsi" w:cstheme="majorHAnsi"/>
          <w:bCs/>
          <w:color w:val="000000"/>
          <w:sz w:val="24"/>
          <w:szCs w:val="24"/>
        </w:rPr>
        <w:t xml:space="preserve">Prosimy o potwierdzenie, że prace adaptacyjne w istniejącym budynku są po za zakresem niniejszego postępowania </w:t>
      </w:r>
    </w:p>
    <w:p w14:paraId="2EF4F0EC" w14:textId="21CC1CD4" w:rsidR="004E144F" w:rsidRPr="001B7799" w:rsidRDefault="004E144F" w:rsidP="00CB032B">
      <w:pPr>
        <w:spacing w:after="0" w:line="240" w:lineRule="auto"/>
        <w:mirrorIndents/>
        <w:rPr>
          <w:rFonts w:asciiTheme="majorHAnsi" w:eastAsia="Times New Roman" w:hAnsiTheme="majorHAnsi" w:cstheme="majorHAnsi"/>
          <w:bCs/>
          <w:sz w:val="24"/>
          <w:szCs w:val="24"/>
          <w:u w:val="single"/>
        </w:rPr>
      </w:pPr>
      <w:r w:rsidRPr="001B7799">
        <w:rPr>
          <w:rFonts w:asciiTheme="majorHAnsi" w:eastAsia="Times New Roman" w:hAnsiTheme="majorHAnsi" w:cstheme="majorHAnsi"/>
          <w:bCs/>
          <w:sz w:val="24"/>
          <w:szCs w:val="24"/>
          <w:u w:val="single"/>
        </w:rPr>
        <w:t>Odpowiedź 2</w:t>
      </w:r>
      <w:r w:rsidR="001B7799" w:rsidRPr="001B7799">
        <w:rPr>
          <w:rFonts w:asciiTheme="majorHAnsi" w:eastAsia="Times New Roman" w:hAnsiTheme="majorHAnsi" w:cstheme="majorHAnsi"/>
          <w:bCs/>
          <w:sz w:val="24"/>
          <w:szCs w:val="24"/>
          <w:u w:val="single"/>
        </w:rPr>
        <w:t>3</w:t>
      </w:r>
      <w:r w:rsidRPr="001B7799">
        <w:rPr>
          <w:rFonts w:asciiTheme="majorHAnsi" w:eastAsia="Times New Roman" w:hAnsiTheme="majorHAnsi" w:cstheme="majorHAnsi"/>
          <w:bCs/>
          <w:sz w:val="24"/>
          <w:szCs w:val="24"/>
          <w:u w:val="single"/>
        </w:rPr>
        <w:t>:</w:t>
      </w:r>
    </w:p>
    <w:p w14:paraId="05CB61CF" w14:textId="77777777" w:rsidR="004E144F" w:rsidRPr="00CB032B" w:rsidRDefault="004E144F" w:rsidP="00CB032B">
      <w:pPr>
        <w:spacing w:after="0" w:line="240" w:lineRule="auto"/>
        <w:mirrorIndents/>
        <w:rPr>
          <w:rStyle w:val="eop"/>
          <w:rFonts w:asciiTheme="majorHAnsi" w:hAnsiTheme="majorHAnsi" w:cstheme="majorHAnsi"/>
          <w:bCs/>
          <w:sz w:val="24"/>
          <w:szCs w:val="24"/>
        </w:rPr>
      </w:pPr>
      <w:r w:rsidRPr="00CB032B">
        <w:rPr>
          <w:rFonts w:asciiTheme="majorHAnsi" w:hAnsiTheme="majorHAnsi" w:cstheme="majorHAnsi"/>
          <w:bCs/>
          <w:sz w:val="24"/>
          <w:szCs w:val="24"/>
        </w:rPr>
        <w:t>Nie, prace adaptacyjne w istniejącym budynku hali sportowej wchodzą w zakres inwestycji</w:t>
      </w:r>
      <w:r w:rsidRPr="00CB032B">
        <w:rPr>
          <w:rStyle w:val="eop"/>
          <w:rFonts w:asciiTheme="majorHAnsi" w:hAnsiTheme="majorHAnsi" w:cstheme="majorHAnsi"/>
          <w:bCs/>
          <w:sz w:val="24"/>
          <w:szCs w:val="24"/>
        </w:rPr>
        <w:t>.</w:t>
      </w:r>
    </w:p>
    <w:p w14:paraId="6673EE08" w14:textId="77777777" w:rsidR="004E144F" w:rsidRPr="00CB032B" w:rsidRDefault="004E144F" w:rsidP="00CB032B">
      <w:pPr>
        <w:spacing w:after="0" w:line="240" w:lineRule="auto"/>
        <w:mirrorIndents/>
        <w:rPr>
          <w:rFonts w:asciiTheme="majorHAnsi" w:hAnsiTheme="majorHAnsi" w:cstheme="majorHAnsi"/>
          <w:bCs/>
          <w:sz w:val="24"/>
          <w:szCs w:val="24"/>
        </w:rPr>
      </w:pPr>
    </w:p>
    <w:p w14:paraId="087F8CB7" w14:textId="7DF85076"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Pytanie</w:t>
      </w:r>
      <w:r w:rsidR="001B7799">
        <w:rPr>
          <w:rFonts w:asciiTheme="majorHAnsi" w:eastAsia="Times New Roman" w:hAnsiTheme="majorHAnsi" w:cstheme="majorHAnsi"/>
          <w:bCs/>
          <w:sz w:val="24"/>
          <w:szCs w:val="24"/>
        </w:rPr>
        <w:t xml:space="preserve"> 24</w:t>
      </w:r>
      <w:r w:rsidRPr="00CB032B">
        <w:rPr>
          <w:rFonts w:asciiTheme="majorHAnsi" w:eastAsia="Times New Roman" w:hAnsiTheme="majorHAnsi" w:cstheme="majorHAnsi"/>
          <w:bCs/>
          <w:sz w:val="24"/>
          <w:szCs w:val="24"/>
        </w:rPr>
        <w:t xml:space="preserve">: </w:t>
      </w:r>
    </w:p>
    <w:p w14:paraId="2045F9DC"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 xml:space="preserve">Czy do obowiązków Wykonawcy leży odtworzenie zlikwidowanych 29 miejsc parkingowych? Jeśli tak, to prosimy o wskazanie miejsca na odtworzenie </w:t>
      </w:r>
    </w:p>
    <w:p w14:paraId="378F3B4C" w14:textId="1DFADCF4" w:rsidR="004E144F" w:rsidRPr="001B7799" w:rsidRDefault="004E144F" w:rsidP="00CB032B">
      <w:pPr>
        <w:spacing w:after="0" w:line="240" w:lineRule="auto"/>
        <w:mirrorIndents/>
        <w:rPr>
          <w:rFonts w:asciiTheme="majorHAnsi" w:eastAsia="Times New Roman" w:hAnsiTheme="majorHAnsi" w:cstheme="majorHAnsi"/>
          <w:bCs/>
          <w:sz w:val="24"/>
          <w:szCs w:val="24"/>
          <w:u w:val="single"/>
        </w:rPr>
      </w:pPr>
      <w:r w:rsidRPr="001B7799">
        <w:rPr>
          <w:rFonts w:asciiTheme="majorHAnsi" w:eastAsia="Times New Roman" w:hAnsiTheme="majorHAnsi" w:cstheme="majorHAnsi"/>
          <w:bCs/>
          <w:sz w:val="24"/>
          <w:szCs w:val="24"/>
          <w:u w:val="single"/>
        </w:rPr>
        <w:lastRenderedPageBreak/>
        <w:t xml:space="preserve">Odpowiedź </w:t>
      </w:r>
      <w:r w:rsidR="001B7799">
        <w:rPr>
          <w:rFonts w:asciiTheme="majorHAnsi" w:eastAsia="Times New Roman" w:hAnsiTheme="majorHAnsi" w:cstheme="majorHAnsi"/>
          <w:bCs/>
          <w:sz w:val="24"/>
          <w:szCs w:val="24"/>
          <w:u w:val="single"/>
        </w:rPr>
        <w:t>24</w:t>
      </w:r>
      <w:r w:rsidRPr="001B7799">
        <w:rPr>
          <w:rFonts w:asciiTheme="majorHAnsi" w:eastAsia="Times New Roman" w:hAnsiTheme="majorHAnsi" w:cstheme="majorHAnsi"/>
          <w:bCs/>
          <w:sz w:val="24"/>
          <w:szCs w:val="24"/>
          <w:u w:val="single"/>
        </w:rPr>
        <w:t>:</w:t>
      </w:r>
    </w:p>
    <w:p w14:paraId="0CE2AC4D"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Należy zachować wszystkie miejsca które nie znajda się pod nowym budynkiem wraz z naprawą uszkodzeń lub odtworzeniem w razie ich zniszczenia podczas prowadzonych robót.</w:t>
      </w:r>
    </w:p>
    <w:p w14:paraId="6EF8C9B5"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595F0662" w14:textId="17FED76A"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1B7799">
        <w:rPr>
          <w:rFonts w:asciiTheme="majorHAnsi" w:eastAsia="Times New Roman" w:hAnsiTheme="majorHAnsi" w:cstheme="majorHAnsi"/>
          <w:bCs/>
          <w:sz w:val="24"/>
          <w:szCs w:val="24"/>
        </w:rPr>
        <w:t>25</w:t>
      </w:r>
      <w:r w:rsidRPr="00CB032B">
        <w:rPr>
          <w:rFonts w:asciiTheme="majorHAnsi" w:eastAsia="Times New Roman" w:hAnsiTheme="majorHAnsi" w:cstheme="majorHAnsi"/>
          <w:bCs/>
          <w:sz w:val="24"/>
          <w:szCs w:val="24"/>
        </w:rPr>
        <w:t xml:space="preserve">: </w:t>
      </w:r>
    </w:p>
    <w:p w14:paraId="2D84D184"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 xml:space="preserve">Czy do obowiązków Wykonawcy leży wyposażenie nowego budynku zgodnie z punktem 12.3 (strona 9) Projektu budowlanego, załącznik do decyzji </w:t>
      </w:r>
      <w:proofErr w:type="spellStart"/>
      <w:r w:rsidRPr="00CB032B">
        <w:rPr>
          <w:rFonts w:asciiTheme="majorHAnsi" w:hAnsiTheme="majorHAnsi" w:cstheme="majorHAnsi"/>
          <w:bCs/>
          <w:sz w:val="24"/>
          <w:szCs w:val="24"/>
        </w:rPr>
        <w:t>PnB</w:t>
      </w:r>
      <w:proofErr w:type="spellEnd"/>
      <w:r w:rsidRPr="00CB032B">
        <w:rPr>
          <w:rFonts w:asciiTheme="majorHAnsi" w:hAnsiTheme="majorHAnsi" w:cstheme="majorHAnsi"/>
          <w:bCs/>
          <w:sz w:val="24"/>
          <w:szCs w:val="24"/>
        </w:rPr>
        <w:t>?</w:t>
      </w:r>
    </w:p>
    <w:p w14:paraId="5B668EB7" w14:textId="6E1BFC56" w:rsidR="004E144F" w:rsidRPr="001B7799" w:rsidRDefault="004E144F" w:rsidP="00CB032B">
      <w:pPr>
        <w:spacing w:after="0" w:line="240" w:lineRule="auto"/>
        <w:mirrorIndents/>
        <w:rPr>
          <w:rFonts w:asciiTheme="majorHAnsi" w:eastAsia="Times New Roman" w:hAnsiTheme="majorHAnsi" w:cstheme="majorHAnsi"/>
          <w:bCs/>
          <w:sz w:val="24"/>
          <w:szCs w:val="24"/>
          <w:u w:val="single"/>
        </w:rPr>
      </w:pPr>
      <w:r w:rsidRPr="001B7799">
        <w:rPr>
          <w:rFonts w:asciiTheme="majorHAnsi" w:eastAsia="Times New Roman" w:hAnsiTheme="majorHAnsi" w:cstheme="majorHAnsi"/>
          <w:bCs/>
          <w:sz w:val="24"/>
          <w:szCs w:val="24"/>
          <w:u w:val="single"/>
        </w:rPr>
        <w:t xml:space="preserve">Odpowiedź </w:t>
      </w:r>
      <w:r w:rsidR="001B7799" w:rsidRPr="001B7799">
        <w:rPr>
          <w:rFonts w:asciiTheme="majorHAnsi" w:eastAsia="Times New Roman" w:hAnsiTheme="majorHAnsi" w:cstheme="majorHAnsi"/>
          <w:bCs/>
          <w:sz w:val="24"/>
          <w:szCs w:val="24"/>
          <w:u w:val="single"/>
        </w:rPr>
        <w:t>25</w:t>
      </w:r>
      <w:r w:rsidRPr="001B7799">
        <w:rPr>
          <w:rFonts w:asciiTheme="majorHAnsi" w:eastAsia="Times New Roman" w:hAnsiTheme="majorHAnsi" w:cstheme="majorHAnsi"/>
          <w:bCs/>
          <w:sz w:val="24"/>
          <w:szCs w:val="24"/>
          <w:u w:val="single"/>
        </w:rPr>
        <w:t>:</w:t>
      </w:r>
    </w:p>
    <w:p w14:paraId="087DF38D"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Zamawiający nie znajduje zapisów o wyposażeniu wskazanych w zapytaniu. Natomiast do obowiązków Wykonawcy należy wyposażenie obiektu we wszystkie elementy , o których mowa w dokumentacji projektowej poza umeblowaniem, komputerami nauczycielskimi i tablicami multimedialnymi. Meble stanowiące element zabudowy lub np. szafka </w:t>
      </w:r>
      <w:proofErr w:type="spellStart"/>
      <w:r w:rsidRPr="00CB032B">
        <w:rPr>
          <w:rFonts w:asciiTheme="majorHAnsi" w:eastAsia="Times New Roman" w:hAnsiTheme="majorHAnsi" w:cstheme="majorHAnsi"/>
          <w:bCs/>
          <w:sz w:val="24"/>
          <w:szCs w:val="24"/>
        </w:rPr>
        <w:t>podumywalkowa</w:t>
      </w:r>
      <w:proofErr w:type="spellEnd"/>
      <w:r w:rsidRPr="00CB032B">
        <w:rPr>
          <w:rFonts w:asciiTheme="majorHAnsi" w:eastAsia="Times New Roman" w:hAnsiTheme="majorHAnsi" w:cstheme="majorHAnsi"/>
          <w:bCs/>
          <w:sz w:val="24"/>
          <w:szCs w:val="24"/>
        </w:rPr>
        <w:t xml:space="preserve"> znajduje się w zakresie zamówienia</w:t>
      </w:r>
    </w:p>
    <w:p w14:paraId="62F51F5E"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70C14D5C" w14:textId="76DB8E2C"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1B7799">
        <w:rPr>
          <w:rFonts w:asciiTheme="majorHAnsi" w:eastAsia="Times New Roman" w:hAnsiTheme="majorHAnsi" w:cstheme="majorHAnsi"/>
          <w:bCs/>
          <w:sz w:val="24"/>
          <w:szCs w:val="24"/>
        </w:rPr>
        <w:t>26</w:t>
      </w:r>
      <w:r w:rsidRPr="00CB032B">
        <w:rPr>
          <w:rFonts w:asciiTheme="majorHAnsi" w:eastAsia="Times New Roman" w:hAnsiTheme="majorHAnsi" w:cstheme="majorHAnsi"/>
          <w:bCs/>
          <w:sz w:val="24"/>
          <w:szCs w:val="24"/>
        </w:rPr>
        <w:t xml:space="preserve">: </w:t>
      </w:r>
    </w:p>
    <w:p w14:paraId="42C1B80F"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Czy Zamawiający dopuszcza zmianę elewacji na lekką mokrą pozostawiając kolorystykę elewacji według projektu. Powyższa zmiana pozwoli nie tylko na obniżenie kosztów inwestycji, ale również będzie tworzyć integralną całość z istniejącym budynkiem.</w:t>
      </w:r>
    </w:p>
    <w:p w14:paraId="1CBEF82F" w14:textId="549D50AD" w:rsidR="004E144F" w:rsidRPr="001B7799" w:rsidRDefault="004E144F" w:rsidP="00CB032B">
      <w:pPr>
        <w:spacing w:after="0" w:line="240" w:lineRule="auto"/>
        <w:mirrorIndents/>
        <w:rPr>
          <w:rFonts w:asciiTheme="majorHAnsi" w:eastAsia="Times New Roman" w:hAnsiTheme="majorHAnsi" w:cstheme="majorHAnsi"/>
          <w:bCs/>
          <w:sz w:val="24"/>
          <w:szCs w:val="24"/>
          <w:u w:val="single"/>
        </w:rPr>
      </w:pPr>
      <w:r w:rsidRPr="001B7799">
        <w:rPr>
          <w:rFonts w:asciiTheme="majorHAnsi" w:eastAsia="Times New Roman" w:hAnsiTheme="majorHAnsi" w:cstheme="majorHAnsi"/>
          <w:bCs/>
          <w:sz w:val="24"/>
          <w:szCs w:val="24"/>
          <w:u w:val="single"/>
        </w:rPr>
        <w:t xml:space="preserve">Odpowiedź </w:t>
      </w:r>
      <w:r w:rsidR="001B7799">
        <w:rPr>
          <w:rFonts w:asciiTheme="majorHAnsi" w:eastAsia="Times New Roman" w:hAnsiTheme="majorHAnsi" w:cstheme="majorHAnsi"/>
          <w:bCs/>
          <w:sz w:val="24"/>
          <w:szCs w:val="24"/>
          <w:u w:val="single"/>
        </w:rPr>
        <w:t>26</w:t>
      </w:r>
      <w:r w:rsidRPr="001B7799">
        <w:rPr>
          <w:rFonts w:asciiTheme="majorHAnsi" w:eastAsia="Times New Roman" w:hAnsiTheme="majorHAnsi" w:cstheme="majorHAnsi"/>
          <w:bCs/>
          <w:sz w:val="24"/>
          <w:szCs w:val="24"/>
          <w:u w:val="single"/>
        </w:rPr>
        <w:t>:</w:t>
      </w:r>
    </w:p>
    <w:p w14:paraId="6543E9A8"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Nie, ponieważ w przypadku wykonania elewacji w technologii lekkiej mokrej budynek straci walory dające możliwość relokacji go w przyszłości. Ewentualne przeniesienie budynku będzie powodowało rozbiórkę i utylizację istniejącej elewacji  oraz konieczność wykonania nowej.</w:t>
      </w:r>
    </w:p>
    <w:p w14:paraId="7967AFEA"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19D494B4" w14:textId="50794976"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1B7799">
        <w:rPr>
          <w:rFonts w:asciiTheme="majorHAnsi" w:eastAsia="Times New Roman" w:hAnsiTheme="majorHAnsi" w:cstheme="majorHAnsi"/>
          <w:bCs/>
          <w:sz w:val="24"/>
          <w:szCs w:val="24"/>
        </w:rPr>
        <w:t>27</w:t>
      </w:r>
      <w:r w:rsidRPr="00CB032B">
        <w:rPr>
          <w:rFonts w:asciiTheme="majorHAnsi" w:eastAsia="Times New Roman" w:hAnsiTheme="majorHAnsi" w:cstheme="majorHAnsi"/>
          <w:bCs/>
          <w:sz w:val="24"/>
          <w:szCs w:val="24"/>
        </w:rPr>
        <w:t xml:space="preserve">:   </w:t>
      </w:r>
    </w:p>
    <w:p w14:paraId="0B597810"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heme="minorEastAsia" w:hAnsiTheme="majorHAnsi" w:cstheme="majorHAnsi"/>
          <w:bCs/>
          <w:sz w:val="24"/>
          <w:szCs w:val="24"/>
          <w:lang w:eastAsia="pl-PL"/>
        </w:rPr>
        <w:t>Czy Zamawiający dopuszcza wykonanie częściowo obniżonych sufitów podwieszanych w salach dydaktycznych ora sanitariatach celem rozprowadzenia kanałów wentylacji mechanicznej.</w:t>
      </w:r>
    </w:p>
    <w:p w14:paraId="025FB9E9" w14:textId="1564C899" w:rsidR="004E144F" w:rsidRPr="001B7799" w:rsidRDefault="004E144F" w:rsidP="00CB032B">
      <w:pPr>
        <w:pStyle w:val="NormalnyWeb"/>
        <w:spacing w:before="0" w:beforeAutospacing="0" w:after="0" w:afterAutospacing="0"/>
        <w:mirrorIndents/>
        <w:rPr>
          <w:rFonts w:asciiTheme="majorHAnsi" w:eastAsia="Times New Roman" w:hAnsiTheme="majorHAnsi" w:cstheme="majorHAnsi"/>
          <w:bCs/>
          <w:u w:val="single"/>
        </w:rPr>
      </w:pPr>
      <w:r w:rsidRPr="001B7799">
        <w:rPr>
          <w:rFonts w:asciiTheme="majorHAnsi" w:eastAsia="Times New Roman" w:hAnsiTheme="majorHAnsi" w:cstheme="majorHAnsi"/>
          <w:bCs/>
          <w:u w:val="single"/>
        </w:rPr>
        <w:t xml:space="preserve">Odpowiedź </w:t>
      </w:r>
      <w:r w:rsidR="001B7799">
        <w:rPr>
          <w:rFonts w:asciiTheme="majorHAnsi" w:eastAsia="Times New Roman" w:hAnsiTheme="majorHAnsi" w:cstheme="majorHAnsi"/>
          <w:bCs/>
          <w:u w:val="single"/>
        </w:rPr>
        <w:t>27</w:t>
      </w:r>
      <w:r w:rsidRPr="001B7799">
        <w:rPr>
          <w:rFonts w:asciiTheme="majorHAnsi" w:eastAsia="Times New Roman" w:hAnsiTheme="majorHAnsi" w:cstheme="majorHAnsi"/>
          <w:bCs/>
          <w:u w:val="single"/>
        </w:rPr>
        <w:t>:</w:t>
      </w:r>
    </w:p>
    <w:p w14:paraId="2D6BC6AF" w14:textId="7777777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Nie. Projekt przewiduje sufity podwieszane na korytarzach w całości. W pozostałych pomieszczeniach należy stosować jedynie obudowy kanałów. Nie dopuszcza się innych rozwiązań.</w:t>
      </w:r>
    </w:p>
    <w:p w14:paraId="1AB1F368"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37D3A05E" w14:textId="3DA298E0"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1B7799">
        <w:rPr>
          <w:rFonts w:asciiTheme="majorHAnsi" w:eastAsia="Times New Roman" w:hAnsiTheme="majorHAnsi" w:cstheme="majorHAnsi"/>
          <w:bCs/>
          <w:sz w:val="24"/>
          <w:szCs w:val="24"/>
        </w:rPr>
        <w:t>28</w:t>
      </w:r>
      <w:r w:rsidRPr="00CB032B">
        <w:rPr>
          <w:rFonts w:asciiTheme="majorHAnsi" w:eastAsia="Times New Roman" w:hAnsiTheme="majorHAnsi" w:cstheme="majorHAnsi"/>
          <w:bCs/>
          <w:sz w:val="24"/>
          <w:szCs w:val="24"/>
        </w:rPr>
        <w:t xml:space="preserve">: </w:t>
      </w:r>
    </w:p>
    <w:p w14:paraId="4CBC09D8" w14:textId="21CFA4F1" w:rsidR="004E144F" w:rsidRPr="00CB032B" w:rsidRDefault="004E144F" w:rsidP="00CB032B">
      <w:pPr>
        <w:spacing w:after="0" w:line="240" w:lineRule="auto"/>
        <w:mirrorIndents/>
        <w:rPr>
          <w:rFonts w:asciiTheme="majorHAnsi" w:eastAsiaTheme="minorEastAsia" w:hAnsiTheme="majorHAnsi" w:cstheme="majorHAnsi"/>
          <w:bCs/>
          <w:sz w:val="24"/>
          <w:szCs w:val="24"/>
          <w:lang w:eastAsia="pl-PL"/>
        </w:rPr>
      </w:pPr>
      <w:r w:rsidRPr="00CB032B">
        <w:rPr>
          <w:rFonts w:asciiTheme="majorHAnsi" w:eastAsiaTheme="minorEastAsia" w:hAnsiTheme="majorHAnsi" w:cstheme="majorHAnsi"/>
          <w:bCs/>
          <w:sz w:val="24"/>
          <w:szCs w:val="24"/>
          <w:lang w:eastAsia="pl-PL"/>
        </w:rPr>
        <w:t xml:space="preserve">Prosimy o wskazanie koloru oraz produktu referencyjnego glazury ściennej w pomieszczeniach toalet </w:t>
      </w:r>
      <w:r w:rsidR="001B7799">
        <w:rPr>
          <w:rFonts w:asciiTheme="majorHAnsi" w:eastAsiaTheme="minorEastAsia" w:hAnsiTheme="majorHAnsi" w:cstheme="majorHAnsi"/>
          <w:bCs/>
          <w:sz w:val="24"/>
          <w:szCs w:val="24"/>
          <w:lang w:eastAsia="pl-PL"/>
        </w:rPr>
        <w:t>.</w:t>
      </w:r>
    </w:p>
    <w:p w14:paraId="64D2792F" w14:textId="0857092A" w:rsidR="004E144F" w:rsidRPr="001B7799" w:rsidRDefault="004E144F" w:rsidP="00CB032B">
      <w:pPr>
        <w:spacing w:after="0" w:line="240" w:lineRule="auto"/>
        <w:mirrorIndents/>
        <w:rPr>
          <w:rFonts w:asciiTheme="majorHAnsi" w:eastAsia="Times New Roman" w:hAnsiTheme="majorHAnsi" w:cstheme="majorHAnsi"/>
          <w:bCs/>
          <w:sz w:val="24"/>
          <w:szCs w:val="24"/>
          <w:u w:val="single"/>
        </w:rPr>
      </w:pPr>
      <w:r w:rsidRPr="001B7799">
        <w:rPr>
          <w:rFonts w:asciiTheme="majorHAnsi" w:eastAsia="Times New Roman" w:hAnsiTheme="majorHAnsi" w:cstheme="majorHAnsi"/>
          <w:bCs/>
          <w:sz w:val="24"/>
          <w:szCs w:val="24"/>
          <w:u w:val="single"/>
        </w:rPr>
        <w:t xml:space="preserve">Odpowiedź </w:t>
      </w:r>
      <w:r w:rsidR="001B7799" w:rsidRPr="001B7799">
        <w:rPr>
          <w:rFonts w:asciiTheme="majorHAnsi" w:eastAsia="Times New Roman" w:hAnsiTheme="majorHAnsi" w:cstheme="majorHAnsi"/>
          <w:bCs/>
          <w:sz w:val="24"/>
          <w:szCs w:val="24"/>
          <w:u w:val="single"/>
        </w:rPr>
        <w:t>28</w:t>
      </w:r>
      <w:r w:rsidRPr="001B7799">
        <w:rPr>
          <w:rFonts w:asciiTheme="majorHAnsi" w:eastAsia="Times New Roman" w:hAnsiTheme="majorHAnsi" w:cstheme="majorHAnsi"/>
          <w:bCs/>
          <w:sz w:val="24"/>
          <w:szCs w:val="24"/>
          <w:u w:val="single"/>
        </w:rPr>
        <w:t>:</w:t>
      </w:r>
    </w:p>
    <w:p w14:paraId="797FF87B" w14:textId="77777777" w:rsidR="004E144F" w:rsidRPr="00CB032B" w:rsidRDefault="004E144F" w:rsidP="00CB032B">
      <w:pPr>
        <w:spacing w:after="0" w:line="240" w:lineRule="auto"/>
        <w:mirrorIndents/>
        <w:rPr>
          <w:rStyle w:val="eop"/>
          <w:rFonts w:asciiTheme="majorHAnsi" w:hAnsiTheme="majorHAnsi" w:cstheme="majorHAnsi"/>
          <w:bCs/>
          <w:sz w:val="24"/>
          <w:szCs w:val="24"/>
        </w:rPr>
      </w:pPr>
      <w:r w:rsidRPr="00CB032B">
        <w:rPr>
          <w:rFonts w:asciiTheme="majorHAnsi" w:eastAsia="Times New Roman" w:hAnsiTheme="majorHAnsi" w:cstheme="majorHAnsi"/>
          <w:bCs/>
          <w:sz w:val="24"/>
          <w:szCs w:val="24"/>
        </w:rPr>
        <w:t>Materiał wykończenia i kolor został wskazany w pkt. 3.5 Projektu technicznego</w:t>
      </w:r>
      <w:r w:rsidRPr="00CB032B">
        <w:rPr>
          <w:rStyle w:val="eop"/>
          <w:rFonts w:asciiTheme="majorHAnsi" w:hAnsiTheme="majorHAnsi" w:cstheme="majorHAnsi"/>
          <w:bCs/>
          <w:sz w:val="24"/>
          <w:szCs w:val="24"/>
        </w:rPr>
        <w:t>.</w:t>
      </w:r>
    </w:p>
    <w:p w14:paraId="3D6C82EA" w14:textId="77777777" w:rsidR="004E144F" w:rsidRPr="00CB032B" w:rsidRDefault="004E144F" w:rsidP="00CB032B">
      <w:pPr>
        <w:pStyle w:val="NormalnyWeb"/>
        <w:spacing w:before="0" w:beforeAutospacing="0" w:after="0" w:afterAutospacing="0"/>
        <w:mirrorIndents/>
        <w:rPr>
          <w:rFonts w:asciiTheme="majorHAnsi" w:hAnsiTheme="majorHAnsi" w:cstheme="majorHAnsi"/>
          <w:bCs/>
        </w:rPr>
      </w:pPr>
    </w:p>
    <w:p w14:paraId="06E72B25" w14:textId="3207C9C4" w:rsidR="004E144F" w:rsidRPr="00CB032B" w:rsidRDefault="004E144F" w:rsidP="00CB032B">
      <w:pPr>
        <w:pStyle w:val="NormalnyWeb"/>
        <w:spacing w:before="0" w:beforeAutospacing="0" w:after="0" w:afterAutospacing="0"/>
        <w:mirrorIndents/>
        <w:rPr>
          <w:rFonts w:asciiTheme="majorHAnsi" w:hAnsiTheme="majorHAnsi" w:cstheme="majorHAnsi"/>
          <w:bCs/>
        </w:rPr>
      </w:pPr>
      <w:r w:rsidRPr="00CB032B">
        <w:rPr>
          <w:rFonts w:asciiTheme="majorHAnsi" w:hAnsiTheme="majorHAnsi" w:cstheme="majorHAnsi"/>
          <w:bCs/>
        </w:rPr>
        <w:t xml:space="preserve">Pytanie </w:t>
      </w:r>
      <w:r w:rsidR="008928D2">
        <w:rPr>
          <w:rFonts w:asciiTheme="majorHAnsi" w:hAnsiTheme="majorHAnsi" w:cstheme="majorHAnsi"/>
          <w:bCs/>
        </w:rPr>
        <w:t>29</w:t>
      </w:r>
      <w:r w:rsidRPr="00CB032B">
        <w:rPr>
          <w:rFonts w:asciiTheme="majorHAnsi" w:hAnsiTheme="majorHAnsi" w:cstheme="majorHAnsi"/>
          <w:bCs/>
        </w:rPr>
        <w:t>:</w:t>
      </w:r>
    </w:p>
    <w:p w14:paraId="6D6EDFA3" w14:textId="77777777" w:rsidR="004E144F" w:rsidRPr="00CB032B" w:rsidRDefault="004E144F" w:rsidP="00CB032B">
      <w:pPr>
        <w:spacing w:after="0" w:line="240" w:lineRule="auto"/>
        <w:mirrorIndents/>
        <w:rPr>
          <w:rFonts w:asciiTheme="majorHAnsi" w:eastAsiaTheme="minorEastAsia" w:hAnsiTheme="majorHAnsi" w:cstheme="majorHAnsi"/>
          <w:bCs/>
          <w:sz w:val="24"/>
          <w:szCs w:val="24"/>
          <w:lang w:eastAsia="pl-PL"/>
        </w:rPr>
      </w:pPr>
      <w:r w:rsidRPr="00CB032B">
        <w:rPr>
          <w:rFonts w:asciiTheme="majorHAnsi" w:eastAsiaTheme="minorEastAsia" w:hAnsiTheme="majorHAnsi" w:cstheme="majorHAnsi"/>
          <w:bCs/>
          <w:sz w:val="24"/>
          <w:szCs w:val="24"/>
          <w:lang w:eastAsia="pl-PL"/>
        </w:rPr>
        <w:t xml:space="preserve">Prosimy o wskazanie koloru oraz produktu referencyjnego gresu podłogowego w pomieszczeniach toalet </w:t>
      </w:r>
    </w:p>
    <w:p w14:paraId="51866F11" w14:textId="39CA749F" w:rsidR="004E144F" w:rsidRPr="008928D2" w:rsidRDefault="004E144F" w:rsidP="00CB032B">
      <w:pPr>
        <w:spacing w:after="0" w:line="240" w:lineRule="auto"/>
        <w:mirrorIndents/>
        <w:rPr>
          <w:rFonts w:asciiTheme="majorHAnsi" w:eastAsia="Times New Roman" w:hAnsiTheme="majorHAnsi" w:cstheme="majorHAnsi"/>
          <w:bCs/>
          <w:sz w:val="24"/>
          <w:szCs w:val="24"/>
          <w:u w:val="single"/>
        </w:rPr>
      </w:pPr>
      <w:r w:rsidRPr="008928D2">
        <w:rPr>
          <w:rFonts w:asciiTheme="majorHAnsi" w:eastAsia="Times New Roman" w:hAnsiTheme="majorHAnsi" w:cstheme="majorHAnsi"/>
          <w:bCs/>
          <w:sz w:val="24"/>
          <w:szCs w:val="24"/>
          <w:u w:val="single"/>
        </w:rPr>
        <w:t xml:space="preserve">Odpowiedź </w:t>
      </w:r>
      <w:r w:rsidR="008928D2">
        <w:rPr>
          <w:rFonts w:asciiTheme="majorHAnsi" w:eastAsia="Times New Roman" w:hAnsiTheme="majorHAnsi" w:cstheme="majorHAnsi"/>
          <w:bCs/>
          <w:sz w:val="24"/>
          <w:szCs w:val="24"/>
          <w:u w:val="single"/>
        </w:rPr>
        <w:t>29</w:t>
      </w:r>
      <w:r w:rsidRPr="008928D2">
        <w:rPr>
          <w:rFonts w:asciiTheme="majorHAnsi" w:eastAsia="Times New Roman" w:hAnsiTheme="majorHAnsi" w:cstheme="majorHAnsi"/>
          <w:bCs/>
          <w:sz w:val="24"/>
          <w:szCs w:val="24"/>
          <w:u w:val="single"/>
        </w:rPr>
        <w:t>:</w:t>
      </w:r>
    </w:p>
    <w:p w14:paraId="2D5FCCF2" w14:textId="77777777" w:rsidR="004E144F" w:rsidRPr="00CB032B" w:rsidRDefault="004E144F" w:rsidP="00CB032B">
      <w:pPr>
        <w:pStyle w:val="NormalnyWeb"/>
        <w:spacing w:before="0" w:beforeAutospacing="0" w:after="0" w:afterAutospacing="0"/>
        <w:mirrorIndents/>
        <w:rPr>
          <w:rFonts w:asciiTheme="majorHAnsi" w:hAnsiTheme="majorHAnsi" w:cstheme="majorHAnsi"/>
          <w:bCs/>
        </w:rPr>
      </w:pPr>
      <w:bookmarkStart w:id="6" w:name="_Hlk155269536"/>
      <w:r w:rsidRPr="00CB032B">
        <w:rPr>
          <w:rFonts w:asciiTheme="majorHAnsi" w:hAnsiTheme="majorHAnsi" w:cstheme="majorHAnsi"/>
          <w:bCs/>
        </w:rPr>
        <w:t>Materiał wykończenia i kolor został wskazany w pkt. 3.5 Projektu technicznego.</w:t>
      </w:r>
    </w:p>
    <w:bookmarkEnd w:id="6"/>
    <w:p w14:paraId="4F463DB9"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54BACBEE" w14:textId="7FD794F8"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30</w:t>
      </w:r>
      <w:r w:rsidRPr="00CB032B">
        <w:rPr>
          <w:rFonts w:asciiTheme="majorHAnsi" w:eastAsia="Times New Roman" w:hAnsiTheme="majorHAnsi" w:cstheme="majorHAnsi"/>
          <w:bCs/>
          <w:sz w:val="24"/>
          <w:szCs w:val="24"/>
        </w:rPr>
        <w:t xml:space="preserve">: </w:t>
      </w:r>
    </w:p>
    <w:p w14:paraId="1D2E4E9E" w14:textId="77777777" w:rsidR="004E144F" w:rsidRPr="00CB032B" w:rsidRDefault="004E144F" w:rsidP="00CB032B">
      <w:pPr>
        <w:spacing w:after="0" w:line="240" w:lineRule="auto"/>
        <w:mirrorIndents/>
        <w:rPr>
          <w:rFonts w:asciiTheme="majorHAnsi" w:eastAsiaTheme="minorEastAsia" w:hAnsiTheme="majorHAnsi" w:cstheme="majorHAnsi"/>
          <w:bCs/>
          <w:sz w:val="24"/>
          <w:szCs w:val="24"/>
          <w:lang w:eastAsia="pl-PL"/>
        </w:rPr>
      </w:pPr>
      <w:r w:rsidRPr="00CB032B">
        <w:rPr>
          <w:rFonts w:asciiTheme="majorHAnsi" w:eastAsiaTheme="minorEastAsia" w:hAnsiTheme="majorHAnsi" w:cstheme="majorHAnsi"/>
          <w:bCs/>
          <w:sz w:val="24"/>
          <w:szCs w:val="24"/>
          <w:lang w:eastAsia="pl-PL"/>
        </w:rPr>
        <w:t xml:space="preserve">Prosimy o wskazanie koloru oraz produktu referencyjnego dla ścian w korytarzach oraz komunikacji </w:t>
      </w:r>
    </w:p>
    <w:p w14:paraId="148ABF1F" w14:textId="619EFC2B" w:rsidR="004E144F" w:rsidRPr="008928D2" w:rsidRDefault="004E144F" w:rsidP="00CB032B">
      <w:pPr>
        <w:spacing w:after="0" w:line="240" w:lineRule="auto"/>
        <w:mirrorIndents/>
        <w:rPr>
          <w:rFonts w:asciiTheme="majorHAnsi" w:eastAsia="Times New Roman" w:hAnsiTheme="majorHAnsi" w:cstheme="majorHAnsi"/>
          <w:bCs/>
          <w:color w:val="000000" w:themeColor="text1"/>
          <w:sz w:val="24"/>
          <w:szCs w:val="24"/>
          <w:u w:val="single"/>
        </w:rPr>
      </w:pPr>
      <w:r w:rsidRPr="008928D2">
        <w:rPr>
          <w:rFonts w:asciiTheme="majorHAnsi" w:eastAsia="Times New Roman" w:hAnsiTheme="majorHAnsi" w:cstheme="majorHAnsi"/>
          <w:bCs/>
          <w:color w:val="000000" w:themeColor="text1"/>
          <w:sz w:val="24"/>
          <w:szCs w:val="24"/>
          <w:u w:val="single"/>
        </w:rPr>
        <w:t>Odpowiedź 3</w:t>
      </w:r>
      <w:r w:rsidR="008928D2">
        <w:rPr>
          <w:rFonts w:asciiTheme="majorHAnsi" w:eastAsia="Times New Roman" w:hAnsiTheme="majorHAnsi" w:cstheme="majorHAnsi"/>
          <w:bCs/>
          <w:color w:val="000000" w:themeColor="text1"/>
          <w:sz w:val="24"/>
          <w:szCs w:val="24"/>
          <w:u w:val="single"/>
        </w:rPr>
        <w:t>0</w:t>
      </w:r>
      <w:r w:rsidRPr="008928D2">
        <w:rPr>
          <w:rFonts w:asciiTheme="majorHAnsi" w:eastAsia="Times New Roman" w:hAnsiTheme="majorHAnsi" w:cstheme="majorHAnsi"/>
          <w:bCs/>
          <w:color w:val="000000" w:themeColor="text1"/>
          <w:sz w:val="24"/>
          <w:szCs w:val="24"/>
          <w:u w:val="single"/>
        </w:rPr>
        <w:t>:</w:t>
      </w:r>
    </w:p>
    <w:p w14:paraId="29D2B2D3" w14:textId="77777777" w:rsidR="004E144F" w:rsidRPr="00CB032B" w:rsidRDefault="004E144F" w:rsidP="00CB032B">
      <w:pPr>
        <w:spacing w:after="0" w:line="240" w:lineRule="auto"/>
        <w:mirrorIndents/>
        <w:rPr>
          <w:rFonts w:asciiTheme="majorHAnsi" w:hAnsiTheme="majorHAnsi" w:cstheme="majorHAnsi"/>
          <w:bCs/>
          <w:color w:val="000000" w:themeColor="text1"/>
          <w:sz w:val="24"/>
          <w:szCs w:val="24"/>
        </w:rPr>
      </w:pPr>
      <w:r w:rsidRPr="00CB032B">
        <w:rPr>
          <w:rFonts w:asciiTheme="majorHAnsi" w:hAnsiTheme="majorHAnsi" w:cstheme="majorHAnsi"/>
          <w:bCs/>
          <w:color w:val="000000" w:themeColor="text1"/>
          <w:sz w:val="24"/>
          <w:szCs w:val="24"/>
        </w:rPr>
        <w:t>Odpowiedź. Materiał wykończenia został wskazany w pkt. 3.4 Projektu technicznego.</w:t>
      </w:r>
    </w:p>
    <w:p w14:paraId="132302BA"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412C4448" w14:textId="38853EE6"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31</w:t>
      </w:r>
      <w:r w:rsidRPr="00CB032B">
        <w:rPr>
          <w:rFonts w:asciiTheme="majorHAnsi" w:eastAsia="Times New Roman" w:hAnsiTheme="majorHAnsi" w:cstheme="majorHAnsi"/>
          <w:bCs/>
          <w:sz w:val="24"/>
          <w:szCs w:val="24"/>
        </w:rPr>
        <w:t xml:space="preserve">: </w:t>
      </w:r>
    </w:p>
    <w:p w14:paraId="5A444629" w14:textId="77777777" w:rsidR="004E144F" w:rsidRPr="00CB032B" w:rsidRDefault="004E144F" w:rsidP="00CB032B">
      <w:pPr>
        <w:spacing w:after="0" w:line="240" w:lineRule="auto"/>
        <w:mirrorIndents/>
        <w:rPr>
          <w:rFonts w:asciiTheme="majorHAnsi" w:eastAsiaTheme="minorEastAsia" w:hAnsiTheme="majorHAnsi" w:cstheme="majorHAnsi"/>
          <w:bCs/>
          <w:sz w:val="24"/>
          <w:szCs w:val="24"/>
          <w:lang w:eastAsia="pl-PL"/>
        </w:rPr>
      </w:pPr>
      <w:r w:rsidRPr="00CB032B">
        <w:rPr>
          <w:rFonts w:asciiTheme="majorHAnsi" w:eastAsiaTheme="minorEastAsia" w:hAnsiTheme="majorHAnsi" w:cstheme="majorHAnsi"/>
          <w:bCs/>
          <w:sz w:val="24"/>
          <w:szCs w:val="24"/>
          <w:lang w:eastAsia="pl-PL"/>
        </w:rPr>
        <w:t xml:space="preserve">Prosimy o wskazanie koloru oraz produktu referencyjnego dla ścian w salach dydaktycznych </w:t>
      </w:r>
    </w:p>
    <w:p w14:paraId="08448218" w14:textId="0BF13010" w:rsidR="004E144F" w:rsidRPr="008928D2" w:rsidRDefault="004E144F" w:rsidP="00CB032B">
      <w:pPr>
        <w:spacing w:after="0" w:line="240" w:lineRule="auto"/>
        <w:mirrorIndents/>
        <w:rPr>
          <w:rFonts w:asciiTheme="majorHAnsi" w:eastAsia="Times New Roman" w:hAnsiTheme="majorHAnsi" w:cstheme="majorHAnsi"/>
          <w:bCs/>
          <w:color w:val="000000" w:themeColor="text1"/>
          <w:sz w:val="24"/>
          <w:szCs w:val="24"/>
          <w:u w:val="single"/>
        </w:rPr>
      </w:pPr>
      <w:r w:rsidRPr="008928D2">
        <w:rPr>
          <w:rFonts w:asciiTheme="majorHAnsi" w:eastAsia="Times New Roman" w:hAnsiTheme="majorHAnsi" w:cstheme="majorHAnsi"/>
          <w:bCs/>
          <w:color w:val="000000" w:themeColor="text1"/>
          <w:sz w:val="24"/>
          <w:szCs w:val="24"/>
          <w:u w:val="single"/>
        </w:rPr>
        <w:t xml:space="preserve">Odpowiedź </w:t>
      </w:r>
      <w:r w:rsidR="008928D2">
        <w:rPr>
          <w:rFonts w:asciiTheme="majorHAnsi" w:eastAsia="Times New Roman" w:hAnsiTheme="majorHAnsi" w:cstheme="majorHAnsi"/>
          <w:bCs/>
          <w:color w:val="000000" w:themeColor="text1"/>
          <w:sz w:val="24"/>
          <w:szCs w:val="24"/>
          <w:u w:val="single"/>
        </w:rPr>
        <w:t>31</w:t>
      </w:r>
      <w:r w:rsidRPr="008928D2">
        <w:rPr>
          <w:rFonts w:asciiTheme="majorHAnsi" w:eastAsia="Times New Roman" w:hAnsiTheme="majorHAnsi" w:cstheme="majorHAnsi"/>
          <w:bCs/>
          <w:color w:val="000000" w:themeColor="text1"/>
          <w:sz w:val="24"/>
          <w:szCs w:val="24"/>
          <w:u w:val="single"/>
        </w:rPr>
        <w:t>:</w:t>
      </w:r>
    </w:p>
    <w:p w14:paraId="473F751C" w14:textId="77777777" w:rsidR="004E144F" w:rsidRPr="00CB032B" w:rsidRDefault="004E144F" w:rsidP="00CB032B">
      <w:pPr>
        <w:pStyle w:val="NormalnyWeb"/>
        <w:spacing w:before="0" w:beforeAutospacing="0" w:after="0" w:afterAutospacing="0"/>
        <w:mirrorIndents/>
        <w:rPr>
          <w:rFonts w:asciiTheme="majorHAnsi" w:hAnsiTheme="majorHAnsi" w:cstheme="majorHAnsi"/>
          <w:bCs/>
          <w:color w:val="000000" w:themeColor="text1"/>
        </w:rPr>
      </w:pPr>
      <w:r w:rsidRPr="00CB032B">
        <w:rPr>
          <w:rFonts w:asciiTheme="majorHAnsi" w:hAnsiTheme="majorHAnsi" w:cstheme="majorHAnsi"/>
          <w:bCs/>
          <w:color w:val="000000" w:themeColor="text1"/>
        </w:rPr>
        <w:lastRenderedPageBreak/>
        <w:t>Materiał wykończenia został wskazany w pkt. 3.4 Projektu technicznego.</w:t>
      </w:r>
    </w:p>
    <w:p w14:paraId="687C9B52"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0F5F8510" w14:textId="23410897"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32</w:t>
      </w:r>
      <w:r w:rsidRPr="00CB032B">
        <w:rPr>
          <w:rFonts w:asciiTheme="majorHAnsi" w:eastAsia="Times New Roman" w:hAnsiTheme="majorHAnsi" w:cstheme="majorHAnsi"/>
          <w:bCs/>
          <w:sz w:val="24"/>
          <w:szCs w:val="24"/>
        </w:rPr>
        <w:t>:</w:t>
      </w:r>
    </w:p>
    <w:p w14:paraId="5E807C58" w14:textId="77777777" w:rsidR="004E144F" w:rsidRPr="00CB032B" w:rsidRDefault="004E144F" w:rsidP="00CB032B">
      <w:pPr>
        <w:spacing w:after="0" w:line="240" w:lineRule="auto"/>
        <w:mirrorIndents/>
        <w:rPr>
          <w:rFonts w:asciiTheme="majorHAnsi" w:eastAsiaTheme="minorEastAsia" w:hAnsiTheme="majorHAnsi" w:cstheme="majorHAnsi"/>
          <w:bCs/>
          <w:sz w:val="24"/>
          <w:szCs w:val="24"/>
          <w:lang w:eastAsia="pl-PL"/>
        </w:rPr>
      </w:pPr>
      <w:r w:rsidRPr="00CB032B">
        <w:rPr>
          <w:rFonts w:asciiTheme="majorHAnsi" w:eastAsiaTheme="minorEastAsia" w:hAnsiTheme="majorHAnsi" w:cstheme="majorHAnsi"/>
          <w:bCs/>
          <w:sz w:val="24"/>
          <w:szCs w:val="24"/>
          <w:lang w:eastAsia="pl-PL"/>
        </w:rPr>
        <w:t xml:space="preserve">Prosimy o wskazanie koloru oraz produktu referencyjnego dla ścian w szatni </w:t>
      </w:r>
    </w:p>
    <w:p w14:paraId="022F2B64" w14:textId="0C0FD22B" w:rsidR="004E144F" w:rsidRPr="008928D2" w:rsidRDefault="004E144F" w:rsidP="00CB032B">
      <w:pPr>
        <w:spacing w:after="0" w:line="240" w:lineRule="auto"/>
        <w:mirrorIndents/>
        <w:rPr>
          <w:rFonts w:asciiTheme="majorHAnsi" w:eastAsia="Times New Roman" w:hAnsiTheme="majorHAnsi" w:cstheme="majorHAnsi"/>
          <w:bCs/>
          <w:color w:val="000000" w:themeColor="text1"/>
          <w:sz w:val="24"/>
          <w:szCs w:val="24"/>
          <w:u w:val="single"/>
        </w:rPr>
      </w:pPr>
      <w:r w:rsidRPr="008928D2">
        <w:rPr>
          <w:rFonts w:asciiTheme="majorHAnsi" w:eastAsia="Times New Roman" w:hAnsiTheme="majorHAnsi" w:cstheme="majorHAnsi"/>
          <w:bCs/>
          <w:color w:val="000000" w:themeColor="text1"/>
          <w:sz w:val="24"/>
          <w:szCs w:val="24"/>
          <w:u w:val="single"/>
        </w:rPr>
        <w:t xml:space="preserve">Odpowiedź </w:t>
      </w:r>
      <w:r w:rsidR="008928D2">
        <w:rPr>
          <w:rFonts w:asciiTheme="majorHAnsi" w:eastAsia="Times New Roman" w:hAnsiTheme="majorHAnsi" w:cstheme="majorHAnsi"/>
          <w:bCs/>
          <w:color w:val="000000" w:themeColor="text1"/>
          <w:sz w:val="24"/>
          <w:szCs w:val="24"/>
          <w:u w:val="single"/>
        </w:rPr>
        <w:t>32</w:t>
      </w:r>
      <w:r w:rsidRPr="008928D2">
        <w:rPr>
          <w:rFonts w:asciiTheme="majorHAnsi" w:eastAsia="Times New Roman" w:hAnsiTheme="majorHAnsi" w:cstheme="majorHAnsi"/>
          <w:bCs/>
          <w:color w:val="000000" w:themeColor="text1"/>
          <w:sz w:val="24"/>
          <w:szCs w:val="24"/>
          <w:u w:val="single"/>
        </w:rPr>
        <w:t>:</w:t>
      </w:r>
    </w:p>
    <w:p w14:paraId="66A052A0" w14:textId="77777777" w:rsidR="004E144F" w:rsidRPr="00CB032B" w:rsidRDefault="004E144F" w:rsidP="00CB032B">
      <w:pPr>
        <w:widowControl w:val="0"/>
        <w:autoSpaceDE w:val="0"/>
        <w:autoSpaceDN w:val="0"/>
        <w:adjustRightInd w:val="0"/>
        <w:spacing w:after="0" w:line="240" w:lineRule="auto"/>
        <w:rPr>
          <w:rStyle w:val="eop"/>
          <w:rFonts w:asciiTheme="majorHAnsi" w:hAnsiTheme="majorHAnsi" w:cstheme="majorHAnsi"/>
          <w:bCs/>
          <w:color w:val="000000" w:themeColor="text1"/>
          <w:sz w:val="24"/>
          <w:szCs w:val="24"/>
        </w:rPr>
      </w:pPr>
      <w:r w:rsidRPr="00CB032B">
        <w:rPr>
          <w:rFonts w:asciiTheme="majorHAnsi" w:hAnsiTheme="majorHAnsi" w:cstheme="majorHAnsi"/>
          <w:bCs/>
          <w:color w:val="000000" w:themeColor="text1"/>
          <w:sz w:val="24"/>
          <w:szCs w:val="24"/>
        </w:rPr>
        <w:t>Materiał wykończenia jak w pkt. 3.4 Projektu technicznego</w:t>
      </w:r>
      <w:r w:rsidRPr="00CB032B">
        <w:rPr>
          <w:rStyle w:val="eop"/>
          <w:rFonts w:asciiTheme="majorHAnsi" w:hAnsiTheme="majorHAnsi" w:cstheme="majorHAnsi"/>
          <w:bCs/>
          <w:color w:val="000000" w:themeColor="text1"/>
          <w:sz w:val="24"/>
          <w:szCs w:val="24"/>
        </w:rPr>
        <w:t>.</w:t>
      </w:r>
    </w:p>
    <w:p w14:paraId="2F8E9FEA"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0D99B20C" w14:textId="1270DFB3"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33</w:t>
      </w:r>
      <w:r w:rsidRPr="00CB032B">
        <w:rPr>
          <w:rFonts w:asciiTheme="majorHAnsi" w:eastAsia="Times New Roman" w:hAnsiTheme="majorHAnsi" w:cstheme="majorHAnsi"/>
          <w:bCs/>
          <w:sz w:val="24"/>
          <w:szCs w:val="24"/>
        </w:rPr>
        <w:t>:</w:t>
      </w:r>
    </w:p>
    <w:p w14:paraId="70E5A21B" w14:textId="77777777" w:rsidR="008928D2" w:rsidRDefault="004E144F" w:rsidP="00CB032B">
      <w:pPr>
        <w:spacing w:after="0" w:line="240" w:lineRule="auto"/>
        <w:mirrorIndents/>
        <w:rPr>
          <w:rFonts w:asciiTheme="majorHAnsi" w:hAnsiTheme="majorHAnsi" w:cstheme="majorHAnsi"/>
          <w:bCs/>
          <w:sz w:val="24"/>
          <w:szCs w:val="24"/>
        </w:rPr>
      </w:pPr>
      <w:r w:rsidRPr="00CB032B">
        <w:rPr>
          <w:rFonts w:asciiTheme="majorHAnsi" w:hAnsiTheme="majorHAnsi" w:cstheme="majorHAnsi"/>
          <w:bCs/>
          <w:sz w:val="24"/>
          <w:szCs w:val="24"/>
        </w:rPr>
        <w:t>Prosimy o wskazanie koloru oraz produktu referencyjnego dla ścian dla pom socjalnego</w:t>
      </w:r>
      <w:r w:rsidR="008928D2">
        <w:rPr>
          <w:rFonts w:asciiTheme="majorHAnsi" w:hAnsiTheme="majorHAnsi" w:cstheme="majorHAnsi"/>
          <w:bCs/>
          <w:sz w:val="24"/>
          <w:szCs w:val="24"/>
        </w:rPr>
        <w:t>.</w:t>
      </w:r>
    </w:p>
    <w:p w14:paraId="5C502843" w14:textId="3488E0EB" w:rsidR="004E144F" w:rsidRPr="008928D2" w:rsidRDefault="004E144F" w:rsidP="00CB032B">
      <w:pPr>
        <w:spacing w:after="0" w:line="240" w:lineRule="auto"/>
        <w:mirrorIndents/>
        <w:rPr>
          <w:rFonts w:asciiTheme="majorHAnsi" w:eastAsia="Times New Roman" w:hAnsiTheme="majorHAnsi" w:cstheme="majorHAnsi"/>
          <w:bCs/>
          <w:color w:val="000000" w:themeColor="text1"/>
          <w:sz w:val="24"/>
          <w:szCs w:val="24"/>
          <w:u w:val="single"/>
        </w:rPr>
      </w:pPr>
      <w:r w:rsidRPr="008928D2">
        <w:rPr>
          <w:rFonts w:asciiTheme="majorHAnsi" w:eastAsia="Times New Roman" w:hAnsiTheme="majorHAnsi" w:cstheme="majorHAnsi"/>
          <w:bCs/>
          <w:color w:val="000000" w:themeColor="text1"/>
          <w:sz w:val="24"/>
          <w:szCs w:val="24"/>
          <w:u w:val="single"/>
        </w:rPr>
        <w:t xml:space="preserve">Odpowiedź </w:t>
      </w:r>
      <w:r w:rsidR="008928D2" w:rsidRPr="008928D2">
        <w:rPr>
          <w:rFonts w:asciiTheme="majorHAnsi" w:eastAsia="Times New Roman" w:hAnsiTheme="majorHAnsi" w:cstheme="majorHAnsi"/>
          <w:bCs/>
          <w:color w:val="000000" w:themeColor="text1"/>
          <w:sz w:val="24"/>
          <w:szCs w:val="24"/>
          <w:u w:val="single"/>
        </w:rPr>
        <w:t>33</w:t>
      </w:r>
      <w:r w:rsidRPr="008928D2">
        <w:rPr>
          <w:rFonts w:asciiTheme="majorHAnsi" w:eastAsia="Times New Roman" w:hAnsiTheme="majorHAnsi" w:cstheme="majorHAnsi"/>
          <w:bCs/>
          <w:color w:val="000000" w:themeColor="text1"/>
          <w:sz w:val="24"/>
          <w:szCs w:val="24"/>
          <w:u w:val="single"/>
        </w:rPr>
        <w:t>:</w:t>
      </w:r>
    </w:p>
    <w:p w14:paraId="0A256B22"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color w:val="000000" w:themeColor="text1"/>
          <w:sz w:val="24"/>
          <w:szCs w:val="24"/>
        </w:rPr>
      </w:pPr>
      <w:r w:rsidRPr="00CB032B">
        <w:rPr>
          <w:rFonts w:asciiTheme="majorHAnsi" w:hAnsiTheme="majorHAnsi" w:cstheme="majorHAnsi"/>
          <w:bCs/>
          <w:color w:val="000000" w:themeColor="text1"/>
          <w:sz w:val="24"/>
          <w:szCs w:val="24"/>
        </w:rPr>
        <w:t>Materiał wykończenia jak w pkt. 3.4 Projektu technicznego.</w:t>
      </w:r>
    </w:p>
    <w:p w14:paraId="588BB431"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028CA887" w14:textId="07AD1B8A"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Pytanie 3</w:t>
      </w:r>
      <w:r w:rsidR="008928D2">
        <w:rPr>
          <w:rFonts w:asciiTheme="majorHAnsi" w:eastAsia="Times New Roman" w:hAnsiTheme="majorHAnsi" w:cstheme="majorHAnsi"/>
          <w:bCs/>
          <w:sz w:val="24"/>
          <w:szCs w:val="24"/>
        </w:rPr>
        <w:t>4</w:t>
      </w:r>
      <w:r w:rsidRPr="00CB032B">
        <w:rPr>
          <w:rFonts w:asciiTheme="majorHAnsi" w:eastAsia="Times New Roman" w:hAnsiTheme="majorHAnsi" w:cstheme="majorHAnsi"/>
          <w:bCs/>
          <w:sz w:val="24"/>
          <w:szCs w:val="24"/>
        </w:rPr>
        <w:t>:</w:t>
      </w:r>
    </w:p>
    <w:p w14:paraId="6929E5A8"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Prosimy o potwierdzenie, że przedmiotem zamówienia nie jest wymian układu zasilania istniejącego budynku.</w:t>
      </w:r>
    </w:p>
    <w:p w14:paraId="075C5B18" w14:textId="63167E40" w:rsidR="004E144F" w:rsidRPr="008928D2" w:rsidRDefault="004E144F" w:rsidP="00CB032B">
      <w:pPr>
        <w:spacing w:after="0" w:line="240" w:lineRule="auto"/>
        <w:mirrorIndents/>
        <w:rPr>
          <w:rFonts w:asciiTheme="majorHAnsi" w:eastAsia="Times New Roman" w:hAnsiTheme="majorHAnsi" w:cstheme="majorHAnsi"/>
          <w:bCs/>
          <w:color w:val="000000" w:themeColor="text1"/>
          <w:sz w:val="24"/>
          <w:szCs w:val="24"/>
          <w:u w:val="single"/>
        </w:rPr>
      </w:pPr>
      <w:r w:rsidRPr="008928D2">
        <w:rPr>
          <w:rFonts w:asciiTheme="majorHAnsi" w:eastAsia="Times New Roman" w:hAnsiTheme="majorHAnsi" w:cstheme="majorHAnsi"/>
          <w:bCs/>
          <w:color w:val="000000" w:themeColor="text1"/>
          <w:sz w:val="24"/>
          <w:szCs w:val="24"/>
          <w:u w:val="single"/>
        </w:rPr>
        <w:t>Odpowiedź 3</w:t>
      </w:r>
      <w:r w:rsidR="008928D2" w:rsidRPr="008928D2">
        <w:rPr>
          <w:rFonts w:asciiTheme="majorHAnsi" w:eastAsia="Times New Roman" w:hAnsiTheme="majorHAnsi" w:cstheme="majorHAnsi"/>
          <w:bCs/>
          <w:color w:val="000000" w:themeColor="text1"/>
          <w:sz w:val="24"/>
          <w:szCs w:val="24"/>
          <w:u w:val="single"/>
        </w:rPr>
        <w:t>4</w:t>
      </w:r>
      <w:r w:rsidRPr="008928D2">
        <w:rPr>
          <w:rFonts w:asciiTheme="majorHAnsi" w:eastAsia="Times New Roman" w:hAnsiTheme="majorHAnsi" w:cstheme="majorHAnsi"/>
          <w:bCs/>
          <w:color w:val="000000" w:themeColor="text1"/>
          <w:sz w:val="24"/>
          <w:szCs w:val="24"/>
          <w:u w:val="single"/>
        </w:rPr>
        <w:t>:</w:t>
      </w:r>
    </w:p>
    <w:p w14:paraId="7D1F51E6" w14:textId="77777777" w:rsidR="004E144F" w:rsidRPr="00CB032B" w:rsidRDefault="004E144F" w:rsidP="00CB032B">
      <w:pPr>
        <w:widowControl w:val="0"/>
        <w:autoSpaceDE w:val="0"/>
        <w:autoSpaceDN w:val="0"/>
        <w:adjustRightInd w:val="0"/>
        <w:spacing w:after="0" w:line="240" w:lineRule="auto"/>
        <w:rPr>
          <w:rStyle w:val="eop"/>
          <w:rFonts w:asciiTheme="majorHAnsi" w:hAnsiTheme="majorHAnsi" w:cstheme="majorHAnsi"/>
          <w:bCs/>
          <w:color w:val="000000" w:themeColor="text1"/>
          <w:sz w:val="24"/>
          <w:szCs w:val="24"/>
        </w:rPr>
      </w:pPr>
      <w:r w:rsidRPr="00CB032B">
        <w:rPr>
          <w:rFonts w:asciiTheme="majorHAnsi" w:hAnsiTheme="majorHAnsi" w:cstheme="majorHAnsi"/>
          <w:bCs/>
          <w:color w:val="000000" w:themeColor="text1"/>
          <w:sz w:val="24"/>
          <w:szCs w:val="24"/>
        </w:rPr>
        <w:t>Pytanie nie jest zrozumiałe, gdyż projekt nie zakłada żadnej wymiany zasilania. Opis techniczny, zakres robót i prac ujęto w szczególności w PT III cz. Elektryczna. Koszty odłączenia i zabezpieczenia instalacji PV należy wliczyć w cenę</w:t>
      </w:r>
    </w:p>
    <w:p w14:paraId="3595EEE0" w14:textId="77777777" w:rsidR="004E144F" w:rsidRPr="00CB032B" w:rsidRDefault="004E144F" w:rsidP="00CB032B">
      <w:pPr>
        <w:spacing w:after="0" w:line="240" w:lineRule="auto"/>
        <w:jc w:val="both"/>
        <w:rPr>
          <w:rFonts w:asciiTheme="majorHAnsi" w:eastAsia="Calibri" w:hAnsiTheme="majorHAnsi" w:cstheme="majorHAnsi"/>
          <w:bCs/>
          <w:sz w:val="24"/>
          <w:szCs w:val="24"/>
          <w:lang w:eastAsia="pl-PL"/>
        </w:rPr>
      </w:pPr>
    </w:p>
    <w:p w14:paraId="53F9C6D7" w14:textId="3A3E8150"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35</w:t>
      </w:r>
      <w:r w:rsidRPr="00CB032B">
        <w:rPr>
          <w:rFonts w:asciiTheme="majorHAnsi" w:eastAsia="Times New Roman" w:hAnsiTheme="majorHAnsi" w:cstheme="majorHAnsi"/>
          <w:bCs/>
          <w:sz w:val="24"/>
          <w:szCs w:val="24"/>
        </w:rPr>
        <w:t>:</w:t>
      </w:r>
    </w:p>
    <w:p w14:paraId="304DFA2D"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 xml:space="preserve">Prosimy o potwierdzenie, że przedmiotem zamówienia nie jest instalacja sieci strukturalnej w rozbudowywanej części szkoły </w:t>
      </w:r>
    </w:p>
    <w:p w14:paraId="3A83628B" w14:textId="595CA3AF" w:rsidR="004E144F" w:rsidRPr="008928D2" w:rsidRDefault="004E144F" w:rsidP="00CB032B">
      <w:pPr>
        <w:widowControl w:val="0"/>
        <w:autoSpaceDE w:val="0"/>
        <w:autoSpaceDN w:val="0"/>
        <w:adjustRightInd w:val="0"/>
        <w:spacing w:after="0" w:line="240" w:lineRule="auto"/>
        <w:rPr>
          <w:rFonts w:asciiTheme="majorHAnsi" w:hAnsiTheme="majorHAnsi" w:cstheme="majorHAnsi"/>
          <w:bCs/>
          <w:sz w:val="24"/>
          <w:szCs w:val="24"/>
          <w:u w:val="single"/>
        </w:rPr>
      </w:pPr>
      <w:r w:rsidRPr="008928D2">
        <w:rPr>
          <w:rFonts w:asciiTheme="majorHAnsi" w:hAnsiTheme="majorHAnsi" w:cstheme="majorHAnsi"/>
          <w:bCs/>
          <w:sz w:val="24"/>
          <w:szCs w:val="24"/>
          <w:u w:val="single"/>
        </w:rPr>
        <w:t xml:space="preserve">Odpowiedź </w:t>
      </w:r>
      <w:r w:rsidR="008928D2" w:rsidRPr="008928D2">
        <w:rPr>
          <w:rFonts w:asciiTheme="majorHAnsi" w:hAnsiTheme="majorHAnsi" w:cstheme="majorHAnsi"/>
          <w:bCs/>
          <w:sz w:val="24"/>
          <w:szCs w:val="24"/>
          <w:u w:val="single"/>
        </w:rPr>
        <w:t>35</w:t>
      </w:r>
    </w:p>
    <w:p w14:paraId="5D68524D"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Nie, zakresem zamówienia nie jest objęta instalacja sieci strukturalnej w rozbudowywanej części szkoły</w:t>
      </w:r>
    </w:p>
    <w:p w14:paraId="062A2BB8"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p>
    <w:p w14:paraId="1ADBD9DC" w14:textId="14BE19AA" w:rsidR="004E144F" w:rsidRPr="00CB032B" w:rsidRDefault="004E144F" w:rsidP="00CB032B">
      <w:pPr>
        <w:spacing w:after="0" w:line="240" w:lineRule="auto"/>
        <w:mirrorIndents/>
        <w:rPr>
          <w:rFonts w:asciiTheme="majorHAnsi" w:eastAsia="Times New Roman"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36</w:t>
      </w:r>
      <w:r w:rsidRPr="00CB032B">
        <w:rPr>
          <w:rFonts w:asciiTheme="majorHAnsi" w:eastAsia="Times New Roman" w:hAnsiTheme="majorHAnsi" w:cstheme="majorHAnsi"/>
          <w:bCs/>
          <w:sz w:val="24"/>
          <w:szCs w:val="24"/>
        </w:rPr>
        <w:t>:</w:t>
      </w:r>
    </w:p>
    <w:p w14:paraId="7F41803F"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Czy przedmiotem zmówienia są instalacje teletechniczne? Jeśli tak, prosimy o wskazanie jakie, jakie mają spełniać wymagania oraz gdzie należy je doprowadzić w przypadku integracji z istniejącymi instalacja w istniejącej części szkoły?</w:t>
      </w:r>
    </w:p>
    <w:p w14:paraId="0EE1DAFD" w14:textId="14B791C8" w:rsidR="004E144F" w:rsidRPr="008928D2" w:rsidRDefault="004E144F" w:rsidP="00CB032B">
      <w:pPr>
        <w:widowControl w:val="0"/>
        <w:autoSpaceDE w:val="0"/>
        <w:autoSpaceDN w:val="0"/>
        <w:adjustRightInd w:val="0"/>
        <w:spacing w:after="0" w:line="240" w:lineRule="auto"/>
        <w:rPr>
          <w:rFonts w:asciiTheme="majorHAnsi" w:hAnsiTheme="majorHAnsi" w:cstheme="majorHAnsi"/>
          <w:bCs/>
          <w:sz w:val="24"/>
          <w:szCs w:val="24"/>
          <w:u w:val="single"/>
        </w:rPr>
      </w:pPr>
      <w:r w:rsidRPr="008928D2">
        <w:rPr>
          <w:rFonts w:asciiTheme="majorHAnsi" w:hAnsiTheme="majorHAnsi" w:cstheme="majorHAnsi"/>
          <w:bCs/>
          <w:sz w:val="24"/>
          <w:szCs w:val="24"/>
          <w:u w:val="single"/>
        </w:rPr>
        <w:t xml:space="preserve">Odpowiedź </w:t>
      </w:r>
      <w:r w:rsidR="008928D2" w:rsidRPr="008928D2">
        <w:rPr>
          <w:rFonts w:asciiTheme="majorHAnsi" w:hAnsiTheme="majorHAnsi" w:cstheme="majorHAnsi"/>
          <w:bCs/>
          <w:sz w:val="24"/>
          <w:szCs w:val="24"/>
          <w:u w:val="single"/>
        </w:rPr>
        <w:t>36</w:t>
      </w:r>
    </w:p>
    <w:p w14:paraId="099AD72F"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Nie, zakresem zamówienia nie są objęte instalacje teletechniczne, poza bezpośrednio związanymi z zainstalowanymi urządzeniami</w:t>
      </w:r>
    </w:p>
    <w:p w14:paraId="143DCD31"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p>
    <w:p w14:paraId="21F57D3C" w14:textId="0A7EB0F4"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36</w:t>
      </w:r>
      <w:r w:rsidRPr="00CB032B">
        <w:rPr>
          <w:rFonts w:asciiTheme="majorHAnsi" w:eastAsia="Times New Roman" w:hAnsiTheme="majorHAnsi" w:cstheme="majorHAnsi"/>
          <w:bCs/>
          <w:sz w:val="24"/>
          <w:szCs w:val="24"/>
        </w:rPr>
        <w:t>:</w:t>
      </w:r>
    </w:p>
    <w:p w14:paraId="61D2359F"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W związku z brakiem zapisów dotyczących czasu trwania zatwierdzenia wniosków materiałowych oraz dokumentacji projektowej przez Zamawiającego proszę o ich podanie żeby zoptymalizować czas realizacji zadania</w:t>
      </w:r>
    </w:p>
    <w:p w14:paraId="585FF1E5" w14:textId="1322998E" w:rsidR="004E144F" w:rsidRPr="008928D2" w:rsidRDefault="004E144F" w:rsidP="00CB032B">
      <w:pPr>
        <w:widowControl w:val="0"/>
        <w:autoSpaceDE w:val="0"/>
        <w:autoSpaceDN w:val="0"/>
        <w:adjustRightInd w:val="0"/>
        <w:spacing w:after="0" w:line="240" w:lineRule="auto"/>
        <w:rPr>
          <w:rFonts w:asciiTheme="majorHAnsi" w:hAnsiTheme="majorHAnsi" w:cstheme="majorHAnsi"/>
          <w:bCs/>
          <w:sz w:val="24"/>
          <w:szCs w:val="24"/>
          <w:u w:val="single"/>
        </w:rPr>
      </w:pPr>
      <w:r w:rsidRPr="008928D2">
        <w:rPr>
          <w:rFonts w:asciiTheme="majorHAnsi" w:hAnsiTheme="majorHAnsi" w:cstheme="majorHAnsi"/>
          <w:bCs/>
          <w:sz w:val="24"/>
          <w:szCs w:val="24"/>
          <w:u w:val="single"/>
        </w:rPr>
        <w:t xml:space="preserve">Odpowiedź </w:t>
      </w:r>
      <w:r w:rsidR="008928D2" w:rsidRPr="008928D2">
        <w:rPr>
          <w:rFonts w:asciiTheme="majorHAnsi" w:hAnsiTheme="majorHAnsi" w:cstheme="majorHAnsi"/>
          <w:bCs/>
          <w:sz w:val="24"/>
          <w:szCs w:val="24"/>
          <w:u w:val="single"/>
        </w:rPr>
        <w:t>36</w:t>
      </w:r>
    </w:p>
    <w:p w14:paraId="73CFD5ED"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Zamawiający dokona zatwierdzenia lub odrzucenia wniosku materiałowego w terminie 2-ch dni roboczych od jego złożenia w stanie kompletnym</w:t>
      </w:r>
    </w:p>
    <w:p w14:paraId="074EC8FB"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7480FD9A" w14:textId="24AA822F"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37</w:t>
      </w:r>
      <w:r w:rsidRPr="00CB032B">
        <w:rPr>
          <w:rFonts w:asciiTheme="majorHAnsi" w:eastAsia="Times New Roman" w:hAnsiTheme="majorHAnsi" w:cstheme="majorHAnsi"/>
          <w:bCs/>
          <w:sz w:val="24"/>
          <w:szCs w:val="24"/>
        </w:rPr>
        <w:t>:</w:t>
      </w:r>
    </w:p>
    <w:p w14:paraId="17EDCC49" w14:textId="001D826A"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W Opisie Przedmiotu Zamówienia (OPZ)</w:t>
      </w:r>
      <w:r w:rsidR="008928D2">
        <w:rPr>
          <w:rFonts w:asciiTheme="majorHAnsi" w:hAnsiTheme="majorHAnsi" w:cstheme="majorHAnsi"/>
          <w:bCs/>
          <w:sz w:val="24"/>
          <w:szCs w:val="24"/>
        </w:rPr>
        <w:t xml:space="preserve"> </w:t>
      </w:r>
      <w:r w:rsidRPr="00CB032B">
        <w:rPr>
          <w:rFonts w:asciiTheme="majorHAnsi" w:hAnsiTheme="majorHAnsi" w:cstheme="majorHAnsi"/>
          <w:bCs/>
          <w:sz w:val="24"/>
          <w:szCs w:val="24"/>
        </w:rPr>
        <w:t xml:space="preserve">W punkcie 4 </w:t>
      </w:r>
      <w:proofErr w:type="spellStart"/>
      <w:r w:rsidRPr="00CB032B">
        <w:rPr>
          <w:rFonts w:asciiTheme="majorHAnsi" w:hAnsiTheme="majorHAnsi" w:cstheme="majorHAnsi"/>
          <w:bCs/>
          <w:sz w:val="24"/>
          <w:szCs w:val="24"/>
        </w:rPr>
        <w:t>ppkt</w:t>
      </w:r>
      <w:proofErr w:type="spellEnd"/>
      <w:r w:rsidRPr="00CB032B">
        <w:rPr>
          <w:rFonts w:asciiTheme="majorHAnsi" w:hAnsiTheme="majorHAnsi" w:cstheme="majorHAnsi"/>
          <w:bCs/>
          <w:sz w:val="24"/>
          <w:szCs w:val="24"/>
        </w:rPr>
        <w:t xml:space="preserve"> 50 k) Zamawiający wymaga aby wykonawca dokonał zestawienia ilości wykonanych robót w układzie dostosowanym do wymogów Zamawiającego.</w:t>
      </w:r>
      <w:r w:rsidR="008928D2">
        <w:rPr>
          <w:rFonts w:asciiTheme="majorHAnsi" w:hAnsiTheme="majorHAnsi" w:cstheme="majorHAnsi"/>
          <w:bCs/>
          <w:sz w:val="24"/>
          <w:szCs w:val="24"/>
        </w:rPr>
        <w:t xml:space="preserve"> </w:t>
      </w:r>
      <w:r w:rsidRPr="00CB032B">
        <w:rPr>
          <w:rFonts w:asciiTheme="majorHAnsi" w:hAnsiTheme="majorHAnsi" w:cstheme="majorHAnsi"/>
          <w:bCs/>
          <w:sz w:val="24"/>
          <w:szCs w:val="24"/>
        </w:rPr>
        <w:t>Proszę o podanie tych wymogów, aby Wykonawca mógł stwierdzić czy będzie w stanie je spełnić oraz wyliczyć ewentualne koszty tych czynności</w:t>
      </w:r>
    </w:p>
    <w:p w14:paraId="18C2D607" w14:textId="042921A2" w:rsidR="004E144F" w:rsidRPr="008928D2" w:rsidRDefault="004E144F" w:rsidP="00CB032B">
      <w:pPr>
        <w:widowControl w:val="0"/>
        <w:autoSpaceDE w:val="0"/>
        <w:autoSpaceDN w:val="0"/>
        <w:adjustRightInd w:val="0"/>
        <w:spacing w:after="0" w:line="240" w:lineRule="auto"/>
        <w:rPr>
          <w:rFonts w:asciiTheme="majorHAnsi" w:hAnsiTheme="majorHAnsi" w:cstheme="majorHAnsi"/>
          <w:bCs/>
          <w:sz w:val="24"/>
          <w:szCs w:val="24"/>
          <w:u w:val="single"/>
        </w:rPr>
      </w:pPr>
      <w:r w:rsidRPr="008928D2">
        <w:rPr>
          <w:rFonts w:asciiTheme="majorHAnsi" w:hAnsiTheme="majorHAnsi" w:cstheme="majorHAnsi"/>
          <w:bCs/>
          <w:sz w:val="24"/>
          <w:szCs w:val="24"/>
          <w:u w:val="single"/>
        </w:rPr>
        <w:t xml:space="preserve">Odpowiedź </w:t>
      </w:r>
      <w:r w:rsidR="008928D2">
        <w:rPr>
          <w:rFonts w:asciiTheme="majorHAnsi" w:hAnsiTheme="majorHAnsi" w:cstheme="majorHAnsi"/>
          <w:bCs/>
          <w:sz w:val="24"/>
          <w:szCs w:val="24"/>
          <w:u w:val="single"/>
        </w:rPr>
        <w:t>37</w:t>
      </w:r>
    </w:p>
    <w:p w14:paraId="0599854A"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Wymagania Zamawiającego dotyczą wykazu wykonanych robót i elementów robót wraz z ich ilością i wartością</w:t>
      </w:r>
    </w:p>
    <w:p w14:paraId="6D9B2AF1"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p>
    <w:p w14:paraId="74CB4F31" w14:textId="34DDB9F9"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38</w:t>
      </w:r>
      <w:r w:rsidRPr="00CB032B">
        <w:rPr>
          <w:rFonts w:asciiTheme="majorHAnsi" w:eastAsia="Times New Roman" w:hAnsiTheme="majorHAnsi" w:cstheme="majorHAnsi"/>
          <w:bCs/>
          <w:sz w:val="24"/>
          <w:szCs w:val="24"/>
        </w:rPr>
        <w:t>:</w:t>
      </w:r>
    </w:p>
    <w:p w14:paraId="36A9FD84"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 xml:space="preserve">W </w:t>
      </w:r>
      <w:bookmarkStart w:id="7" w:name="_Hlk155698124"/>
      <w:r w:rsidRPr="00CB032B">
        <w:rPr>
          <w:rFonts w:asciiTheme="majorHAnsi" w:hAnsiTheme="majorHAnsi" w:cstheme="majorHAnsi"/>
          <w:bCs/>
          <w:sz w:val="24"/>
          <w:szCs w:val="24"/>
        </w:rPr>
        <w:t xml:space="preserve">projekcie umowy w § 10 Odbiory </w:t>
      </w:r>
      <w:bookmarkEnd w:id="7"/>
    </w:p>
    <w:p w14:paraId="326F8E64"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przy odbiorach częściowych brak jest podania terminu do jego przystąpienia przez Zamawiającego Proszę o podanie tego terminu.</w:t>
      </w:r>
    </w:p>
    <w:p w14:paraId="7CB65935" w14:textId="78DECF9A" w:rsidR="004E144F" w:rsidRPr="008928D2" w:rsidRDefault="004E144F" w:rsidP="00CB032B">
      <w:pPr>
        <w:widowControl w:val="0"/>
        <w:autoSpaceDE w:val="0"/>
        <w:autoSpaceDN w:val="0"/>
        <w:adjustRightInd w:val="0"/>
        <w:spacing w:after="0" w:line="240" w:lineRule="auto"/>
        <w:rPr>
          <w:rFonts w:asciiTheme="majorHAnsi" w:hAnsiTheme="majorHAnsi" w:cstheme="majorHAnsi"/>
          <w:bCs/>
          <w:sz w:val="24"/>
          <w:szCs w:val="24"/>
          <w:u w:val="single"/>
        </w:rPr>
      </w:pPr>
      <w:r w:rsidRPr="008928D2">
        <w:rPr>
          <w:rFonts w:asciiTheme="majorHAnsi" w:hAnsiTheme="majorHAnsi" w:cstheme="majorHAnsi"/>
          <w:bCs/>
          <w:sz w:val="24"/>
          <w:szCs w:val="24"/>
          <w:u w:val="single"/>
        </w:rPr>
        <w:t xml:space="preserve">Odpowiedź </w:t>
      </w:r>
      <w:r w:rsidR="008928D2">
        <w:rPr>
          <w:rFonts w:asciiTheme="majorHAnsi" w:hAnsiTheme="majorHAnsi" w:cstheme="majorHAnsi"/>
          <w:bCs/>
          <w:sz w:val="24"/>
          <w:szCs w:val="24"/>
          <w:u w:val="single"/>
        </w:rPr>
        <w:t>38</w:t>
      </w:r>
    </w:p>
    <w:p w14:paraId="7A894002"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Patrz Projekt umowy w § 10 Odbiory ust.8 pkt 8).</w:t>
      </w:r>
    </w:p>
    <w:p w14:paraId="7E69935F" w14:textId="77777777" w:rsidR="004E144F" w:rsidRPr="00CB032B" w:rsidRDefault="004E144F" w:rsidP="00CB032B">
      <w:pPr>
        <w:spacing w:after="0" w:line="240" w:lineRule="auto"/>
        <w:mirrorIndents/>
        <w:rPr>
          <w:rFonts w:asciiTheme="majorHAnsi" w:eastAsia="Times New Roman" w:hAnsiTheme="majorHAnsi" w:cstheme="majorHAnsi"/>
          <w:bCs/>
          <w:sz w:val="24"/>
          <w:szCs w:val="24"/>
        </w:rPr>
      </w:pPr>
    </w:p>
    <w:p w14:paraId="33478D16" w14:textId="7805379C" w:rsidR="004E144F" w:rsidRPr="00CB032B" w:rsidRDefault="004E144F" w:rsidP="00CB032B">
      <w:pPr>
        <w:spacing w:after="0" w:line="240" w:lineRule="auto"/>
        <w:mirrorIndents/>
        <w:rPr>
          <w:rFonts w:asciiTheme="majorHAnsi" w:hAnsiTheme="majorHAnsi" w:cstheme="majorHAnsi"/>
          <w:bCs/>
          <w:sz w:val="24"/>
          <w:szCs w:val="24"/>
        </w:rPr>
      </w:pPr>
      <w:r w:rsidRPr="00CB032B">
        <w:rPr>
          <w:rFonts w:asciiTheme="majorHAnsi" w:eastAsia="Times New Roman" w:hAnsiTheme="majorHAnsi" w:cstheme="majorHAnsi"/>
          <w:bCs/>
          <w:sz w:val="24"/>
          <w:szCs w:val="24"/>
        </w:rPr>
        <w:t xml:space="preserve">Pytanie </w:t>
      </w:r>
      <w:r w:rsidR="008928D2">
        <w:rPr>
          <w:rFonts w:asciiTheme="majorHAnsi" w:eastAsia="Times New Roman" w:hAnsiTheme="majorHAnsi" w:cstheme="majorHAnsi"/>
          <w:bCs/>
          <w:sz w:val="24"/>
          <w:szCs w:val="24"/>
        </w:rPr>
        <w:t>39</w:t>
      </w:r>
      <w:r w:rsidRPr="00CB032B">
        <w:rPr>
          <w:rFonts w:asciiTheme="majorHAnsi" w:eastAsia="Times New Roman" w:hAnsiTheme="majorHAnsi" w:cstheme="majorHAnsi"/>
          <w:bCs/>
          <w:sz w:val="24"/>
          <w:szCs w:val="24"/>
        </w:rPr>
        <w:t>:</w:t>
      </w:r>
    </w:p>
    <w:p w14:paraId="4E48D30C" w14:textId="4C9883A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 xml:space="preserve">W projekcie umowy w </w:t>
      </w:r>
      <w:bookmarkStart w:id="8" w:name="_Hlk155704557"/>
      <w:r w:rsidRPr="00CB032B">
        <w:rPr>
          <w:rFonts w:asciiTheme="majorHAnsi" w:hAnsiTheme="majorHAnsi" w:cstheme="majorHAnsi"/>
          <w:bCs/>
          <w:sz w:val="24"/>
          <w:szCs w:val="24"/>
        </w:rPr>
        <w:t>§ 11 Wynagrodzenie</w:t>
      </w:r>
      <w:bookmarkEnd w:id="8"/>
      <w:r w:rsidR="00EC30DA">
        <w:rPr>
          <w:rFonts w:asciiTheme="majorHAnsi" w:hAnsiTheme="majorHAnsi" w:cstheme="majorHAnsi"/>
          <w:bCs/>
          <w:sz w:val="24"/>
          <w:szCs w:val="24"/>
        </w:rPr>
        <w:t xml:space="preserve"> </w:t>
      </w:r>
      <w:r w:rsidRPr="00CB032B">
        <w:rPr>
          <w:rFonts w:asciiTheme="majorHAnsi" w:hAnsiTheme="majorHAnsi" w:cstheme="majorHAnsi"/>
          <w:bCs/>
          <w:sz w:val="24"/>
          <w:szCs w:val="24"/>
        </w:rPr>
        <w:t>„pkt 8. Zamawiający zapłaci Wykonawcy tylko za elementy przedmiotu umowy faktycznie wykonane. W razie niewykonania jakichkolwiek elementów, wynagrodzenie ulegnie zmniejszeniu o wartość elementów niewykonanych.”</w:t>
      </w:r>
      <w:r w:rsidR="00EC30DA">
        <w:rPr>
          <w:rFonts w:asciiTheme="majorHAnsi" w:hAnsiTheme="majorHAnsi" w:cstheme="majorHAnsi"/>
          <w:bCs/>
          <w:sz w:val="24"/>
          <w:szCs w:val="24"/>
        </w:rPr>
        <w:t xml:space="preserve"> </w:t>
      </w:r>
      <w:r w:rsidRPr="00CB032B">
        <w:rPr>
          <w:rFonts w:asciiTheme="majorHAnsi" w:hAnsiTheme="majorHAnsi" w:cstheme="majorHAnsi"/>
          <w:bCs/>
          <w:sz w:val="24"/>
          <w:szCs w:val="24"/>
        </w:rPr>
        <w:t>Proszę o wyjaśnienie co Zamawiający rozumie pod pojęciem „elementy przedmiotu umowy”?</w:t>
      </w:r>
      <w:r w:rsidR="00EC30DA">
        <w:rPr>
          <w:rFonts w:asciiTheme="majorHAnsi" w:hAnsiTheme="majorHAnsi" w:cstheme="majorHAnsi"/>
          <w:bCs/>
          <w:sz w:val="24"/>
          <w:szCs w:val="24"/>
        </w:rPr>
        <w:t xml:space="preserve"> </w:t>
      </w:r>
      <w:r w:rsidRPr="00CB032B">
        <w:rPr>
          <w:rFonts w:asciiTheme="majorHAnsi" w:hAnsiTheme="majorHAnsi" w:cstheme="majorHAnsi"/>
          <w:bCs/>
          <w:sz w:val="24"/>
          <w:szCs w:val="24"/>
        </w:rPr>
        <w:t>Kiedy ten zapis będzie miał zastosowanie?</w:t>
      </w:r>
      <w:r w:rsidR="00EC30DA">
        <w:rPr>
          <w:rFonts w:asciiTheme="majorHAnsi" w:hAnsiTheme="majorHAnsi" w:cstheme="majorHAnsi"/>
          <w:bCs/>
          <w:sz w:val="24"/>
          <w:szCs w:val="24"/>
        </w:rPr>
        <w:t xml:space="preserve"> </w:t>
      </w:r>
      <w:r w:rsidRPr="00CB032B">
        <w:rPr>
          <w:rFonts w:asciiTheme="majorHAnsi" w:hAnsiTheme="majorHAnsi" w:cstheme="majorHAnsi"/>
          <w:bCs/>
          <w:sz w:val="24"/>
          <w:szCs w:val="24"/>
        </w:rPr>
        <w:t>Jak będzie wyceniany, przy braku kosztorysów i cenie ryczałtowej?</w:t>
      </w:r>
    </w:p>
    <w:p w14:paraId="5AD54973" w14:textId="48BF2881" w:rsidR="004E144F" w:rsidRPr="00EC30DA" w:rsidRDefault="004E144F" w:rsidP="00CB032B">
      <w:pPr>
        <w:widowControl w:val="0"/>
        <w:autoSpaceDE w:val="0"/>
        <w:autoSpaceDN w:val="0"/>
        <w:adjustRightInd w:val="0"/>
        <w:spacing w:after="0" w:line="240" w:lineRule="auto"/>
        <w:rPr>
          <w:rFonts w:asciiTheme="majorHAnsi" w:hAnsiTheme="majorHAnsi" w:cstheme="majorHAnsi"/>
          <w:bCs/>
          <w:sz w:val="24"/>
          <w:szCs w:val="24"/>
          <w:u w:val="single"/>
        </w:rPr>
      </w:pPr>
      <w:r w:rsidRPr="00EC30DA">
        <w:rPr>
          <w:rFonts w:asciiTheme="majorHAnsi" w:hAnsiTheme="majorHAnsi" w:cstheme="majorHAnsi"/>
          <w:bCs/>
          <w:sz w:val="24"/>
          <w:szCs w:val="24"/>
          <w:u w:val="single"/>
        </w:rPr>
        <w:t xml:space="preserve">Odpowiedź </w:t>
      </w:r>
      <w:r w:rsidR="00EC30DA">
        <w:rPr>
          <w:rFonts w:asciiTheme="majorHAnsi" w:hAnsiTheme="majorHAnsi" w:cstheme="majorHAnsi"/>
          <w:bCs/>
          <w:sz w:val="24"/>
          <w:szCs w:val="24"/>
          <w:u w:val="single"/>
        </w:rPr>
        <w:t>39</w:t>
      </w:r>
    </w:p>
    <w:p w14:paraId="436FB5AA" w14:textId="77777777" w:rsidR="004E144F" w:rsidRPr="00CB032B" w:rsidRDefault="004E144F" w:rsidP="00CB032B">
      <w:pPr>
        <w:widowControl w:val="0"/>
        <w:autoSpaceDE w:val="0"/>
        <w:autoSpaceDN w:val="0"/>
        <w:adjustRightInd w:val="0"/>
        <w:spacing w:after="0" w:line="240" w:lineRule="auto"/>
        <w:rPr>
          <w:rFonts w:asciiTheme="majorHAnsi" w:hAnsiTheme="majorHAnsi" w:cstheme="majorHAnsi"/>
          <w:bCs/>
          <w:sz w:val="24"/>
          <w:szCs w:val="24"/>
        </w:rPr>
      </w:pPr>
      <w:r w:rsidRPr="00CB032B">
        <w:rPr>
          <w:rFonts w:asciiTheme="majorHAnsi" w:hAnsiTheme="majorHAnsi" w:cstheme="majorHAnsi"/>
          <w:bCs/>
          <w:sz w:val="24"/>
          <w:szCs w:val="24"/>
        </w:rPr>
        <w:t>Pod pojęciem „elementy przedmiotu umowy” Zamawiający rozumie każdą część robót lub usług wymienionych w SWZ i załącznikach. Zapis ten będzie miał zastosowanie w przypadku, gdy zakres zrealizowanego zamówienia ulegnie zmniejszeniu. Podstawą określenia wartości zmniejszenia będzie Wykaz Cen, a w przypadkach gdy będą wymagane ceny jednostkowe nie mające reprezentacji w Wykazie cen wówczas będą miały zastosowanie postanowienia ust.6 w § 11 Wynagrodzenie</w:t>
      </w:r>
    </w:p>
    <w:p w14:paraId="2F992263" w14:textId="77777777" w:rsidR="004E144F" w:rsidRPr="00CB032B" w:rsidRDefault="004E144F" w:rsidP="00CB032B">
      <w:pPr>
        <w:tabs>
          <w:tab w:val="center" w:pos="6480"/>
        </w:tabs>
        <w:spacing w:after="0" w:line="240" w:lineRule="auto"/>
        <w:jc w:val="both"/>
        <w:rPr>
          <w:rFonts w:asciiTheme="majorHAnsi" w:hAnsiTheme="majorHAnsi" w:cstheme="majorHAnsi"/>
          <w:bCs/>
          <w:color w:val="FF0000"/>
          <w:sz w:val="24"/>
          <w:szCs w:val="24"/>
        </w:rPr>
      </w:pPr>
    </w:p>
    <w:p w14:paraId="7F4C9392" w14:textId="1E89FE5B"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 xml:space="preserve">Pytanie </w:t>
      </w:r>
      <w:r>
        <w:rPr>
          <w:rFonts w:asciiTheme="majorHAnsi" w:eastAsia="Calibri" w:hAnsiTheme="majorHAnsi" w:cstheme="majorHAnsi"/>
          <w:bCs/>
          <w:sz w:val="24"/>
          <w:szCs w:val="24"/>
          <w:lang w:eastAsia="pl-PL"/>
        </w:rPr>
        <w:t>40</w:t>
      </w:r>
      <w:r w:rsidRPr="00D73AD0">
        <w:rPr>
          <w:rFonts w:asciiTheme="majorHAnsi" w:eastAsia="Calibri" w:hAnsiTheme="majorHAnsi" w:cstheme="majorHAnsi"/>
          <w:bCs/>
          <w:sz w:val="24"/>
          <w:szCs w:val="24"/>
          <w:lang w:eastAsia="pl-PL"/>
        </w:rPr>
        <w:t>:</w:t>
      </w:r>
    </w:p>
    <w:p w14:paraId="49A688AF" w14:textId="3B322FF9"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W projekcie umowy w § 11 Wynagrodzenie w punkcie 6 jest zapis:</w:t>
      </w:r>
      <w:r>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„6. Jeżeli do rozliczenia robót, o których mowa wyżej w pkt. 4, niezbędne będą ceny jednostkowe, których nie ma w Wykazie Cen, wówczas Wykonawca określi w drodze negocjacji z Zamawiającym taką cenę jednostkową. Podstawą do negocjacji będzie cena jednostkowa obliczona metodą kalkulacji szczegółowej na podstawie wskaźników cenotwórczych nie wyższych aniżeli przedstawione w złożonej ofercie,</w:t>
      </w:r>
    </w:p>
    <w:p w14:paraId="201E10B7" w14:textId="57EC13A0"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 xml:space="preserve"> tj.:</w:t>
      </w:r>
      <w:r>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 xml:space="preserve"> Robocizna (R) ………… zł /</w:t>
      </w:r>
      <w:proofErr w:type="spellStart"/>
      <w:r w:rsidRPr="00D73AD0">
        <w:rPr>
          <w:rFonts w:asciiTheme="majorHAnsi" w:eastAsia="Calibri" w:hAnsiTheme="majorHAnsi" w:cstheme="majorHAnsi"/>
          <w:bCs/>
          <w:sz w:val="24"/>
          <w:szCs w:val="24"/>
          <w:lang w:eastAsia="pl-PL"/>
        </w:rPr>
        <w:t>rg</w:t>
      </w:r>
      <w:proofErr w:type="spellEnd"/>
      <w:r w:rsidRPr="00D73AD0">
        <w:rPr>
          <w:rFonts w:asciiTheme="majorHAnsi" w:eastAsia="Calibri" w:hAnsiTheme="majorHAnsi" w:cstheme="majorHAnsi"/>
          <w:bCs/>
          <w:sz w:val="24"/>
          <w:szCs w:val="24"/>
          <w:lang w:eastAsia="pl-PL"/>
        </w:rPr>
        <w:t xml:space="preserve"> </w:t>
      </w:r>
      <w:r>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narzut kosztów pośrednich (</w:t>
      </w:r>
      <w:proofErr w:type="spellStart"/>
      <w:r w:rsidRPr="00D73AD0">
        <w:rPr>
          <w:rFonts w:asciiTheme="majorHAnsi" w:eastAsia="Calibri" w:hAnsiTheme="majorHAnsi" w:cstheme="majorHAnsi"/>
          <w:bCs/>
          <w:sz w:val="24"/>
          <w:szCs w:val="24"/>
          <w:lang w:eastAsia="pl-PL"/>
        </w:rPr>
        <w:t>Kp</w:t>
      </w:r>
      <w:proofErr w:type="spellEnd"/>
      <w:r w:rsidRPr="00D73AD0">
        <w:rPr>
          <w:rFonts w:asciiTheme="majorHAnsi" w:eastAsia="Calibri" w:hAnsiTheme="majorHAnsi" w:cstheme="majorHAnsi"/>
          <w:bCs/>
          <w:sz w:val="24"/>
          <w:szCs w:val="24"/>
          <w:lang w:eastAsia="pl-PL"/>
        </w:rPr>
        <w:t xml:space="preserve">) …………. % </w:t>
      </w:r>
      <w:r>
        <w:rPr>
          <w:rFonts w:asciiTheme="majorHAnsi" w:eastAsia="Calibri" w:hAnsiTheme="majorHAnsi" w:cstheme="majorHAnsi"/>
          <w:bCs/>
          <w:sz w:val="24"/>
          <w:szCs w:val="24"/>
          <w:lang w:eastAsia="pl-PL"/>
        </w:rPr>
        <w:t xml:space="preserve"> ; </w:t>
      </w:r>
      <w:r w:rsidRPr="00D73AD0">
        <w:rPr>
          <w:rFonts w:asciiTheme="majorHAnsi" w:eastAsia="Calibri" w:hAnsiTheme="majorHAnsi" w:cstheme="majorHAnsi"/>
          <w:bCs/>
          <w:sz w:val="24"/>
          <w:szCs w:val="24"/>
          <w:lang w:eastAsia="pl-PL"/>
        </w:rPr>
        <w:t xml:space="preserve">zysk od R, S, </w:t>
      </w:r>
      <w:proofErr w:type="spellStart"/>
      <w:r w:rsidRPr="00D73AD0">
        <w:rPr>
          <w:rFonts w:asciiTheme="majorHAnsi" w:eastAsia="Calibri" w:hAnsiTheme="majorHAnsi" w:cstheme="majorHAnsi"/>
          <w:bCs/>
          <w:sz w:val="24"/>
          <w:szCs w:val="24"/>
          <w:lang w:eastAsia="pl-PL"/>
        </w:rPr>
        <w:t>Kp</w:t>
      </w:r>
      <w:proofErr w:type="spellEnd"/>
      <w:r w:rsidRPr="00D73AD0">
        <w:rPr>
          <w:rFonts w:asciiTheme="majorHAnsi" w:eastAsia="Calibri" w:hAnsiTheme="majorHAnsi" w:cstheme="majorHAnsi"/>
          <w:bCs/>
          <w:sz w:val="24"/>
          <w:szCs w:val="24"/>
          <w:lang w:eastAsia="pl-PL"/>
        </w:rPr>
        <w:t xml:space="preserve"> …………. %”</w:t>
      </w:r>
      <w:r>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Ponieważ stwierdzenie : „ nie wyższych” określa tylko górny pułap tych wskaźników a dolny daje bardzo dużą swobodę interpretacji i może prowadzić do poważnych sporów między stronami umowy. Dlatego proszę o jego wykreślenie co jednoznacznie ustali te wskaźniki zgodnie z ofertą Wykonawcy.</w:t>
      </w:r>
    </w:p>
    <w:p w14:paraId="3C73ED69" w14:textId="3A28B466" w:rsidR="00D73AD0" w:rsidRPr="00D73AD0" w:rsidRDefault="00D73AD0" w:rsidP="00D73AD0">
      <w:pPr>
        <w:spacing w:after="0" w:line="240" w:lineRule="auto"/>
        <w:jc w:val="both"/>
        <w:rPr>
          <w:rFonts w:asciiTheme="majorHAnsi" w:eastAsia="Calibri" w:hAnsiTheme="majorHAnsi" w:cstheme="majorHAnsi"/>
          <w:bCs/>
          <w:sz w:val="24"/>
          <w:szCs w:val="24"/>
          <w:u w:val="single"/>
          <w:lang w:eastAsia="pl-PL"/>
        </w:rPr>
      </w:pPr>
      <w:r w:rsidRPr="00D73AD0">
        <w:rPr>
          <w:rFonts w:asciiTheme="majorHAnsi" w:eastAsia="Calibri" w:hAnsiTheme="majorHAnsi" w:cstheme="majorHAnsi"/>
          <w:bCs/>
          <w:sz w:val="24"/>
          <w:szCs w:val="24"/>
          <w:u w:val="single"/>
          <w:lang w:eastAsia="pl-PL"/>
        </w:rPr>
        <w:t xml:space="preserve">Odpowiedź </w:t>
      </w:r>
      <w:r w:rsidRPr="00D73AD0">
        <w:rPr>
          <w:rFonts w:asciiTheme="majorHAnsi" w:eastAsia="Calibri" w:hAnsiTheme="majorHAnsi" w:cstheme="majorHAnsi"/>
          <w:bCs/>
          <w:sz w:val="24"/>
          <w:szCs w:val="24"/>
          <w:u w:val="single"/>
          <w:lang w:eastAsia="pl-PL"/>
        </w:rPr>
        <w:t>40</w:t>
      </w:r>
    </w:p>
    <w:p w14:paraId="4667A013" w14:textId="1EC7D7B6"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Zamawiający nie będzie zmieniał zapisów tego ustępu umowy</w:t>
      </w:r>
      <w:r w:rsidR="008C3922">
        <w:rPr>
          <w:rFonts w:asciiTheme="majorHAnsi" w:eastAsia="Calibri" w:hAnsiTheme="majorHAnsi" w:cstheme="majorHAnsi"/>
          <w:bCs/>
          <w:sz w:val="24"/>
          <w:szCs w:val="24"/>
          <w:lang w:eastAsia="pl-PL"/>
        </w:rPr>
        <w:t>.</w:t>
      </w:r>
    </w:p>
    <w:p w14:paraId="1074C4F5"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p>
    <w:p w14:paraId="6AB4AC7D" w14:textId="440B8FC0"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 xml:space="preserve">Pytanie </w:t>
      </w:r>
      <w:r>
        <w:rPr>
          <w:rFonts w:asciiTheme="majorHAnsi" w:eastAsia="Calibri" w:hAnsiTheme="majorHAnsi" w:cstheme="majorHAnsi"/>
          <w:bCs/>
          <w:sz w:val="24"/>
          <w:szCs w:val="24"/>
          <w:lang w:eastAsia="pl-PL"/>
        </w:rPr>
        <w:t>41</w:t>
      </w:r>
      <w:r w:rsidRPr="00D73AD0">
        <w:rPr>
          <w:rFonts w:asciiTheme="majorHAnsi" w:eastAsia="Calibri" w:hAnsiTheme="majorHAnsi" w:cstheme="majorHAnsi"/>
          <w:bCs/>
          <w:sz w:val="24"/>
          <w:szCs w:val="24"/>
          <w:lang w:eastAsia="pl-PL"/>
        </w:rPr>
        <w:t>:</w:t>
      </w:r>
    </w:p>
    <w:p w14:paraId="28DA2401" w14:textId="4D689DB1"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W projekcie umowy w § 12 Warunki płatności jest zapis</w:t>
      </w:r>
      <w:r>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„1. Wynagrodzenie Wykonawcy, o którym mowa w § 11 ust. 1 Umowy rozliczane będzie na podstawie:</w:t>
      </w:r>
    </w:p>
    <w:p w14:paraId="53A401EB"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1)</w:t>
      </w:r>
      <w:r w:rsidRPr="00D73AD0">
        <w:rPr>
          <w:rFonts w:asciiTheme="majorHAnsi" w:eastAsia="Calibri" w:hAnsiTheme="majorHAnsi" w:cstheme="majorHAnsi"/>
          <w:bCs/>
          <w:sz w:val="24"/>
          <w:szCs w:val="24"/>
          <w:lang w:eastAsia="pl-PL"/>
        </w:rPr>
        <w:tab/>
        <w:t>Jednej faktury częściowej po realizacji robót o wartości minimum 50 % wynagrodzenia brutto, o którym mowa w § 11 ust. 1 Umowy”</w:t>
      </w:r>
    </w:p>
    <w:p w14:paraId="55EA801E"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Czy należy rozumieć, że jeżeli faktura częściowa będzie opiewała na wartość np. 80% wynagrodzenia brutto to w takiej wysokości będzie wypłacona?</w:t>
      </w:r>
    </w:p>
    <w:p w14:paraId="2041E062" w14:textId="766A3EB9" w:rsidR="00D73AD0" w:rsidRPr="00D73AD0" w:rsidRDefault="00D73AD0" w:rsidP="00D73AD0">
      <w:pPr>
        <w:spacing w:after="0" w:line="240" w:lineRule="auto"/>
        <w:jc w:val="both"/>
        <w:rPr>
          <w:rFonts w:asciiTheme="majorHAnsi" w:eastAsia="Calibri" w:hAnsiTheme="majorHAnsi" w:cstheme="majorHAnsi"/>
          <w:bCs/>
          <w:sz w:val="24"/>
          <w:szCs w:val="24"/>
          <w:u w:val="single"/>
          <w:lang w:eastAsia="pl-PL"/>
        </w:rPr>
      </w:pPr>
      <w:r w:rsidRPr="00D73AD0">
        <w:rPr>
          <w:rFonts w:asciiTheme="majorHAnsi" w:eastAsia="Calibri" w:hAnsiTheme="majorHAnsi" w:cstheme="majorHAnsi"/>
          <w:bCs/>
          <w:sz w:val="24"/>
          <w:szCs w:val="24"/>
          <w:u w:val="single"/>
          <w:lang w:eastAsia="pl-PL"/>
        </w:rPr>
        <w:t>Odpowiedź 4</w:t>
      </w:r>
      <w:r>
        <w:rPr>
          <w:rFonts w:asciiTheme="majorHAnsi" w:eastAsia="Calibri" w:hAnsiTheme="majorHAnsi" w:cstheme="majorHAnsi"/>
          <w:bCs/>
          <w:sz w:val="24"/>
          <w:szCs w:val="24"/>
          <w:u w:val="single"/>
          <w:lang w:eastAsia="pl-PL"/>
        </w:rPr>
        <w:t>1</w:t>
      </w:r>
    </w:p>
    <w:p w14:paraId="1A49CF25" w14:textId="64F52AA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Tak</w:t>
      </w:r>
      <w:r>
        <w:rPr>
          <w:rFonts w:asciiTheme="majorHAnsi" w:eastAsia="Calibri" w:hAnsiTheme="majorHAnsi" w:cstheme="majorHAnsi"/>
          <w:bCs/>
          <w:sz w:val="24"/>
          <w:szCs w:val="24"/>
          <w:lang w:eastAsia="pl-PL"/>
        </w:rPr>
        <w:t>.</w:t>
      </w:r>
    </w:p>
    <w:p w14:paraId="1C9C731E"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p>
    <w:p w14:paraId="38F913F9" w14:textId="2E126671"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 xml:space="preserve">Pytanie </w:t>
      </w:r>
      <w:r w:rsidR="008C3922">
        <w:rPr>
          <w:rFonts w:asciiTheme="majorHAnsi" w:eastAsia="Calibri" w:hAnsiTheme="majorHAnsi" w:cstheme="majorHAnsi"/>
          <w:bCs/>
          <w:sz w:val="24"/>
          <w:szCs w:val="24"/>
          <w:lang w:eastAsia="pl-PL"/>
        </w:rPr>
        <w:t>42</w:t>
      </w:r>
      <w:r w:rsidRPr="00D73AD0">
        <w:rPr>
          <w:rFonts w:asciiTheme="majorHAnsi" w:eastAsia="Calibri" w:hAnsiTheme="majorHAnsi" w:cstheme="majorHAnsi"/>
          <w:bCs/>
          <w:sz w:val="24"/>
          <w:szCs w:val="24"/>
          <w:lang w:eastAsia="pl-PL"/>
        </w:rPr>
        <w:t>:</w:t>
      </w:r>
    </w:p>
    <w:p w14:paraId="3BB1106F" w14:textId="39FE16B2"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W projekcie umowy w § 13 pkt 5 jest zapis:</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 xml:space="preserve">„5. Do zawarcia przez Wykonawcę umowy z Podwykonawcą na roboty budowlane, wymagana jest zgoda Zamawiającego. Wykonawca zobowiązany jest do przedstawienia projektu umowy z Podwykonawcą, a także projektu jej zmiany, wraz z wszelkimi dokumentami dotyczącymi zakresu powierzonych robót oraz wysokością wynagrodzenia </w:t>
      </w:r>
      <w:r w:rsidRPr="00D73AD0">
        <w:rPr>
          <w:rFonts w:asciiTheme="majorHAnsi" w:eastAsia="Calibri" w:hAnsiTheme="majorHAnsi" w:cstheme="majorHAnsi"/>
          <w:bCs/>
          <w:sz w:val="24"/>
          <w:szCs w:val="24"/>
          <w:lang w:eastAsia="pl-PL"/>
        </w:rPr>
        <w:lastRenderedPageBreak/>
        <w:t>Podwykonawcy i zasadami płatności, w terminie najpóźniej 21 dni przed wejściem Podwykonawcy na roboty. Zamawiający zgłosi sprzeciw lub zastrzeżenia w terminie 14 dni od przedstawienia projektu Umowy lub projektu jej zmiany.”</w:t>
      </w:r>
    </w:p>
    <w:p w14:paraId="5CF82E11" w14:textId="06F2146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Czemu ma służyć zwłoka 7 dni między zatwierdzeniem umowy przez Zamawiającego a wejściem na budowę? Niepotrzebnie wydłuża się czas realizacji zadania.</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Proszę o zmianę zapisu</w:t>
      </w:r>
      <w:r w:rsidR="008C3922">
        <w:rPr>
          <w:rFonts w:asciiTheme="majorHAnsi" w:eastAsia="Calibri" w:hAnsiTheme="majorHAnsi" w:cstheme="majorHAnsi"/>
          <w:bCs/>
          <w:sz w:val="24"/>
          <w:szCs w:val="24"/>
          <w:lang w:eastAsia="pl-PL"/>
        </w:rPr>
        <w:t>.</w:t>
      </w:r>
    </w:p>
    <w:p w14:paraId="380C1AAB" w14:textId="1EFA99E4" w:rsidR="00D73AD0" w:rsidRPr="008C3922" w:rsidRDefault="00D73AD0" w:rsidP="00D73AD0">
      <w:pPr>
        <w:spacing w:after="0" w:line="240" w:lineRule="auto"/>
        <w:jc w:val="both"/>
        <w:rPr>
          <w:rFonts w:asciiTheme="majorHAnsi" w:eastAsia="Calibri" w:hAnsiTheme="majorHAnsi" w:cstheme="majorHAnsi"/>
          <w:bCs/>
          <w:sz w:val="24"/>
          <w:szCs w:val="24"/>
          <w:u w:val="single"/>
          <w:lang w:eastAsia="pl-PL"/>
        </w:rPr>
      </w:pPr>
      <w:r w:rsidRPr="008C3922">
        <w:rPr>
          <w:rFonts w:asciiTheme="majorHAnsi" w:eastAsia="Calibri" w:hAnsiTheme="majorHAnsi" w:cstheme="majorHAnsi"/>
          <w:bCs/>
          <w:sz w:val="24"/>
          <w:szCs w:val="24"/>
          <w:u w:val="single"/>
          <w:lang w:eastAsia="pl-PL"/>
        </w:rPr>
        <w:t xml:space="preserve">Odpowiedź </w:t>
      </w:r>
      <w:r w:rsidR="008C3922">
        <w:rPr>
          <w:rFonts w:asciiTheme="majorHAnsi" w:eastAsia="Calibri" w:hAnsiTheme="majorHAnsi" w:cstheme="majorHAnsi"/>
          <w:bCs/>
          <w:sz w:val="24"/>
          <w:szCs w:val="24"/>
          <w:u w:val="single"/>
          <w:lang w:eastAsia="pl-PL"/>
        </w:rPr>
        <w:t>42</w:t>
      </w:r>
    </w:p>
    <w:p w14:paraId="4367D974" w14:textId="0EEE825E"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Zamawiający nie będzie zmieniał tych zapisów umowy</w:t>
      </w:r>
      <w:r w:rsidR="008C3922">
        <w:rPr>
          <w:rFonts w:asciiTheme="majorHAnsi" w:eastAsia="Calibri" w:hAnsiTheme="majorHAnsi" w:cstheme="majorHAnsi"/>
          <w:bCs/>
          <w:sz w:val="24"/>
          <w:szCs w:val="24"/>
          <w:lang w:eastAsia="pl-PL"/>
        </w:rPr>
        <w:t>.</w:t>
      </w:r>
    </w:p>
    <w:p w14:paraId="020E0DFD"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p>
    <w:p w14:paraId="703B4407" w14:textId="5673AC49"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 xml:space="preserve">Pytanie </w:t>
      </w:r>
      <w:r w:rsidR="008C3922">
        <w:rPr>
          <w:rFonts w:asciiTheme="majorHAnsi" w:eastAsia="Calibri" w:hAnsiTheme="majorHAnsi" w:cstheme="majorHAnsi"/>
          <w:bCs/>
          <w:sz w:val="24"/>
          <w:szCs w:val="24"/>
          <w:lang w:eastAsia="pl-PL"/>
        </w:rPr>
        <w:t>43</w:t>
      </w:r>
      <w:r w:rsidRPr="00D73AD0">
        <w:rPr>
          <w:rFonts w:asciiTheme="majorHAnsi" w:eastAsia="Calibri" w:hAnsiTheme="majorHAnsi" w:cstheme="majorHAnsi"/>
          <w:bCs/>
          <w:sz w:val="24"/>
          <w:szCs w:val="24"/>
          <w:lang w:eastAsia="pl-PL"/>
        </w:rPr>
        <w:t>:</w:t>
      </w:r>
    </w:p>
    <w:p w14:paraId="62A523A2" w14:textId="07F1C7BB"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W projekcie umowy w § 13 Podwykonawcy</w:t>
      </w:r>
      <w:r w:rsidR="008C3922">
        <w:rPr>
          <w:rFonts w:asciiTheme="majorHAnsi" w:eastAsia="Calibri" w:hAnsiTheme="majorHAnsi" w:cstheme="majorHAnsi"/>
          <w:bCs/>
          <w:sz w:val="24"/>
          <w:szCs w:val="24"/>
          <w:lang w:eastAsia="pl-PL"/>
        </w:rPr>
        <w:t xml:space="preserve"> - </w:t>
      </w:r>
      <w:r w:rsidRPr="00D73AD0">
        <w:rPr>
          <w:rFonts w:asciiTheme="majorHAnsi" w:eastAsia="Calibri" w:hAnsiTheme="majorHAnsi" w:cstheme="majorHAnsi"/>
          <w:bCs/>
          <w:sz w:val="24"/>
          <w:szCs w:val="24"/>
          <w:lang w:eastAsia="pl-PL"/>
        </w:rPr>
        <w:t>są zawarte bardzo szerokie warunki jakie muszą być spełnione przez Wykonawcę i Podwykonawcę w stosunku do Zamawiającego i nie mamy uwag co do tych warunków jeżeli Podwykonawcą jest firma która ma zlecony duży zakres robót na dużą kwotę.</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Natomiast przy zleceniach o małym zakresie robót dla mikro firm -spełnienie tych warunków jest niemożliwe zarówno pod względem zabezpieczeń finansowych jak i formalnych.</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Firmy te nie posiadają prawników do opiniowania tak skomplikowanych umów i nie posiadają środków do ich spełnienia a są jako fachowcy sprawnie i fachowo wykonującymi swoją pracę.</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Rozumiemy, że Zamawiający ma obowiązek kontroli wszystkich firm i pracowników biorących udział w realizacji zadania oraz czuwania nad prawidłowym rozliczeniem Podwykonawców.</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Dlatego też proponujemy aby dla tego typu firm ograniczyć się do prostych umów w których określone będą podstawowe warunki zgodnie z Kodeksem Cywilnym.</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Proponujemy aby wartość takich umów nie przekraczała 100 000,00 zł netto.</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Czy Zamawiający wyrazi  zgodę na powyższą propozycję ?</w:t>
      </w:r>
    </w:p>
    <w:p w14:paraId="7454F9EE" w14:textId="1E6F42F2" w:rsidR="00D73AD0" w:rsidRPr="008C3922" w:rsidRDefault="00D73AD0" w:rsidP="00D73AD0">
      <w:pPr>
        <w:spacing w:after="0" w:line="240" w:lineRule="auto"/>
        <w:jc w:val="both"/>
        <w:rPr>
          <w:rFonts w:asciiTheme="majorHAnsi" w:eastAsia="Calibri" w:hAnsiTheme="majorHAnsi" w:cstheme="majorHAnsi"/>
          <w:bCs/>
          <w:sz w:val="24"/>
          <w:szCs w:val="24"/>
          <w:u w:val="single"/>
          <w:lang w:eastAsia="pl-PL"/>
        </w:rPr>
      </w:pPr>
      <w:r w:rsidRPr="008C3922">
        <w:rPr>
          <w:rFonts w:asciiTheme="majorHAnsi" w:eastAsia="Calibri" w:hAnsiTheme="majorHAnsi" w:cstheme="majorHAnsi"/>
          <w:bCs/>
          <w:sz w:val="24"/>
          <w:szCs w:val="24"/>
          <w:u w:val="single"/>
          <w:lang w:eastAsia="pl-PL"/>
        </w:rPr>
        <w:t xml:space="preserve">Odpowiedź </w:t>
      </w:r>
      <w:r w:rsidR="008C3922" w:rsidRPr="008C3922">
        <w:rPr>
          <w:rFonts w:asciiTheme="majorHAnsi" w:eastAsia="Calibri" w:hAnsiTheme="majorHAnsi" w:cstheme="majorHAnsi"/>
          <w:bCs/>
          <w:sz w:val="24"/>
          <w:szCs w:val="24"/>
          <w:u w:val="single"/>
          <w:lang w:eastAsia="pl-PL"/>
        </w:rPr>
        <w:t>43</w:t>
      </w:r>
    </w:p>
    <w:p w14:paraId="7B0517DE"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 xml:space="preserve">Zamawiający nie uwzględni wniosku Wykonawcy. Powyższą kwestię reguluje art.464 ust.8 Ustawy </w:t>
      </w:r>
      <w:proofErr w:type="spellStart"/>
      <w:r w:rsidRPr="00D73AD0">
        <w:rPr>
          <w:rFonts w:asciiTheme="majorHAnsi" w:eastAsia="Calibri" w:hAnsiTheme="majorHAnsi" w:cstheme="majorHAnsi"/>
          <w:bCs/>
          <w:sz w:val="24"/>
          <w:szCs w:val="24"/>
          <w:lang w:eastAsia="pl-PL"/>
        </w:rPr>
        <w:t>pzp</w:t>
      </w:r>
      <w:proofErr w:type="spellEnd"/>
    </w:p>
    <w:p w14:paraId="0D719BF5"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p>
    <w:p w14:paraId="5A78C6AA" w14:textId="021949A3"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 xml:space="preserve">Pytanie </w:t>
      </w:r>
      <w:r w:rsidR="008C3922">
        <w:rPr>
          <w:rFonts w:asciiTheme="majorHAnsi" w:eastAsia="Calibri" w:hAnsiTheme="majorHAnsi" w:cstheme="majorHAnsi"/>
          <w:bCs/>
          <w:sz w:val="24"/>
          <w:szCs w:val="24"/>
          <w:lang w:eastAsia="pl-PL"/>
        </w:rPr>
        <w:t>44</w:t>
      </w:r>
      <w:r w:rsidRPr="00D73AD0">
        <w:rPr>
          <w:rFonts w:asciiTheme="majorHAnsi" w:eastAsia="Calibri" w:hAnsiTheme="majorHAnsi" w:cstheme="majorHAnsi"/>
          <w:bCs/>
          <w:sz w:val="24"/>
          <w:szCs w:val="24"/>
          <w:lang w:eastAsia="pl-PL"/>
        </w:rPr>
        <w:t>:</w:t>
      </w:r>
    </w:p>
    <w:p w14:paraId="12F84A10" w14:textId="29C5D849"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W projekcie umowy w § 17 Odstąpienie od umowy jest zapis:</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„10.Wykonawca może odstąpić od umowy w razie opóźnienia Zamawiającego w zapłacie wynagrodzenia należnego Wykonawcy ponad 30 dni po uprzednim wyznaczeniu Zamawiającemu na piśmie dodatkowego 30-dniowego terminu na zapłatę tego wynagrodzenia.” a w § 18 Kary umowne są wymienione kary umowne jakie poniesie Wykonawca ale nie ma żadnej kary umownej jakie poniesie Zamawiający.</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W celu zachowania równowagi stron proszę o wpisanie Kary umownej jaką poniesie Zamawiający:</w:t>
      </w:r>
      <w:r w:rsidR="008C3922">
        <w:rPr>
          <w:rFonts w:asciiTheme="majorHAnsi" w:eastAsia="Calibri" w:hAnsiTheme="majorHAnsi" w:cstheme="majorHAnsi"/>
          <w:bCs/>
          <w:sz w:val="24"/>
          <w:szCs w:val="24"/>
          <w:lang w:eastAsia="pl-PL"/>
        </w:rPr>
        <w:t xml:space="preserve"> </w:t>
      </w:r>
      <w:r w:rsidRPr="00D73AD0">
        <w:rPr>
          <w:rFonts w:asciiTheme="majorHAnsi" w:eastAsia="Calibri" w:hAnsiTheme="majorHAnsi" w:cstheme="majorHAnsi"/>
          <w:bCs/>
          <w:sz w:val="24"/>
          <w:szCs w:val="24"/>
          <w:lang w:eastAsia="pl-PL"/>
        </w:rPr>
        <w:t>„za odstąpienie od Umowy przez Wykonawcę z przyczyn występujących po stronie Zamawiającego - w wysokości 10 % Wynagrodzenia brutto określonego w §11 ust. 1 Umowy</w:t>
      </w:r>
      <w:r w:rsidR="008C3922">
        <w:rPr>
          <w:rFonts w:asciiTheme="majorHAnsi" w:eastAsia="Calibri" w:hAnsiTheme="majorHAnsi" w:cstheme="majorHAnsi"/>
          <w:bCs/>
          <w:sz w:val="24"/>
          <w:szCs w:val="24"/>
          <w:lang w:eastAsia="pl-PL"/>
        </w:rPr>
        <w:t>.</w:t>
      </w:r>
    </w:p>
    <w:p w14:paraId="5A3DFF68" w14:textId="55524985" w:rsidR="00D73AD0" w:rsidRPr="008C3922" w:rsidRDefault="00D73AD0" w:rsidP="00D73AD0">
      <w:pPr>
        <w:spacing w:after="0" w:line="240" w:lineRule="auto"/>
        <w:jc w:val="both"/>
        <w:rPr>
          <w:rFonts w:asciiTheme="majorHAnsi" w:eastAsia="Calibri" w:hAnsiTheme="majorHAnsi" w:cstheme="majorHAnsi"/>
          <w:bCs/>
          <w:sz w:val="24"/>
          <w:szCs w:val="24"/>
          <w:u w:val="single"/>
          <w:lang w:eastAsia="pl-PL"/>
        </w:rPr>
      </w:pPr>
      <w:r w:rsidRPr="008C3922">
        <w:rPr>
          <w:rFonts w:asciiTheme="majorHAnsi" w:eastAsia="Calibri" w:hAnsiTheme="majorHAnsi" w:cstheme="majorHAnsi"/>
          <w:bCs/>
          <w:sz w:val="24"/>
          <w:szCs w:val="24"/>
          <w:u w:val="single"/>
          <w:lang w:eastAsia="pl-PL"/>
        </w:rPr>
        <w:t xml:space="preserve">Odpowiedź </w:t>
      </w:r>
      <w:r w:rsidR="008C3922">
        <w:rPr>
          <w:rFonts w:asciiTheme="majorHAnsi" w:eastAsia="Calibri" w:hAnsiTheme="majorHAnsi" w:cstheme="majorHAnsi"/>
          <w:bCs/>
          <w:sz w:val="24"/>
          <w:szCs w:val="24"/>
          <w:u w:val="single"/>
          <w:lang w:eastAsia="pl-PL"/>
        </w:rPr>
        <w:t>44</w:t>
      </w:r>
    </w:p>
    <w:p w14:paraId="177C3072" w14:textId="50DB46C9"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Zamawiający nie uwzględni wniosku Wykonawcy</w:t>
      </w:r>
      <w:r w:rsidR="008C3922">
        <w:rPr>
          <w:rFonts w:asciiTheme="majorHAnsi" w:eastAsia="Calibri" w:hAnsiTheme="majorHAnsi" w:cstheme="majorHAnsi"/>
          <w:bCs/>
          <w:sz w:val="24"/>
          <w:szCs w:val="24"/>
          <w:lang w:eastAsia="pl-PL"/>
        </w:rPr>
        <w:t>.</w:t>
      </w:r>
    </w:p>
    <w:p w14:paraId="125B3BF7"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p>
    <w:p w14:paraId="51182F32" w14:textId="77777777" w:rsidR="00D73AD0" w:rsidRPr="008C3922" w:rsidRDefault="00D73AD0" w:rsidP="00D73AD0">
      <w:pPr>
        <w:spacing w:after="0" w:line="240" w:lineRule="auto"/>
        <w:jc w:val="both"/>
        <w:rPr>
          <w:rFonts w:asciiTheme="majorHAnsi" w:eastAsia="Calibri" w:hAnsiTheme="majorHAnsi" w:cstheme="majorHAnsi"/>
          <w:b/>
          <w:sz w:val="24"/>
          <w:szCs w:val="24"/>
          <w:u w:val="single"/>
          <w:lang w:eastAsia="pl-PL"/>
        </w:rPr>
      </w:pPr>
      <w:r w:rsidRPr="008C3922">
        <w:rPr>
          <w:rFonts w:asciiTheme="majorHAnsi" w:eastAsia="Calibri" w:hAnsiTheme="majorHAnsi" w:cstheme="majorHAnsi"/>
          <w:b/>
          <w:sz w:val="24"/>
          <w:szCs w:val="24"/>
          <w:u w:val="single"/>
          <w:lang w:eastAsia="pl-PL"/>
        </w:rPr>
        <w:t>Informacja uzupełniająca od Zamawiającego:</w:t>
      </w:r>
    </w:p>
    <w:p w14:paraId="27D78169" w14:textId="77777777" w:rsidR="00D73AD0" w:rsidRPr="00D73AD0"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a.</w:t>
      </w:r>
      <w:r w:rsidRPr="00D73AD0">
        <w:rPr>
          <w:rFonts w:asciiTheme="majorHAnsi" w:eastAsia="Calibri" w:hAnsiTheme="majorHAnsi" w:cstheme="majorHAnsi"/>
          <w:bCs/>
          <w:sz w:val="24"/>
          <w:szCs w:val="24"/>
          <w:lang w:eastAsia="pl-PL"/>
        </w:rPr>
        <w:tab/>
        <w:t>Kolorystyka utrzymana w odcieniach białego i jasnych szarościach. Sufity białe. Materiały wykończeniowe i ich kolorystyka wymaga ostatecznego zatwierdzenia przez Zamawiającego na etapie zatwierdzania wniosków materiałowych.</w:t>
      </w:r>
    </w:p>
    <w:p w14:paraId="14675314" w14:textId="67F8B153" w:rsidR="002C2BAC" w:rsidRDefault="00D73AD0" w:rsidP="00D73AD0">
      <w:pPr>
        <w:spacing w:after="0" w:line="240" w:lineRule="auto"/>
        <w:jc w:val="both"/>
        <w:rPr>
          <w:rFonts w:asciiTheme="majorHAnsi" w:eastAsia="Calibri" w:hAnsiTheme="majorHAnsi" w:cstheme="majorHAnsi"/>
          <w:bCs/>
          <w:sz w:val="24"/>
          <w:szCs w:val="24"/>
          <w:lang w:eastAsia="pl-PL"/>
        </w:rPr>
      </w:pPr>
      <w:r w:rsidRPr="00D73AD0">
        <w:rPr>
          <w:rFonts w:asciiTheme="majorHAnsi" w:eastAsia="Calibri" w:hAnsiTheme="majorHAnsi" w:cstheme="majorHAnsi"/>
          <w:bCs/>
          <w:sz w:val="24"/>
          <w:szCs w:val="24"/>
          <w:lang w:eastAsia="pl-PL"/>
        </w:rPr>
        <w:t>b.</w:t>
      </w:r>
      <w:r w:rsidRPr="00D73AD0">
        <w:rPr>
          <w:rFonts w:asciiTheme="majorHAnsi" w:eastAsia="Calibri" w:hAnsiTheme="majorHAnsi" w:cstheme="majorHAnsi"/>
          <w:bCs/>
          <w:sz w:val="24"/>
          <w:szCs w:val="24"/>
          <w:lang w:eastAsia="pl-PL"/>
        </w:rPr>
        <w:tab/>
        <w:t xml:space="preserve">Sprawa zamontowania instalacji sieci strukturalnej i teletechnicznych , o których mowa w </w:t>
      </w:r>
      <w:r w:rsidR="00F864EC">
        <w:rPr>
          <w:rFonts w:asciiTheme="majorHAnsi" w:eastAsia="Calibri" w:hAnsiTheme="majorHAnsi" w:cstheme="majorHAnsi"/>
          <w:bCs/>
          <w:sz w:val="24"/>
          <w:szCs w:val="24"/>
          <w:lang w:eastAsia="pl-PL"/>
        </w:rPr>
        <w:t>Pytaniach nr 35 i 36</w:t>
      </w:r>
      <w:r w:rsidRPr="00D73AD0">
        <w:rPr>
          <w:rFonts w:asciiTheme="majorHAnsi" w:eastAsia="Calibri" w:hAnsiTheme="majorHAnsi" w:cstheme="majorHAnsi"/>
          <w:bCs/>
          <w:sz w:val="24"/>
          <w:szCs w:val="24"/>
          <w:lang w:eastAsia="pl-PL"/>
        </w:rPr>
        <w:t xml:space="preserve"> może być, według uznania Zamawiającego, przedmiotem ewentualnych prac dodatkowych.</w:t>
      </w:r>
    </w:p>
    <w:p w14:paraId="72502118" w14:textId="77777777" w:rsidR="00D73AD0" w:rsidRDefault="00D73AD0" w:rsidP="00CB032B">
      <w:pPr>
        <w:spacing w:after="0" w:line="240" w:lineRule="auto"/>
        <w:jc w:val="both"/>
        <w:rPr>
          <w:rFonts w:asciiTheme="majorHAnsi" w:eastAsia="Calibri" w:hAnsiTheme="majorHAnsi" w:cstheme="majorHAnsi"/>
          <w:bCs/>
          <w:sz w:val="24"/>
          <w:szCs w:val="24"/>
          <w:lang w:eastAsia="pl-PL"/>
        </w:rPr>
      </w:pPr>
    </w:p>
    <w:p w14:paraId="71EC28AD" w14:textId="1050F2B7" w:rsidR="00F22CFE" w:rsidRPr="00CB032B" w:rsidRDefault="00F22CFE" w:rsidP="00CB032B">
      <w:pPr>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Powyższe wyjaśnienia są wiążące dla wykonawców, należy je uwzględnić w swojej ofercie. </w:t>
      </w:r>
    </w:p>
    <w:p w14:paraId="62E9EA54" w14:textId="77777777" w:rsidR="00F22CFE" w:rsidRPr="00CB032B" w:rsidRDefault="00F22CFE" w:rsidP="00CB032B">
      <w:pPr>
        <w:tabs>
          <w:tab w:val="center" w:pos="6480"/>
        </w:tabs>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                                                                                          </w:t>
      </w:r>
      <w:r w:rsidRPr="00CB032B">
        <w:rPr>
          <w:rFonts w:asciiTheme="majorHAnsi" w:eastAsia="Calibri" w:hAnsiTheme="majorHAnsi" w:cstheme="majorHAnsi"/>
          <w:bCs/>
          <w:sz w:val="24"/>
          <w:szCs w:val="24"/>
          <w:lang w:eastAsia="pl-PL"/>
        </w:rPr>
        <w:tab/>
        <w:t xml:space="preserve">     </w:t>
      </w:r>
    </w:p>
    <w:p w14:paraId="42CF7EDE" w14:textId="4B653541" w:rsidR="00F22CFE" w:rsidRPr="00CB032B" w:rsidRDefault="00F22CFE" w:rsidP="00CB032B">
      <w:pPr>
        <w:tabs>
          <w:tab w:val="center" w:pos="6480"/>
        </w:tabs>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 xml:space="preserve">                                                                                           </w:t>
      </w:r>
      <w:r w:rsidR="00C90312" w:rsidRPr="00CB032B">
        <w:rPr>
          <w:rFonts w:asciiTheme="majorHAnsi" w:eastAsia="Calibri" w:hAnsiTheme="majorHAnsi" w:cstheme="majorHAnsi"/>
          <w:bCs/>
          <w:sz w:val="24"/>
          <w:szCs w:val="24"/>
          <w:lang w:eastAsia="pl-PL"/>
        </w:rPr>
        <w:t xml:space="preserve"> </w:t>
      </w:r>
      <w:r w:rsidRPr="00CB032B">
        <w:rPr>
          <w:rFonts w:asciiTheme="majorHAnsi" w:eastAsia="Calibri" w:hAnsiTheme="majorHAnsi" w:cstheme="majorHAnsi"/>
          <w:bCs/>
          <w:sz w:val="24"/>
          <w:szCs w:val="24"/>
          <w:lang w:eastAsia="pl-PL"/>
        </w:rPr>
        <w:t>Wójt Gminy Kosakowo</w:t>
      </w:r>
    </w:p>
    <w:p w14:paraId="2D42E922" w14:textId="4AB799B0" w:rsidR="00F22CFE" w:rsidRPr="00CB032B" w:rsidRDefault="00F22CFE" w:rsidP="00CB032B">
      <w:pPr>
        <w:tabs>
          <w:tab w:val="center" w:pos="6480"/>
        </w:tabs>
        <w:spacing w:after="0" w:line="240" w:lineRule="auto"/>
        <w:jc w:val="both"/>
        <w:rPr>
          <w:rFonts w:asciiTheme="majorHAnsi" w:eastAsia="Calibri" w:hAnsiTheme="majorHAnsi" w:cstheme="majorHAnsi"/>
          <w:bCs/>
          <w:sz w:val="24"/>
          <w:szCs w:val="24"/>
          <w:lang w:eastAsia="pl-PL"/>
        </w:rPr>
      </w:pP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r>
      <w:r w:rsidRPr="00CB032B">
        <w:rPr>
          <w:rFonts w:asciiTheme="majorHAnsi" w:eastAsia="Calibri" w:hAnsiTheme="majorHAnsi" w:cstheme="majorHAnsi"/>
          <w:bCs/>
          <w:sz w:val="24"/>
          <w:szCs w:val="24"/>
          <w:lang w:eastAsia="pl-PL"/>
        </w:rPr>
        <w:tab/>
        <w:t xml:space="preserve">                                                                                 </w:t>
      </w:r>
    </w:p>
    <w:p w14:paraId="22B6DDB4" w14:textId="1EF62C80" w:rsidR="00243CB7" w:rsidRPr="00CB032B" w:rsidRDefault="00F22CFE" w:rsidP="00CB032B">
      <w:pPr>
        <w:tabs>
          <w:tab w:val="center" w:pos="6480"/>
        </w:tabs>
        <w:spacing w:after="0" w:line="240" w:lineRule="auto"/>
        <w:jc w:val="both"/>
        <w:rPr>
          <w:rFonts w:asciiTheme="majorHAnsi" w:hAnsiTheme="majorHAnsi" w:cstheme="majorHAnsi"/>
          <w:bCs/>
          <w:sz w:val="24"/>
          <w:szCs w:val="24"/>
        </w:rPr>
      </w:pPr>
      <w:r w:rsidRPr="00CB032B">
        <w:rPr>
          <w:rFonts w:asciiTheme="majorHAnsi" w:eastAsia="Calibri" w:hAnsiTheme="majorHAnsi" w:cstheme="majorHAnsi"/>
          <w:bCs/>
          <w:sz w:val="24"/>
          <w:szCs w:val="24"/>
          <w:lang w:eastAsia="pl-PL"/>
        </w:rPr>
        <w:t xml:space="preserve">                                                                                                     Marcin Majek</w:t>
      </w:r>
    </w:p>
    <w:sectPr w:rsidR="00243CB7" w:rsidRPr="00CB032B" w:rsidSect="00835A51">
      <w:pgSz w:w="11906" w:h="16838"/>
      <w:pgMar w:top="993" w:right="1274" w:bottom="851"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EC430B"/>
    <w:multiLevelType w:val="hybridMultilevel"/>
    <w:tmpl w:val="0B58B07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61CF0544"/>
    <w:multiLevelType w:val="hybridMultilevel"/>
    <w:tmpl w:val="7C7634EA"/>
    <w:lvl w:ilvl="0" w:tplc="0415000F">
      <w:start w:val="1"/>
      <w:numFmt w:val="decimal"/>
      <w:lvlText w:val="%1."/>
      <w:lvlJc w:val="left"/>
      <w:pPr>
        <w:ind w:left="768" w:hanging="360"/>
      </w:pPr>
    </w:lvl>
    <w:lvl w:ilvl="1" w:tplc="04150019">
      <w:start w:val="1"/>
      <w:numFmt w:val="lowerLetter"/>
      <w:lvlText w:val="%2."/>
      <w:lvlJc w:val="left"/>
      <w:pPr>
        <w:ind w:left="1488" w:hanging="360"/>
      </w:pPr>
    </w:lvl>
    <w:lvl w:ilvl="2" w:tplc="0415001B">
      <w:start w:val="1"/>
      <w:numFmt w:val="lowerRoman"/>
      <w:lvlText w:val="%3."/>
      <w:lvlJc w:val="right"/>
      <w:pPr>
        <w:ind w:left="2208" w:hanging="180"/>
      </w:pPr>
    </w:lvl>
    <w:lvl w:ilvl="3" w:tplc="0415000F">
      <w:start w:val="1"/>
      <w:numFmt w:val="decimal"/>
      <w:lvlText w:val="%4."/>
      <w:lvlJc w:val="left"/>
      <w:pPr>
        <w:ind w:left="2928" w:hanging="360"/>
      </w:pPr>
    </w:lvl>
    <w:lvl w:ilvl="4" w:tplc="04150019">
      <w:start w:val="1"/>
      <w:numFmt w:val="lowerLetter"/>
      <w:lvlText w:val="%5."/>
      <w:lvlJc w:val="left"/>
      <w:pPr>
        <w:ind w:left="3648" w:hanging="360"/>
      </w:pPr>
    </w:lvl>
    <w:lvl w:ilvl="5" w:tplc="0415001B">
      <w:start w:val="1"/>
      <w:numFmt w:val="lowerRoman"/>
      <w:lvlText w:val="%6."/>
      <w:lvlJc w:val="right"/>
      <w:pPr>
        <w:ind w:left="4368" w:hanging="180"/>
      </w:pPr>
    </w:lvl>
    <w:lvl w:ilvl="6" w:tplc="0415000F">
      <w:start w:val="1"/>
      <w:numFmt w:val="decimal"/>
      <w:lvlText w:val="%7."/>
      <w:lvlJc w:val="left"/>
      <w:pPr>
        <w:ind w:left="5088" w:hanging="360"/>
      </w:pPr>
    </w:lvl>
    <w:lvl w:ilvl="7" w:tplc="04150019">
      <w:start w:val="1"/>
      <w:numFmt w:val="lowerLetter"/>
      <w:lvlText w:val="%8."/>
      <w:lvlJc w:val="left"/>
      <w:pPr>
        <w:ind w:left="5808" w:hanging="360"/>
      </w:pPr>
    </w:lvl>
    <w:lvl w:ilvl="8" w:tplc="0415001B">
      <w:start w:val="1"/>
      <w:numFmt w:val="lowerRoman"/>
      <w:lvlText w:val="%9."/>
      <w:lvlJc w:val="right"/>
      <w:pPr>
        <w:ind w:left="6528" w:hanging="180"/>
      </w:pPr>
    </w:lvl>
  </w:abstractNum>
  <w:abstractNum w:abstractNumId="2" w15:restartNumberingAfterBreak="0">
    <w:nsid w:val="74EE107F"/>
    <w:multiLevelType w:val="hybridMultilevel"/>
    <w:tmpl w:val="5770DBE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710039311">
    <w:abstractNumId w:val="2"/>
  </w:num>
  <w:num w:numId="2" w16cid:durableId="483470548">
    <w:abstractNumId w:val="0"/>
  </w:num>
  <w:num w:numId="3" w16cid:durableId="41899096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7136244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2CFE"/>
    <w:rsid w:val="000317C5"/>
    <w:rsid w:val="0006353A"/>
    <w:rsid w:val="000E4711"/>
    <w:rsid w:val="00141E68"/>
    <w:rsid w:val="0019377E"/>
    <w:rsid w:val="001B7799"/>
    <w:rsid w:val="001E101C"/>
    <w:rsid w:val="001E4C74"/>
    <w:rsid w:val="00243CB7"/>
    <w:rsid w:val="002B0ACB"/>
    <w:rsid w:val="002C2BAC"/>
    <w:rsid w:val="002C7A70"/>
    <w:rsid w:val="00312F1B"/>
    <w:rsid w:val="0031547E"/>
    <w:rsid w:val="00327BCB"/>
    <w:rsid w:val="00340DDE"/>
    <w:rsid w:val="004053CC"/>
    <w:rsid w:val="0043149C"/>
    <w:rsid w:val="00432F22"/>
    <w:rsid w:val="0045283D"/>
    <w:rsid w:val="004A70E7"/>
    <w:rsid w:val="004B1FDF"/>
    <w:rsid w:val="004D7DE6"/>
    <w:rsid w:val="004E144F"/>
    <w:rsid w:val="005B65D0"/>
    <w:rsid w:val="005D42D3"/>
    <w:rsid w:val="005E1A49"/>
    <w:rsid w:val="005F05A2"/>
    <w:rsid w:val="00604865"/>
    <w:rsid w:val="006312C9"/>
    <w:rsid w:val="0077261B"/>
    <w:rsid w:val="00794783"/>
    <w:rsid w:val="00863154"/>
    <w:rsid w:val="00873344"/>
    <w:rsid w:val="00877885"/>
    <w:rsid w:val="008928D2"/>
    <w:rsid w:val="008C3922"/>
    <w:rsid w:val="008D1EAE"/>
    <w:rsid w:val="00906E68"/>
    <w:rsid w:val="00965C2E"/>
    <w:rsid w:val="00971BF8"/>
    <w:rsid w:val="00A20CBB"/>
    <w:rsid w:val="00B230D7"/>
    <w:rsid w:val="00B34F66"/>
    <w:rsid w:val="00BD13F5"/>
    <w:rsid w:val="00C74DCA"/>
    <w:rsid w:val="00C90312"/>
    <w:rsid w:val="00CB032B"/>
    <w:rsid w:val="00CB289F"/>
    <w:rsid w:val="00CB78D1"/>
    <w:rsid w:val="00D40287"/>
    <w:rsid w:val="00D654FD"/>
    <w:rsid w:val="00D73AD0"/>
    <w:rsid w:val="00DC50EF"/>
    <w:rsid w:val="00E21E55"/>
    <w:rsid w:val="00E40D43"/>
    <w:rsid w:val="00E5353F"/>
    <w:rsid w:val="00EC1A94"/>
    <w:rsid w:val="00EC30DA"/>
    <w:rsid w:val="00F023B1"/>
    <w:rsid w:val="00F03D4E"/>
    <w:rsid w:val="00F22CFE"/>
    <w:rsid w:val="00F31B95"/>
    <w:rsid w:val="00F47D1F"/>
    <w:rsid w:val="00F607FF"/>
    <w:rsid w:val="00F71EAD"/>
    <w:rsid w:val="00F864EC"/>
    <w:rsid w:val="00FA52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4F18DE"/>
  <w15:chartTrackingRefBased/>
  <w15:docId w15:val="{3ED97451-F9A6-4D16-B4E6-7523949195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22CFE"/>
    <w:rPr>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aragraph">
    <w:name w:val="paragraph"/>
    <w:basedOn w:val="Normalny"/>
    <w:rsid w:val="00863154"/>
    <w:pPr>
      <w:spacing w:before="100" w:beforeAutospacing="1" w:after="100" w:afterAutospacing="1" w:line="240" w:lineRule="auto"/>
    </w:pPr>
    <w:rPr>
      <w:rFonts w:ascii="Times New Roman" w:hAnsi="Times New Roman" w:cs="Times New Roman"/>
      <w:sz w:val="24"/>
      <w:szCs w:val="24"/>
      <w:lang w:eastAsia="pl-PL"/>
    </w:rPr>
  </w:style>
  <w:style w:type="character" w:customStyle="1" w:styleId="normaltextrun">
    <w:name w:val="normaltextrun"/>
    <w:basedOn w:val="Domylnaczcionkaakapitu"/>
    <w:rsid w:val="00863154"/>
  </w:style>
  <w:style w:type="character" w:customStyle="1" w:styleId="eop">
    <w:name w:val="eop"/>
    <w:basedOn w:val="Domylnaczcionkaakapitu"/>
    <w:rsid w:val="00863154"/>
  </w:style>
  <w:style w:type="paragraph" w:styleId="Akapitzlist">
    <w:name w:val="List Paragraph"/>
    <w:basedOn w:val="Normalny"/>
    <w:uiPriority w:val="34"/>
    <w:qFormat/>
    <w:rsid w:val="00F47D1F"/>
    <w:pPr>
      <w:ind w:left="720"/>
      <w:contextualSpacing/>
    </w:pPr>
  </w:style>
  <w:style w:type="paragraph" w:customStyle="1" w:styleId="Default">
    <w:name w:val="Default"/>
    <w:rsid w:val="004E144F"/>
    <w:pPr>
      <w:autoSpaceDE w:val="0"/>
      <w:autoSpaceDN w:val="0"/>
      <w:adjustRightInd w:val="0"/>
      <w:spacing w:after="0" w:line="240" w:lineRule="auto"/>
    </w:pPr>
    <w:rPr>
      <w:rFonts w:ascii="Calibri" w:eastAsiaTheme="minorEastAsia" w:hAnsi="Calibri" w:cs="Calibri"/>
      <w:color w:val="000000"/>
      <w:kern w:val="0"/>
      <w:sz w:val="24"/>
      <w:szCs w:val="24"/>
      <w14:ligatures w14:val="none"/>
    </w:rPr>
  </w:style>
  <w:style w:type="paragraph" w:styleId="NormalnyWeb">
    <w:name w:val="Normal (Web)"/>
    <w:basedOn w:val="Normalny"/>
    <w:uiPriority w:val="99"/>
    <w:unhideWhenUsed/>
    <w:rsid w:val="004E144F"/>
    <w:pPr>
      <w:spacing w:before="100" w:beforeAutospacing="1" w:after="100" w:afterAutospacing="1" w:line="240" w:lineRule="auto"/>
    </w:pPr>
    <w:rPr>
      <w:rFonts w:ascii="Times New Roman" w:eastAsiaTheme="minorEastAsia"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439167">
      <w:bodyDiv w:val="1"/>
      <w:marLeft w:val="0"/>
      <w:marRight w:val="0"/>
      <w:marTop w:val="0"/>
      <w:marBottom w:val="0"/>
      <w:divBdr>
        <w:top w:val="none" w:sz="0" w:space="0" w:color="auto"/>
        <w:left w:val="none" w:sz="0" w:space="0" w:color="auto"/>
        <w:bottom w:val="none" w:sz="0" w:space="0" w:color="auto"/>
        <w:right w:val="none" w:sz="0" w:space="0" w:color="auto"/>
      </w:divBdr>
    </w:div>
    <w:div w:id="279531290">
      <w:bodyDiv w:val="1"/>
      <w:marLeft w:val="0"/>
      <w:marRight w:val="0"/>
      <w:marTop w:val="0"/>
      <w:marBottom w:val="0"/>
      <w:divBdr>
        <w:top w:val="none" w:sz="0" w:space="0" w:color="auto"/>
        <w:left w:val="none" w:sz="0" w:space="0" w:color="auto"/>
        <w:bottom w:val="none" w:sz="0" w:space="0" w:color="auto"/>
        <w:right w:val="none" w:sz="0" w:space="0" w:color="auto"/>
      </w:divBdr>
    </w:div>
    <w:div w:id="286547512">
      <w:bodyDiv w:val="1"/>
      <w:marLeft w:val="0"/>
      <w:marRight w:val="0"/>
      <w:marTop w:val="0"/>
      <w:marBottom w:val="0"/>
      <w:divBdr>
        <w:top w:val="none" w:sz="0" w:space="0" w:color="auto"/>
        <w:left w:val="none" w:sz="0" w:space="0" w:color="auto"/>
        <w:bottom w:val="none" w:sz="0" w:space="0" w:color="auto"/>
        <w:right w:val="none" w:sz="0" w:space="0" w:color="auto"/>
      </w:divBdr>
    </w:div>
    <w:div w:id="405539509">
      <w:bodyDiv w:val="1"/>
      <w:marLeft w:val="0"/>
      <w:marRight w:val="0"/>
      <w:marTop w:val="0"/>
      <w:marBottom w:val="0"/>
      <w:divBdr>
        <w:top w:val="none" w:sz="0" w:space="0" w:color="auto"/>
        <w:left w:val="none" w:sz="0" w:space="0" w:color="auto"/>
        <w:bottom w:val="none" w:sz="0" w:space="0" w:color="auto"/>
        <w:right w:val="none" w:sz="0" w:space="0" w:color="auto"/>
      </w:divBdr>
    </w:div>
    <w:div w:id="763692160">
      <w:bodyDiv w:val="1"/>
      <w:marLeft w:val="0"/>
      <w:marRight w:val="0"/>
      <w:marTop w:val="0"/>
      <w:marBottom w:val="0"/>
      <w:divBdr>
        <w:top w:val="none" w:sz="0" w:space="0" w:color="auto"/>
        <w:left w:val="none" w:sz="0" w:space="0" w:color="auto"/>
        <w:bottom w:val="none" w:sz="0" w:space="0" w:color="auto"/>
        <w:right w:val="none" w:sz="0" w:space="0" w:color="auto"/>
      </w:divBdr>
    </w:div>
    <w:div w:id="783425836">
      <w:bodyDiv w:val="1"/>
      <w:marLeft w:val="0"/>
      <w:marRight w:val="0"/>
      <w:marTop w:val="0"/>
      <w:marBottom w:val="0"/>
      <w:divBdr>
        <w:top w:val="none" w:sz="0" w:space="0" w:color="auto"/>
        <w:left w:val="none" w:sz="0" w:space="0" w:color="auto"/>
        <w:bottom w:val="none" w:sz="0" w:space="0" w:color="auto"/>
        <w:right w:val="none" w:sz="0" w:space="0" w:color="auto"/>
      </w:divBdr>
    </w:div>
    <w:div w:id="1066563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11</Pages>
  <Words>4249</Words>
  <Characters>25498</Characters>
  <Application>Microsoft Office Word</Application>
  <DocSecurity>0</DocSecurity>
  <Lines>212</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Żuralska</dc:creator>
  <cp:keywords/>
  <dc:description/>
  <cp:lastModifiedBy>Andrzej Klemenski</cp:lastModifiedBy>
  <cp:revision>4</cp:revision>
  <dcterms:created xsi:type="dcterms:W3CDTF">2024-02-06T12:03:00Z</dcterms:created>
  <dcterms:modified xsi:type="dcterms:W3CDTF">2024-02-29T17:03:00Z</dcterms:modified>
</cp:coreProperties>
</file>