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DAC53" w14:textId="77777777" w:rsidR="00944335" w:rsidRPr="00DB25C0" w:rsidRDefault="00944335" w:rsidP="00F658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8C8BAAE" w14:textId="08469C0E" w:rsidR="00944335" w:rsidRPr="00DB25C0" w:rsidRDefault="00944335" w:rsidP="00F6581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25C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="00423640">
        <w:rPr>
          <w:rFonts w:asciiTheme="minorHAnsi" w:hAnsiTheme="minorHAnsi" w:cstheme="minorHAnsi"/>
          <w:b/>
          <w:sz w:val="22"/>
          <w:szCs w:val="22"/>
        </w:rPr>
        <w:t>……………………………….</w:t>
      </w:r>
    </w:p>
    <w:p w14:paraId="6CA3AA4F" w14:textId="4107BFC3" w:rsidR="00944335" w:rsidRPr="00DB25C0" w:rsidRDefault="00944335" w:rsidP="00F65817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25A850" w14:textId="77777777" w:rsidR="00CC4A55" w:rsidRPr="00DB25C0" w:rsidRDefault="00CC4A55" w:rsidP="00F6581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AAB9D1C" w14:textId="22A83DC1" w:rsidR="005D4A5F" w:rsidRPr="00DB25C0" w:rsidRDefault="005D4A5F" w:rsidP="00F6581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Zawarta w dniu </w:t>
      </w:r>
      <w:r w:rsidR="00A305D6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…………………….</w:t>
      </w:r>
      <w:r w:rsidR="00DC65E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C65E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w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Gliwicach p</w:t>
      </w:r>
      <w:r w:rsidR="00CC4A55"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omiędzy</w:t>
      </w:r>
      <w:r w:rsidRPr="00DB25C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:</w:t>
      </w:r>
    </w:p>
    <w:p w14:paraId="62740465" w14:textId="0F8A444B" w:rsidR="005F1B49" w:rsidRPr="00DB25C0" w:rsidRDefault="00CC4A55" w:rsidP="00893067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F1B49" w:rsidRPr="00DB25C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Sieć Badawcza Łukasiewicz – Górnośląskim Instytutem Technologicznym</w:t>
      </w:r>
      <w:r w:rsidR="005F1B49" w:rsidRPr="00DB25C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siedzibą przy ul. Karola Miarki 12-14, w Gliwicach 44-100, wpisanym do rejestru przedsiębiorców Krajowego Rejestru Sądowego prowadzonego przez Sąd Rejonowy w Gliwicach, X Wydział Gospodarczy pod numerem KRS: 0000846236, NIP: 6312691891, REGON: 000026867, </w:t>
      </w:r>
    </w:p>
    <w:p w14:paraId="17D98A62" w14:textId="77777777" w:rsidR="005F1B49" w:rsidRPr="00DB25C0" w:rsidRDefault="005F1B49" w:rsidP="00F65817">
      <w:pPr>
        <w:pStyle w:val="Tekstpodstawowy"/>
        <w:spacing w:before="120" w:line="276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zwanym dalej </w:t>
      </w:r>
      <w:r w:rsidRPr="00DB25C0">
        <w:rPr>
          <w:rFonts w:asciiTheme="minorHAnsi" w:hAnsiTheme="minorHAnsi" w:cstheme="minorHAnsi"/>
          <w:b/>
          <w:color w:val="000000"/>
          <w:sz w:val="22"/>
          <w:szCs w:val="22"/>
        </w:rPr>
        <w:t>Zamawiającym,</w:t>
      </w:r>
    </w:p>
    <w:p w14:paraId="0F9E9677" w14:textId="77777777" w:rsidR="005F1B49" w:rsidRPr="00DB25C0" w:rsidRDefault="005F1B49" w:rsidP="00F65817">
      <w:pPr>
        <w:spacing w:before="24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a</w:t>
      </w:r>
    </w:p>
    <w:p w14:paraId="51FF03EF" w14:textId="1F7BF5D5" w:rsidR="005F1B49" w:rsidRPr="00DB25C0" w:rsidRDefault="00423640" w:rsidP="00F65817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………………………………………………….</w:t>
      </w:r>
      <w:r w:rsidR="009C0DA4">
        <w:rPr>
          <w:rFonts w:asciiTheme="minorHAnsi" w:hAnsiTheme="minorHAnsi" w:cstheme="minorHAnsi"/>
          <w:sz w:val="22"/>
          <w:szCs w:val="22"/>
        </w:rPr>
        <w:t xml:space="preserve">, 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 NIP: 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, REGON </w:t>
      </w:r>
      <w:r>
        <w:rPr>
          <w:rFonts w:asciiTheme="minorHAnsi" w:hAnsiTheme="minorHAnsi" w:cstheme="minorHAnsi"/>
          <w:sz w:val="22"/>
          <w:szCs w:val="22"/>
        </w:rPr>
        <w:t>………………….</w:t>
      </w:r>
      <w:r w:rsidR="00C015AD">
        <w:rPr>
          <w:rFonts w:asciiTheme="minorHAnsi" w:hAnsiTheme="minorHAnsi" w:cstheme="minorHAnsi"/>
          <w:sz w:val="22"/>
          <w:szCs w:val="22"/>
        </w:rPr>
        <w:t xml:space="preserve"> 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wpisaną do </w:t>
      </w:r>
      <w:r w:rsidR="00821772">
        <w:rPr>
          <w:rFonts w:asciiTheme="minorHAnsi" w:hAnsiTheme="minorHAnsi" w:cstheme="minorHAnsi"/>
          <w:sz w:val="22"/>
          <w:szCs w:val="22"/>
        </w:rPr>
        <w:t xml:space="preserve">Krajowego Rejestru Sądowego pod numerem KRS: </w:t>
      </w: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5F1B49"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8D2DA2" w14:textId="77777777" w:rsidR="005F1B49" w:rsidRPr="00DB25C0" w:rsidRDefault="005F1B49" w:rsidP="00F65817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Wykonawcą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611C7AD0" w14:textId="77777777" w:rsidR="005F1B49" w:rsidRPr="00DB25C0" w:rsidRDefault="005F1B49" w:rsidP="00F65817">
      <w:pPr>
        <w:pStyle w:val="Tekstpodstawowywcity"/>
        <w:spacing w:before="120" w:line="276" w:lineRule="auto"/>
        <w:ind w:left="0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łącznie dalej zwanymi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Stronami</w:t>
      </w:r>
      <w:r w:rsidRPr="00DB25C0">
        <w:rPr>
          <w:rFonts w:asciiTheme="minorHAnsi" w:hAnsiTheme="minorHAnsi" w:cstheme="minorHAnsi"/>
          <w:sz w:val="22"/>
          <w:szCs w:val="22"/>
        </w:rPr>
        <w:t xml:space="preserve"> lub z osobna </w:t>
      </w:r>
      <w:r w:rsidRPr="00DB25C0">
        <w:rPr>
          <w:rFonts w:asciiTheme="minorHAnsi" w:hAnsiTheme="minorHAnsi" w:cstheme="minorHAnsi"/>
          <w:b/>
          <w:bCs/>
          <w:i/>
          <w:iCs/>
          <w:sz w:val="22"/>
          <w:szCs w:val="22"/>
        </w:rPr>
        <w:t>Stroną</w:t>
      </w:r>
    </w:p>
    <w:p w14:paraId="23678529" w14:textId="77777777" w:rsidR="00FC0EB7" w:rsidRPr="00DB25C0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p w14:paraId="40CD8113" w14:textId="75F75EF2" w:rsidR="00926EDD" w:rsidRPr="00DB25C0" w:rsidRDefault="00926EDD" w:rsidP="00F65817">
      <w:pPr>
        <w:pStyle w:val="Tekstpodstawowywcity"/>
        <w:spacing w:before="120" w:line="276" w:lineRule="auto"/>
        <w:ind w:left="0" w:firstLine="708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Na podstawie przeprowadzonego postępowania o udzielenie zamówienia publicznego w trybie podstawowym na podstawie art. 275 pkt 1) ustawy z dnia 11 września 2019 r. Prawo zamówień publicznych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>. Dz. U. z 202</w:t>
      </w:r>
      <w:r w:rsidR="00423640">
        <w:rPr>
          <w:rFonts w:asciiTheme="minorHAnsi" w:hAnsiTheme="minorHAnsi" w:cstheme="minorHAnsi"/>
          <w:sz w:val="22"/>
          <w:szCs w:val="22"/>
        </w:rPr>
        <w:t>3</w:t>
      </w:r>
      <w:r w:rsidRPr="00DB25C0">
        <w:rPr>
          <w:rFonts w:asciiTheme="minorHAnsi" w:hAnsiTheme="minorHAnsi" w:cstheme="minorHAnsi"/>
          <w:sz w:val="22"/>
          <w:szCs w:val="22"/>
        </w:rPr>
        <w:t xml:space="preserve"> r. poz. 1</w:t>
      </w:r>
      <w:r w:rsidR="00423640">
        <w:rPr>
          <w:rFonts w:asciiTheme="minorHAnsi" w:hAnsiTheme="minorHAnsi" w:cstheme="minorHAnsi"/>
          <w:sz w:val="22"/>
          <w:szCs w:val="22"/>
        </w:rPr>
        <w:t>605</w:t>
      </w:r>
      <w:r w:rsidRPr="00DB25C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zm. – w dalszej części niniejszej umowy zwana </w:t>
      </w:r>
      <w:r w:rsidR="00AE3934">
        <w:rPr>
          <w:rFonts w:asciiTheme="minorHAnsi" w:hAnsiTheme="minorHAnsi" w:cstheme="minorHAnsi"/>
          <w:sz w:val="22"/>
          <w:szCs w:val="22"/>
        </w:rPr>
        <w:t xml:space="preserve">ustawą </w:t>
      </w:r>
      <w:r w:rsidRPr="00DB25C0">
        <w:rPr>
          <w:rFonts w:asciiTheme="minorHAnsi" w:hAnsiTheme="minorHAnsi" w:cstheme="minorHAnsi"/>
          <w:sz w:val="22"/>
          <w:szCs w:val="22"/>
        </w:rPr>
        <w:t>PZP) zawarto niniejszą umowę (dalej: „Umowa”), o następującej treści:</w:t>
      </w:r>
    </w:p>
    <w:p w14:paraId="79427FF1" w14:textId="77777777" w:rsidR="00893067" w:rsidRPr="00893067" w:rsidRDefault="0089306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343953A1" w14:textId="006D3979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1</w:t>
      </w:r>
    </w:p>
    <w:p w14:paraId="164A18CA" w14:textId="4DF8E537" w:rsidR="00FC0EB7" w:rsidRPr="00DB25C0" w:rsidRDefault="00FC0EB7" w:rsidP="00F65817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organizacja </w:t>
      </w:r>
      <w:r w:rsidR="001440A6" w:rsidRPr="00DB25C0">
        <w:rPr>
          <w:rFonts w:asciiTheme="minorHAnsi" w:hAnsiTheme="minorHAnsi" w:cstheme="minorHAnsi"/>
          <w:snapToGrid w:val="0"/>
          <w:sz w:val="22"/>
          <w:szCs w:val="22"/>
        </w:rPr>
        <w:t>XXXI</w:t>
      </w:r>
      <w:r w:rsidR="00ED3CE1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1440A6"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 Konferencji Naukowo-Technicznej „Problemy Eksploatacji Maszyn i Napędów Elektrycznych” – PEMINE</w:t>
      </w:r>
      <w:r w:rsidR="0094458F" w:rsidRPr="00DB25C0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4D1452"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</w:p>
    <w:p w14:paraId="01E90FEF" w14:textId="446348AE" w:rsidR="002E5BC1" w:rsidRPr="00DB25C0" w:rsidRDefault="00814823" w:rsidP="00F65817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>W ramach przedmiotu umowy, o którym mowa, Wykonawca jest zobowiązany do</w:t>
      </w:r>
      <w:r w:rsidR="00A66E65" w:rsidRPr="00DB25C0">
        <w:rPr>
          <w:rFonts w:asciiTheme="minorHAnsi" w:hAnsiTheme="minorHAnsi" w:cstheme="minorHAnsi"/>
          <w:sz w:val="22"/>
          <w:szCs w:val="22"/>
        </w:rPr>
        <w:t xml:space="preserve"> zapewnienia</w:t>
      </w:r>
      <w:r w:rsidRPr="00DB25C0">
        <w:rPr>
          <w:rFonts w:asciiTheme="minorHAnsi" w:hAnsiTheme="minorHAnsi" w:cstheme="minorHAnsi"/>
          <w:sz w:val="22"/>
          <w:szCs w:val="22"/>
        </w:rPr>
        <w:t>:</w:t>
      </w:r>
    </w:p>
    <w:p w14:paraId="6DFE2635" w14:textId="04385F24" w:rsidR="009C2D31" w:rsidRPr="00A87747" w:rsidRDefault="00C32EAF" w:rsidP="00A8774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>zakwaterowani</w:t>
      </w:r>
      <w:r w:rsidR="00CC4A55" w:rsidRPr="00DB25C0">
        <w:rPr>
          <w:rFonts w:asciiTheme="minorHAnsi" w:hAnsiTheme="minorHAnsi" w:cstheme="minorHAnsi"/>
          <w:sz w:val="22"/>
          <w:szCs w:val="22"/>
        </w:rPr>
        <w:t>a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dla </w:t>
      </w:r>
      <w:r w:rsidR="005222BB">
        <w:rPr>
          <w:rFonts w:asciiTheme="minorHAnsi" w:hAnsiTheme="minorHAnsi" w:cstheme="minorHAnsi"/>
          <w:sz w:val="22"/>
          <w:szCs w:val="22"/>
        </w:rPr>
        <w:t>150</w:t>
      </w:r>
      <w:r w:rsidR="008F369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>osób w pokojach jednoosobowych lub</w:t>
      </w:r>
      <w:r w:rsidR="008F369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690DF7" w:rsidRPr="00DB25C0">
        <w:rPr>
          <w:rFonts w:asciiTheme="minorHAnsi" w:hAnsiTheme="minorHAnsi" w:cstheme="minorHAnsi"/>
          <w:sz w:val="22"/>
          <w:szCs w:val="22"/>
          <w:lang w:val="x-none"/>
        </w:rPr>
        <w:t>dwuosobowych</w:t>
      </w:r>
      <w:r w:rsidR="00372156">
        <w:rPr>
          <w:rFonts w:asciiTheme="minorHAnsi" w:hAnsiTheme="minorHAnsi" w:cstheme="minorHAnsi"/>
          <w:sz w:val="22"/>
          <w:szCs w:val="22"/>
          <w:lang w:val="x-none"/>
        </w:rPr>
        <w:t xml:space="preserve"> – Zamawiający zastrzega sobie skorzystanie z prawa opcji</w:t>
      </w:r>
      <w:r w:rsidR="00B800A3">
        <w:rPr>
          <w:rFonts w:asciiTheme="minorHAnsi" w:hAnsiTheme="minorHAnsi" w:cstheme="minorHAnsi"/>
          <w:sz w:val="22"/>
          <w:szCs w:val="22"/>
          <w:lang w:val="x-none"/>
        </w:rPr>
        <w:t>, zgodnie z §1 ust.</w:t>
      </w:r>
      <w:r w:rsidR="003F3086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="00F83CF2">
        <w:rPr>
          <w:rFonts w:asciiTheme="minorHAnsi" w:hAnsiTheme="minorHAnsi" w:cstheme="minorHAnsi"/>
          <w:sz w:val="22"/>
          <w:szCs w:val="22"/>
          <w:lang w:val="x-none"/>
        </w:rPr>
        <w:t>5</w:t>
      </w:r>
    </w:p>
    <w:p w14:paraId="081473F2" w14:textId="37EA3565" w:rsidR="004D3BC1" w:rsidRPr="00DB25C0" w:rsidRDefault="00690DF7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/>
        </w:rPr>
        <w:t>usług</w:t>
      </w:r>
      <w:r w:rsidR="000A28B0" w:rsidRPr="00DB25C0">
        <w:rPr>
          <w:rFonts w:asciiTheme="minorHAnsi" w:hAnsiTheme="minorHAnsi" w:cstheme="minorHAnsi"/>
          <w:sz w:val="22"/>
          <w:szCs w:val="22"/>
        </w:rPr>
        <w:t>i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konferencyjn</w:t>
      </w:r>
      <w:r w:rsidR="000A28B0" w:rsidRPr="00DB25C0">
        <w:rPr>
          <w:rFonts w:asciiTheme="minorHAnsi" w:hAnsiTheme="minorHAnsi" w:cstheme="minorHAnsi"/>
          <w:sz w:val="22"/>
          <w:szCs w:val="22"/>
        </w:rPr>
        <w:t>ej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– zapewnienie w pełni wyposażon</w:t>
      </w:r>
      <w:r w:rsidR="004D3BC1" w:rsidRPr="00DB25C0">
        <w:rPr>
          <w:rFonts w:asciiTheme="minorHAnsi" w:hAnsiTheme="minorHAnsi" w:cstheme="minorHAnsi"/>
          <w:sz w:val="22"/>
          <w:szCs w:val="22"/>
        </w:rPr>
        <w:t>ej sali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konferencyjn</w:t>
      </w:r>
      <w:r w:rsidR="004D3BC1" w:rsidRPr="00DB25C0">
        <w:rPr>
          <w:rFonts w:asciiTheme="minorHAnsi" w:hAnsiTheme="minorHAnsi" w:cstheme="minorHAnsi"/>
          <w:sz w:val="22"/>
          <w:szCs w:val="22"/>
        </w:rPr>
        <w:t>ej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>,</w:t>
      </w:r>
    </w:p>
    <w:p w14:paraId="76DD3DAA" w14:textId="302B1CE4" w:rsidR="005C4170" w:rsidRPr="00DB25C0" w:rsidRDefault="00690DF7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/>
        </w:rPr>
        <w:t>usłu</w:t>
      </w:r>
      <w:r w:rsidR="005D4A5F" w:rsidRPr="00DB25C0">
        <w:rPr>
          <w:rFonts w:asciiTheme="minorHAnsi" w:hAnsiTheme="minorHAnsi" w:cstheme="minorHAnsi"/>
          <w:sz w:val="22"/>
          <w:szCs w:val="22"/>
        </w:rPr>
        <w:t>g</w:t>
      </w:r>
      <w:r w:rsidRPr="00DB25C0">
        <w:rPr>
          <w:rFonts w:asciiTheme="minorHAnsi" w:hAnsiTheme="minorHAnsi" w:cstheme="minorHAnsi"/>
          <w:sz w:val="22"/>
          <w:szCs w:val="22"/>
          <w:lang w:val="x-none"/>
        </w:rPr>
        <w:t xml:space="preserve"> gastronomiczno-restauracyjn</w:t>
      </w:r>
      <w:r w:rsidR="005D4A5F" w:rsidRPr="00DB25C0">
        <w:rPr>
          <w:rFonts w:asciiTheme="minorHAnsi" w:hAnsiTheme="minorHAnsi" w:cstheme="minorHAnsi"/>
          <w:sz w:val="22"/>
          <w:szCs w:val="22"/>
        </w:rPr>
        <w:t>ych</w:t>
      </w:r>
      <w:r w:rsidR="003F3086">
        <w:rPr>
          <w:rFonts w:asciiTheme="minorHAnsi" w:hAnsiTheme="minorHAnsi" w:cstheme="minorHAnsi"/>
          <w:sz w:val="22"/>
          <w:szCs w:val="22"/>
        </w:rPr>
        <w:t>,</w:t>
      </w:r>
    </w:p>
    <w:p w14:paraId="49E2754E" w14:textId="73CC54DE" w:rsidR="009E593B" w:rsidRPr="00DB25C0" w:rsidRDefault="009E593B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miejsc parkingow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ych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na ok 100 samochodów osobowych,</w:t>
      </w:r>
    </w:p>
    <w:p w14:paraId="6CC64659" w14:textId="1CC0C649" w:rsidR="005C4170" w:rsidRPr="00DB1425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powierzchni wystawiennicz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ej</w:t>
      </w:r>
      <w:r w:rsidR="00FF33B3" w:rsidRPr="00DB25C0">
        <w:rPr>
          <w:rFonts w:asciiTheme="minorHAnsi" w:eastAsia="Arial" w:hAnsiTheme="minorHAnsi" w:cstheme="minorHAnsi"/>
          <w:sz w:val="22"/>
          <w:szCs w:val="22"/>
        </w:rPr>
        <w:t>,</w:t>
      </w:r>
    </w:p>
    <w:p w14:paraId="68F0D977" w14:textId="01A6A35A" w:rsidR="00DB1425" w:rsidRPr="00DB25C0" w:rsidRDefault="00DB1425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10 stoisk wystawienniczych typu </w:t>
      </w:r>
      <w:proofErr w:type="spellStart"/>
      <w:r>
        <w:rPr>
          <w:rFonts w:asciiTheme="minorHAnsi" w:eastAsia="Arial" w:hAnsiTheme="minorHAnsi" w:cstheme="minorHAnsi"/>
          <w:sz w:val="22"/>
          <w:szCs w:val="22"/>
        </w:rPr>
        <w:t>box</w:t>
      </w:r>
      <w:proofErr w:type="spellEnd"/>
      <w:r w:rsidR="003F3086">
        <w:rPr>
          <w:rFonts w:asciiTheme="minorHAnsi" w:eastAsia="Arial" w:hAnsiTheme="minorHAnsi" w:cstheme="minorHAnsi"/>
          <w:sz w:val="22"/>
          <w:szCs w:val="22"/>
        </w:rPr>
        <w:t>,</w:t>
      </w:r>
    </w:p>
    <w:p w14:paraId="489B3743" w14:textId="4485E9F2" w:rsidR="00C06D56" w:rsidRPr="00DB25C0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miejsc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a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do organizacji sesji </w:t>
      </w:r>
      <w:proofErr w:type="spellStart"/>
      <w:r w:rsidR="0081654C">
        <w:rPr>
          <w:rFonts w:asciiTheme="minorHAnsi" w:eastAsia="Arial" w:hAnsiTheme="minorHAnsi" w:cstheme="minorHAnsi"/>
          <w:sz w:val="22"/>
          <w:szCs w:val="22"/>
        </w:rPr>
        <w:t>posterowej</w:t>
      </w:r>
      <w:proofErr w:type="spellEnd"/>
      <w:r w:rsidR="00C06D56" w:rsidRPr="00DB25C0">
        <w:rPr>
          <w:rFonts w:asciiTheme="minorHAnsi" w:eastAsia="Arial" w:hAnsiTheme="minorHAnsi" w:cstheme="minorHAnsi"/>
          <w:sz w:val="22"/>
          <w:szCs w:val="22"/>
        </w:rPr>
        <w:t>,</w:t>
      </w:r>
    </w:p>
    <w:p w14:paraId="35960CF7" w14:textId="1490D4D9" w:rsidR="004D1452" w:rsidRPr="00DB25C0" w:rsidRDefault="005C4170" w:rsidP="00F6581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eastAsia="Arial" w:hAnsiTheme="minorHAnsi" w:cstheme="minorHAnsi"/>
          <w:sz w:val="22"/>
          <w:szCs w:val="22"/>
        </w:rPr>
        <w:t>dostęp</w:t>
      </w:r>
      <w:r w:rsidR="00CC4A55" w:rsidRPr="00DB25C0">
        <w:rPr>
          <w:rFonts w:asciiTheme="minorHAnsi" w:eastAsia="Arial" w:hAnsiTheme="minorHAnsi" w:cstheme="minorHAnsi"/>
          <w:sz w:val="22"/>
          <w:szCs w:val="22"/>
        </w:rPr>
        <w:t>u</w:t>
      </w:r>
      <w:r w:rsidRPr="00DB25C0">
        <w:rPr>
          <w:rFonts w:asciiTheme="minorHAnsi" w:eastAsia="Arial" w:hAnsiTheme="minorHAnsi" w:cstheme="minorHAnsi"/>
          <w:sz w:val="22"/>
          <w:szCs w:val="22"/>
        </w:rPr>
        <w:t xml:space="preserve"> do lobby baru na spotkania biznesowe</w:t>
      </w:r>
      <w:r w:rsidR="00C06D56" w:rsidRPr="00DB25C0">
        <w:rPr>
          <w:rFonts w:asciiTheme="minorHAnsi" w:eastAsia="Arial" w:hAnsiTheme="minorHAnsi" w:cstheme="minorHAnsi"/>
          <w:sz w:val="22"/>
          <w:szCs w:val="22"/>
        </w:rPr>
        <w:t>.</w:t>
      </w:r>
    </w:p>
    <w:p w14:paraId="4A4EEC87" w14:textId="04E06725" w:rsidR="00912BA0" w:rsidRPr="00DB25C0" w:rsidRDefault="00912BA0" w:rsidP="00F65817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Usługi związane z zakwaterowaniem będą świadczone w </w:t>
      </w:r>
      <w:r w:rsidR="003F2120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</w:t>
      </w:r>
      <w:r w:rsidR="00156C49" w:rsidRPr="00156C4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napToGrid w:val="0"/>
          <w:sz w:val="22"/>
          <w:szCs w:val="22"/>
        </w:rPr>
        <w:t>tj. głównym miejscu konferencji</w:t>
      </w:r>
      <w:r w:rsidR="00156C49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E3322F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3322F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(zostanie </w:t>
      </w:r>
      <w:r w:rsidR="007A01BF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 po wyborze oferty)</w:t>
      </w:r>
    </w:p>
    <w:p w14:paraId="4A22B04C" w14:textId="77777777" w:rsidR="009767F6" w:rsidRPr="009767F6" w:rsidRDefault="00FC0EB7" w:rsidP="009767F6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Wykonawca zobowiązuje się zrealizować przedmiot umowy, o którym mowa w </w:t>
      </w:r>
      <w:r w:rsidRPr="00DB25C0">
        <w:rPr>
          <w:rFonts w:asciiTheme="minorHAnsi" w:hAnsiTheme="minorHAnsi" w:cstheme="minorHAnsi"/>
          <w:bCs/>
          <w:sz w:val="22"/>
          <w:szCs w:val="22"/>
        </w:rPr>
        <w:t>§ 1</w:t>
      </w:r>
      <w:r w:rsidRPr="00DB25C0">
        <w:rPr>
          <w:rFonts w:asciiTheme="minorHAnsi" w:hAnsiTheme="minorHAnsi" w:cstheme="minorHAnsi"/>
          <w:sz w:val="22"/>
          <w:szCs w:val="22"/>
        </w:rPr>
        <w:t xml:space="preserve"> ust. 1</w:t>
      </w:r>
      <w:r w:rsidR="00F5068F" w:rsidRPr="00DB25C0">
        <w:rPr>
          <w:rFonts w:asciiTheme="minorHAnsi" w:hAnsiTheme="minorHAnsi" w:cstheme="minorHAnsi"/>
          <w:sz w:val="22"/>
          <w:szCs w:val="22"/>
        </w:rPr>
        <w:t xml:space="preserve"> oraz ust. 2</w:t>
      </w:r>
      <w:r w:rsidRPr="00DB25C0">
        <w:rPr>
          <w:rFonts w:asciiTheme="minorHAnsi" w:hAnsiTheme="minorHAnsi" w:cstheme="minorHAnsi"/>
          <w:sz w:val="22"/>
          <w:szCs w:val="22"/>
        </w:rPr>
        <w:t xml:space="preserve">, zgodnie ze szczegółowym opisem przedmiotu zamówienia, stanowiącym załącznik nr </w:t>
      </w:r>
      <w:r w:rsidR="00CF2E76" w:rsidRPr="00DB25C0">
        <w:rPr>
          <w:rFonts w:asciiTheme="minorHAnsi" w:hAnsiTheme="minorHAnsi" w:cstheme="minorHAnsi"/>
          <w:sz w:val="22"/>
          <w:szCs w:val="22"/>
        </w:rPr>
        <w:t>2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niniejszej umowy</w:t>
      </w:r>
      <w:r w:rsidR="00CF2E76" w:rsidRPr="00DB25C0">
        <w:rPr>
          <w:rFonts w:asciiTheme="minorHAnsi" w:hAnsiTheme="minorHAnsi" w:cstheme="minorHAnsi"/>
          <w:sz w:val="22"/>
          <w:szCs w:val="22"/>
        </w:rPr>
        <w:t>, harmonogramem konferencji stanowiącym załącznik nr 3</w:t>
      </w:r>
      <w:r w:rsidRPr="00DB25C0">
        <w:rPr>
          <w:rFonts w:asciiTheme="minorHAnsi" w:hAnsiTheme="minorHAnsi" w:cstheme="minorHAnsi"/>
          <w:sz w:val="22"/>
          <w:szCs w:val="22"/>
        </w:rPr>
        <w:t xml:space="preserve"> oraz formularzem ofertowym stanowiącym załącznik nr </w:t>
      </w:r>
      <w:r w:rsidR="00CF2E76" w:rsidRPr="00DB25C0">
        <w:rPr>
          <w:rFonts w:asciiTheme="minorHAnsi" w:hAnsiTheme="minorHAnsi" w:cstheme="minorHAnsi"/>
          <w:sz w:val="22"/>
          <w:szCs w:val="22"/>
        </w:rPr>
        <w:t>1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10FE835D" w14:textId="77777777" w:rsidR="00F74275" w:rsidRDefault="009767F6" w:rsidP="00F74275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9767F6">
        <w:rPr>
          <w:rFonts w:asciiTheme="minorHAnsi" w:hAnsiTheme="minorHAnsi" w:cstheme="minorHAnsi"/>
          <w:sz w:val="22"/>
          <w:szCs w:val="22"/>
        </w:rPr>
        <w:t>Warunki i zasady skorzystania z prawa opcji:</w:t>
      </w:r>
    </w:p>
    <w:p w14:paraId="6B6758E8" w14:textId="77777777" w:rsidR="005D0001" w:rsidRPr="005D0001" w:rsidRDefault="009767F6" w:rsidP="00A72BEF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F74275">
        <w:rPr>
          <w:rFonts w:asciiTheme="minorHAnsi" w:hAnsiTheme="minorHAnsi" w:cstheme="minorHAnsi"/>
          <w:sz w:val="22"/>
          <w:szCs w:val="22"/>
        </w:rPr>
        <w:lastRenderedPageBreak/>
        <w:t xml:space="preserve">Zamawiający zastrzega, iż w przypadku </w:t>
      </w:r>
      <w:r w:rsidR="007B23F4" w:rsidRPr="00F74275">
        <w:rPr>
          <w:rFonts w:asciiTheme="minorHAnsi" w:hAnsiTheme="minorHAnsi" w:cstheme="minorHAnsi"/>
          <w:sz w:val="22"/>
          <w:szCs w:val="22"/>
        </w:rPr>
        <w:t xml:space="preserve">większego zainteresowania </w:t>
      </w:r>
      <w:r w:rsidR="006F6565" w:rsidRPr="00F74275">
        <w:rPr>
          <w:rFonts w:asciiTheme="minorHAnsi" w:hAnsiTheme="minorHAnsi" w:cstheme="minorHAnsi"/>
          <w:sz w:val="22"/>
          <w:szCs w:val="22"/>
        </w:rPr>
        <w:t xml:space="preserve">konferencją, którego </w:t>
      </w:r>
      <w:r w:rsidR="00F74275" w:rsidRPr="00F74275">
        <w:rPr>
          <w:rFonts w:asciiTheme="minorHAnsi" w:hAnsiTheme="minorHAnsi" w:cstheme="minorHAnsi"/>
          <w:sz w:val="22"/>
          <w:szCs w:val="22"/>
        </w:rPr>
        <w:t>nie</w:t>
      </w:r>
      <w:r w:rsidR="006F6565" w:rsidRPr="00F74275">
        <w:rPr>
          <w:rFonts w:asciiTheme="minorHAnsi" w:hAnsiTheme="minorHAnsi" w:cstheme="minorHAnsi"/>
          <w:sz w:val="22"/>
          <w:szCs w:val="22"/>
        </w:rPr>
        <w:t xml:space="preserve"> można </w:t>
      </w:r>
      <w:r w:rsidR="00A969F0" w:rsidRPr="00F74275">
        <w:rPr>
          <w:rFonts w:asciiTheme="minorHAnsi" w:hAnsiTheme="minorHAnsi" w:cstheme="minorHAnsi"/>
          <w:sz w:val="22"/>
          <w:szCs w:val="22"/>
        </w:rPr>
        <w:t>przewidzieć na dzień zawarcia umowy</w:t>
      </w:r>
      <w:r w:rsidRPr="00F74275">
        <w:rPr>
          <w:rFonts w:asciiTheme="minorHAnsi" w:hAnsiTheme="minorHAnsi" w:cstheme="minorHAnsi"/>
          <w:sz w:val="22"/>
          <w:szCs w:val="22"/>
        </w:rPr>
        <w:t>, przewiduje możliwość skorzystania z prawa zlecenia</w:t>
      </w:r>
      <w:r w:rsidR="002349B7" w:rsidRPr="00F74275">
        <w:rPr>
          <w:rFonts w:asciiTheme="minorHAnsi" w:hAnsiTheme="minorHAnsi" w:cstheme="minorHAnsi"/>
          <w:sz w:val="22"/>
          <w:szCs w:val="22"/>
        </w:rPr>
        <w:t xml:space="preserve"> dodatkowych usług</w:t>
      </w:r>
      <w:r w:rsidRPr="00F74275">
        <w:rPr>
          <w:rFonts w:asciiTheme="minorHAnsi" w:hAnsiTheme="minorHAnsi" w:cstheme="minorHAnsi"/>
          <w:sz w:val="22"/>
          <w:szCs w:val="22"/>
        </w:rPr>
        <w:t xml:space="preserve"> w ramach prawa opcji, na warunkach określonych w umowie.</w:t>
      </w:r>
    </w:p>
    <w:p w14:paraId="5897FEC9" w14:textId="3CFFD613" w:rsidR="00770D7E" w:rsidRPr="00B727C5" w:rsidRDefault="00A72BEF" w:rsidP="00770D7E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B727C5">
        <w:rPr>
          <w:rFonts w:asciiTheme="minorHAnsi" w:hAnsiTheme="minorHAnsi" w:cstheme="minorHAnsi"/>
          <w:sz w:val="22"/>
          <w:szCs w:val="22"/>
        </w:rPr>
        <w:t>Zamawiający przewiduje możliwość skorzystania z prawa opcji</w:t>
      </w:r>
      <w:r w:rsidR="00A36380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(które będzie polegało na zwiększeniu </w:t>
      </w:r>
      <w:r w:rsidR="00872BBA" w:rsidRPr="00B727C5">
        <w:rPr>
          <w:rFonts w:asciiTheme="minorHAnsi" w:hAnsiTheme="minorHAnsi" w:cstheme="minorHAnsi"/>
          <w:sz w:val="22"/>
          <w:szCs w:val="22"/>
        </w:rPr>
        <w:t>liczby uczestników</w:t>
      </w:r>
      <w:r w:rsidRPr="00B727C5">
        <w:rPr>
          <w:rFonts w:asciiTheme="minorHAnsi" w:hAnsiTheme="minorHAnsi" w:cstheme="minorHAnsi"/>
          <w:sz w:val="22"/>
          <w:szCs w:val="22"/>
        </w:rPr>
        <w:t xml:space="preserve"> objętych niniejszą Umową, ponad </w:t>
      </w:r>
      <w:r w:rsidR="003F3086">
        <w:rPr>
          <w:rFonts w:asciiTheme="minorHAnsi" w:hAnsiTheme="minorHAnsi" w:cstheme="minorHAnsi"/>
          <w:sz w:val="22"/>
          <w:szCs w:val="22"/>
        </w:rPr>
        <w:t>liczbę</w:t>
      </w:r>
      <w:r w:rsidR="003F3086" w:rsidRPr="00B727C5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objętą zamówieniem podstawowym, </w:t>
      </w:r>
      <w:r w:rsidR="00872BBA" w:rsidRPr="00B727C5">
        <w:rPr>
          <w:rFonts w:asciiTheme="minorHAnsi" w:hAnsiTheme="minorHAnsi" w:cstheme="minorHAnsi"/>
          <w:sz w:val="22"/>
          <w:szCs w:val="22"/>
        </w:rPr>
        <w:t>do 200 osób</w:t>
      </w:r>
      <w:r w:rsidR="0080538F">
        <w:rPr>
          <w:rFonts w:asciiTheme="minorHAnsi" w:hAnsiTheme="minorHAnsi" w:cstheme="minorHAnsi"/>
          <w:sz w:val="22"/>
          <w:szCs w:val="22"/>
        </w:rPr>
        <w:t>.</w:t>
      </w:r>
    </w:p>
    <w:p w14:paraId="76F4944A" w14:textId="74498F29" w:rsidR="00FC0EB7" w:rsidRPr="003F3086" w:rsidRDefault="00A72BEF" w:rsidP="00A72BEF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B727C5">
        <w:rPr>
          <w:rFonts w:asciiTheme="minorHAnsi" w:hAnsiTheme="minorHAnsi" w:cstheme="minorHAnsi"/>
          <w:sz w:val="22"/>
          <w:szCs w:val="22"/>
        </w:rPr>
        <w:t>W przypadku skorzystania przez Zamawiającego z prawa opcji, Wykonawca jest w</w:t>
      </w:r>
      <w:r w:rsidR="000A7381" w:rsidRPr="00B727C5">
        <w:rPr>
          <w:rFonts w:asciiTheme="minorHAnsi" w:hAnsiTheme="minorHAnsi" w:cstheme="minorHAnsi"/>
          <w:sz w:val="22"/>
          <w:szCs w:val="22"/>
        </w:rPr>
        <w:t xml:space="preserve"> </w:t>
      </w:r>
      <w:r w:rsidRPr="00B727C5">
        <w:rPr>
          <w:rFonts w:asciiTheme="minorHAnsi" w:hAnsiTheme="minorHAnsi" w:cstheme="minorHAnsi"/>
          <w:sz w:val="22"/>
          <w:szCs w:val="22"/>
        </w:rPr>
        <w:t xml:space="preserve">szczególności zobowiązany do zapewnienia świadczenia </w:t>
      </w:r>
      <w:r w:rsidR="00470596" w:rsidRPr="00B727C5">
        <w:rPr>
          <w:rFonts w:asciiTheme="minorHAnsi" w:hAnsiTheme="minorHAnsi" w:cstheme="minorHAnsi"/>
          <w:sz w:val="22"/>
          <w:szCs w:val="22"/>
        </w:rPr>
        <w:t xml:space="preserve">wszystkich </w:t>
      </w:r>
      <w:r w:rsidRPr="00B727C5">
        <w:rPr>
          <w:rFonts w:asciiTheme="minorHAnsi" w:hAnsiTheme="minorHAnsi" w:cstheme="minorHAnsi"/>
          <w:sz w:val="22"/>
          <w:szCs w:val="22"/>
        </w:rPr>
        <w:t xml:space="preserve">usług </w:t>
      </w:r>
      <w:r w:rsidR="00470596" w:rsidRPr="00B727C5">
        <w:rPr>
          <w:rFonts w:asciiTheme="minorHAnsi" w:hAnsiTheme="minorHAnsi" w:cstheme="minorHAnsi"/>
          <w:sz w:val="22"/>
          <w:szCs w:val="22"/>
        </w:rPr>
        <w:t xml:space="preserve">określonych w umowie i załącznikach </w:t>
      </w:r>
      <w:r w:rsidR="00B42A16" w:rsidRPr="003F3086">
        <w:rPr>
          <w:rFonts w:asciiTheme="minorHAnsi" w:hAnsiTheme="minorHAnsi" w:cstheme="minorHAnsi"/>
          <w:sz w:val="22"/>
          <w:szCs w:val="22"/>
        </w:rPr>
        <w:t xml:space="preserve">do niej </w:t>
      </w:r>
      <w:r w:rsidR="00B42A16" w:rsidRPr="00816F3F">
        <w:rPr>
          <w:rFonts w:asciiTheme="minorHAnsi" w:hAnsiTheme="minorHAnsi" w:cstheme="minorHAnsi"/>
          <w:sz w:val="22"/>
          <w:szCs w:val="22"/>
        </w:rPr>
        <w:t>w takim samym zakresie i na takich samych warunkach</w:t>
      </w:r>
      <w:r w:rsidR="00770D7E" w:rsidRPr="00816F3F">
        <w:rPr>
          <w:rFonts w:asciiTheme="minorHAnsi" w:hAnsiTheme="minorHAnsi" w:cstheme="minorHAnsi"/>
          <w:sz w:val="22"/>
          <w:szCs w:val="22"/>
        </w:rPr>
        <w:t xml:space="preserve"> jak dla uczestników konferencji </w:t>
      </w:r>
      <w:r w:rsidRPr="00816F3F">
        <w:rPr>
          <w:rFonts w:asciiTheme="minorHAnsi" w:hAnsiTheme="minorHAnsi" w:cstheme="minorHAnsi"/>
          <w:sz w:val="22"/>
          <w:szCs w:val="22"/>
        </w:rPr>
        <w:t>objętych zamówieniem podstawowym.</w:t>
      </w:r>
    </w:p>
    <w:p w14:paraId="6F0BA578" w14:textId="2BE4389B" w:rsidR="002A767B" w:rsidRPr="00BE6527" w:rsidRDefault="000F549D" w:rsidP="00BE6527">
      <w:pPr>
        <w:numPr>
          <w:ilvl w:val="1"/>
          <w:numId w:val="2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549D">
        <w:rPr>
          <w:rFonts w:asciiTheme="minorHAnsi" w:hAnsiTheme="minorHAnsi" w:cstheme="minorHAnsi"/>
          <w:sz w:val="22"/>
          <w:szCs w:val="22"/>
        </w:rPr>
        <w:t xml:space="preserve">Zamawiający z co najmniej </w:t>
      </w:r>
      <w:r w:rsidR="003F3086">
        <w:rPr>
          <w:rFonts w:asciiTheme="minorHAnsi" w:hAnsiTheme="minorHAnsi" w:cstheme="minorHAnsi"/>
          <w:sz w:val="22"/>
          <w:szCs w:val="22"/>
        </w:rPr>
        <w:t>7-</w:t>
      </w:r>
      <w:r>
        <w:rPr>
          <w:rFonts w:asciiTheme="minorHAnsi" w:hAnsiTheme="minorHAnsi" w:cstheme="minorHAnsi"/>
          <w:sz w:val="22"/>
          <w:szCs w:val="22"/>
        </w:rPr>
        <w:t>dniowym</w:t>
      </w:r>
      <w:r w:rsidRPr="000F549D">
        <w:rPr>
          <w:rFonts w:asciiTheme="minorHAnsi" w:hAnsiTheme="minorHAnsi" w:cstheme="minorHAnsi"/>
          <w:sz w:val="22"/>
          <w:szCs w:val="22"/>
        </w:rPr>
        <w:t xml:space="preserve"> wyprzedzeniem poinformuje Wykonawcę o zamiarze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skorzystania z prawa opcji. Zamiar skorzystania z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prawa opcji Zamawiający zgłosi w formie pisemnej na dokumencie zamówienia określającym zakres opcji,</w:t>
      </w:r>
      <w:r w:rsidR="00BE6527">
        <w:rPr>
          <w:rFonts w:asciiTheme="minorHAnsi" w:hAnsiTheme="minorHAnsi" w:cstheme="minorHAnsi"/>
          <w:sz w:val="22"/>
          <w:szCs w:val="22"/>
        </w:rPr>
        <w:t xml:space="preserve"> </w:t>
      </w:r>
      <w:r w:rsidRPr="00BE6527">
        <w:rPr>
          <w:rFonts w:asciiTheme="minorHAnsi" w:hAnsiTheme="minorHAnsi" w:cstheme="minorHAnsi"/>
          <w:sz w:val="22"/>
          <w:szCs w:val="22"/>
        </w:rPr>
        <w:t>w</w:t>
      </w:r>
      <w:r w:rsidR="00BE6527">
        <w:rPr>
          <w:rFonts w:asciiTheme="minorHAnsi" w:hAnsiTheme="minorHAnsi" w:cstheme="minorHAnsi"/>
          <w:sz w:val="22"/>
          <w:szCs w:val="22"/>
        </w:rPr>
        <w:t>skazującym w</w:t>
      </w:r>
      <w:r w:rsidRPr="00BE6527">
        <w:rPr>
          <w:rFonts w:asciiTheme="minorHAnsi" w:hAnsiTheme="minorHAnsi" w:cstheme="minorHAnsi"/>
          <w:sz w:val="22"/>
          <w:szCs w:val="22"/>
        </w:rPr>
        <w:t xml:space="preserve"> szczególności </w:t>
      </w:r>
      <w:r w:rsidR="003F3086">
        <w:rPr>
          <w:rFonts w:asciiTheme="minorHAnsi" w:hAnsiTheme="minorHAnsi" w:cstheme="minorHAnsi"/>
          <w:sz w:val="22"/>
          <w:szCs w:val="22"/>
        </w:rPr>
        <w:t>liczbę</w:t>
      </w:r>
      <w:r w:rsidR="003F3086" w:rsidRPr="00BE6527">
        <w:rPr>
          <w:rFonts w:asciiTheme="minorHAnsi" w:hAnsiTheme="minorHAnsi" w:cstheme="minorHAnsi"/>
          <w:sz w:val="22"/>
          <w:szCs w:val="22"/>
        </w:rPr>
        <w:t xml:space="preserve"> </w:t>
      </w:r>
      <w:r w:rsidR="00BE6527">
        <w:rPr>
          <w:rFonts w:asciiTheme="minorHAnsi" w:hAnsiTheme="minorHAnsi" w:cstheme="minorHAnsi"/>
          <w:sz w:val="22"/>
          <w:szCs w:val="22"/>
        </w:rPr>
        <w:t xml:space="preserve">uczestników </w:t>
      </w:r>
      <w:r w:rsidR="00B06C26">
        <w:rPr>
          <w:rFonts w:asciiTheme="minorHAnsi" w:hAnsiTheme="minorHAnsi" w:cstheme="minorHAnsi"/>
          <w:sz w:val="22"/>
          <w:szCs w:val="22"/>
        </w:rPr>
        <w:t>biorących udział w konferencji w ramach opcji</w:t>
      </w:r>
      <w:r w:rsidRPr="00BE6527">
        <w:rPr>
          <w:rFonts w:asciiTheme="minorHAnsi" w:hAnsiTheme="minorHAnsi" w:cstheme="minorHAnsi"/>
          <w:sz w:val="22"/>
          <w:szCs w:val="22"/>
        </w:rPr>
        <w:t>.</w:t>
      </w:r>
      <w:r w:rsidR="0080538F">
        <w:rPr>
          <w:rFonts w:asciiTheme="minorHAnsi" w:hAnsiTheme="minorHAnsi" w:cstheme="minorHAnsi"/>
          <w:sz w:val="22"/>
          <w:szCs w:val="22"/>
        </w:rPr>
        <w:t xml:space="preserve"> Zamówienie </w:t>
      </w:r>
      <w:r w:rsidR="00446127">
        <w:rPr>
          <w:rFonts w:asciiTheme="minorHAnsi" w:hAnsiTheme="minorHAnsi" w:cstheme="minorHAnsi"/>
          <w:sz w:val="22"/>
          <w:szCs w:val="22"/>
        </w:rPr>
        <w:t>udzielon</w:t>
      </w:r>
      <w:r w:rsidR="003965A0">
        <w:rPr>
          <w:rFonts w:asciiTheme="minorHAnsi" w:hAnsiTheme="minorHAnsi" w:cstheme="minorHAnsi"/>
          <w:sz w:val="22"/>
          <w:szCs w:val="22"/>
        </w:rPr>
        <w:t>e</w:t>
      </w:r>
      <w:r w:rsidR="00446127">
        <w:rPr>
          <w:rFonts w:asciiTheme="minorHAnsi" w:hAnsiTheme="minorHAnsi" w:cstheme="minorHAnsi"/>
          <w:sz w:val="22"/>
          <w:szCs w:val="22"/>
        </w:rPr>
        <w:t xml:space="preserve"> w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446127">
        <w:rPr>
          <w:rFonts w:asciiTheme="minorHAnsi" w:hAnsiTheme="minorHAnsi" w:cstheme="minorHAnsi"/>
          <w:sz w:val="22"/>
          <w:szCs w:val="22"/>
        </w:rPr>
        <w:t>ramach opcji nie wymaga sporządzenia odrębnej umowy.</w:t>
      </w:r>
    </w:p>
    <w:p w14:paraId="139862B2" w14:textId="77777777" w:rsidR="000A7381" w:rsidRPr="00770D7E" w:rsidRDefault="000A7381" w:rsidP="000A7381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FE9CB21" w14:textId="77777777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2</w:t>
      </w:r>
    </w:p>
    <w:p w14:paraId="6722685C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Wykonawca zobowiązuje się do </w:t>
      </w: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wykonania przedmiotu umowy z należytą starannością, z uwzględnieniem obowiązujących przepisów prawa, przyjętych standardów, wykorzystując w tym celu wszystkie posiadane możliwości, mając na uwadze w szczególności osiągnięcie zamierzonego celu 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</w:rPr>
        <w:t>oraz ochronę interesów Zamawiającego.</w:t>
      </w:r>
    </w:p>
    <w:p w14:paraId="2E0A742E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napToGrid w:val="0"/>
          <w:sz w:val="22"/>
          <w:szCs w:val="22"/>
        </w:rPr>
        <w:t xml:space="preserve">Wykonawca oświadcza, że posiada niezbędne doświadczenie oraz potrzebne zaplecze techniczne niezbędne do wykonania umowy. </w:t>
      </w:r>
    </w:p>
    <w:p w14:paraId="5CB287A0" w14:textId="5D26DBCC" w:rsidR="00A20984" w:rsidRPr="00DB25C0" w:rsidRDefault="00A20984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zobowiązuje się do zapewnienia odpowiednio wykwalifikowanej obsługi gwarantującej właściwe i rzetelne wykonanie usług zgodnie z oczekiwaniami Zamawiającego.</w:t>
      </w:r>
    </w:p>
    <w:p w14:paraId="3D46500A" w14:textId="0F06DF20" w:rsidR="00A32B25" w:rsidRPr="00DB25C0" w:rsidRDefault="00242B7D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Zamawiający zobowiązany jest dostarczyć Wykonawcy drogą elektroniczną (e-mail) ostateczną liczbę rezerwacji na usługi noclegowe w poszczególnych dobach nie później niż na </w:t>
      </w:r>
      <w:r w:rsidR="00A4729D">
        <w:rPr>
          <w:rFonts w:asciiTheme="minorHAnsi" w:hAnsiTheme="minorHAnsi" w:cstheme="minorHAnsi"/>
          <w:sz w:val="22"/>
          <w:szCs w:val="22"/>
        </w:rPr>
        <w:t>7</w:t>
      </w:r>
      <w:r w:rsidRPr="00DB25C0">
        <w:rPr>
          <w:rFonts w:asciiTheme="minorHAnsi" w:hAnsiTheme="minorHAnsi" w:cstheme="minorHAnsi"/>
          <w:sz w:val="22"/>
          <w:szCs w:val="22"/>
        </w:rPr>
        <w:t xml:space="preserve"> dni kalendarzowych przed planowaną datą rozpoczęcia konferencji.</w:t>
      </w:r>
      <w:r w:rsidR="00FC0EB7"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A74B18" w14:textId="0D184634" w:rsidR="00127AC2" w:rsidRPr="00DB25C0" w:rsidRDefault="00A32B25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Z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amawiający zastrzega, że liczba ostatecznie zgłoszonych rezerwacji w terminie określonym w </w:t>
      </w:r>
      <w:r w:rsidR="00CC45FB" w:rsidRPr="00DB25C0">
        <w:rPr>
          <w:rFonts w:asciiTheme="minorHAnsi" w:hAnsiTheme="minorHAnsi" w:cstheme="minorHAnsi"/>
          <w:sz w:val="22"/>
          <w:szCs w:val="22"/>
        </w:rPr>
        <w:t>pkt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FD5066">
        <w:rPr>
          <w:rFonts w:asciiTheme="minorHAnsi" w:hAnsiTheme="minorHAnsi" w:cstheme="minorHAnsi"/>
          <w:sz w:val="22"/>
          <w:szCs w:val="22"/>
        </w:rPr>
        <w:t>4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może być niższa niż </w:t>
      </w:r>
      <w:r w:rsidR="00A67F46" w:rsidRPr="00DB25C0">
        <w:rPr>
          <w:rFonts w:asciiTheme="minorHAnsi" w:hAnsiTheme="minorHAnsi" w:cstheme="minorHAnsi"/>
          <w:sz w:val="22"/>
          <w:szCs w:val="22"/>
        </w:rPr>
        <w:t>liczba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określon</w:t>
      </w:r>
      <w:r w:rsidR="00A67F46" w:rsidRPr="00DB25C0">
        <w:rPr>
          <w:rFonts w:asciiTheme="minorHAnsi" w:hAnsiTheme="minorHAnsi" w:cstheme="minorHAnsi"/>
          <w:sz w:val="22"/>
          <w:szCs w:val="22"/>
        </w:rPr>
        <w:t>a</w:t>
      </w:r>
      <w:r w:rsidR="00385DA7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E02C71" w:rsidRPr="00DB25C0">
        <w:rPr>
          <w:rFonts w:asciiTheme="minorHAnsi" w:hAnsiTheme="minorHAnsi" w:cstheme="minorHAnsi"/>
          <w:sz w:val="22"/>
          <w:szCs w:val="22"/>
        </w:rPr>
        <w:t xml:space="preserve">w </w:t>
      </w:r>
      <w:r w:rsidR="00A67F46" w:rsidRPr="00DB25C0">
        <w:rPr>
          <w:rFonts w:asciiTheme="minorHAnsi" w:hAnsiTheme="minorHAnsi" w:cstheme="minorHAnsi"/>
          <w:sz w:val="22"/>
          <w:szCs w:val="22"/>
        </w:rPr>
        <w:t xml:space="preserve">§1 </w:t>
      </w:r>
      <w:r w:rsidR="00E02C71" w:rsidRPr="00DB25C0">
        <w:rPr>
          <w:rFonts w:asciiTheme="minorHAnsi" w:hAnsiTheme="minorHAnsi" w:cstheme="minorHAnsi"/>
          <w:sz w:val="22"/>
          <w:szCs w:val="22"/>
        </w:rPr>
        <w:t xml:space="preserve">pkt </w:t>
      </w:r>
      <w:r w:rsidR="00A67F46" w:rsidRPr="00DB25C0">
        <w:rPr>
          <w:rFonts w:asciiTheme="minorHAnsi" w:hAnsiTheme="minorHAnsi" w:cstheme="minorHAnsi"/>
          <w:sz w:val="22"/>
          <w:szCs w:val="22"/>
        </w:rPr>
        <w:t>2.</w:t>
      </w:r>
      <w:r w:rsidR="00885023" w:rsidRPr="00DB25C0">
        <w:rPr>
          <w:rFonts w:asciiTheme="minorHAnsi" w:hAnsiTheme="minorHAnsi" w:cstheme="minorHAnsi"/>
          <w:sz w:val="22"/>
          <w:szCs w:val="22"/>
        </w:rPr>
        <w:t>1</w:t>
      </w:r>
      <w:r w:rsidR="00CB2003" w:rsidRPr="00DB25C0">
        <w:rPr>
          <w:rFonts w:asciiTheme="minorHAnsi" w:hAnsiTheme="minorHAnsi" w:cstheme="minorHAnsi"/>
          <w:sz w:val="22"/>
          <w:szCs w:val="22"/>
        </w:rPr>
        <w:t xml:space="preserve"> jednak nie mniejsza niż 120 osób</w:t>
      </w:r>
      <w:r w:rsidR="00385DA7" w:rsidRPr="00DB25C0">
        <w:rPr>
          <w:rFonts w:asciiTheme="minorHAnsi" w:hAnsiTheme="minorHAnsi" w:cstheme="minorHAnsi"/>
          <w:sz w:val="22"/>
          <w:szCs w:val="22"/>
        </w:rPr>
        <w:t>. Wykonawca nie może</w:t>
      </w:r>
      <w:r w:rsidR="00AD227E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385DA7" w:rsidRPr="00DB25C0">
        <w:rPr>
          <w:rFonts w:asciiTheme="minorHAnsi" w:hAnsiTheme="minorHAnsi" w:cstheme="minorHAnsi"/>
          <w:sz w:val="22"/>
          <w:szCs w:val="22"/>
        </w:rPr>
        <w:t>dochodzić od Zamawiającego żadnych roszczeń za realizację rezerwacji w mniejszej liczbie</w:t>
      </w:r>
      <w:r w:rsidR="0096648B" w:rsidRPr="00DB25C0">
        <w:rPr>
          <w:rFonts w:asciiTheme="minorHAnsi" w:hAnsiTheme="minorHAnsi" w:cstheme="minorHAnsi"/>
          <w:sz w:val="22"/>
          <w:szCs w:val="22"/>
        </w:rPr>
        <w:t xml:space="preserve"> z</w:t>
      </w:r>
      <w:r w:rsidR="003F3086">
        <w:rPr>
          <w:rFonts w:asciiTheme="minorHAnsi" w:hAnsiTheme="minorHAnsi" w:cstheme="minorHAnsi"/>
          <w:sz w:val="22"/>
          <w:szCs w:val="22"/>
        </w:rPr>
        <w:t> </w:t>
      </w:r>
      <w:r w:rsidR="0096648B" w:rsidRPr="00DB25C0">
        <w:rPr>
          <w:rFonts w:asciiTheme="minorHAnsi" w:hAnsiTheme="minorHAnsi" w:cstheme="minorHAnsi"/>
          <w:sz w:val="22"/>
          <w:szCs w:val="22"/>
        </w:rPr>
        <w:t xml:space="preserve">zastrzeżeniem </w:t>
      </w:r>
      <w:r w:rsidR="00C45DE9" w:rsidRPr="00DB25C0">
        <w:rPr>
          <w:rFonts w:asciiTheme="minorHAnsi" w:hAnsiTheme="minorHAnsi" w:cstheme="minorHAnsi"/>
          <w:sz w:val="22"/>
          <w:szCs w:val="22"/>
        </w:rPr>
        <w:t xml:space="preserve">ust. </w:t>
      </w:r>
      <w:r w:rsidR="00FC6C87">
        <w:rPr>
          <w:rFonts w:asciiTheme="minorHAnsi" w:hAnsiTheme="minorHAnsi" w:cstheme="minorHAnsi"/>
          <w:sz w:val="22"/>
          <w:szCs w:val="22"/>
        </w:rPr>
        <w:t>6</w:t>
      </w:r>
      <w:r w:rsidR="00385DA7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62B320C1" w14:textId="4E27A6EB" w:rsidR="00127AC2" w:rsidRPr="00DB25C0" w:rsidRDefault="00127AC2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Za każdą rezerwację odwołaną </w:t>
      </w:r>
      <w:r w:rsidR="00B317AE" w:rsidRPr="00DB25C0">
        <w:rPr>
          <w:rFonts w:asciiTheme="minorHAnsi" w:hAnsiTheme="minorHAnsi" w:cstheme="minorHAnsi"/>
          <w:sz w:val="22"/>
          <w:szCs w:val="22"/>
        </w:rPr>
        <w:t xml:space="preserve">po upływie terminu określonego w </w:t>
      </w:r>
      <w:r w:rsidR="00513FE4" w:rsidRPr="00DB25C0">
        <w:rPr>
          <w:rFonts w:asciiTheme="minorHAnsi" w:hAnsiTheme="minorHAnsi" w:cstheme="minorHAnsi"/>
          <w:sz w:val="22"/>
          <w:szCs w:val="22"/>
        </w:rPr>
        <w:t xml:space="preserve">ust. </w:t>
      </w:r>
      <w:r w:rsidR="0002768B" w:rsidRPr="00DB25C0">
        <w:rPr>
          <w:rFonts w:asciiTheme="minorHAnsi" w:hAnsiTheme="minorHAnsi" w:cstheme="minorHAnsi"/>
          <w:sz w:val="22"/>
          <w:szCs w:val="22"/>
        </w:rPr>
        <w:t>5</w:t>
      </w:r>
      <w:r w:rsidRPr="00DB25C0">
        <w:rPr>
          <w:rFonts w:asciiTheme="minorHAnsi" w:hAnsiTheme="minorHAnsi" w:cstheme="minorHAnsi"/>
          <w:sz w:val="22"/>
          <w:szCs w:val="22"/>
        </w:rPr>
        <w:t>, Zamawiający ureguluje należność w wysokości 100% ceny jednostkowej.</w:t>
      </w:r>
    </w:p>
    <w:p w14:paraId="4EA1F24F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zobowiązuje się do czynnej współpracy z Zamawiającym na każdym etapie wykonania umowy.</w:t>
      </w:r>
    </w:p>
    <w:p w14:paraId="35D9900D" w14:textId="43EB8EAC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Na żądanie Zamawiającego</w:t>
      </w:r>
      <w:r w:rsidR="0011401A" w:rsidRPr="00DB25C0">
        <w:rPr>
          <w:rFonts w:asciiTheme="minorHAnsi" w:hAnsiTheme="minorHAnsi" w:cstheme="minorHAnsi"/>
          <w:sz w:val="22"/>
          <w:szCs w:val="22"/>
        </w:rPr>
        <w:t>,</w:t>
      </w:r>
      <w:r w:rsidRPr="00DB25C0">
        <w:rPr>
          <w:rFonts w:asciiTheme="minorHAnsi" w:hAnsiTheme="minorHAnsi" w:cstheme="minorHAnsi"/>
          <w:sz w:val="22"/>
          <w:szCs w:val="22"/>
        </w:rPr>
        <w:t xml:space="preserve"> Wykonawca zobowiązany jest do udzielenia informacji </w:t>
      </w:r>
      <w:r w:rsidR="00445128" w:rsidRPr="00DB25C0">
        <w:rPr>
          <w:rFonts w:asciiTheme="minorHAnsi" w:hAnsiTheme="minorHAnsi" w:cstheme="minorHAnsi"/>
          <w:sz w:val="22"/>
          <w:szCs w:val="22"/>
        </w:rPr>
        <w:t>na temat stanu wykonania umowy w zakresie żądanym przez Zamawiającego</w:t>
      </w:r>
      <w:r w:rsidR="0011401A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767803E8" w14:textId="774A028B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ma obowiązek uwzględnić i wprowadzić</w:t>
      </w:r>
      <w:r w:rsidR="00B2343E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B2343E" w:rsidRPr="00DB25C0">
        <w:rPr>
          <w:rFonts w:asciiTheme="minorHAnsi" w:hAnsiTheme="minorHAnsi" w:cstheme="minorHAnsi"/>
          <w:bCs/>
          <w:sz w:val="22"/>
          <w:szCs w:val="22"/>
        </w:rPr>
        <w:t>w ramach wynagrodzenia, o którym mowa w</w:t>
      </w:r>
      <w:r w:rsidR="003F3086">
        <w:rPr>
          <w:rFonts w:asciiTheme="minorHAnsi" w:hAnsiTheme="minorHAnsi" w:cstheme="minorHAnsi"/>
          <w:bCs/>
          <w:sz w:val="22"/>
          <w:szCs w:val="22"/>
        </w:rPr>
        <w:t> </w:t>
      </w:r>
      <w:r w:rsidR="00B2343E" w:rsidRPr="00DB25C0">
        <w:rPr>
          <w:rFonts w:asciiTheme="minorHAnsi" w:hAnsiTheme="minorHAnsi" w:cstheme="minorHAnsi"/>
          <w:bCs/>
          <w:sz w:val="22"/>
          <w:szCs w:val="22"/>
        </w:rPr>
        <w:t>§4 ust. 1 umowy</w:t>
      </w:r>
      <w:r w:rsidRPr="00DB25C0">
        <w:rPr>
          <w:rFonts w:asciiTheme="minorHAnsi" w:hAnsiTheme="minorHAnsi" w:cstheme="minorHAnsi"/>
          <w:sz w:val="22"/>
          <w:szCs w:val="22"/>
        </w:rPr>
        <w:t xml:space="preserve"> wszystkie uwagi zgłoszone przez Zamawiającego w zakresie niezgodności wykonanego zamówienia z przedmiotem umowy.</w:t>
      </w:r>
    </w:p>
    <w:p w14:paraId="6E2B33FB" w14:textId="477E7E6B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Do realizacji przedmiotu umowy Wykonawca zobowiązuje się zapewnić koordynatora wskazanego w formularzu ofertowym stanowiącym załącznik nr </w:t>
      </w:r>
      <w:r w:rsidR="00110965" w:rsidRPr="00DB25C0">
        <w:rPr>
          <w:rFonts w:asciiTheme="minorHAnsi" w:hAnsiTheme="minorHAnsi" w:cstheme="minorHAnsi"/>
          <w:sz w:val="22"/>
          <w:szCs w:val="22"/>
        </w:rPr>
        <w:t>1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umowy, który będzie odpowiedzialny za kompleksową organizację konferencji.</w:t>
      </w:r>
      <w:r w:rsidR="0099228F">
        <w:rPr>
          <w:rFonts w:asciiTheme="minorHAnsi" w:hAnsiTheme="minorHAnsi" w:cstheme="minorHAnsi"/>
          <w:sz w:val="22"/>
          <w:szCs w:val="22"/>
        </w:rPr>
        <w:t xml:space="preserve"> Zamawiający uprawniony jest do złożenia do Wykonawcy wniosku o zmianę osoby koordynatora w sytuacji, gdy wskazana osoba nie jest dostępna, dyspozycyjna lub nie realizuje usługi zgodnie ze wskazówkami Zamawiającego lub postanowieniami </w:t>
      </w:r>
      <w:r w:rsidR="0099228F">
        <w:rPr>
          <w:rFonts w:asciiTheme="minorHAnsi" w:hAnsiTheme="minorHAnsi" w:cstheme="minorHAnsi"/>
          <w:sz w:val="22"/>
          <w:szCs w:val="22"/>
        </w:rPr>
        <w:lastRenderedPageBreak/>
        <w:t xml:space="preserve">niniejszej umowy. W takim przypadku Wykonawca zobowiązany jest do zastąpienia osoby koordynatora w terminie 24 godzin od momentu złożenia przez Zamawiającego wniosku w formie e-mail. </w:t>
      </w:r>
    </w:p>
    <w:p w14:paraId="0A7617A7" w14:textId="77777777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W przypadku zmiany koordynatora Wykonawca wskaże inną osobę odpowiedzialną za organizację konferencji, posiadającą nie mniejsze doświadczenie w organizowaniu konferencji niż dysponował poprzedni koordynator.</w:t>
      </w:r>
    </w:p>
    <w:p w14:paraId="2076C1EF" w14:textId="6D507D8A" w:rsidR="00FC0EB7" w:rsidRPr="00DB25C0" w:rsidRDefault="00FC0EB7" w:rsidP="00F65817">
      <w:pPr>
        <w:widowControl w:val="0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Wykonawca przedstawi do akceptacji propozycje</w:t>
      </w:r>
      <w:r w:rsidR="004E7345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 xml:space="preserve">menu konferencji, zgodnie z wymaganiami opisanymi w szczegółowym opisie przedmiotu zamówienia, stanowiącym załącznik nr </w:t>
      </w:r>
      <w:r w:rsidR="004E7345" w:rsidRPr="00DB25C0">
        <w:rPr>
          <w:rFonts w:asciiTheme="minorHAnsi" w:hAnsiTheme="minorHAnsi" w:cstheme="minorHAnsi"/>
          <w:sz w:val="22"/>
          <w:szCs w:val="22"/>
        </w:rPr>
        <w:t>2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umowy, w terminie 10 dni kalendarzowych przed planowanym dniem konferencji</w:t>
      </w:r>
      <w:r w:rsidR="000C7DB8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2CA885F7" w14:textId="77777777" w:rsidR="0068304D" w:rsidRPr="00DB25C0" w:rsidRDefault="0068304D" w:rsidP="007C0171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E4F79A" w14:textId="77777777" w:rsidR="00FC0EB7" w:rsidRPr="00893067" w:rsidRDefault="00FC0EB7" w:rsidP="00F65817">
      <w:pPr>
        <w:pStyle w:val="Standard"/>
        <w:spacing w:line="276" w:lineRule="auto"/>
        <w:ind w:left="4249" w:firstLine="146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3</w:t>
      </w:r>
    </w:p>
    <w:p w14:paraId="2DFB9DFF" w14:textId="43ECF877" w:rsidR="00FC0EB7" w:rsidRPr="00DB25C0" w:rsidRDefault="00FC0EB7" w:rsidP="00F658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Termin wykonania zamówienia: konferencja odb</w:t>
      </w:r>
      <w:r w:rsidR="00497467" w:rsidRPr="00DB25C0">
        <w:rPr>
          <w:rFonts w:asciiTheme="minorHAnsi" w:hAnsiTheme="minorHAnsi" w:cstheme="minorHAnsi"/>
          <w:sz w:val="22"/>
          <w:szCs w:val="22"/>
        </w:rPr>
        <w:t>ędzie się</w:t>
      </w:r>
      <w:r w:rsidR="00F365FA" w:rsidRPr="00DB25C0">
        <w:rPr>
          <w:rFonts w:asciiTheme="minorHAnsi" w:hAnsiTheme="minorHAnsi" w:cstheme="minorHAnsi"/>
          <w:sz w:val="22"/>
          <w:szCs w:val="22"/>
        </w:rPr>
        <w:t xml:space="preserve"> w dnia</w:t>
      </w:r>
      <w:r w:rsidR="00B80867" w:rsidRPr="00DB25C0">
        <w:rPr>
          <w:rFonts w:asciiTheme="minorHAnsi" w:hAnsiTheme="minorHAnsi" w:cstheme="minorHAnsi"/>
          <w:sz w:val="22"/>
          <w:szCs w:val="22"/>
        </w:rPr>
        <w:t>ch</w:t>
      </w:r>
      <w:r w:rsidR="00497467" w:rsidRPr="00DB25C0">
        <w:rPr>
          <w:rFonts w:asciiTheme="minorHAnsi" w:hAnsiTheme="minorHAnsi" w:cstheme="minorHAnsi"/>
          <w:sz w:val="22"/>
          <w:szCs w:val="22"/>
        </w:rPr>
        <w:t>:</w:t>
      </w: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0C0146">
        <w:rPr>
          <w:rFonts w:asciiTheme="minorHAnsi" w:hAnsiTheme="minorHAnsi" w:cstheme="minorHAnsi"/>
          <w:sz w:val="22"/>
          <w:szCs w:val="22"/>
        </w:rPr>
        <w:t>2</w:t>
      </w:r>
      <w:r w:rsidR="00B80867" w:rsidRPr="00DB25C0">
        <w:rPr>
          <w:rFonts w:asciiTheme="minorHAnsi" w:hAnsiTheme="minorHAnsi" w:cstheme="minorHAnsi"/>
          <w:sz w:val="22"/>
          <w:szCs w:val="22"/>
        </w:rPr>
        <w:t>-0</w:t>
      </w:r>
      <w:r w:rsidR="000C0146">
        <w:rPr>
          <w:rFonts w:asciiTheme="minorHAnsi" w:hAnsiTheme="minorHAnsi" w:cstheme="minorHAnsi"/>
          <w:sz w:val="22"/>
          <w:szCs w:val="22"/>
        </w:rPr>
        <w:t>4</w:t>
      </w:r>
      <w:r w:rsidR="00B80867" w:rsidRPr="00DB25C0">
        <w:rPr>
          <w:rFonts w:asciiTheme="minorHAnsi" w:hAnsiTheme="minorHAnsi" w:cstheme="minorHAnsi"/>
          <w:sz w:val="22"/>
          <w:szCs w:val="22"/>
        </w:rPr>
        <w:t>.10.</w:t>
      </w:r>
      <w:r w:rsidR="00497467" w:rsidRPr="00DB25C0">
        <w:rPr>
          <w:rFonts w:asciiTheme="minorHAnsi" w:hAnsiTheme="minorHAnsi" w:cstheme="minorHAnsi"/>
          <w:sz w:val="22"/>
          <w:szCs w:val="22"/>
        </w:rPr>
        <w:t>202</w:t>
      </w:r>
      <w:r w:rsidR="000C0146">
        <w:rPr>
          <w:rFonts w:asciiTheme="minorHAnsi" w:hAnsiTheme="minorHAnsi" w:cstheme="minorHAnsi"/>
          <w:sz w:val="22"/>
          <w:szCs w:val="22"/>
        </w:rPr>
        <w:t>4</w:t>
      </w:r>
      <w:r w:rsidR="003F3086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>r.</w:t>
      </w:r>
    </w:p>
    <w:p w14:paraId="28E90B51" w14:textId="77777777" w:rsidR="00FC0EB7" w:rsidRPr="00DB25C0" w:rsidRDefault="00FC0EB7" w:rsidP="00F6581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3E770" w14:textId="77777777" w:rsidR="00FC0EB7" w:rsidRPr="00893067" w:rsidRDefault="00FC0EB7" w:rsidP="00F65817">
      <w:pPr>
        <w:pStyle w:val="Standard"/>
        <w:spacing w:line="276" w:lineRule="auto"/>
        <w:ind w:left="4249" w:firstLine="146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§ 4</w:t>
      </w:r>
    </w:p>
    <w:p w14:paraId="06B27255" w14:textId="667D4517" w:rsidR="00FC0EB7" w:rsidRDefault="00FC0EB7" w:rsidP="002E1049">
      <w:pPr>
        <w:pStyle w:val="Standard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Całkowite </w:t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 xml:space="preserve">podstawowe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>wynagrodzenie brutto za wykonanie przedmiotu umowy nie przekroczy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t>: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br/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 xml:space="preserve">……………. 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>netto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(słownie: 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DE3319" w:rsidRPr="00DB25C0">
        <w:rPr>
          <w:rFonts w:asciiTheme="minorHAnsi" w:hAnsiTheme="minorHAnsi" w:cstheme="minorHAnsi"/>
          <w:sz w:val="22"/>
          <w:szCs w:val="22"/>
          <w:lang w:val="pl-PL"/>
        </w:rPr>
        <w:t>),</w:t>
      </w:r>
      <w:r w:rsidR="00DE3319">
        <w:rPr>
          <w:rFonts w:asciiTheme="minorHAnsi" w:hAnsiTheme="minorHAnsi" w:cstheme="minorHAnsi"/>
          <w:sz w:val="22"/>
          <w:szCs w:val="22"/>
          <w:lang w:val="pl-PL"/>
        </w:rPr>
        <w:br/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>…………….</w:t>
      </w:r>
      <w:r w:rsidR="00FD3EB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brutto (słownie: </w:t>
      </w:r>
      <w:r w:rsidR="002E1049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Pr="00DB25C0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401B4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501C1BF" w14:textId="2F726C44" w:rsidR="00401B42" w:rsidRDefault="00401B42" w:rsidP="00401B42">
      <w:pPr>
        <w:pStyle w:val="Standard"/>
        <w:spacing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zostanie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po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wyborze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oferty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)</w:t>
      </w:r>
    </w:p>
    <w:p w14:paraId="68429732" w14:textId="68CF801D" w:rsidR="00B3162A" w:rsidRDefault="00B3162A" w:rsidP="00E95B80">
      <w:pPr>
        <w:pStyle w:val="Standard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Wynagrodzenie z tytułu </w:t>
      </w:r>
      <w:r w:rsidR="00E95B80">
        <w:rPr>
          <w:rFonts w:asciiTheme="minorHAnsi" w:hAnsiTheme="minorHAnsi" w:cstheme="minorHAnsi"/>
          <w:sz w:val="22"/>
          <w:szCs w:val="22"/>
          <w:lang w:val="pl-PL"/>
        </w:rPr>
        <w:t xml:space="preserve">skorzystania przez Zamawiającego z tytułu prawa opcji </w:t>
      </w:r>
      <w:r w:rsidR="00E95B80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nie przekroczy </w:t>
      </w:r>
      <w:r w:rsidR="004A5A0D">
        <w:rPr>
          <w:rFonts w:asciiTheme="minorHAnsi" w:hAnsiTheme="minorHAnsi" w:cstheme="minorHAnsi"/>
          <w:sz w:val="22"/>
          <w:szCs w:val="22"/>
          <w:lang w:val="pl-PL"/>
        </w:rPr>
        <w:br/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>netto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 (słownie: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>),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br/>
        <w:t xml:space="preserve">……………. </w:t>
      </w:r>
      <w:r w:rsidR="00255F2C" w:rsidRPr="00DB25C0">
        <w:rPr>
          <w:rFonts w:asciiTheme="minorHAnsi" w:hAnsiTheme="minorHAnsi" w:cstheme="minorHAnsi"/>
          <w:sz w:val="22"/>
          <w:szCs w:val="22"/>
          <w:lang w:val="pl-PL"/>
        </w:rPr>
        <w:t xml:space="preserve">złotych brutto (słownie: </w:t>
      </w:r>
      <w:r w:rsidR="00255F2C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………………………………………………………………………. </w:t>
      </w:r>
      <w:r w:rsidR="00401B42">
        <w:rPr>
          <w:rFonts w:asciiTheme="minorHAnsi" w:hAnsiTheme="minorHAnsi" w:cstheme="minorHAnsi"/>
          <w:sz w:val="22"/>
          <w:szCs w:val="22"/>
          <w:lang w:val="pl-PL"/>
        </w:rPr>
        <w:t>).</w:t>
      </w:r>
    </w:p>
    <w:p w14:paraId="7F59432F" w14:textId="1E735624" w:rsidR="00401B42" w:rsidRPr="00E95B80" w:rsidRDefault="00401B42" w:rsidP="00401B42">
      <w:pPr>
        <w:pStyle w:val="Standard"/>
        <w:spacing w:line="276" w:lineRule="auto"/>
        <w:ind w:left="284"/>
        <w:rPr>
          <w:rFonts w:asciiTheme="minorHAnsi" w:hAnsiTheme="minorHAnsi" w:cstheme="minorHAnsi"/>
          <w:sz w:val="22"/>
          <w:szCs w:val="22"/>
          <w:lang w:val="pl-PL"/>
        </w:rPr>
      </w:pPr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zostanie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uzupełnione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po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wyborze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 xml:space="preserve"> </w:t>
      </w:r>
      <w:proofErr w:type="spellStart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oferty</w:t>
      </w:r>
      <w:proofErr w:type="spellEnd"/>
      <w:r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)</w:t>
      </w:r>
    </w:p>
    <w:p w14:paraId="06D8D4AA" w14:textId="26ED314A" w:rsidR="00FC0EB7" w:rsidRPr="00DB25C0" w:rsidRDefault="00EA1CA7" w:rsidP="00F65817">
      <w:pPr>
        <w:pStyle w:val="Standard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Poszczególne e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>lementy składające się na wyn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>grodzenie</w:t>
      </w:r>
      <w:r w:rsidR="00B360FA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08749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o którym mowa w ust. 1 zostały </w:t>
      </w:r>
      <w:r w:rsidR="00A91427">
        <w:rPr>
          <w:rFonts w:asciiTheme="minorHAnsi" w:hAnsiTheme="minorHAnsi" w:cstheme="minorHAnsi"/>
          <w:sz w:val="22"/>
          <w:szCs w:val="22"/>
          <w:lang w:val="pl-PL"/>
        </w:rPr>
        <w:t>wyszczególnione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 ofercie Wykonawcy stanowiącej załącznik do umowy.</w:t>
      </w:r>
    </w:p>
    <w:p w14:paraId="425573BB" w14:textId="2DBDDAE1" w:rsidR="00FC0EB7" w:rsidRPr="00DB25C0" w:rsidRDefault="00FC0EB7" w:rsidP="00F6581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Wynagrodzenie Wykonawcy za wykonanie przedmiotu umowy, wskazane w ust. 1, jest niezmienne, zawiera w sobie wszystkie koszty i wydatki Wykonawcy związane z prawidłową realizacją umowy i zaspokaja wszelkie roszczenia Wykonawcy wobec Zamawiającego z tytułu wykonania</w:t>
      </w:r>
      <w:r w:rsidR="007C04C0"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</w:rPr>
        <w:t>umowy</w:t>
      </w:r>
      <w:r w:rsidR="00AF060E" w:rsidRPr="00DB25C0">
        <w:rPr>
          <w:rFonts w:asciiTheme="minorHAnsi" w:hAnsiTheme="minorHAnsi" w:cstheme="minorHAnsi"/>
          <w:sz w:val="22"/>
          <w:szCs w:val="22"/>
        </w:rPr>
        <w:t>.</w:t>
      </w:r>
    </w:p>
    <w:p w14:paraId="44143E63" w14:textId="09028DFD" w:rsidR="00101C73" w:rsidRPr="00DB25C0" w:rsidRDefault="00FC0EB7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Wynagrodzenie będzie płatne po należytym wykonaniu konferencji</w:t>
      </w:r>
      <w:r w:rsidR="007C04C0" w:rsidRPr="00DB25C0">
        <w:rPr>
          <w:rFonts w:asciiTheme="minorHAnsi" w:hAnsiTheme="minorHAnsi" w:cstheme="minorHAnsi"/>
          <w:sz w:val="22"/>
          <w:szCs w:val="22"/>
        </w:rPr>
        <w:t xml:space="preserve">. </w:t>
      </w:r>
      <w:r w:rsidRPr="00DB25C0">
        <w:rPr>
          <w:rFonts w:asciiTheme="minorHAnsi" w:hAnsiTheme="minorHAnsi" w:cstheme="minorHAnsi"/>
          <w:sz w:val="22"/>
          <w:szCs w:val="22"/>
        </w:rPr>
        <w:t xml:space="preserve">Potwierdzeniem należytego wykonania przedmiotu umowy będzie protokół odbioru podpisany przez Zamawiającego bez zastrzeżeń. </w:t>
      </w:r>
    </w:p>
    <w:p w14:paraId="0D1A812A" w14:textId="77777777" w:rsidR="00AD104F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Kwota, o której mowa w ust. 1 obejmuje wszystkie obowiązujące w Polsce podatki, opłaty celne i inne opłaty związane z wykonywaniem Przedmiotu Umowy oraz koszty związane z realizacją Umowy, zgodnie z warunkami określonymi w Umowie.</w:t>
      </w:r>
    </w:p>
    <w:p w14:paraId="5359CFD2" w14:textId="7504C545" w:rsidR="00101C73" w:rsidRPr="00DB25C0" w:rsidRDefault="00101C73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Kwota, o której mowa w ust. 1 nie obejmuje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 dodatkowych kosztów wygenerowanych przez uczestników konferencji w trakcie całego pobytu w obiekcie hotelowym takich jak: koszty połączeń telefonicznych, opłaty miejscowej,</w:t>
      </w:r>
      <w:r w:rsidR="00DA0012" w:rsidRPr="00DB25C0">
        <w:rPr>
          <w:rFonts w:asciiTheme="minorHAnsi" w:hAnsiTheme="minorHAnsi" w:cstheme="minorHAnsi"/>
          <w:sz w:val="22"/>
          <w:szCs w:val="22"/>
        </w:rPr>
        <w:t xml:space="preserve"> korzystania z </w:t>
      </w:r>
      <w:r w:rsidR="002525E5" w:rsidRPr="00DB25C0">
        <w:rPr>
          <w:rFonts w:asciiTheme="minorHAnsi" w:hAnsiTheme="minorHAnsi" w:cstheme="minorHAnsi"/>
          <w:sz w:val="22"/>
          <w:szCs w:val="22"/>
        </w:rPr>
        <w:t>hotelowego minibaru</w:t>
      </w:r>
      <w:r w:rsidR="00071759" w:rsidRPr="00DB25C0">
        <w:rPr>
          <w:rFonts w:asciiTheme="minorHAnsi" w:hAnsiTheme="minorHAnsi" w:cstheme="minorHAnsi"/>
          <w:sz w:val="22"/>
          <w:szCs w:val="22"/>
        </w:rPr>
        <w:t>, opłata za przedłużenie pobytu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 itp. </w:t>
      </w:r>
      <w:r w:rsidR="00AD104F" w:rsidRPr="00DB25C0">
        <w:rPr>
          <w:rFonts w:asciiTheme="minorHAnsi" w:hAnsiTheme="minorHAnsi" w:cstheme="minorHAnsi"/>
          <w:sz w:val="22"/>
          <w:szCs w:val="22"/>
        </w:rPr>
        <w:t>t</w:t>
      </w:r>
      <w:r w:rsidR="00154DA6" w:rsidRPr="00DB25C0">
        <w:rPr>
          <w:rFonts w:asciiTheme="minorHAnsi" w:hAnsiTheme="minorHAnsi" w:cstheme="minorHAnsi"/>
          <w:sz w:val="22"/>
          <w:szCs w:val="22"/>
        </w:rPr>
        <w:t xml:space="preserve">ego typu opłaty </w:t>
      </w:r>
      <w:r w:rsidR="00AD104F" w:rsidRPr="00DB25C0">
        <w:rPr>
          <w:rFonts w:asciiTheme="minorHAnsi" w:hAnsiTheme="minorHAnsi" w:cstheme="minorHAnsi"/>
          <w:sz w:val="22"/>
          <w:szCs w:val="22"/>
        </w:rPr>
        <w:t>obsługa obiektu winna uregulować indywidualnie z gościem korzystającym z dodatkowych usług.</w:t>
      </w:r>
    </w:p>
    <w:p w14:paraId="1624B40A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color w:val="000000"/>
          <w:spacing w:val="5"/>
          <w:sz w:val="22"/>
          <w:szCs w:val="22"/>
        </w:rPr>
        <w:t xml:space="preserve">Wykonawca za zrealizowanie Przedmiotu Umowy wystawi fakturę VAT. Podstawą wystawienia faktury </w:t>
      </w:r>
      <w:r w:rsidRPr="00DB25C0">
        <w:rPr>
          <w:rFonts w:asciiTheme="minorHAnsi" w:hAnsiTheme="minorHAnsi" w:cstheme="minorHAnsi"/>
          <w:color w:val="000000"/>
          <w:spacing w:val="1"/>
          <w:sz w:val="22"/>
          <w:szCs w:val="22"/>
        </w:rPr>
        <w:t xml:space="preserve">jest podpisany przez obie Strony Umowy protokół odbioru, </w:t>
      </w:r>
      <w:r w:rsidRPr="00DB25C0">
        <w:rPr>
          <w:rFonts w:asciiTheme="minorHAnsi" w:hAnsiTheme="minorHAnsi" w:cstheme="minorHAnsi"/>
          <w:sz w:val="22"/>
          <w:szCs w:val="22"/>
        </w:rPr>
        <w:t>potwierdzający prawidłowo zrealizowane usługi.</w:t>
      </w:r>
    </w:p>
    <w:p w14:paraId="46C82CA9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Niedopuszczalne jest wystawienie faktury przed podpisaniem przez Strony protokołu odbioru realizacji Przedmiotu Umowy.</w:t>
      </w:r>
    </w:p>
    <w:p w14:paraId="1618EB2B" w14:textId="77777777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Faktura musi wskazywać w szczególności cenę łączną, numer Umowy na podstawie, której została zrealizowana usługa, okres którego dotyczą usługi.</w:t>
      </w:r>
    </w:p>
    <w:p w14:paraId="48B66EDE" w14:textId="251DDCB6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lastRenderedPageBreak/>
        <w:t>Zamawiający będzie honorował faktury wystawione w wersji papierowej lub w formie ustrukturyzowanej faktury elektronicznej sporządzonej i przesłanej zgodnie z ustawą z dnia 9 listopada 2018 r. o elektronicznym fakturowaniu w zamówieniach publicznych, koncesjach na roboty budowlane lub usługi oraz partnerstwie publiczno-prywatnym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Dz.U. 2023 poz. 30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>. zm.).</w:t>
      </w:r>
    </w:p>
    <w:p w14:paraId="792BDBA5" w14:textId="5310D250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 przypadku zamiaru złożenia ustrukturyzowanej faktury, Wykonawca proszony jest o poinformowanie Zamawiającego o tym zamiarze z </w:t>
      </w:r>
      <w:r w:rsidR="004621AB" w:rsidRPr="00DB25C0">
        <w:rPr>
          <w:rFonts w:asciiTheme="minorHAnsi" w:hAnsiTheme="minorHAnsi" w:cstheme="minorHAnsi"/>
          <w:sz w:val="22"/>
          <w:szCs w:val="22"/>
        </w:rPr>
        <w:t>7</w:t>
      </w:r>
      <w:r w:rsidR="004621AB">
        <w:rPr>
          <w:rFonts w:asciiTheme="minorHAnsi" w:hAnsiTheme="minorHAnsi" w:cstheme="minorHAnsi"/>
          <w:sz w:val="22"/>
          <w:szCs w:val="22"/>
        </w:rPr>
        <w:t>-</w:t>
      </w:r>
      <w:r w:rsidRPr="00DB25C0">
        <w:rPr>
          <w:rFonts w:asciiTheme="minorHAnsi" w:hAnsiTheme="minorHAnsi" w:cstheme="minorHAnsi"/>
          <w:sz w:val="22"/>
          <w:szCs w:val="22"/>
        </w:rPr>
        <w:t xml:space="preserve">dniowym wyprzedzeniem. Zamawiający niezwłocznie przekaże Wykonawcy informację o nr konta na platformie PEF. </w:t>
      </w:r>
    </w:p>
    <w:p w14:paraId="5CBDA2A7" w14:textId="476136C8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Należność za wykonanie Przedmiotu Umowy będzie płatna w formie przelewu w terminie do </w:t>
      </w:r>
      <w:r w:rsidR="002E318C" w:rsidRPr="002E318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2E318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DB25C0">
        <w:rPr>
          <w:rFonts w:asciiTheme="minorHAnsi" w:hAnsiTheme="minorHAnsi" w:cstheme="minorHAnsi"/>
          <w:sz w:val="22"/>
          <w:szCs w:val="22"/>
        </w:rPr>
        <w:t xml:space="preserve"> od daty wystawienia faktury przez Wykonawcę na rachunek bankowy Wykonawcy wskazany w</w:t>
      </w:r>
      <w:r w:rsidR="00113091">
        <w:rPr>
          <w:rFonts w:asciiTheme="minorHAnsi" w:hAnsiTheme="minorHAnsi" w:cstheme="minorHAnsi"/>
          <w:sz w:val="22"/>
          <w:szCs w:val="22"/>
        </w:rPr>
        <w:t> </w:t>
      </w:r>
      <w:r w:rsidRPr="00DB25C0">
        <w:rPr>
          <w:rFonts w:asciiTheme="minorHAnsi" w:hAnsiTheme="minorHAnsi" w:cstheme="minorHAnsi"/>
          <w:sz w:val="22"/>
          <w:szCs w:val="22"/>
        </w:rPr>
        <w:t>formularzu ofertowym.</w:t>
      </w:r>
    </w:p>
    <w:p w14:paraId="75F190A0" w14:textId="1E60EF5C" w:rsidR="00101C73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Wykonawca oświadcza, że numer rachunku rozliczeniowego wskazany na fakturze wystawionej na podstawie Umowy, a w przypadku stosowania rachunków wirtualnych - rachunek rozliczeniowy powiązany z rachunkiem wirtualnym, należy do Wykonawcy i jest rachunkiem, dla którego zgodnie z Rozdziałem 3a ustawy z dnia 29 sierpnia 1997 r. Prawo bankowe (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Dz.U. </w:t>
      </w:r>
      <w:r w:rsidR="007B0A34">
        <w:rPr>
          <w:rFonts w:asciiTheme="minorHAnsi" w:hAnsiTheme="minorHAnsi" w:cstheme="minorHAnsi"/>
          <w:sz w:val="22"/>
          <w:szCs w:val="22"/>
        </w:rPr>
        <w:t>2023</w:t>
      </w:r>
      <w:r w:rsidRPr="00DB25C0">
        <w:rPr>
          <w:rFonts w:asciiTheme="minorHAnsi" w:hAnsiTheme="minorHAnsi" w:cstheme="minorHAnsi"/>
          <w:sz w:val="22"/>
          <w:szCs w:val="22"/>
        </w:rPr>
        <w:t xml:space="preserve"> poz. 2</w:t>
      </w:r>
      <w:r w:rsidR="007B0A34">
        <w:rPr>
          <w:rFonts w:asciiTheme="minorHAnsi" w:hAnsiTheme="minorHAnsi" w:cstheme="minorHAnsi"/>
          <w:sz w:val="22"/>
          <w:szCs w:val="22"/>
        </w:rPr>
        <w:t>488</w:t>
      </w:r>
      <w:r w:rsidRPr="00DB25C0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DB25C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B25C0">
        <w:rPr>
          <w:rFonts w:asciiTheme="minorHAnsi" w:hAnsiTheme="minorHAnsi" w:cstheme="minorHAnsi"/>
          <w:sz w:val="22"/>
          <w:szCs w:val="22"/>
        </w:rPr>
        <w:t xml:space="preserve">. zm.) prowadzony jest rachunek VAT oraz że numery rachunków rozliczeniowych wskazanych w zgłoszeniu identyfikacyjnym lub zgłoszeniu aktualizacyjnym potwierdzone są przy wykorzystaniu STIR. Wykonawca oświadcza, że rachunek bankowy został wpisany na „białą listę.” </w:t>
      </w:r>
    </w:p>
    <w:p w14:paraId="373B0DF1" w14:textId="1468076D" w:rsidR="000C552E" w:rsidRPr="00DB25C0" w:rsidRDefault="000C552E" w:rsidP="00F65817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W przypadku wspólnego realizowania </w:t>
      </w:r>
      <w:bookmarkStart w:id="0" w:name="_Hlk84229600"/>
      <w:r w:rsidRPr="00DB25C0">
        <w:rPr>
          <w:rFonts w:asciiTheme="minorHAnsi" w:hAnsiTheme="minorHAnsi" w:cstheme="minorHAnsi"/>
          <w:sz w:val="22"/>
          <w:szCs w:val="22"/>
        </w:rPr>
        <w:t xml:space="preserve">Przedmiotu Umowy </w:t>
      </w:r>
      <w:bookmarkEnd w:id="0"/>
      <w:r w:rsidRPr="00DB25C0">
        <w:rPr>
          <w:rFonts w:asciiTheme="minorHAnsi" w:hAnsiTheme="minorHAnsi" w:cstheme="minorHAnsi"/>
          <w:sz w:val="22"/>
          <w:szCs w:val="22"/>
        </w:rPr>
        <w:t>przez Wykonawcę występującego w formie Konsorcjum, fakturę za realizację Przedmiotu Umowy każdorazowo będzie w imieniu Wykonawcy wystawiał Pełnomocnik – Lider wskazany w niniejszej Umowie, z którym będą dokonywane wszelkie rozliczenia wynikające z niniejszej Umowy.</w:t>
      </w:r>
    </w:p>
    <w:p w14:paraId="6C1CDE58" w14:textId="77777777" w:rsidR="00FC0EB7" w:rsidRPr="00DB25C0" w:rsidRDefault="00FC0EB7" w:rsidP="00F6581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A8AC7DD" w14:textId="6209F77F" w:rsidR="00FC0EB7" w:rsidRPr="00893067" w:rsidRDefault="00FC0EB7" w:rsidP="00F65817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§ </w:t>
      </w:r>
      <w:r w:rsidR="00863DAE" w:rsidRPr="00893067">
        <w:rPr>
          <w:rFonts w:asciiTheme="minorHAnsi" w:hAnsiTheme="minorHAnsi" w:cstheme="minorHAnsi"/>
          <w:b/>
          <w:bCs/>
          <w:sz w:val="22"/>
          <w:szCs w:val="22"/>
          <w:lang w:val="pl-PL"/>
        </w:rPr>
        <w:t>5</w:t>
      </w:r>
    </w:p>
    <w:p w14:paraId="2922205C" w14:textId="66298883" w:rsidR="00FC0EB7" w:rsidRPr="00DB25C0" w:rsidRDefault="00FC0EB7" w:rsidP="00F65817">
      <w:pPr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Zamawiający może odstąpić od umowy na podstawie art. 456 ustawy </w:t>
      </w:r>
      <w:r w:rsidR="00AE3934">
        <w:rPr>
          <w:rFonts w:asciiTheme="minorHAnsi" w:hAnsiTheme="minorHAnsi" w:cstheme="minorHAnsi"/>
          <w:sz w:val="22"/>
          <w:szCs w:val="22"/>
          <w:lang w:eastAsia="zh-CN"/>
        </w:rPr>
        <w:t>PZP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w razie zaistnienia okoliczności w nim opisanych. </w:t>
      </w:r>
    </w:p>
    <w:p w14:paraId="1D40304E" w14:textId="777F69D3" w:rsidR="00FC0EB7" w:rsidRPr="00DB25C0" w:rsidRDefault="00310B87" w:rsidP="00F65817">
      <w:pPr>
        <w:pStyle w:val="Akapitzlist"/>
        <w:numPr>
          <w:ilvl w:val="3"/>
          <w:numId w:val="24"/>
        </w:numPr>
        <w:tabs>
          <w:tab w:val="clear" w:pos="502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>Każda ze s</w:t>
      </w:r>
      <w:r w:rsidR="00A91779" w:rsidRPr="00DB25C0">
        <w:rPr>
          <w:rFonts w:asciiTheme="minorHAnsi" w:hAnsiTheme="minorHAnsi" w:cstheme="minorHAnsi"/>
          <w:sz w:val="22"/>
          <w:szCs w:val="22"/>
          <w:lang w:eastAsia="zh-CN"/>
        </w:rPr>
        <w:t>tron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umowy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B55C1A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w każdym terminie 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>mo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że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odstąpić od umowy</w:t>
      </w:r>
      <w:r w:rsidR="00400DC6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FC0EB7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z </w:t>
      </w:r>
      <w:r w:rsidR="00A91779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powodu istotnego naruszenia warunków umowy przez drugą stronę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umowy</w:t>
      </w:r>
      <w:r w:rsidR="00254661">
        <w:rPr>
          <w:rFonts w:asciiTheme="minorHAnsi" w:hAnsiTheme="minorHAnsi" w:cstheme="minorHAnsi"/>
          <w:sz w:val="22"/>
          <w:szCs w:val="22"/>
          <w:lang w:eastAsia="zh-CN"/>
        </w:rPr>
        <w:t xml:space="preserve"> w terminie 30 dni od powzięcia informacji o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="00254661">
        <w:rPr>
          <w:rFonts w:asciiTheme="minorHAnsi" w:hAnsiTheme="minorHAnsi" w:cstheme="minorHAnsi"/>
          <w:sz w:val="22"/>
          <w:szCs w:val="22"/>
          <w:lang w:eastAsia="zh-CN"/>
        </w:rPr>
        <w:t>zaistnieniu okoliczności stanowiącej podstawę odstąpienia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.</w:t>
      </w:r>
    </w:p>
    <w:p w14:paraId="4289F3BB" w14:textId="6E0BB551" w:rsidR="00FC0EB7" w:rsidRPr="00DB25C0" w:rsidRDefault="00FC0EB7" w:rsidP="00F65817">
      <w:pPr>
        <w:pStyle w:val="Akapitzlist"/>
        <w:numPr>
          <w:ilvl w:val="3"/>
          <w:numId w:val="24"/>
        </w:numPr>
        <w:tabs>
          <w:tab w:val="clear" w:pos="502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</w:rPr>
        <w:t>Zamawiający może odstąpić od umowy</w:t>
      </w:r>
      <w:r w:rsidRPr="00DB25C0">
        <w:rPr>
          <w:rFonts w:asciiTheme="minorHAnsi" w:hAnsiTheme="minorHAnsi" w:cstheme="minorHAnsi"/>
          <w:color w:val="000000"/>
          <w:sz w:val="22"/>
          <w:szCs w:val="22"/>
        </w:rPr>
        <w:t xml:space="preserve"> i odwołać  konferencję </w:t>
      </w:r>
      <w:r w:rsidRPr="00DB25C0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050C6D" w:rsidRPr="00DB25C0">
        <w:rPr>
          <w:rFonts w:asciiTheme="minorHAnsi" w:hAnsiTheme="minorHAnsi" w:cstheme="minorHAnsi"/>
          <w:sz w:val="22"/>
          <w:szCs w:val="22"/>
        </w:rPr>
        <w:t>21</w:t>
      </w:r>
      <w:r w:rsidRPr="00DB25C0">
        <w:rPr>
          <w:rFonts w:asciiTheme="minorHAnsi" w:hAnsiTheme="minorHAnsi" w:cstheme="minorHAnsi"/>
          <w:sz w:val="22"/>
          <w:szCs w:val="22"/>
        </w:rPr>
        <w:t xml:space="preserve"> dni od dnia powzięcia wiadomości o zaistnieniu istotnej zmiany okoliczności powodującej, że wykonanie umowy stało się niezasadne</w:t>
      </w:r>
      <w:r w:rsidR="00D30573" w:rsidRPr="00DB25C0">
        <w:rPr>
          <w:rFonts w:asciiTheme="minorHAnsi" w:hAnsiTheme="minorHAnsi" w:cstheme="minorHAnsi"/>
          <w:sz w:val="22"/>
          <w:szCs w:val="22"/>
        </w:rPr>
        <w:t>, jednak nie później niż do dnia 15.09.202</w:t>
      </w:r>
      <w:r w:rsidR="004F7A2D">
        <w:rPr>
          <w:rFonts w:asciiTheme="minorHAnsi" w:hAnsiTheme="minorHAnsi" w:cstheme="minorHAnsi"/>
          <w:sz w:val="22"/>
          <w:szCs w:val="22"/>
        </w:rPr>
        <w:t xml:space="preserve">4 </w:t>
      </w:r>
      <w:r w:rsidR="00D30573" w:rsidRPr="00DB25C0">
        <w:rPr>
          <w:rFonts w:asciiTheme="minorHAnsi" w:hAnsiTheme="minorHAnsi" w:cstheme="minorHAnsi"/>
          <w:sz w:val="22"/>
          <w:szCs w:val="22"/>
        </w:rPr>
        <w:t>r.</w:t>
      </w:r>
    </w:p>
    <w:p w14:paraId="6EC8A09B" w14:textId="77777777" w:rsidR="00FC0EB7" w:rsidRPr="00DB25C0" w:rsidRDefault="00FC0EB7" w:rsidP="00F65817">
      <w:pPr>
        <w:pStyle w:val="Akapitzlist"/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Odstąpienie od umowy przez którąkolwiek ze Stron wymaga zachowania formy pisemnej pod rygorem nieważności oraz wymaga uzasadnienia. </w:t>
      </w:r>
    </w:p>
    <w:p w14:paraId="21C6550B" w14:textId="414B1477" w:rsidR="00FC0EB7" w:rsidRPr="00DB25C0" w:rsidRDefault="00FC0EB7" w:rsidP="00F65817">
      <w:pPr>
        <w:numPr>
          <w:ilvl w:val="3"/>
          <w:numId w:val="24"/>
        </w:numPr>
        <w:tabs>
          <w:tab w:val="left" w:pos="284"/>
          <w:tab w:val="left" w:pos="426"/>
          <w:tab w:val="left" w:pos="1843"/>
          <w:tab w:val="num" w:pos="2880"/>
        </w:tabs>
        <w:suppressAutoHyphens/>
        <w:autoSpaceDE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Termin na odstąpienie od umowy Strony 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uznają za zachowany, jeśli Strona wysłała w tym terminie oświadczenie o odstąpieniu od umowy przesyłką poleconą w polskiej placówce pocztowej operatora wyznaczonego w rozumieniu ustawy z dnia 23 listopada 2012 r. – Prawo pocztowe</w:t>
      </w:r>
      <w:r w:rsidR="009A19F1"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>, lub pocztą elektroniczną (pismo opatrzone podpisem kwalifikowanym)</w:t>
      </w:r>
      <w:r w:rsidRPr="00DB25C0">
        <w:rPr>
          <w:rFonts w:asciiTheme="minorHAnsi" w:hAnsiTheme="minorHAnsi" w:cstheme="minorHAnsi"/>
          <w:bCs/>
          <w:color w:val="000000"/>
          <w:sz w:val="22"/>
          <w:szCs w:val="22"/>
          <w:lang w:eastAsia="zh-CN"/>
        </w:rPr>
        <w:t xml:space="preserve">. </w:t>
      </w:r>
    </w:p>
    <w:p w14:paraId="50B94EDA" w14:textId="77777777" w:rsidR="00FC0EB7" w:rsidRPr="00DB25C0" w:rsidRDefault="00FC0EB7" w:rsidP="00F6581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012E273" w14:textId="5315498E" w:rsidR="00FC0EB7" w:rsidRPr="00893067" w:rsidRDefault="00FC0EB7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63DAE" w:rsidRPr="00893067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F864D24" w14:textId="34C5ABAD" w:rsidR="00FC0EB7" w:rsidRPr="00DB25C0" w:rsidRDefault="00FC0EB7" w:rsidP="00F65817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B25C0">
        <w:rPr>
          <w:rFonts w:asciiTheme="minorHAnsi" w:hAnsiTheme="minorHAnsi" w:cstheme="minorHAnsi"/>
          <w:bCs/>
          <w:sz w:val="22"/>
          <w:szCs w:val="22"/>
        </w:rPr>
        <w:t>W przypadku nieuzasadnionego odstąpienia od umowy przez Zamawiającego lub odstąpienia od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 </w:t>
      </w:r>
      <w:r w:rsidRPr="00DB25C0">
        <w:rPr>
          <w:rFonts w:asciiTheme="minorHAnsi" w:hAnsiTheme="minorHAnsi" w:cstheme="minorHAnsi"/>
          <w:bCs/>
          <w:sz w:val="22"/>
          <w:szCs w:val="22"/>
        </w:rPr>
        <w:t>umowy przez Wykonawcę z przyczy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n, za które odpowiedzialność ponosi Zamawiający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, Zamawiający zapłaci Wykonawcy karę umowną w wysokości 20% </w:t>
      </w:r>
      <w:r w:rsidR="00FF3123" w:rsidRPr="00DB25C0">
        <w:rPr>
          <w:rFonts w:asciiTheme="minorHAnsi" w:hAnsiTheme="minorHAnsi" w:cstheme="minorHAnsi"/>
          <w:sz w:val="22"/>
          <w:szCs w:val="22"/>
        </w:rPr>
        <w:t xml:space="preserve">całkowitego 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wynagrodzenia brutto określonego w § </w:t>
      </w:r>
      <w:r w:rsidRPr="00DB25C0">
        <w:rPr>
          <w:rFonts w:asciiTheme="minorHAnsi" w:hAnsiTheme="minorHAnsi" w:cstheme="minorHAnsi"/>
          <w:bCs/>
          <w:sz w:val="22"/>
          <w:szCs w:val="22"/>
          <w:lang w:val="pl-PL"/>
        </w:rPr>
        <w:t>4</w:t>
      </w:r>
      <w:r w:rsidRPr="00DB25C0">
        <w:rPr>
          <w:rFonts w:asciiTheme="minorHAnsi" w:hAnsiTheme="minorHAnsi" w:cstheme="minorHAnsi"/>
          <w:bCs/>
          <w:sz w:val="22"/>
          <w:szCs w:val="22"/>
        </w:rPr>
        <w:t xml:space="preserve"> ust. 1 umowy.</w:t>
      </w:r>
    </w:p>
    <w:p w14:paraId="7E4A1F30" w14:textId="5237D365" w:rsidR="00FC0EB7" w:rsidRPr="00DB25C0" w:rsidRDefault="00FC0EB7" w:rsidP="00F65817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 przypadku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nieuzasadnionego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odstąpienia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od umowy przez Wykonawcę lub odstąpienia od umowy przez Zamawiającego z przyczyn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, za które odpowiedzialność ponosi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Wykonawc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a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,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lastRenderedPageBreak/>
        <w:t xml:space="preserve">Wykonawca zapłaci Zamawiającemu karę umowną w wysokości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2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0% kwoty całkowitego wynagrodzenia, o którym mowa w §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4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ust. 1 umowy.</w:t>
      </w:r>
    </w:p>
    <w:p w14:paraId="16BB3980" w14:textId="42B5A3FB" w:rsidR="00741411" w:rsidRPr="00DB25C0" w:rsidRDefault="00741411" w:rsidP="00F65817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>w przypadku każdego stwierdzonego przypadku nienależytego wykonania umowy przez Wykonawcę,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254661">
        <w:rPr>
          <w:rFonts w:asciiTheme="minorHAnsi" w:hAnsiTheme="minorHAnsi" w:cstheme="minorHAnsi"/>
          <w:sz w:val="22"/>
          <w:szCs w:val="22"/>
          <w:lang w:eastAsia="x-none"/>
        </w:rPr>
        <w:t xml:space="preserve">Wykonawca zobowiązany jest do zapłaty kary umownej w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wysokości 1% </w:t>
      </w:r>
      <w:r w:rsidR="00FF3123"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całkowitego </w:t>
      </w:r>
      <w:r w:rsidRPr="00DB25C0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wynagrodzenia brutto określonego w § </w:t>
      </w:r>
      <w:r w:rsidRPr="00DB25C0">
        <w:rPr>
          <w:rFonts w:asciiTheme="minorHAnsi" w:hAnsiTheme="minorHAnsi" w:cstheme="minorHAnsi"/>
          <w:sz w:val="22"/>
          <w:szCs w:val="22"/>
          <w:lang w:eastAsia="x-none"/>
        </w:rPr>
        <w:t>4 ust. 1</w:t>
      </w:r>
    </w:p>
    <w:p w14:paraId="10535834" w14:textId="77777777" w:rsidR="00FC0EB7" w:rsidRPr="00DB25C0" w:rsidRDefault="00FC0EB7" w:rsidP="00F65817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Strony zapłacą kary umowne wynikające z niniejszej umowy w terminie 21 dni od dnia otrzymania wezwania do zapłaty lub noty obciążeniowej, wystawionej z tego tytułu przez drugą stronę umowy. Za datę zapłaty uważa się datę obciążenia rachunku bankowego Strony zobowiązanej do zapłaty kwoty wynikającej z wezwania do zapłaty lub noty obciążeniowej.</w:t>
      </w:r>
    </w:p>
    <w:p w14:paraId="7550B7CE" w14:textId="104BD601" w:rsidR="00DA3F60" w:rsidRPr="00DA3F60" w:rsidRDefault="00FC0EB7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b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strona może dochodzić na podstawie niniejszej umowy nie może przekroczyć </w:t>
      </w:r>
      <w:r w:rsidR="00FF3123" w:rsidRPr="00DB25C0">
        <w:rPr>
          <w:rFonts w:asciiTheme="minorHAnsi" w:hAnsiTheme="minorHAnsi" w:cstheme="minorHAnsi"/>
          <w:sz w:val="22"/>
          <w:szCs w:val="22"/>
          <w:lang w:val="pl-PL"/>
        </w:rPr>
        <w:t>40</w:t>
      </w:r>
      <w:r w:rsidRPr="00DB25C0">
        <w:rPr>
          <w:rFonts w:asciiTheme="minorHAnsi" w:hAnsiTheme="minorHAnsi" w:cstheme="minorHAnsi"/>
          <w:sz w:val="22"/>
          <w:szCs w:val="22"/>
        </w:rPr>
        <w:t xml:space="preserve">% </w:t>
      </w:r>
      <w:r w:rsidR="00FF3123" w:rsidRPr="00DB25C0">
        <w:rPr>
          <w:rFonts w:asciiTheme="minorHAnsi" w:hAnsiTheme="minorHAnsi" w:cstheme="minorHAnsi"/>
          <w:sz w:val="22"/>
          <w:szCs w:val="22"/>
        </w:rPr>
        <w:t xml:space="preserve">całkowitego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wynagrodzenia brutto, określonego w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§</w:t>
      </w:r>
      <w:r w:rsidR="004F7A2D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DB25C0">
        <w:rPr>
          <w:rFonts w:asciiTheme="minorHAnsi" w:hAnsiTheme="minorHAnsi" w:cstheme="minorHAnsi"/>
          <w:sz w:val="22"/>
          <w:szCs w:val="22"/>
          <w:lang w:val="pl-PL" w:eastAsia="zh-CN"/>
        </w:rPr>
        <w:t>4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ust. 1 umowy</w:t>
      </w:r>
      <w:r w:rsidRPr="00DB25C0">
        <w:rPr>
          <w:rFonts w:asciiTheme="minorHAnsi" w:hAnsiTheme="minorHAnsi" w:cstheme="minorHAnsi"/>
          <w:sz w:val="22"/>
          <w:szCs w:val="22"/>
        </w:rPr>
        <w:t>.</w:t>
      </w:r>
    </w:p>
    <w:p w14:paraId="37FDB5B1" w14:textId="77777777" w:rsidR="00DA3F60" w:rsidRPr="00DA3F60" w:rsidRDefault="00A05653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94D7C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DA3F60">
        <w:rPr>
          <w:rFonts w:asciiTheme="minorHAnsi" w:hAnsiTheme="minorHAnsi" w:cstheme="minorHAnsi"/>
          <w:sz w:val="22"/>
          <w:szCs w:val="22"/>
        </w:rPr>
        <w:t xml:space="preserve">wyraża zgodę na potrącenie przez Zamawiającego z przysługującego mu wynagrodzenia, przez potrącenie z wystawionej faktury za Usługę, wartości mienia Zamawiającego utraconego z winy Wykonawcy lub uszkodzonego przez Wykonawcę. </w:t>
      </w:r>
    </w:p>
    <w:p w14:paraId="0B32DAEC" w14:textId="4C6DA866" w:rsidR="00A05653" w:rsidRPr="00DA3F60" w:rsidRDefault="00A05653" w:rsidP="00DA3F60">
      <w:pPr>
        <w:pStyle w:val="Tekstpodstawowy"/>
        <w:widowControl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A3F60">
        <w:rPr>
          <w:rFonts w:asciiTheme="minorHAnsi" w:hAnsiTheme="minorHAnsi" w:cstheme="minorHAnsi"/>
          <w:sz w:val="22"/>
          <w:szCs w:val="22"/>
        </w:rPr>
        <w:t xml:space="preserve">Zamawiający zastrzega sobie prawo do odszkodowania </w:t>
      </w:r>
      <w:r w:rsidR="00BB3752" w:rsidRPr="00DA3F60">
        <w:rPr>
          <w:rFonts w:asciiTheme="minorHAnsi" w:hAnsiTheme="minorHAnsi" w:cstheme="minorHAnsi"/>
          <w:sz w:val="22"/>
          <w:szCs w:val="22"/>
          <w:lang w:val="pl-PL"/>
        </w:rPr>
        <w:t>przewyższającego wysokość zastrzeżonych kar umownych</w:t>
      </w:r>
      <w:r w:rsidR="00E11FF3" w:rsidRPr="00DA3F60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11FF3" w:rsidRPr="00DA3F60">
        <w:rPr>
          <w:rStyle w:val="cf01"/>
          <w:rFonts w:asciiTheme="minorHAnsi" w:hAnsiTheme="minorHAnsi" w:cstheme="minorHAnsi"/>
          <w:sz w:val="22"/>
          <w:szCs w:val="22"/>
        </w:rPr>
        <w:t>zarówno w przypadku nienależytego wykonania umowy jak i odstąpienia od umowy z przyczyn dotyczących Wykonawcy</w:t>
      </w:r>
      <w:r w:rsidR="00AD3F2C">
        <w:rPr>
          <w:rStyle w:val="cf01"/>
          <w:rFonts w:asciiTheme="minorHAnsi" w:hAnsiTheme="minorHAnsi" w:cstheme="minorHAnsi"/>
          <w:sz w:val="22"/>
          <w:szCs w:val="22"/>
          <w:lang w:val="pl-PL"/>
        </w:rPr>
        <w:t>,</w:t>
      </w:r>
      <w:r w:rsidR="00E11FF3" w:rsidRPr="00DA3F60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r w:rsidRPr="00DA3F60">
        <w:rPr>
          <w:rFonts w:asciiTheme="minorHAnsi" w:hAnsiTheme="minorHAnsi" w:cstheme="minorHAnsi"/>
          <w:sz w:val="22"/>
          <w:szCs w:val="22"/>
        </w:rPr>
        <w:t xml:space="preserve">na zasadach ogólnych określonych przepisami Kodeksu cywilnego. </w:t>
      </w:r>
    </w:p>
    <w:p w14:paraId="46E01836" w14:textId="77777777" w:rsidR="00FC0EB7" w:rsidRPr="00DB25C0" w:rsidRDefault="00FC0EB7" w:rsidP="00F65817">
      <w:pPr>
        <w:spacing w:line="276" w:lineRule="auto"/>
        <w:rPr>
          <w:rFonts w:asciiTheme="minorHAnsi" w:hAnsiTheme="minorHAnsi" w:cstheme="minorHAnsi"/>
          <w:sz w:val="22"/>
          <w:szCs w:val="22"/>
          <w:lang w:val="x-none"/>
        </w:rPr>
      </w:pPr>
    </w:p>
    <w:p w14:paraId="1E0D98AD" w14:textId="5085BA99" w:rsidR="00FC0EB7" w:rsidRPr="00893067" w:rsidRDefault="00FC0EB7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B46ACB" w:rsidRPr="00893067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0AA6DC26" w14:textId="77777777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W sprawach realizacji umowy strony porozumiewają się za pośrednictwem telefonu i poczty elektronicznej.</w:t>
      </w:r>
    </w:p>
    <w:p w14:paraId="3D0D4790" w14:textId="2FDB6DFD" w:rsidR="00FC0EB7" w:rsidRPr="00DB25C0" w:rsidRDefault="00FC0EB7" w:rsidP="00C87463">
      <w:pPr>
        <w:numPr>
          <w:ilvl w:val="6"/>
          <w:numId w:val="11"/>
        </w:numPr>
        <w:spacing w:line="276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  <w:lang w:val="cs-CZ"/>
        </w:rPr>
        <w:t xml:space="preserve">Osobą odpowiedzialną za realizację umowy ze strony Zamawiającego </w:t>
      </w:r>
      <w:r w:rsidR="0067465A">
        <w:rPr>
          <w:rFonts w:asciiTheme="minorHAnsi" w:hAnsiTheme="minorHAnsi" w:cstheme="minorHAnsi"/>
          <w:sz w:val="22"/>
          <w:szCs w:val="22"/>
          <w:lang w:val="cs-CZ"/>
        </w:rPr>
        <w:t>są</w:t>
      </w:r>
      <w:r w:rsidRPr="00DB25C0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="0067465A">
        <w:rPr>
          <w:rFonts w:asciiTheme="minorHAnsi" w:hAnsiTheme="minorHAnsi" w:cstheme="minorHAnsi"/>
          <w:sz w:val="22"/>
          <w:szCs w:val="22"/>
          <w:lang w:val="cs-CZ"/>
        </w:rPr>
        <w:br/>
      </w:r>
      <w:r w:rsidR="002D7BD2" w:rsidRPr="00234FEA">
        <w:rPr>
          <w:rFonts w:asciiTheme="minorHAnsi" w:hAnsiTheme="minorHAnsi" w:cstheme="minorHAnsi"/>
          <w:sz w:val="22"/>
          <w:szCs w:val="22"/>
          <w:lang w:val="cs-CZ"/>
        </w:rPr>
        <w:t xml:space="preserve">p. </w:t>
      </w:r>
      <w:r w:rsidR="00ED4A7B">
        <w:rPr>
          <w:rFonts w:asciiTheme="minorHAnsi" w:hAnsiTheme="minorHAnsi" w:cstheme="minorHAnsi"/>
          <w:sz w:val="22"/>
          <w:szCs w:val="22"/>
          <w:lang w:val="cs-CZ"/>
        </w:rPr>
        <w:t>.............................</w:t>
      </w:r>
    </w:p>
    <w:p w14:paraId="417F3747" w14:textId="5B67FF34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Osob</w:t>
      </w:r>
      <w:r w:rsidR="00B46ACB" w:rsidRPr="00DB25C0">
        <w:rPr>
          <w:rFonts w:asciiTheme="minorHAnsi" w:hAnsiTheme="minorHAnsi" w:cstheme="minorHAnsi"/>
          <w:sz w:val="22"/>
          <w:szCs w:val="22"/>
        </w:rPr>
        <w:t>ą</w:t>
      </w:r>
      <w:r w:rsidRPr="00DB25C0">
        <w:rPr>
          <w:rFonts w:asciiTheme="minorHAnsi" w:hAnsiTheme="minorHAnsi" w:cstheme="minorHAnsi"/>
          <w:sz w:val="22"/>
          <w:szCs w:val="22"/>
        </w:rPr>
        <w:t xml:space="preserve"> wyznaczon</w:t>
      </w:r>
      <w:r w:rsidR="00B46ACB" w:rsidRPr="00DB25C0">
        <w:rPr>
          <w:rFonts w:asciiTheme="minorHAnsi" w:hAnsiTheme="minorHAnsi" w:cstheme="minorHAnsi"/>
          <w:sz w:val="22"/>
          <w:szCs w:val="22"/>
        </w:rPr>
        <w:t>ą</w:t>
      </w:r>
      <w:r w:rsidRPr="00DB25C0">
        <w:rPr>
          <w:rFonts w:asciiTheme="minorHAnsi" w:hAnsiTheme="minorHAnsi" w:cstheme="minorHAnsi"/>
          <w:sz w:val="22"/>
          <w:szCs w:val="22"/>
        </w:rPr>
        <w:t xml:space="preserve"> do merytorycznej współpracy i koordynacji w wykonywaniu umowy ze strony </w:t>
      </w:r>
      <w:r w:rsidR="003B5637">
        <w:rPr>
          <w:rFonts w:asciiTheme="minorHAnsi" w:hAnsiTheme="minorHAnsi" w:cstheme="minorHAnsi"/>
          <w:sz w:val="22"/>
          <w:szCs w:val="22"/>
        </w:rPr>
        <w:t>Wykonawcy</w:t>
      </w:r>
      <w:r w:rsidRPr="00DB25C0">
        <w:rPr>
          <w:rFonts w:asciiTheme="minorHAnsi" w:hAnsiTheme="minorHAnsi" w:cstheme="minorHAnsi"/>
          <w:sz w:val="22"/>
          <w:szCs w:val="22"/>
        </w:rPr>
        <w:t xml:space="preserve"> </w:t>
      </w:r>
      <w:r w:rsidR="00B46ACB" w:rsidRPr="00DB25C0">
        <w:rPr>
          <w:rFonts w:asciiTheme="minorHAnsi" w:hAnsiTheme="minorHAnsi" w:cstheme="minorHAnsi"/>
          <w:sz w:val="22"/>
          <w:szCs w:val="22"/>
        </w:rPr>
        <w:t>jest</w:t>
      </w:r>
      <w:r w:rsidRPr="00DB25C0">
        <w:rPr>
          <w:rFonts w:asciiTheme="minorHAnsi" w:hAnsiTheme="minorHAnsi" w:cstheme="minorHAnsi"/>
          <w:sz w:val="22"/>
          <w:szCs w:val="22"/>
        </w:rPr>
        <w:t xml:space="preserve">: </w:t>
      </w:r>
      <w:r w:rsidR="00ED4A7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  <w:r w:rsidR="00401B42">
        <w:rPr>
          <w:rFonts w:asciiTheme="minorHAnsi" w:hAnsiTheme="minorHAnsi" w:cstheme="minorHAnsi"/>
          <w:sz w:val="22"/>
          <w:szCs w:val="22"/>
        </w:rPr>
        <w:t xml:space="preserve"> </w:t>
      </w:r>
      <w:r w:rsidR="00401B42" w:rsidRPr="007A01BF">
        <w:rPr>
          <w:rFonts w:asciiTheme="minorHAnsi" w:hAnsiTheme="minorHAnsi" w:cstheme="minorHAnsi"/>
          <w:i/>
          <w:iCs/>
          <w:snapToGrid w:val="0"/>
          <w:color w:val="FF0000"/>
          <w:sz w:val="22"/>
          <w:szCs w:val="22"/>
        </w:rPr>
        <w:t>(zostanie uzupełnione po wyborze oferty)</w:t>
      </w:r>
    </w:p>
    <w:p w14:paraId="5222E03A" w14:textId="08EF9D0F" w:rsidR="00FC0EB7" w:rsidRPr="00DB25C0" w:rsidRDefault="00FC0EB7" w:rsidP="00F65817">
      <w:pPr>
        <w:numPr>
          <w:ilvl w:val="6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  <w:lang w:eastAsia="zh-CN"/>
        </w:rPr>
        <w:t>Zmiana danych i osób, o których mowa w § 8 ust. 2</w:t>
      </w:r>
      <w:r w:rsidR="00B46ACB" w:rsidRPr="00DB25C0">
        <w:rPr>
          <w:rFonts w:asciiTheme="minorHAnsi" w:hAnsiTheme="minorHAnsi" w:cstheme="minorHAnsi"/>
          <w:sz w:val="22"/>
          <w:szCs w:val="22"/>
          <w:lang w:eastAsia="zh-CN"/>
        </w:rPr>
        <w:t xml:space="preserve"> i 3 </w:t>
      </w:r>
      <w:r w:rsidRPr="00DB25C0">
        <w:rPr>
          <w:rFonts w:asciiTheme="minorHAnsi" w:hAnsiTheme="minorHAnsi" w:cstheme="minorHAnsi"/>
          <w:sz w:val="22"/>
          <w:szCs w:val="22"/>
          <w:lang w:eastAsia="zh-CN"/>
        </w:rPr>
        <w:t>następuje poprzez pisemne powiadomienie drugiej strony i nie stanowi zmiany treści umowy.</w:t>
      </w:r>
    </w:p>
    <w:p w14:paraId="03DBA051" w14:textId="77777777" w:rsidR="00FC0EB7" w:rsidRPr="00DB25C0" w:rsidRDefault="00FC0EB7" w:rsidP="00F65817">
      <w:pPr>
        <w:tabs>
          <w:tab w:val="left" w:pos="4151"/>
        </w:tabs>
        <w:spacing w:after="40" w:line="276" w:lineRule="auto"/>
        <w:rPr>
          <w:rFonts w:asciiTheme="minorHAnsi" w:hAnsiTheme="minorHAnsi" w:cstheme="minorHAnsi"/>
          <w:sz w:val="22"/>
          <w:szCs w:val="22"/>
        </w:rPr>
      </w:pPr>
    </w:p>
    <w:p w14:paraId="1BA1F974" w14:textId="14644C93" w:rsidR="00FC0EB7" w:rsidRPr="00893067" w:rsidRDefault="00FC0EB7" w:rsidP="00F65817">
      <w:pPr>
        <w:tabs>
          <w:tab w:val="left" w:pos="4151"/>
        </w:tabs>
        <w:spacing w:after="4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067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1411" w:rsidRPr="00893067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7DD79971" w14:textId="485D8E79" w:rsidR="00893067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Zamawiający powierza Wykonawcy przetwarzanie danych osobowych w celu wykonania Umowy oraz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w zakresie niezbędnym do wykonania przez Wykonawcę obowiązków wynikających z</w:t>
      </w:r>
      <w:r w:rsidR="004F7A2D">
        <w:rPr>
          <w:rFonts w:asciiTheme="minorHAnsi" w:hAnsiTheme="minorHAnsi" w:cstheme="minorHAnsi"/>
          <w:sz w:val="22"/>
          <w:szCs w:val="22"/>
        </w:rPr>
        <w:t> </w:t>
      </w:r>
      <w:r w:rsidRPr="00893067">
        <w:rPr>
          <w:rFonts w:asciiTheme="minorHAnsi" w:hAnsiTheme="minorHAnsi" w:cstheme="minorHAnsi"/>
          <w:sz w:val="22"/>
          <w:szCs w:val="22"/>
        </w:rPr>
        <w:t>Umowy.</w:t>
      </w:r>
    </w:p>
    <w:p w14:paraId="326A60DE" w14:textId="482F94F1" w:rsidR="00893067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Wykonawca w celu właściwego zapewnienia bezpieczeństwa danych, zobowiązuje się do zachowania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 xml:space="preserve">najwyższej staranności, w tym do postępowania zgodnie z przepisami ustawy z dnia </w:t>
      </w:r>
      <w:r w:rsidR="007260C0">
        <w:rPr>
          <w:rFonts w:asciiTheme="minorHAnsi" w:hAnsiTheme="minorHAnsi" w:cstheme="minorHAnsi"/>
          <w:sz w:val="22"/>
          <w:szCs w:val="22"/>
        </w:rPr>
        <w:t>10</w:t>
      </w:r>
      <w:r w:rsidRPr="00893067">
        <w:rPr>
          <w:rFonts w:asciiTheme="minorHAnsi" w:hAnsiTheme="minorHAnsi" w:cstheme="minorHAnsi"/>
          <w:sz w:val="22"/>
          <w:szCs w:val="22"/>
        </w:rPr>
        <w:t xml:space="preserve"> </w:t>
      </w:r>
      <w:r w:rsidR="007260C0">
        <w:rPr>
          <w:rFonts w:asciiTheme="minorHAnsi" w:hAnsiTheme="minorHAnsi" w:cstheme="minorHAnsi"/>
          <w:sz w:val="22"/>
          <w:szCs w:val="22"/>
        </w:rPr>
        <w:t>maja</w:t>
      </w:r>
      <w:r w:rsidRPr="00893067">
        <w:rPr>
          <w:rFonts w:asciiTheme="minorHAnsi" w:hAnsiTheme="minorHAnsi" w:cstheme="minorHAnsi"/>
          <w:sz w:val="22"/>
          <w:szCs w:val="22"/>
        </w:rPr>
        <w:t xml:space="preserve"> </w:t>
      </w:r>
      <w:r w:rsidR="007260C0">
        <w:rPr>
          <w:rFonts w:asciiTheme="minorHAnsi" w:hAnsiTheme="minorHAnsi" w:cstheme="minorHAnsi"/>
          <w:sz w:val="22"/>
          <w:szCs w:val="22"/>
        </w:rPr>
        <w:t>2018</w:t>
      </w:r>
      <w:r w:rsidRPr="00893067">
        <w:rPr>
          <w:rFonts w:asciiTheme="minorHAnsi" w:hAnsiTheme="minorHAnsi" w:cstheme="minorHAnsi"/>
          <w:sz w:val="22"/>
          <w:szCs w:val="22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o ochronie danych osobowych (t</w:t>
      </w:r>
      <w:r w:rsidR="00816F3F">
        <w:rPr>
          <w:rFonts w:asciiTheme="minorHAnsi" w:hAnsiTheme="minorHAnsi" w:cstheme="minorHAnsi"/>
          <w:sz w:val="22"/>
          <w:szCs w:val="22"/>
        </w:rPr>
        <w:t>.</w:t>
      </w:r>
      <w:r w:rsidRPr="00893067">
        <w:rPr>
          <w:rFonts w:asciiTheme="minorHAnsi" w:hAnsiTheme="minorHAnsi" w:cstheme="minorHAnsi"/>
          <w:sz w:val="22"/>
          <w:szCs w:val="22"/>
        </w:rPr>
        <w:t xml:space="preserve"> j. Dz. U. z </w:t>
      </w:r>
      <w:r w:rsidR="004D529C">
        <w:rPr>
          <w:rFonts w:asciiTheme="minorHAnsi" w:hAnsiTheme="minorHAnsi" w:cstheme="minorHAnsi"/>
          <w:sz w:val="22"/>
          <w:szCs w:val="22"/>
        </w:rPr>
        <w:t>2019</w:t>
      </w:r>
      <w:r w:rsidRPr="00893067">
        <w:rPr>
          <w:rFonts w:asciiTheme="minorHAnsi" w:hAnsiTheme="minorHAnsi" w:cstheme="minorHAnsi"/>
          <w:sz w:val="22"/>
          <w:szCs w:val="22"/>
        </w:rPr>
        <w:t xml:space="preserve"> r. poz. </w:t>
      </w:r>
      <w:r w:rsidR="004D529C">
        <w:rPr>
          <w:rFonts w:asciiTheme="minorHAnsi" w:hAnsiTheme="minorHAnsi" w:cstheme="minorHAnsi"/>
          <w:sz w:val="22"/>
          <w:szCs w:val="22"/>
        </w:rPr>
        <w:t>1781</w:t>
      </w:r>
      <w:r w:rsidRPr="00893067">
        <w:rPr>
          <w:rFonts w:asciiTheme="minorHAnsi" w:hAnsiTheme="minorHAnsi" w:cstheme="minorHAnsi"/>
          <w:sz w:val="22"/>
          <w:szCs w:val="22"/>
        </w:rPr>
        <w:t>) oraz przepisami wykonawczymi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wydanymi na jej podstawie.</w:t>
      </w:r>
    </w:p>
    <w:p w14:paraId="3C4806B6" w14:textId="77777777" w:rsidR="00893067" w:rsidRPr="00C47CD8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93067">
        <w:rPr>
          <w:rFonts w:asciiTheme="minorHAnsi" w:hAnsiTheme="minorHAnsi" w:cstheme="minorHAnsi"/>
          <w:sz w:val="22"/>
          <w:szCs w:val="22"/>
        </w:rPr>
        <w:t>W przypadku gdy Wykonawca w wyniku realizacji Umowy pozyska dane osobowe, zobowiązany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>przekazać te dane Zamawiającemu oraz dochować w imieniu Zamawiającego wszelkich obowiązków,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93067">
        <w:rPr>
          <w:rFonts w:asciiTheme="minorHAnsi" w:hAnsiTheme="minorHAnsi" w:cstheme="minorHAnsi"/>
          <w:sz w:val="22"/>
          <w:szCs w:val="22"/>
        </w:rPr>
        <w:t xml:space="preserve">jakie ciążą na Zamawiającym zgodnie z ustawą o ochronie danych osobowych jako na </w:t>
      </w:r>
      <w:r w:rsidRPr="00C47CD8">
        <w:rPr>
          <w:rFonts w:ascii="Calibri" w:hAnsi="Calibri" w:cs="Calibri"/>
          <w:sz w:val="22"/>
          <w:szCs w:val="22"/>
        </w:rPr>
        <w:t>administratorze danych osobowych, a w szczególności zrealizować obowiązek informacyjny wskazany w art. 24 ust. 1 lub art. 25 ust. 1 ustawy, o której mowa w ust. 2.</w:t>
      </w:r>
    </w:p>
    <w:p w14:paraId="27A0DEE5" w14:textId="3DCF12DB" w:rsidR="00FC0EB7" w:rsidRPr="00C47CD8" w:rsidRDefault="00893067" w:rsidP="00816F3F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Wykonawca odpowiada za szkody wyrządzone Zamawiającemu lub osobom trzecim wskutek niewykonania lub nienależytego wykonania Umowy w zakresie przetwarzania danych, o których mowa w ust. 1.</w:t>
      </w:r>
    </w:p>
    <w:p w14:paraId="73E042C1" w14:textId="77777777" w:rsidR="00893067" w:rsidRPr="00C47CD8" w:rsidRDefault="0089306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193BDFF" w14:textId="3E3E3767" w:rsidR="00FC0EB7" w:rsidRPr="00C47CD8" w:rsidRDefault="00FC0EB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7CD8">
        <w:rPr>
          <w:rFonts w:ascii="Calibri" w:hAnsi="Calibri" w:cs="Calibri"/>
          <w:b/>
          <w:sz w:val="22"/>
          <w:szCs w:val="22"/>
        </w:rPr>
        <w:t xml:space="preserve">§ </w:t>
      </w:r>
      <w:bookmarkStart w:id="1" w:name="_Hlk64835099"/>
      <w:r w:rsidR="001F03E9" w:rsidRPr="00C47CD8">
        <w:rPr>
          <w:rFonts w:ascii="Calibri" w:hAnsi="Calibri" w:cs="Calibri"/>
          <w:b/>
          <w:sz w:val="22"/>
          <w:szCs w:val="22"/>
        </w:rPr>
        <w:t>9</w:t>
      </w:r>
    </w:p>
    <w:p w14:paraId="7BECD26C" w14:textId="2EAB9D1A" w:rsidR="00FC0EB7" w:rsidRPr="00C47CD8" w:rsidRDefault="00FC0EB7" w:rsidP="00C47CD8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Zamawiający dopuszcza zmianę zawartej umowy, jeżeli zachodzą okoliczności wymienione w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art.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455, w zakresie w jakim ma on zastosowanie do przedmiotu zamówienia</w:t>
      </w:r>
      <w:r w:rsidR="00A644BB" w:rsidRPr="00C47CD8">
        <w:rPr>
          <w:rFonts w:ascii="Calibri" w:hAnsi="Calibri" w:cs="Calibri"/>
          <w:sz w:val="22"/>
          <w:szCs w:val="22"/>
        </w:rPr>
        <w:t>.</w:t>
      </w:r>
    </w:p>
    <w:bookmarkEnd w:id="1"/>
    <w:p w14:paraId="2AF69B00" w14:textId="77777777" w:rsidR="00FC0EB7" w:rsidRPr="00C47CD8" w:rsidRDefault="00FC0EB7" w:rsidP="00C47CD8">
      <w:pPr>
        <w:pStyle w:val="Akapitzlist"/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Zmiany umowy wymagają zachowania formy pisemnej pod rygorem nieważności, z zastrzeżeniem wyjątków przewidzianych w treści umowy.</w:t>
      </w:r>
    </w:p>
    <w:p w14:paraId="6EE27346" w14:textId="77777777" w:rsidR="00893067" w:rsidRPr="00C47CD8" w:rsidRDefault="00893067" w:rsidP="00C47CD8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44623CB7" w14:textId="71289DE4" w:rsidR="00FC0EB7" w:rsidRPr="00C47CD8" w:rsidRDefault="00FC0EB7" w:rsidP="00C47CD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47CD8">
        <w:rPr>
          <w:rFonts w:ascii="Calibri" w:hAnsi="Calibri" w:cs="Calibri"/>
          <w:b/>
          <w:sz w:val="22"/>
          <w:szCs w:val="22"/>
        </w:rPr>
        <w:t xml:space="preserve">§ </w:t>
      </w:r>
      <w:r w:rsidR="00893067" w:rsidRPr="00C47CD8">
        <w:rPr>
          <w:rFonts w:ascii="Calibri" w:hAnsi="Calibri" w:cs="Calibri"/>
          <w:b/>
          <w:sz w:val="22"/>
          <w:szCs w:val="22"/>
        </w:rPr>
        <w:t>10</w:t>
      </w:r>
    </w:p>
    <w:p w14:paraId="3FE6C587" w14:textId="08B6BFE5" w:rsidR="00B360AB" w:rsidRPr="00C47CD8" w:rsidRDefault="00B360AB" w:rsidP="00C47CD8">
      <w:pPr>
        <w:pStyle w:val="Akapitzlist"/>
        <w:numPr>
          <w:ilvl w:val="0"/>
          <w:numId w:val="26"/>
        </w:numPr>
        <w:spacing w:after="60" w:line="276" w:lineRule="auto"/>
        <w:jc w:val="both"/>
        <w:rPr>
          <w:rFonts w:ascii="Calibri" w:hAnsi="Calibri" w:cs="Calibri"/>
          <w:spacing w:val="-6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 sprawach nieuregulowanych Umową, zastosowanie mają przepisy Ustawy</w:t>
      </w:r>
      <w:r w:rsidR="00AE3934" w:rsidRPr="00C47CD8">
        <w:rPr>
          <w:rFonts w:ascii="Calibri" w:hAnsi="Calibri" w:cs="Calibri"/>
          <w:sz w:val="22"/>
          <w:szCs w:val="22"/>
        </w:rPr>
        <w:t xml:space="preserve"> PZP</w:t>
      </w:r>
      <w:r w:rsidRPr="00C47CD8">
        <w:rPr>
          <w:rFonts w:ascii="Calibri" w:hAnsi="Calibri" w:cs="Calibri"/>
          <w:sz w:val="22"/>
          <w:szCs w:val="22"/>
        </w:rPr>
        <w:t xml:space="preserve">, Ustawy z dnia 23 kwietnia 1964 r. </w:t>
      </w:r>
      <w:r w:rsidR="004F7A2D">
        <w:rPr>
          <w:rFonts w:ascii="Calibri" w:hAnsi="Calibri" w:cs="Calibri"/>
          <w:sz w:val="22"/>
          <w:szCs w:val="22"/>
        </w:rPr>
        <w:t>–</w:t>
      </w:r>
      <w:r w:rsidRPr="00C47CD8">
        <w:rPr>
          <w:rFonts w:ascii="Calibri" w:hAnsi="Calibri" w:cs="Calibri"/>
          <w:sz w:val="22"/>
          <w:szCs w:val="22"/>
        </w:rPr>
        <w:t xml:space="preserve"> Kodeks cywilny (</w:t>
      </w:r>
      <w:proofErr w:type="spellStart"/>
      <w:r w:rsidRPr="00C47CD8">
        <w:rPr>
          <w:rFonts w:ascii="Calibri" w:hAnsi="Calibri" w:cs="Calibri"/>
          <w:sz w:val="22"/>
          <w:szCs w:val="22"/>
        </w:rPr>
        <w:t>t.j</w:t>
      </w:r>
      <w:proofErr w:type="spellEnd"/>
      <w:r w:rsidRPr="00C47CD8">
        <w:rPr>
          <w:rFonts w:ascii="Calibri" w:hAnsi="Calibri" w:cs="Calibri"/>
          <w:sz w:val="22"/>
          <w:szCs w:val="22"/>
        </w:rPr>
        <w:t xml:space="preserve">. Dz.U. </w:t>
      </w:r>
      <w:r w:rsidR="00ED4A7B" w:rsidRPr="00C47CD8">
        <w:rPr>
          <w:rFonts w:ascii="Calibri" w:hAnsi="Calibri" w:cs="Calibri"/>
          <w:sz w:val="22"/>
          <w:szCs w:val="22"/>
        </w:rPr>
        <w:t>2023</w:t>
      </w:r>
      <w:r w:rsidRPr="00C47CD8">
        <w:rPr>
          <w:rFonts w:ascii="Calibri" w:hAnsi="Calibri" w:cs="Calibri"/>
          <w:sz w:val="22"/>
          <w:szCs w:val="22"/>
        </w:rPr>
        <w:t xml:space="preserve"> poz. 1</w:t>
      </w:r>
      <w:r w:rsidR="00ED4A7B" w:rsidRPr="00C47CD8">
        <w:rPr>
          <w:rFonts w:ascii="Calibri" w:hAnsi="Calibri" w:cs="Calibri"/>
          <w:sz w:val="22"/>
          <w:szCs w:val="22"/>
        </w:rPr>
        <w:t>610</w:t>
      </w:r>
      <w:r w:rsidRPr="00C47CD8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C47CD8">
        <w:rPr>
          <w:rFonts w:ascii="Calibri" w:hAnsi="Calibri" w:cs="Calibri"/>
          <w:sz w:val="22"/>
          <w:szCs w:val="22"/>
        </w:rPr>
        <w:t>późn</w:t>
      </w:r>
      <w:proofErr w:type="spellEnd"/>
      <w:r w:rsidRPr="00C47CD8">
        <w:rPr>
          <w:rFonts w:ascii="Calibri" w:hAnsi="Calibri" w:cs="Calibri"/>
          <w:sz w:val="22"/>
          <w:szCs w:val="22"/>
        </w:rPr>
        <w:t>. zm.), inne przepisy prawa powszechnie obowiązującego oraz dokumentacja postępowania</w:t>
      </w:r>
      <w:r w:rsidRPr="00C47CD8">
        <w:rPr>
          <w:rFonts w:ascii="Calibri" w:hAnsi="Calibri" w:cs="Calibri"/>
          <w:spacing w:val="-6"/>
          <w:sz w:val="22"/>
          <w:szCs w:val="22"/>
        </w:rPr>
        <w:t xml:space="preserve"> .</w:t>
      </w:r>
    </w:p>
    <w:p w14:paraId="1334909B" w14:textId="3BDE5F70" w:rsidR="00B360AB" w:rsidRPr="00DB25C0" w:rsidRDefault="00B360AB" w:rsidP="00C47CD8">
      <w:pPr>
        <w:numPr>
          <w:ilvl w:val="0"/>
          <w:numId w:val="26"/>
        </w:numPr>
        <w:suppressAutoHyphens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7CD8">
        <w:rPr>
          <w:rFonts w:ascii="Calibri" w:hAnsi="Calibri" w:cs="Calibri"/>
          <w:sz w:val="22"/>
          <w:szCs w:val="22"/>
        </w:rPr>
        <w:t>Wykonawca nie może przenieść wierzytelności wynikających z Umowy na osoby trzecie, ani rozporządzać nimi w jakiejkolwiek prawem przewidzianej formie bez pisemnej zgody Zamawiającego. W szczególności Zamawiający nie wyraża zgody, aby wierzytelności wynikające z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Umowy były przedmiotem zabezpieczenia zobowiązań Wykonawcy wobec osób trzecich (np. z</w:t>
      </w:r>
      <w:r w:rsidR="004F7A2D">
        <w:rPr>
          <w:rFonts w:ascii="Calibri" w:hAnsi="Calibri" w:cs="Calibri"/>
          <w:sz w:val="22"/>
          <w:szCs w:val="22"/>
        </w:rPr>
        <w:t> </w:t>
      </w:r>
      <w:r w:rsidRPr="00C47CD8">
        <w:rPr>
          <w:rFonts w:ascii="Calibri" w:hAnsi="Calibri" w:cs="Calibri"/>
          <w:sz w:val="22"/>
          <w:szCs w:val="22"/>
        </w:rPr>
        <w:t>tytułu umowy kredytowej, pożyczki). Wykonawca nie</w:t>
      </w:r>
      <w:r w:rsidRPr="00DB25C0">
        <w:rPr>
          <w:rFonts w:asciiTheme="minorHAnsi" w:hAnsiTheme="minorHAnsi" w:cstheme="minorHAnsi"/>
          <w:sz w:val="22"/>
          <w:szCs w:val="22"/>
        </w:rPr>
        <w:t xml:space="preserve"> może również  zawrzeć umowy bez pisemnej zgody Zamawiającego z osobą trzecią o wstąpienie w prawa wierzyciela (art. 518 k.c.), ani dokonywać żadnej innej czynności prawnej rodzącej takie skutki. Wszelkie tego typu czynności – dla swej ważności wymagają uzyskania pisemnej zgody Zamawiającego, jako pomiotu dysponującego środkami publicznymi.</w:t>
      </w:r>
    </w:p>
    <w:p w14:paraId="629C4580" w14:textId="77777777" w:rsidR="00B360AB" w:rsidRPr="00DB25C0" w:rsidRDefault="00B360AB" w:rsidP="00F65817">
      <w:pPr>
        <w:pStyle w:val="Akapitzlist"/>
        <w:numPr>
          <w:ilvl w:val="0"/>
          <w:numId w:val="26"/>
        </w:numPr>
        <w:spacing w:before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 xml:space="preserve">Zmiana lub rozwiązanie Umowy w drodze oświadczenia woli którejkolwiek ze Stron wymagają formy pisemnej pod rygorem nieważności. </w:t>
      </w:r>
    </w:p>
    <w:p w14:paraId="20232C60" w14:textId="5D001651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Strony będą dążyły do polubownego rozwiązywania ewentualnych sporów mogących wyniknąć w</w:t>
      </w:r>
      <w:r w:rsidR="00F15498">
        <w:rPr>
          <w:rFonts w:asciiTheme="minorHAnsi" w:hAnsiTheme="minorHAnsi" w:cstheme="minorHAnsi"/>
          <w:sz w:val="22"/>
          <w:szCs w:val="22"/>
        </w:rPr>
        <w:t> </w:t>
      </w:r>
      <w:r w:rsidRPr="00DB25C0">
        <w:rPr>
          <w:rFonts w:asciiTheme="minorHAnsi" w:hAnsiTheme="minorHAnsi" w:cstheme="minorHAnsi"/>
          <w:sz w:val="22"/>
          <w:szCs w:val="22"/>
        </w:rPr>
        <w:t>związku z realizacją Umowy, jednak w przypadku braku porozumienia zaistniały spór będzie poddany rozstrzygnięciu przez sąd powszechny właściwy miejscowo dla siedziby Zamawiającego.</w:t>
      </w:r>
    </w:p>
    <w:p w14:paraId="006A0F6F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Postanowienia wskazane w niniejszej umowie dotyczą Wykonawcy oraz odpowiednio Podwykonawców i jego pracowników.</w:t>
      </w:r>
    </w:p>
    <w:p w14:paraId="7FDEBD68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Umowę sporządzono w trzech jednobrzmiących egzemplarzach: dwa dla Zamawiającego i jeden dla Wykonawcy.</w:t>
      </w:r>
    </w:p>
    <w:p w14:paraId="1F1545CE" w14:textId="77777777" w:rsidR="00B360AB" w:rsidRPr="00DB25C0" w:rsidRDefault="00B360AB" w:rsidP="00F65817">
      <w:pPr>
        <w:pStyle w:val="Tekstpodstawowy3"/>
        <w:numPr>
          <w:ilvl w:val="0"/>
          <w:numId w:val="26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Integralną część Umowy stanowią następujące Załączniki:</w:t>
      </w:r>
    </w:p>
    <w:p w14:paraId="0E23BDD7" w14:textId="77777777" w:rsidR="00B360AB" w:rsidRPr="00DB25C0" w:rsidRDefault="00B360AB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oferta Wykonawcy – załącznik nr 1,</w:t>
      </w:r>
    </w:p>
    <w:p w14:paraId="0C3697F5" w14:textId="7C0BFB00" w:rsidR="00B360AB" w:rsidRDefault="00B360AB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opis przedmiotu zamówienia – załącznik nr 2</w:t>
      </w:r>
      <w:r w:rsidR="00893067">
        <w:rPr>
          <w:rFonts w:asciiTheme="minorHAnsi" w:hAnsiTheme="minorHAnsi" w:cstheme="minorHAnsi"/>
          <w:sz w:val="22"/>
          <w:szCs w:val="22"/>
        </w:rPr>
        <w:t>,</w:t>
      </w:r>
    </w:p>
    <w:p w14:paraId="272176EE" w14:textId="72A91FEA" w:rsidR="00893067" w:rsidRPr="00DB25C0" w:rsidRDefault="00893067" w:rsidP="00F65817">
      <w:pPr>
        <w:pStyle w:val="Tekstpodstawowy3"/>
        <w:numPr>
          <w:ilvl w:val="0"/>
          <w:numId w:val="27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harmonogram konferencji – załącznik nr 3,</w:t>
      </w:r>
    </w:p>
    <w:p w14:paraId="5EECD3F1" w14:textId="77777777" w:rsidR="00B360AB" w:rsidRPr="00DB25C0" w:rsidRDefault="00B360AB" w:rsidP="00F65817">
      <w:pPr>
        <w:pStyle w:val="Tekstpodstawowy3"/>
        <w:spacing w:before="120"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E116AF3" w14:textId="77777777" w:rsidR="00B360AB" w:rsidRPr="00DB25C0" w:rsidRDefault="00B360AB" w:rsidP="00816F3F">
      <w:pPr>
        <w:pStyle w:val="Tekstpodstawowy3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</w:p>
    <w:p w14:paraId="4D40B1BC" w14:textId="77777777" w:rsidR="00B360AB" w:rsidRPr="00DB25C0" w:rsidRDefault="00B360AB" w:rsidP="00F65817">
      <w:pPr>
        <w:pStyle w:val="Tekstpodstawowy3"/>
        <w:spacing w:before="120"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5EF61BF" w14:textId="577239F0" w:rsidR="00B360AB" w:rsidRPr="00DB25C0" w:rsidRDefault="00B360AB" w:rsidP="00F65817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DB25C0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="003D73C0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3D73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</w:r>
      <w:r w:rsidRPr="00DB25C0"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14:paraId="0B85BE2C" w14:textId="54258C9F" w:rsidR="00B360AB" w:rsidRPr="00DB25C0" w:rsidRDefault="00B360AB" w:rsidP="00F65817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B25C0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D73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B25C0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p w14:paraId="2E07EE75" w14:textId="77777777" w:rsidR="003E122B" w:rsidRPr="00DB25C0" w:rsidRDefault="003E122B" w:rsidP="00816F3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3E122B" w:rsidRPr="00DB25C0" w:rsidSect="00816F3F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1A54" w14:textId="77777777" w:rsidR="00374EAC" w:rsidRDefault="00374EAC" w:rsidP="00B124A2">
      <w:r>
        <w:separator/>
      </w:r>
    </w:p>
  </w:endnote>
  <w:endnote w:type="continuationSeparator" w:id="0">
    <w:p w14:paraId="6DB7453C" w14:textId="77777777" w:rsidR="00374EAC" w:rsidRDefault="00374EAC" w:rsidP="00B1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A1863" w14:textId="77777777" w:rsidR="00374EAC" w:rsidRDefault="00374EAC" w:rsidP="00B124A2">
      <w:r>
        <w:separator/>
      </w:r>
    </w:p>
  </w:footnote>
  <w:footnote w:type="continuationSeparator" w:id="0">
    <w:p w14:paraId="5C365698" w14:textId="77777777" w:rsidR="00374EAC" w:rsidRDefault="00374EAC" w:rsidP="00B12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64204" w14:textId="0D30646D" w:rsidR="00B124A2" w:rsidRDefault="00B124A2">
    <w:pPr>
      <w:pStyle w:val="Nagwek"/>
    </w:pPr>
    <w:r>
      <w:t>Nr sprawy:</w:t>
    </w:r>
    <w:r w:rsidR="0068304D">
      <w:t xml:space="preserve"> </w:t>
    </w:r>
    <w:r w:rsidR="002E4FF3" w:rsidRPr="002E4FF3">
      <w:t>DZ/0270/ZP-11/2024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314EC3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strike w:val="0"/>
        <w:dstrike w:val="0"/>
        <w:color w:val="000000"/>
        <w:sz w:val="22"/>
        <w:szCs w:val="22"/>
        <w:u w:val="none"/>
        <w:effect w:val="none"/>
        <w:lang w:eastAsia="zh-CN"/>
      </w:rPr>
    </w:lvl>
    <w:lvl w:ilvl="1">
      <w:start w:val="1"/>
      <w:numFmt w:val="decimal"/>
      <w:lvlText w:val="%2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426" w:hanging="360"/>
      </w:pPr>
      <w:rPr>
        <w:rFonts w:ascii="Trebuchet MS" w:eastAsia="Trebuchet MS" w:hAnsi="Trebuchet MS" w:cs="Trebuchet MS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2B"/>
    <w:multiLevelType w:val="multilevel"/>
    <w:tmpl w:val="C51678FC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2B645D"/>
    <w:multiLevelType w:val="hybridMultilevel"/>
    <w:tmpl w:val="6658A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7AA7C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B7B40"/>
    <w:multiLevelType w:val="hybridMultilevel"/>
    <w:tmpl w:val="212875DE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1F531A"/>
    <w:multiLevelType w:val="hybridMultilevel"/>
    <w:tmpl w:val="97622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A44BF"/>
    <w:multiLevelType w:val="hybridMultilevel"/>
    <w:tmpl w:val="E92CDCCA"/>
    <w:lvl w:ilvl="0" w:tplc="F50A3A14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415" w:hanging="435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E61C2"/>
    <w:multiLevelType w:val="hybridMultilevel"/>
    <w:tmpl w:val="18DAC2AA"/>
    <w:lvl w:ilvl="0" w:tplc="6C0CA78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415" w:hanging="435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26CE1"/>
    <w:multiLevelType w:val="hybridMultilevel"/>
    <w:tmpl w:val="5B589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87C9C"/>
    <w:multiLevelType w:val="hybridMultilevel"/>
    <w:tmpl w:val="514C6444"/>
    <w:lvl w:ilvl="0" w:tplc="CD6668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D132C"/>
    <w:multiLevelType w:val="hybridMultilevel"/>
    <w:tmpl w:val="2098E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BF501E"/>
    <w:multiLevelType w:val="hybridMultilevel"/>
    <w:tmpl w:val="EE8E3D4A"/>
    <w:lvl w:ilvl="0" w:tplc="B2D4066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2C5DCA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4D30A7"/>
    <w:multiLevelType w:val="hybridMultilevel"/>
    <w:tmpl w:val="9F6217D8"/>
    <w:lvl w:ilvl="0" w:tplc="FA4CD43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E5F205C"/>
    <w:multiLevelType w:val="hybridMultilevel"/>
    <w:tmpl w:val="20581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80802"/>
    <w:multiLevelType w:val="hybridMultilevel"/>
    <w:tmpl w:val="7B56EE9C"/>
    <w:lvl w:ilvl="0" w:tplc="565C96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CD0A85"/>
    <w:multiLevelType w:val="hybridMultilevel"/>
    <w:tmpl w:val="8A88F6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7B078C"/>
    <w:multiLevelType w:val="hybridMultilevel"/>
    <w:tmpl w:val="752E0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1309A"/>
    <w:multiLevelType w:val="hybridMultilevel"/>
    <w:tmpl w:val="40426EDA"/>
    <w:lvl w:ilvl="0" w:tplc="8FAC298E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330E2CA8">
      <w:start w:val="1"/>
      <w:numFmt w:val="decimal"/>
      <w:lvlText w:val="%3)"/>
      <w:lvlJc w:val="left"/>
      <w:pPr>
        <w:ind w:left="2122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4009B0"/>
    <w:multiLevelType w:val="hybridMultilevel"/>
    <w:tmpl w:val="0F8CB3B6"/>
    <w:lvl w:ilvl="0" w:tplc="BCC0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348CE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5D614D"/>
    <w:multiLevelType w:val="hybridMultilevel"/>
    <w:tmpl w:val="338A8AB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49E03B7"/>
    <w:multiLevelType w:val="hybridMultilevel"/>
    <w:tmpl w:val="5CCE9EF0"/>
    <w:lvl w:ilvl="0" w:tplc="0D48C6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0C2061"/>
    <w:multiLevelType w:val="hybridMultilevel"/>
    <w:tmpl w:val="99ACCFAA"/>
    <w:lvl w:ilvl="0" w:tplc="58D41F4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B2F39EF"/>
    <w:multiLevelType w:val="hybridMultilevel"/>
    <w:tmpl w:val="69B4BCB2"/>
    <w:lvl w:ilvl="0" w:tplc="33800026">
      <w:start w:val="1"/>
      <w:numFmt w:val="decimal"/>
      <w:lvlText w:val="%1)"/>
      <w:lvlJc w:val="left"/>
      <w:pPr>
        <w:ind w:left="86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6BD7763E"/>
    <w:multiLevelType w:val="hybridMultilevel"/>
    <w:tmpl w:val="C90E91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E370479"/>
    <w:multiLevelType w:val="hybridMultilevel"/>
    <w:tmpl w:val="555C2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B4217"/>
    <w:multiLevelType w:val="multilevel"/>
    <w:tmpl w:val="3D36D434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9" w15:restartNumberingAfterBreak="0">
    <w:nsid w:val="722B3486"/>
    <w:multiLevelType w:val="hybridMultilevel"/>
    <w:tmpl w:val="62E8E4BA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2E470C1"/>
    <w:multiLevelType w:val="hybridMultilevel"/>
    <w:tmpl w:val="C6D8000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1EE9A9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9704057A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6396082A">
      <w:start w:val="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ABB2913"/>
    <w:multiLevelType w:val="hybridMultilevel"/>
    <w:tmpl w:val="0CE07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53200"/>
    <w:multiLevelType w:val="hybridMultilevel"/>
    <w:tmpl w:val="F552E21A"/>
    <w:lvl w:ilvl="0" w:tplc="A69AD25C">
      <w:start w:val="1"/>
      <w:numFmt w:val="decimal"/>
      <w:lvlText w:val="%1)"/>
      <w:lvlJc w:val="left"/>
      <w:pPr>
        <w:ind w:left="720" w:hanging="360"/>
      </w:pPr>
      <w:rPr>
        <w:rFonts w:ascii="Palatino Linotype" w:hAnsi="Palatino Linotype" w:hint="default"/>
        <w:sz w:val="22"/>
        <w:szCs w:val="22"/>
      </w:rPr>
    </w:lvl>
    <w:lvl w:ilvl="1" w:tplc="B5AE693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312690">
    <w:abstractNumId w:val="9"/>
  </w:num>
  <w:num w:numId="2" w16cid:durableId="1029338868">
    <w:abstractNumId w:val="15"/>
  </w:num>
  <w:num w:numId="3" w16cid:durableId="1063331423">
    <w:abstractNumId w:val="18"/>
  </w:num>
  <w:num w:numId="4" w16cid:durableId="2230275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5607025">
    <w:abstractNumId w:val="3"/>
  </w:num>
  <w:num w:numId="6" w16cid:durableId="1700813203">
    <w:abstractNumId w:val="5"/>
  </w:num>
  <w:num w:numId="7" w16cid:durableId="845753859">
    <w:abstractNumId w:val="10"/>
  </w:num>
  <w:num w:numId="8" w16cid:durableId="15984375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28272415">
    <w:abstractNumId w:val="28"/>
  </w:num>
  <w:num w:numId="10" w16cid:durableId="1325933993">
    <w:abstractNumId w:val="14"/>
  </w:num>
  <w:num w:numId="11" w16cid:durableId="1886983199">
    <w:abstractNumId w:val="19"/>
  </w:num>
  <w:num w:numId="12" w16cid:durableId="709111772">
    <w:abstractNumId w:val="23"/>
  </w:num>
  <w:num w:numId="13" w16cid:durableId="617763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7752538">
    <w:abstractNumId w:val="27"/>
  </w:num>
  <w:num w:numId="15" w16cid:durableId="1128400650">
    <w:abstractNumId w:val="13"/>
  </w:num>
  <w:num w:numId="16" w16cid:durableId="1222403291">
    <w:abstractNumId w:val="4"/>
  </w:num>
  <w:num w:numId="17" w16cid:durableId="1978870628">
    <w:abstractNumId w:val="25"/>
  </w:num>
  <w:num w:numId="18" w16cid:durableId="1220749487">
    <w:abstractNumId w:val="21"/>
  </w:num>
  <w:num w:numId="19" w16cid:durableId="1916628320">
    <w:abstractNumId w:val="31"/>
  </w:num>
  <w:num w:numId="20" w16cid:durableId="940576191">
    <w:abstractNumId w:val="26"/>
  </w:num>
  <w:num w:numId="21" w16cid:durableId="185409777">
    <w:abstractNumId w:val="22"/>
  </w:num>
  <w:num w:numId="22" w16cid:durableId="104005802">
    <w:abstractNumId w:val="12"/>
  </w:num>
  <w:num w:numId="23" w16cid:durableId="80031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1305002">
    <w:abstractNumId w:val="2"/>
  </w:num>
  <w:num w:numId="25" w16cid:durableId="1501383295">
    <w:abstractNumId w:val="29"/>
  </w:num>
  <w:num w:numId="26" w16cid:durableId="1035734173">
    <w:abstractNumId w:val="16"/>
  </w:num>
  <w:num w:numId="27" w16cid:durableId="632178366">
    <w:abstractNumId w:val="7"/>
  </w:num>
  <w:num w:numId="28" w16cid:durableId="1949384039">
    <w:abstractNumId w:val="11"/>
  </w:num>
  <w:num w:numId="29" w16cid:durableId="1012996668">
    <w:abstractNumId w:val="24"/>
  </w:num>
  <w:num w:numId="30" w16cid:durableId="169873350">
    <w:abstractNumId w:val="6"/>
  </w:num>
  <w:num w:numId="31" w16cid:durableId="1348948019">
    <w:abstractNumId w:val="8"/>
  </w:num>
  <w:num w:numId="32" w16cid:durableId="2095667688">
    <w:abstractNumId w:val="32"/>
  </w:num>
  <w:num w:numId="33" w16cid:durableId="4914089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B7"/>
    <w:rsid w:val="0002768B"/>
    <w:rsid w:val="00050C6D"/>
    <w:rsid w:val="00052D67"/>
    <w:rsid w:val="000711B7"/>
    <w:rsid w:val="00071759"/>
    <w:rsid w:val="00071D0E"/>
    <w:rsid w:val="00087496"/>
    <w:rsid w:val="000A28B0"/>
    <w:rsid w:val="000A7381"/>
    <w:rsid w:val="000C0146"/>
    <w:rsid w:val="000C552E"/>
    <w:rsid w:val="000C7DB8"/>
    <w:rsid w:val="000E2058"/>
    <w:rsid w:val="000F4F6D"/>
    <w:rsid w:val="000F549D"/>
    <w:rsid w:val="00101C73"/>
    <w:rsid w:val="00102A47"/>
    <w:rsid w:val="001049B9"/>
    <w:rsid w:val="00110965"/>
    <w:rsid w:val="00113091"/>
    <w:rsid w:val="0011401A"/>
    <w:rsid w:val="00127AC2"/>
    <w:rsid w:val="001418E7"/>
    <w:rsid w:val="001440A6"/>
    <w:rsid w:val="001464DB"/>
    <w:rsid w:val="00154DA6"/>
    <w:rsid w:val="00156C49"/>
    <w:rsid w:val="00156D4C"/>
    <w:rsid w:val="00174AF5"/>
    <w:rsid w:val="001F03E9"/>
    <w:rsid w:val="001F6D66"/>
    <w:rsid w:val="002349B7"/>
    <w:rsid w:val="00234FEA"/>
    <w:rsid w:val="00242B7D"/>
    <w:rsid w:val="002525E5"/>
    <w:rsid w:val="00254661"/>
    <w:rsid w:val="00255F2C"/>
    <w:rsid w:val="00294D7C"/>
    <w:rsid w:val="002A767B"/>
    <w:rsid w:val="002D7BD2"/>
    <w:rsid w:val="002E1049"/>
    <w:rsid w:val="002E318C"/>
    <w:rsid w:val="002E4264"/>
    <w:rsid w:val="002E4FF3"/>
    <w:rsid w:val="002E5BC1"/>
    <w:rsid w:val="002F376B"/>
    <w:rsid w:val="002F5F0F"/>
    <w:rsid w:val="00307743"/>
    <w:rsid w:val="00310B87"/>
    <w:rsid w:val="003253C2"/>
    <w:rsid w:val="0032770F"/>
    <w:rsid w:val="00335CE1"/>
    <w:rsid w:val="00362954"/>
    <w:rsid w:val="00372156"/>
    <w:rsid w:val="00374EAC"/>
    <w:rsid w:val="00385DA7"/>
    <w:rsid w:val="003965A0"/>
    <w:rsid w:val="00396CA9"/>
    <w:rsid w:val="003B5637"/>
    <w:rsid w:val="003B5C4A"/>
    <w:rsid w:val="003C1A20"/>
    <w:rsid w:val="003C2B73"/>
    <w:rsid w:val="003D73C0"/>
    <w:rsid w:val="003E122B"/>
    <w:rsid w:val="003E7AF7"/>
    <w:rsid w:val="003F2120"/>
    <w:rsid w:val="003F3086"/>
    <w:rsid w:val="00400DC6"/>
    <w:rsid w:val="00401B42"/>
    <w:rsid w:val="00423640"/>
    <w:rsid w:val="00445128"/>
    <w:rsid w:val="00446127"/>
    <w:rsid w:val="004621AB"/>
    <w:rsid w:val="00470596"/>
    <w:rsid w:val="00474DEC"/>
    <w:rsid w:val="00491BB6"/>
    <w:rsid w:val="00497467"/>
    <w:rsid w:val="004A5A0D"/>
    <w:rsid w:val="004D1452"/>
    <w:rsid w:val="004D3BC1"/>
    <w:rsid w:val="004D529C"/>
    <w:rsid w:val="004E10BA"/>
    <w:rsid w:val="004E7345"/>
    <w:rsid w:val="004F7A2D"/>
    <w:rsid w:val="004F7E0F"/>
    <w:rsid w:val="00503C53"/>
    <w:rsid w:val="005113D5"/>
    <w:rsid w:val="00513FE4"/>
    <w:rsid w:val="005222BB"/>
    <w:rsid w:val="00522E55"/>
    <w:rsid w:val="005A60F7"/>
    <w:rsid w:val="005C4170"/>
    <w:rsid w:val="005D0001"/>
    <w:rsid w:val="005D37E4"/>
    <w:rsid w:val="005D4A5F"/>
    <w:rsid w:val="005F1B49"/>
    <w:rsid w:val="005F2FAC"/>
    <w:rsid w:val="005F4921"/>
    <w:rsid w:val="0060539E"/>
    <w:rsid w:val="006224BB"/>
    <w:rsid w:val="0064568F"/>
    <w:rsid w:val="0064720B"/>
    <w:rsid w:val="0067465A"/>
    <w:rsid w:val="00675D47"/>
    <w:rsid w:val="0068304D"/>
    <w:rsid w:val="00690DF7"/>
    <w:rsid w:val="00693F2B"/>
    <w:rsid w:val="006A1359"/>
    <w:rsid w:val="006D2715"/>
    <w:rsid w:val="006D2ADA"/>
    <w:rsid w:val="006E0AC0"/>
    <w:rsid w:val="006F13FD"/>
    <w:rsid w:val="006F4AFB"/>
    <w:rsid w:val="006F6565"/>
    <w:rsid w:val="007114BD"/>
    <w:rsid w:val="007260C0"/>
    <w:rsid w:val="007407A3"/>
    <w:rsid w:val="00741411"/>
    <w:rsid w:val="00770D7E"/>
    <w:rsid w:val="00774C91"/>
    <w:rsid w:val="007978CB"/>
    <w:rsid w:val="007A01BF"/>
    <w:rsid w:val="007B0A34"/>
    <w:rsid w:val="007B23F4"/>
    <w:rsid w:val="007B56BE"/>
    <w:rsid w:val="007C0171"/>
    <w:rsid w:val="007C04C0"/>
    <w:rsid w:val="007F12C4"/>
    <w:rsid w:val="0080538F"/>
    <w:rsid w:val="00814823"/>
    <w:rsid w:val="0081654C"/>
    <w:rsid w:val="00816F3F"/>
    <w:rsid w:val="00821772"/>
    <w:rsid w:val="00863DAE"/>
    <w:rsid w:val="00872BBA"/>
    <w:rsid w:val="00885023"/>
    <w:rsid w:val="00893067"/>
    <w:rsid w:val="008A13FD"/>
    <w:rsid w:val="008B0CAF"/>
    <w:rsid w:val="008F2DA6"/>
    <w:rsid w:val="008F3690"/>
    <w:rsid w:val="00900EBC"/>
    <w:rsid w:val="00912BA0"/>
    <w:rsid w:val="00921B87"/>
    <w:rsid w:val="00926EDD"/>
    <w:rsid w:val="00944335"/>
    <w:rsid w:val="0094458F"/>
    <w:rsid w:val="009632DB"/>
    <w:rsid w:val="0096648B"/>
    <w:rsid w:val="009767F6"/>
    <w:rsid w:val="0099228F"/>
    <w:rsid w:val="009A19F1"/>
    <w:rsid w:val="009A1CD3"/>
    <w:rsid w:val="009B260C"/>
    <w:rsid w:val="009B26C7"/>
    <w:rsid w:val="009C0DA4"/>
    <w:rsid w:val="009C2D31"/>
    <w:rsid w:val="009C505E"/>
    <w:rsid w:val="009C5339"/>
    <w:rsid w:val="009E593B"/>
    <w:rsid w:val="00A05653"/>
    <w:rsid w:val="00A1238A"/>
    <w:rsid w:val="00A20984"/>
    <w:rsid w:val="00A305D6"/>
    <w:rsid w:val="00A30626"/>
    <w:rsid w:val="00A32B25"/>
    <w:rsid w:val="00A36380"/>
    <w:rsid w:val="00A36E1C"/>
    <w:rsid w:val="00A43DCC"/>
    <w:rsid w:val="00A4729D"/>
    <w:rsid w:val="00A644BB"/>
    <w:rsid w:val="00A66E65"/>
    <w:rsid w:val="00A67F46"/>
    <w:rsid w:val="00A72BEF"/>
    <w:rsid w:val="00A74087"/>
    <w:rsid w:val="00A87747"/>
    <w:rsid w:val="00A91427"/>
    <w:rsid w:val="00A91779"/>
    <w:rsid w:val="00A969F0"/>
    <w:rsid w:val="00AD104F"/>
    <w:rsid w:val="00AD227E"/>
    <w:rsid w:val="00AD3F2C"/>
    <w:rsid w:val="00AE3934"/>
    <w:rsid w:val="00AF060E"/>
    <w:rsid w:val="00B06C26"/>
    <w:rsid w:val="00B10407"/>
    <w:rsid w:val="00B11AFC"/>
    <w:rsid w:val="00B124A2"/>
    <w:rsid w:val="00B2343E"/>
    <w:rsid w:val="00B3162A"/>
    <w:rsid w:val="00B317AE"/>
    <w:rsid w:val="00B326D6"/>
    <w:rsid w:val="00B360AB"/>
    <w:rsid w:val="00B360FA"/>
    <w:rsid w:val="00B42654"/>
    <w:rsid w:val="00B42A16"/>
    <w:rsid w:val="00B46ACB"/>
    <w:rsid w:val="00B52484"/>
    <w:rsid w:val="00B55C1A"/>
    <w:rsid w:val="00B70F13"/>
    <w:rsid w:val="00B727C5"/>
    <w:rsid w:val="00B77508"/>
    <w:rsid w:val="00B800A3"/>
    <w:rsid w:val="00B80867"/>
    <w:rsid w:val="00B9275E"/>
    <w:rsid w:val="00BB3752"/>
    <w:rsid w:val="00BE6527"/>
    <w:rsid w:val="00BF51CD"/>
    <w:rsid w:val="00C015AD"/>
    <w:rsid w:val="00C032A2"/>
    <w:rsid w:val="00C06D56"/>
    <w:rsid w:val="00C241E8"/>
    <w:rsid w:val="00C32EAF"/>
    <w:rsid w:val="00C45DE9"/>
    <w:rsid w:val="00C47CD8"/>
    <w:rsid w:val="00C52269"/>
    <w:rsid w:val="00C87463"/>
    <w:rsid w:val="00CA771F"/>
    <w:rsid w:val="00CB2003"/>
    <w:rsid w:val="00CC45FB"/>
    <w:rsid w:val="00CC4A55"/>
    <w:rsid w:val="00CE2189"/>
    <w:rsid w:val="00CF2E76"/>
    <w:rsid w:val="00D17372"/>
    <w:rsid w:val="00D30573"/>
    <w:rsid w:val="00D50A63"/>
    <w:rsid w:val="00D52E76"/>
    <w:rsid w:val="00D548F0"/>
    <w:rsid w:val="00D7467B"/>
    <w:rsid w:val="00DA0012"/>
    <w:rsid w:val="00DA3F60"/>
    <w:rsid w:val="00DB1425"/>
    <w:rsid w:val="00DB25C0"/>
    <w:rsid w:val="00DC0DEB"/>
    <w:rsid w:val="00DC65EC"/>
    <w:rsid w:val="00DE3319"/>
    <w:rsid w:val="00DE54B4"/>
    <w:rsid w:val="00DF3AA6"/>
    <w:rsid w:val="00E02C71"/>
    <w:rsid w:val="00E10D43"/>
    <w:rsid w:val="00E11FF3"/>
    <w:rsid w:val="00E153D6"/>
    <w:rsid w:val="00E2171E"/>
    <w:rsid w:val="00E3322F"/>
    <w:rsid w:val="00E44578"/>
    <w:rsid w:val="00E46004"/>
    <w:rsid w:val="00E567BE"/>
    <w:rsid w:val="00E9390D"/>
    <w:rsid w:val="00E95B80"/>
    <w:rsid w:val="00EA1CA7"/>
    <w:rsid w:val="00ED3CE1"/>
    <w:rsid w:val="00ED4A7B"/>
    <w:rsid w:val="00F15498"/>
    <w:rsid w:val="00F2098C"/>
    <w:rsid w:val="00F214EB"/>
    <w:rsid w:val="00F3510D"/>
    <w:rsid w:val="00F365FA"/>
    <w:rsid w:val="00F5068F"/>
    <w:rsid w:val="00F521FA"/>
    <w:rsid w:val="00F60BC9"/>
    <w:rsid w:val="00F65817"/>
    <w:rsid w:val="00F74275"/>
    <w:rsid w:val="00F83CF2"/>
    <w:rsid w:val="00FC0EB7"/>
    <w:rsid w:val="00FC6C87"/>
    <w:rsid w:val="00FD1DDE"/>
    <w:rsid w:val="00FD3EB9"/>
    <w:rsid w:val="00FD5066"/>
    <w:rsid w:val="00FF3123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2D8BC"/>
  <w15:chartTrackingRefBased/>
  <w15:docId w15:val="{42627CB9-858E-4828-A32F-CFCFB34B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EB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C0EB7"/>
    <w:pPr>
      <w:widowControl w:val="0"/>
      <w:jc w:val="both"/>
    </w:pPr>
    <w:rPr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C0EB7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aliases w:val="Preambuła,maz_wyliczenie,opis dzialania,K-P_odwolanie,A_wyliczenie,Akapit z listą5,normalny tekst"/>
    <w:basedOn w:val="Normalny"/>
    <w:link w:val="AkapitzlistZnak"/>
    <w:uiPriority w:val="34"/>
    <w:qFormat/>
    <w:rsid w:val="00FC0EB7"/>
    <w:pPr>
      <w:ind w:left="708"/>
    </w:p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"/>
    <w:link w:val="Akapitzlist"/>
    <w:uiPriority w:val="34"/>
    <w:qFormat/>
    <w:rsid w:val="00FC0EB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FC0EB7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  <w14:ligatures w14:val="none"/>
    </w:rPr>
  </w:style>
  <w:style w:type="paragraph" w:customStyle="1" w:styleId="Akapitzlist1">
    <w:name w:val="Akapit z listą1"/>
    <w:basedOn w:val="Normalny"/>
    <w:qFormat/>
    <w:rsid w:val="00FC0EB7"/>
    <w:pPr>
      <w:suppressAutoHyphens/>
      <w:ind w:left="720"/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1B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1B4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5F1B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F1B49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360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360A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Default">
    <w:name w:val="Default"/>
    <w:rsid w:val="000C55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4A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4A5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A5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2546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f0">
    <w:name w:val="pf0"/>
    <w:basedOn w:val="Normalny"/>
    <w:rsid w:val="00E11FF3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E11FF3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632D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2D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12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4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2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4A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0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33B4-EE52-4E8B-8C2B-9AE014F1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2424</Words>
  <Characters>14550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 | Łukasiewicz – GIT</cp:lastModifiedBy>
  <cp:revision>3</cp:revision>
  <cp:lastPrinted>2023-09-21T14:06:00Z</cp:lastPrinted>
  <dcterms:created xsi:type="dcterms:W3CDTF">2024-05-20T06:30:00Z</dcterms:created>
  <dcterms:modified xsi:type="dcterms:W3CDTF">2024-06-10T20:13:00Z</dcterms:modified>
</cp:coreProperties>
</file>