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476F" w14:textId="77777777" w:rsidR="00C53533" w:rsidRDefault="00C53533" w:rsidP="00874291">
      <w:pPr>
        <w:spacing w:line="288" w:lineRule="auto"/>
        <w:jc w:val="center"/>
        <w:rPr>
          <w:rFonts w:asciiTheme="minorHAnsi" w:hAnsiTheme="minorHAnsi" w:cstheme="minorHAnsi"/>
          <w:b/>
          <w:sz w:val="22"/>
          <w:szCs w:val="22"/>
        </w:rPr>
      </w:pPr>
    </w:p>
    <w:p w14:paraId="15A38062" w14:textId="272EFBF2" w:rsidR="00874291" w:rsidRPr="00784E20" w:rsidRDefault="00874291" w:rsidP="00874291">
      <w:pPr>
        <w:spacing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t>Umowa powierzenia przetwarzania danych osobowych</w:t>
      </w:r>
    </w:p>
    <w:p w14:paraId="3C80DF68" w14:textId="77777777" w:rsidR="00874291" w:rsidRPr="00784E20" w:rsidRDefault="00874291" w:rsidP="00874291">
      <w:pPr>
        <w:spacing w:line="288" w:lineRule="auto"/>
        <w:jc w:val="center"/>
        <w:rPr>
          <w:rFonts w:asciiTheme="minorHAnsi" w:hAnsiTheme="minorHAnsi" w:cstheme="minorHAnsi"/>
          <w:sz w:val="22"/>
          <w:szCs w:val="22"/>
        </w:rPr>
      </w:pPr>
      <w:r w:rsidRPr="00784E20">
        <w:rPr>
          <w:rFonts w:asciiTheme="minorHAnsi" w:hAnsiTheme="minorHAnsi" w:cstheme="minorHAnsi"/>
          <w:sz w:val="22"/>
          <w:szCs w:val="22"/>
        </w:rPr>
        <w:t>zawarta dnia ____________ pomiędzy:</w:t>
      </w:r>
    </w:p>
    <w:p w14:paraId="633FFEE0" w14:textId="77777777" w:rsidR="00D761C8" w:rsidRPr="00784E20" w:rsidRDefault="00D761C8" w:rsidP="00874291">
      <w:pPr>
        <w:spacing w:line="288" w:lineRule="auto"/>
        <w:jc w:val="both"/>
        <w:rPr>
          <w:rFonts w:asciiTheme="minorHAnsi" w:hAnsiTheme="minorHAnsi" w:cstheme="minorHAnsi"/>
          <w:sz w:val="22"/>
          <w:szCs w:val="22"/>
        </w:rPr>
      </w:pPr>
    </w:p>
    <w:p w14:paraId="14BF51F7" w14:textId="6D805ACE" w:rsidR="00BA7724" w:rsidRDefault="009459E4" w:rsidP="00874291">
      <w:pPr>
        <w:spacing w:line="288" w:lineRule="auto"/>
        <w:jc w:val="both"/>
        <w:rPr>
          <w:rFonts w:asciiTheme="minorHAnsi" w:hAnsiTheme="minorHAnsi" w:cstheme="minorHAnsi"/>
          <w:b/>
          <w:sz w:val="22"/>
          <w:szCs w:val="22"/>
        </w:rPr>
      </w:pPr>
      <w:r>
        <w:rPr>
          <w:rFonts w:asciiTheme="minorHAnsi" w:hAnsiTheme="minorHAnsi" w:cstheme="minorHAnsi"/>
          <w:b/>
          <w:sz w:val="22"/>
          <w:szCs w:val="22"/>
        </w:rPr>
        <w:t>………………………………………………………………………………</w:t>
      </w:r>
    </w:p>
    <w:p w14:paraId="1776101C" w14:textId="7EDAC68F" w:rsidR="00874291" w:rsidRPr="00784E20" w:rsidRDefault="00874291" w:rsidP="00874291">
      <w:pPr>
        <w:spacing w:line="288" w:lineRule="auto"/>
        <w:jc w:val="both"/>
        <w:rPr>
          <w:rFonts w:asciiTheme="minorHAnsi" w:hAnsiTheme="minorHAnsi" w:cstheme="minorHAnsi"/>
          <w:b/>
          <w:sz w:val="22"/>
          <w:szCs w:val="22"/>
        </w:rPr>
      </w:pPr>
      <w:r w:rsidRPr="00784E20">
        <w:rPr>
          <w:rFonts w:asciiTheme="minorHAnsi" w:hAnsiTheme="minorHAnsi" w:cstheme="minorHAnsi"/>
          <w:sz w:val="22"/>
          <w:szCs w:val="22"/>
        </w:rPr>
        <w:t>zwan</w:t>
      </w:r>
      <w:r w:rsidR="00BA7724">
        <w:rPr>
          <w:rFonts w:asciiTheme="minorHAnsi" w:hAnsiTheme="minorHAnsi" w:cstheme="minorHAnsi"/>
          <w:sz w:val="22"/>
          <w:szCs w:val="22"/>
        </w:rPr>
        <w:t>ym</w:t>
      </w:r>
      <w:r w:rsidRPr="00784E20">
        <w:rPr>
          <w:rFonts w:asciiTheme="minorHAnsi" w:hAnsiTheme="minorHAnsi" w:cstheme="minorHAnsi"/>
          <w:sz w:val="22"/>
          <w:szCs w:val="22"/>
        </w:rPr>
        <w:t xml:space="preserve"> w dalszej części umowy </w:t>
      </w:r>
      <w:r w:rsidRPr="00784E20">
        <w:rPr>
          <w:rFonts w:asciiTheme="minorHAnsi" w:hAnsiTheme="minorHAnsi" w:cstheme="minorHAnsi"/>
          <w:b/>
          <w:sz w:val="22"/>
          <w:szCs w:val="22"/>
        </w:rPr>
        <w:t>„Podmiotem przetwarzającym”</w:t>
      </w:r>
      <w:r w:rsidRPr="00784E20">
        <w:rPr>
          <w:rFonts w:asciiTheme="minorHAnsi" w:hAnsiTheme="minorHAnsi" w:cstheme="minorHAnsi"/>
          <w:sz w:val="22"/>
          <w:szCs w:val="22"/>
        </w:rPr>
        <w:t xml:space="preserve"> </w:t>
      </w:r>
    </w:p>
    <w:p w14:paraId="2754ADA2" w14:textId="77777777" w:rsidR="00874291" w:rsidRPr="00784E20" w:rsidRDefault="00874291" w:rsidP="00874291">
      <w:pPr>
        <w:spacing w:line="288" w:lineRule="auto"/>
        <w:jc w:val="both"/>
        <w:rPr>
          <w:rFonts w:asciiTheme="minorHAnsi" w:hAnsiTheme="minorHAnsi" w:cstheme="minorHAnsi"/>
          <w:sz w:val="22"/>
          <w:szCs w:val="22"/>
        </w:rPr>
      </w:pPr>
      <w:r w:rsidRPr="00784E20">
        <w:rPr>
          <w:rFonts w:asciiTheme="minorHAnsi" w:hAnsiTheme="minorHAnsi" w:cstheme="minorHAnsi"/>
          <w:sz w:val="22"/>
          <w:szCs w:val="22"/>
        </w:rPr>
        <w:t>a</w:t>
      </w:r>
    </w:p>
    <w:p w14:paraId="6EDE77E8" w14:textId="7D03F419" w:rsidR="00874291" w:rsidRPr="00784E20" w:rsidRDefault="009459E4" w:rsidP="00D761C8">
      <w:pPr>
        <w:spacing w:line="276" w:lineRule="auto"/>
        <w:jc w:val="both"/>
        <w:rPr>
          <w:rFonts w:asciiTheme="minorHAnsi" w:hAnsiTheme="minorHAnsi" w:cstheme="minorHAnsi"/>
          <w:b/>
          <w:sz w:val="22"/>
          <w:szCs w:val="22"/>
        </w:rPr>
      </w:pPr>
      <w:r>
        <w:rPr>
          <w:rFonts w:asciiTheme="minorHAnsi" w:hAnsiTheme="minorHAnsi" w:cstheme="minorHAnsi"/>
          <w:b/>
          <w:bCs/>
          <w:sz w:val="22"/>
          <w:szCs w:val="22"/>
        </w:rPr>
        <w:t>……………………………………..</w:t>
      </w:r>
      <w:r w:rsidR="00BA7724" w:rsidRPr="00BA7724">
        <w:rPr>
          <w:rFonts w:asciiTheme="minorHAnsi" w:hAnsiTheme="minorHAnsi" w:cstheme="minorHAnsi"/>
          <w:b/>
          <w:bCs/>
          <w:sz w:val="22"/>
          <w:szCs w:val="22"/>
        </w:rPr>
        <w:t xml:space="preserve"> </w:t>
      </w:r>
      <w:r w:rsidR="00874291" w:rsidRPr="00784E20">
        <w:rPr>
          <w:rFonts w:asciiTheme="minorHAnsi" w:hAnsiTheme="minorHAnsi" w:cstheme="minorHAnsi"/>
          <w:sz w:val="22"/>
          <w:szCs w:val="22"/>
        </w:rPr>
        <w:t xml:space="preserve">zwanym w dalszej części umowy </w:t>
      </w:r>
      <w:r w:rsidR="00874291" w:rsidRPr="00784E20">
        <w:rPr>
          <w:rFonts w:asciiTheme="minorHAnsi" w:hAnsiTheme="minorHAnsi" w:cstheme="minorHAnsi"/>
          <w:b/>
          <w:sz w:val="22"/>
          <w:szCs w:val="22"/>
        </w:rPr>
        <w:t>„Administratorem Danych” lub „Administratorem”</w:t>
      </w:r>
      <w:r w:rsidR="00004154" w:rsidRPr="00784E20">
        <w:rPr>
          <w:rFonts w:asciiTheme="minorHAnsi" w:hAnsiTheme="minorHAnsi" w:cstheme="minorHAnsi"/>
          <w:b/>
          <w:sz w:val="22"/>
          <w:szCs w:val="22"/>
        </w:rPr>
        <w:t>,</w:t>
      </w:r>
    </w:p>
    <w:p w14:paraId="67AAF24B" w14:textId="6B5DA3C5" w:rsidR="00874291" w:rsidRPr="00784E20" w:rsidRDefault="00874291" w:rsidP="00D761C8">
      <w:pPr>
        <w:spacing w:line="276" w:lineRule="auto"/>
        <w:jc w:val="both"/>
        <w:rPr>
          <w:rFonts w:asciiTheme="minorHAnsi" w:hAnsiTheme="minorHAnsi" w:cstheme="minorHAnsi"/>
          <w:sz w:val="22"/>
          <w:szCs w:val="22"/>
        </w:rPr>
      </w:pPr>
      <w:r w:rsidRPr="00784E20">
        <w:rPr>
          <w:rFonts w:asciiTheme="minorHAnsi" w:hAnsiTheme="minorHAnsi" w:cstheme="minorHAnsi"/>
          <w:sz w:val="22"/>
          <w:szCs w:val="22"/>
        </w:rPr>
        <w:t>zwane w treści umowy łącznie również Stronami, o następującej treści:</w:t>
      </w:r>
    </w:p>
    <w:p w14:paraId="0260B8BA" w14:textId="539B6A4C" w:rsidR="00874291" w:rsidRPr="00784E20" w:rsidRDefault="00874291" w:rsidP="00874291">
      <w:pPr>
        <w:spacing w:line="288" w:lineRule="auto"/>
        <w:ind w:left="709"/>
        <w:jc w:val="both"/>
        <w:rPr>
          <w:rFonts w:asciiTheme="minorHAnsi" w:hAnsiTheme="minorHAnsi" w:cstheme="minorHAnsi"/>
          <w:sz w:val="22"/>
          <w:szCs w:val="22"/>
        </w:rPr>
      </w:pPr>
    </w:p>
    <w:p w14:paraId="1133091B" w14:textId="77777777" w:rsidR="00874291" w:rsidRPr="00784E20" w:rsidRDefault="00874291" w:rsidP="00874291">
      <w:pPr>
        <w:spacing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t>§ 1</w:t>
      </w:r>
    </w:p>
    <w:p w14:paraId="0C49BE55" w14:textId="5E04F25B" w:rsidR="00874291" w:rsidRPr="00784E20" w:rsidRDefault="00231168" w:rsidP="00874291">
      <w:pPr>
        <w:spacing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PREAMBUŁA</w:t>
      </w:r>
    </w:p>
    <w:p w14:paraId="13FB680A" w14:textId="77777777" w:rsidR="00A65B88" w:rsidRPr="00784E20" w:rsidRDefault="00874291" w:rsidP="00874291">
      <w:pPr>
        <w:pStyle w:val="oj-doc-ti"/>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Niniejsza umowa została sporządzona w oparciu o wymogi wskazane</w:t>
      </w:r>
      <w:r w:rsidR="00A65B88" w:rsidRPr="00784E20">
        <w:rPr>
          <w:rFonts w:asciiTheme="minorHAnsi" w:hAnsiTheme="minorHAnsi" w:cstheme="minorHAnsi"/>
          <w:sz w:val="22"/>
          <w:szCs w:val="22"/>
        </w:rPr>
        <w:t>:</w:t>
      </w:r>
    </w:p>
    <w:p w14:paraId="55093ED7" w14:textId="77777777" w:rsidR="00A65B88" w:rsidRPr="00784E20" w:rsidRDefault="00874291" w:rsidP="00A65B88">
      <w:pPr>
        <w:pStyle w:val="oj-doc-ti"/>
        <w:numPr>
          <w:ilvl w:val="0"/>
          <w:numId w:val="36"/>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 art. 28 Rozporządzenia Parlamentu Europejskiego i Rady (UE) 2016/679 z dnia 27 kwietnia 2016 r. w sprawie ochrony osób fizycznych w związku z przetwarzaniem danych osobowych i w sprawie swobodnego przepływu takich danych oraz uchylenia dyrektywy 95/46/WE</w:t>
      </w:r>
    </w:p>
    <w:p w14:paraId="5514E30A" w14:textId="5E21438A" w:rsidR="00874291" w:rsidRPr="00784E20" w:rsidRDefault="00B33586" w:rsidP="00A65B88">
      <w:pPr>
        <w:pStyle w:val="oj-doc-ti"/>
        <w:numPr>
          <w:ilvl w:val="0"/>
          <w:numId w:val="36"/>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 xml:space="preserve">w </w:t>
      </w:r>
      <w:r w:rsidR="00874291" w:rsidRPr="00784E20">
        <w:rPr>
          <w:rFonts w:asciiTheme="minorHAnsi" w:hAnsiTheme="minorHAnsi" w:cstheme="minorHAnsi"/>
          <w:sz w:val="22"/>
          <w:szCs w:val="22"/>
        </w:rPr>
        <w:t>Decyzj</w:t>
      </w:r>
      <w:r w:rsidRPr="00784E20">
        <w:rPr>
          <w:rFonts w:asciiTheme="minorHAnsi" w:hAnsiTheme="minorHAnsi" w:cstheme="minorHAnsi"/>
          <w:sz w:val="22"/>
          <w:szCs w:val="22"/>
        </w:rPr>
        <w:t>i</w:t>
      </w:r>
      <w:r w:rsidR="00874291" w:rsidRPr="00784E20">
        <w:rPr>
          <w:rFonts w:asciiTheme="minorHAnsi" w:hAnsiTheme="minorHAnsi" w:cstheme="minorHAnsi"/>
          <w:sz w:val="22"/>
          <w:szCs w:val="22"/>
        </w:rPr>
        <w:t xml:space="preserve"> wykonawcz</w:t>
      </w:r>
      <w:r w:rsidRPr="00784E20">
        <w:rPr>
          <w:rFonts w:asciiTheme="minorHAnsi" w:hAnsiTheme="minorHAnsi" w:cstheme="minorHAnsi"/>
          <w:sz w:val="22"/>
          <w:szCs w:val="22"/>
        </w:rPr>
        <w:t>ej</w:t>
      </w:r>
      <w:r w:rsidR="00874291" w:rsidRPr="00784E20">
        <w:rPr>
          <w:rFonts w:asciiTheme="minorHAnsi" w:hAnsiTheme="minorHAnsi" w:cstheme="minorHAnsi"/>
          <w:sz w:val="22"/>
          <w:szCs w:val="22"/>
        </w:rPr>
        <w:t xml:space="preserve"> komisji (UE) 2021/915 z dnia 4 czerwca 2021 r. w sprawie standardowych klauzul umownych między administratorami a podmiotami przetwarzającymi na podstawie art. 28 ust. 7 rozporządzenia Parlamentu Europejskiego i Rady (UE) 2016/679.</w:t>
      </w:r>
    </w:p>
    <w:p w14:paraId="137FAA98" w14:textId="77777777" w:rsidR="00231168" w:rsidRPr="00784E20" w:rsidRDefault="00231168" w:rsidP="00231168">
      <w:pPr>
        <w:pStyle w:val="oj-doc-ti"/>
        <w:spacing w:before="0" w:beforeAutospacing="0" w:after="0" w:afterAutospacing="0" w:line="288" w:lineRule="auto"/>
        <w:ind w:left="768"/>
        <w:jc w:val="both"/>
        <w:rPr>
          <w:rFonts w:asciiTheme="minorHAnsi" w:hAnsiTheme="minorHAnsi" w:cstheme="minorHAnsi"/>
          <w:sz w:val="22"/>
          <w:szCs w:val="22"/>
        </w:rPr>
      </w:pPr>
    </w:p>
    <w:p w14:paraId="70FE658F" w14:textId="0B804963" w:rsidR="00874291" w:rsidRPr="00784E20" w:rsidRDefault="00874291" w:rsidP="00874291">
      <w:pPr>
        <w:spacing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 2</w:t>
      </w:r>
    </w:p>
    <w:p w14:paraId="07746D79" w14:textId="6894594B" w:rsidR="00874291" w:rsidRPr="00784E20" w:rsidRDefault="00231168" w:rsidP="00874291">
      <w:pPr>
        <w:spacing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DEFINICJE</w:t>
      </w:r>
    </w:p>
    <w:p w14:paraId="1702CA86" w14:textId="1009A855" w:rsidR="00874291" w:rsidRPr="00784E20" w:rsidRDefault="00874291" w:rsidP="00874291">
      <w:pPr>
        <w:pStyle w:val="oj-doc-ti"/>
        <w:numPr>
          <w:ilvl w:val="0"/>
          <w:numId w:val="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t>
      </w:r>
      <w:r w:rsidRPr="00784E20">
        <w:rPr>
          <w:rFonts w:asciiTheme="minorHAnsi" w:hAnsiTheme="minorHAnsi" w:cstheme="minorHAnsi"/>
          <w:b/>
          <w:bCs/>
          <w:sz w:val="22"/>
          <w:szCs w:val="22"/>
        </w:rPr>
        <w:t>Dane osobowe</w:t>
      </w:r>
      <w:r w:rsidRPr="00784E20">
        <w:rPr>
          <w:rFonts w:asciiTheme="minorHAnsi" w:hAnsiTheme="minorHAnsi" w:cstheme="minorHAnsi"/>
          <w:sz w:val="22"/>
          <w:szCs w:val="22"/>
        </w:rPr>
        <w:t xml:space="preserve">” - oznaczają informacje o zidentyfikowanej lub możliwej do zidentyfikowania osobie fizycznej („osobie, której dane dotyczą”) zebrane w celu realizacji </w:t>
      </w:r>
      <w:r w:rsidR="00BA7724">
        <w:rPr>
          <w:rFonts w:asciiTheme="minorHAnsi" w:hAnsiTheme="minorHAnsi" w:cstheme="minorHAnsi"/>
          <w:sz w:val="22"/>
          <w:szCs w:val="22"/>
        </w:rPr>
        <w:t xml:space="preserve">porozumienia </w:t>
      </w:r>
      <w:r w:rsidR="009459E4">
        <w:rPr>
          <w:rFonts w:asciiTheme="minorHAnsi" w:hAnsiTheme="minorHAnsi" w:cstheme="minorHAnsi"/>
          <w:sz w:val="22"/>
          <w:szCs w:val="22"/>
        </w:rPr>
        <w:t>/ umowy</w:t>
      </w:r>
      <w:r w:rsidRPr="00784E20">
        <w:rPr>
          <w:rFonts w:asciiTheme="minorHAnsi" w:hAnsiTheme="minorHAnsi" w:cstheme="minorHAnsi"/>
          <w:sz w:val="22"/>
          <w:szCs w:val="22"/>
        </w:rPr>
        <w:t xml:space="preserve"> </w:t>
      </w:r>
      <w:r w:rsidR="0071431A" w:rsidRPr="00784E20">
        <w:rPr>
          <w:rFonts w:asciiTheme="minorHAnsi" w:hAnsiTheme="minorHAnsi" w:cstheme="minorHAnsi"/>
          <w:sz w:val="22"/>
          <w:szCs w:val="22"/>
        </w:rPr>
        <w:t xml:space="preserve">nr </w:t>
      </w:r>
      <w:r w:rsidR="00BA7724">
        <w:rPr>
          <w:rFonts w:asciiTheme="minorHAnsi" w:hAnsiTheme="minorHAnsi" w:cstheme="minorHAnsi"/>
          <w:sz w:val="22"/>
          <w:szCs w:val="22"/>
        </w:rPr>
        <w:t xml:space="preserve">z dnia </w:t>
      </w:r>
      <w:r w:rsidR="000F4C4E" w:rsidRPr="00784E20">
        <w:rPr>
          <w:rFonts w:asciiTheme="minorHAnsi" w:hAnsiTheme="minorHAnsi" w:cstheme="minorHAnsi"/>
          <w:color w:val="FF0000"/>
          <w:sz w:val="22"/>
          <w:szCs w:val="22"/>
        </w:rPr>
        <w:t>………………………………….</w:t>
      </w:r>
      <w:r w:rsidR="0071431A" w:rsidRPr="00784E20">
        <w:rPr>
          <w:rFonts w:asciiTheme="minorHAnsi" w:hAnsiTheme="minorHAnsi" w:cstheme="minorHAnsi"/>
          <w:color w:val="FF0000"/>
          <w:sz w:val="22"/>
          <w:szCs w:val="22"/>
        </w:rPr>
        <w:t xml:space="preserve">. </w:t>
      </w:r>
    </w:p>
    <w:p w14:paraId="441AAF78" w14:textId="238A9855" w:rsidR="00874291" w:rsidRPr="00784E20" w:rsidRDefault="00874291" w:rsidP="00874291">
      <w:pPr>
        <w:pStyle w:val="oj-doc-ti"/>
        <w:numPr>
          <w:ilvl w:val="0"/>
          <w:numId w:val="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shd w:val="clear" w:color="auto" w:fill="FFFFFF"/>
        </w:rPr>
        <w:t>„</w:t>
      </w:r>
      <w:r w:rsidRPr="00784E20">
        <w:rPr>
          <w:rFonts w:asciiTheme="minorHAnsi" w:hAnsiTheme="minorHAnsi" w:cstheme="minorHAnsi"/>
          <w:b/>
          <w:bCs/>
          <w:sz w:val="22"/>
          <w:szCs w:val="22"/>
          <w:shd w:val="clear" w:color="auto" w:fill="FFFFFF"/>
        </w:rPr>
        <w:t>Państwo trzecie</w:t>
      </w:r>
      <w:r w:rsidRPr="00784E20">
        <w:rPr>
          <w:rFonts w:asciiTheme="minorHAnsi" w:hAnsiTheme="minorHAnsi" w:cstheme="minorHAnsi"/>
          <w:sz w:val="22"/>
          <w:szCs w:val="22"/>
          <w:shd w:val="clear" w:color="auto" w:fill="FFFFFF"/>
        </w:rPr>
        <w:t>” – państwo nienależące do Unii Europejskiej.</w:t>
      </w:r>
    </w:p>
    <w:p w14:paraId="4ECA74F2" w14:textId="32D7A2B9" w:rsidR="00874291" w:rsidRPr="00784E20" w:rsidRDefault="00874291" w:rsidP="00874291">
      <w:pPr>
        <w:pStyle w:val="oj-doc-ti"/>
        <w:numPr>
          <w:ilvl w:val="0"/>
          <w:numId w:val="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t>
      </w:r>
      <w:r w:rsidRPr="00784E20">
        <w:rPr>
          <w:rFonts w:asciiTheme="minorHAnsi" w:hAnsiTheme="minorHAnsi" w:cstheme="minorHAnsi"/>
          <w:b/>
          <w:bCs/>
          <w:sz w:val="22"/>
          <w:szCs w:val="22"/>
        </w:rPr>
        <w:t>Podmiot trzeci</w:t>
      </w:r>
      <w:r w:rsidRPr="00784E20">
        <w:rPr>
          <w:rFonts w:asciiTheme="minorHAnsi" w:hAnsiTheme="minorHAnsi" w:cstheme="minorHAnsi"/>
          <w:sz w:val="22"/>
          <w:szCs w:val="22"/>
        </w:rPr>
        <w:t>”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7F54666" w14:textId="77777777" w:rsidR="00874291" w:rsidRPr="00784E20" w:rsidRDefault="00874291" w:rsidP="00874291">
      <w:pPr>
        <w:pStyle w:val="oj-doc-ti"/>
        <w:numPr>
          <w:ilvl w:val="0"/>
          <w:numId w:val="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t>
      </w:r>
      <w:r w:rsidRPr="00784E20">
        <w:rPr>
          <w:rFonts w:asciiTheme="minorHAnsi" w:hAnsiTheme="minorHAnsi" w:cstheme="minorHAnsi"/>
          <w:b/>
          <w:bCs/>
          <w:sz w:val="22"/>
          <w:szCs w:val="22"/>
        </w:rPr>
        <w:t>Przetwarzanie</w:t>
      </w:r>
      <w:r w:rsidRPr="00784E20">
        <w:rPr>
          <w:rFonts w:asciiTheme="minorHAnsi" w:hAnsiTheme="minorHAnsi" w:cstheme="minorHAnsi"/>
          <w:sz w:val="22"/>
          <w:szCs w:val="22"/>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79A92C5" w14:textId="733AD412" w:rsidR="00874291" w:rsidRPr="00784E20" w:rsidRDefault="00874291" w:rsidP="00874291">
      <w:pPr>
        <w:pStyle w:val="oj-doc-ti"/>
        <w:numPr>
          <w:ilvl w:val="0"/>
          <w:numId w:val="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t>
      </w:r>
      <w:r w:rsidRPr="00784E20">
        <w:rPr>
          <w:rFonts w:asciiTheme="minorHAnsi" w:hAnsiTheme="minorHAnsi" w:cstheme="minorHAnsi"/>
          <w:b/>
          <w:bCs/>
          <w:sz w:val="22"/>
          <w:szCs w:val="22"/>
        </w:rPr>
        <w:t>Rozporządzenie”</w:t>
      </w:r>
      <w:r w:rsidRPr="00784E20">
        <w:rPr>
          <w:rFonts w:asciiTheme="minorHAnsi" w:hAnsiTheme="minorHAnsi" w:cstheme="minorHAnsi"/>
          <w:sz w:val="22"/>
          <w:szCs w:val="22"/>
        </w:rPr>
        <w:t xml:space="preserve"> - Rozporządzenia Parlamentu Europejskiego i Rady (UE) 2016/679 z dnia 27 kwietnia 2016 r. w sprawie ochrony osób fizycznych w związku z przetwarzaniem danych osobowych i w sprawie swobodnego przepływu takich danych oraz uchylenia dyrektywy 95/46/WE.</w:t>
      </w:r>
    </w:p>
    <w:p w14:paraId="6FFD4FA1" w14:textId="4162A825" w:rsidR="00874291" w:rsidRDefault="00874291" w:rsidP="00874291">
      <w:pPr>
        <w:pStyle w:val="oj-doc-ti"/>
        <w:numPr>
          <w:ilvl w:val="0"/>
          <w:numId w:val="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b/>
          <w:bCs/>
          <w:sz w:val="22"/>
          <w:szCs w:val="22"/>
        </w:rPr>
        <w:t>„Ustawa”</w:t>
      </w:r>
      <w:r w:rsidRPr="00784E20">
        <w:rPr>
          <w:rFonts w:asciiTheme="minorHAnsi" w:hAnsiTheme="minorHAnsi" w:cstheme="minorHAnsi"/>
          <w:sz w:val="22"/>
          <w:szCs w:val="22"/>
        </w:rPr>
        <w:t xml:space="preserve"> – Ustawa o ochronie danych osobowych z dnia 10 maja 2018 r.</w:t>
      </w:r>
    </w:p>
    <w:p w14:paraId="00D96EDC" w14:textId="77777777" w:rsidR="00BE0BFD" w:rsidRPr="00784E20" w:rsidRDefault="00BE0BFD" w:rsidP="00BE0BFD">
      <w:pPr>
        <w:pStyle w:val="oj-doc-ti"/>
        <w:spacing w:before="0" w:beforeAutospacing="0" w:after="0" w:afterAutospacing="0" w:line="288" w:lineRule="auto"/>
        <w:ind w:left="360"/>
        <w:jc w:val="both"/>
        <w:rPr>
          <w:rFonts w:asciiTheme="minorHAnsi" w:hAnsiTheme="minorHAnsi" w:cstheme="minorHAnsi"/>
          <w:sz w:val="22"/>
          <w:szCs w:val="22"/>
        </w:rPr>
      </w:pPr>
    </w:p>
    <w:p w14:paraId="2D878978" w14:textId="23C0385A" w:rsidR="00874291" w:rsidRPr="00784E20" w:rsidRDefault="00874291" w:rsidP="005C67EA">
      <w:pPr>
        <w:pStyle w:val="oj-doc-ti"/>
        <w:numPr>
          <w:ilvl w:val="0"/>
          <w:numId w:val="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b/>
          <w:bCs/>
          <w:sz w:val="22"/>
          <w:szCs w:val="22"/>
        </w:rPr>
        <w:t>„Decyzja”</w:t>
      </w:r>
      <w:r w:rsidRPr="00784E20">
        <w:rPr>
          <w:rFonts w:asciiTheme="minorHAnsi" w:hAnsiTheme="minorHAnsi" w:cstheme="minorHAnsi"/>
          <w:sz w:val="22"/>
          <w:szCs w:val="22"/>
        </w:rPr>
        <w:t xml:space="preserve"> - </w:t>
      </w:r>
      <w:r w:rsidR="00F77FE1" w:rsidRPr="00784E20">
        <w:rPr>
          <w:rFonts w:asciiTheme="minorHAnsi" w:hAnsiTheme="minorHAnsi" w:cstheme="minorHAnsi"/>
          <w:sz w:val="22"/>
          <w:szCs w:val="22"/>
        </w:rPr>
        <w:t xml:space="preserve">Decyzja Wykonawcza Komisji </w:t>
      </w:r>
      <w:r w:rsidRPr="00784E20">
        <w:rPr>
          <w:rFonts w:asciiTheme="minorHAnsi" w:hAnsiTheme="minorHAnsi" w:cstheme="minorHAnsi"/>
          <w:sz w:val="22"/>
          <w:szCs w:val="22"/>
        </w:rPr>
        <w:t>(UE)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203E91D7" w14:textId="77777777" w:rsidR="00231168" w:rsidRPr="00784E20" w:rsidRDefault="00231168" w:rsidP="00231168">
      <w:pPr>
        <w:pStyle w:val="oj-doc-ti"/>
        <w:spacing w:before="0" w:beforeAutospacing="0" w:after="0" w:afterAutospacing="0" w:line="288" w:lineRule="auto"/>
        <w:ind w:left="360"/>
        <w:jc w:val="both"/>
        <w:rPr>
          <w:rFonts w:asciiTheme="minorHAnsi" w:hAnsiTheme="minorHAnsi" w:cstheme="minorHAnsi"/>
          <w:sz w:val="22"/>
          <w:szCs w:val="22"/>
        </w:rPr>
      </w:pPr>
    </w:p>
    <w:p w14:paraId="6F319565" w14:textId="038816CF" w:rsidR="00874291" w:rsidRPr="00784E20" w:rsidRDefault="00874291" w:rsidP="00874291">
      <w:pPr>
        <w:spacing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t>§ 3</w:t>
      </w:r>
    </w:p>
    <w:p w14:paraId="658B921C" w14:textId="6A5F5417" w:rsidR="00874291" w:rsidRPr="00784E20" w:rsidRDefault="00231168" w:rsidP="006E0621">
      <w:pPr>
        <w:spacing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t>CEL I ZAKRES</w:t>
      </w:r>
    </w:p>
    <w:p w14:paraId="521B3B66" w14:textId="241B5118" w:rsidR="00874291" w:rsidRPr="00784E20" w:rsidRDefault="00874291" w:rsidP="00874291">
      <w:pPr>
        <w:pStyle w:val="oj-doc-ti"/>
        <w:numPr>
          <w:ilvl w:val="0"/>
          <w:numId w:val="3"/>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Celem niniejsz</w:t>
      </w:r>
      <w:r w:rsidR="004D59CD" w:rsidRPr="00784E20">
        <w:rPr>
          <w:rFonts w:asciiTheme="minorHAnsi" w:hAnsiTheme="minorHAnsi" w:cstheme="minorHAnsi"/>
          <w:sz w:val="22"/>
          <w:szCs w:val="22"/>
        </w:rPr>
        <w:t>ej umowy powierzenia</w:t>
      </w:r>
      <w:r w:rsidRPr="00784E20">
        <w:rPr>
          <w:rFonts w:asciiTheme="minorHAnsi" w:hAnsiTheme="minorHAnsi" w:cstheme="minorHAnsi"/>
          <w:sz w:val="22"/>
          <w:szCs w:val="22"/>
        </w:rPr>
        <w:t xml:space="preserv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3448E42" w14:textId="77777777" w:rsidR="0017634C" w:rsidRPr="00784E20" w:rsidRDefault="0017634C" w:rsidP="0017634C">
      <w:pPr>
        <w:pStyle w:val="oj-doc-ti"/>
        <w:numPr>
          <w:ilvl w:val="0"/>
          <w:numId w:val="3"/>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 xml:space="preserve">Niniejsza umowa zawiera </w:t>
      </w:r>
      <w:r w:rsidRPr="00784E20">
        <w:rPr>
          <w:rFonts w:asciiTheme="minorHAnsi" w:hAnsiTheme="minorHAnsi" w:cstheme="minorHAnsi"/>
          <w:b/>
          <w:bCs/>
          <w:sz w:val="22"/>
          <w:szCs w:val="22"/>
        </w:rPr>
        <w:t>Standardowe klauzule umowne</w:t>
      </w:r>
      <w:r w:rsidRPr="00784E20">
        <w:rPr>
          <w:rFonts w:asciiTheme="minorHAnsi" w:hAnsiTheme="minorHAnsi" w:cstheme="minorHAnsi"/>
          <w:sz w:val="22"/>
          <w:szCs w:val="22"/>
        </w:rPr>
        <w:t xml:space="preserve"> wskazane w Decyzji Wykonawczej Komisji (UE)</w:t>
      </w:r>
    </w:p>
    <w:p w14:paraId="446D9B87" w14:textId="47B42F69" w:rsidR="00874291" w:rsidRPr="00784E20" w:rsidRDefault="0017634C" w:rsidP="0017634C">
      <w:pPr>
        <w:pStyle w:val="oj-doc-ti"/>
        <w:numPr>
          <w:ilvl w:val="0"/>
          <w:numId w:val="3"/>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Z</w:t>
      </w:r>
      <w:r w:rsidR="00EB2F29" w:rsidRPr="00784E20">
        <w:rPr>
          <w:rFonts w:asciiTheme="minorHAnsi" w:hAnsiTheme="minorHAnsi" w:cstheme="minorHAnsi"/>
          <w:sz w:val="22"/>
          <w:szCs w:val="22"/>
        </w:rPr>
        <w:t>apisy</w:t>
      </w:r>
      <w:r w:rsidR="00874291" w:rsidRPr="00784E20">
        <w:rPr>
          <w:rFonts w:asciiTheme="minorHAnsi" w:hAnsiTheme="minorHAnsi" w:cstheme="minorHAnsi"/>
          <w:sz w:val="22"/>
          <w:szCs w:val="22"/>
        </w:rPr>
        <w:t xml:space="preserve"> mają zastosowanie do przetwarzania </w:t>
      </w:r>
      <w:r w:rsidR="00463862" w:rsidRPr="00784E20">
        <w:rPr>
          <w:rFonts w:asciiTheme="minorHAnsi" w:hAnsiTheme="minorHAnsi" w:cstheme="minorHAnsi"/>
          <w:sz w:val="22"/>
          <w:szCs w:val="22"/>
        </w:rPr>
        <w:t xml:space="preserve">wszystkich </w:t>
      </w:r>
      <w:r w:rsidR="00874291" w:rsidRPr="00784E20">
        <w:rPr>
          <w:rFonts w:asciiTheme="minorHAnsi" w:hAnsiTheme="minorHAnsi" w:cstheme="minorHAnsi"/>
          <w:sz w:val="22"/>
          <w:szCs w:val="22"/>
        </w:rPr>
        <w:t xml:space="preserve">danych osobowych </w:t>
      </w:r>
      <w:r w:rsidR="00E9697C" w:rsidRPr="00784E20">
        <w:rPr>
          <w:rFonts w:asciiTheme="minorHAnsi" w:hAnsiTheme="minorHAnsi" w:cstheme="minorHAnsi"/>
          <w:sz w:val="22"/>
          <w:szCs w:val="22"/>
        </w:rPr>
        <w:t xml:space="preserve">przetwarzanych w ramach </w:t>
      </w:r>
      <w:r w:rsidR="00BA7724">
        <w:rPr>
          <w:rFonts w:asciiTheme="minorHAnsi" w:hAnsiTheme="minorHAnsi" w:cstheme="minorHAnsi"/>
          <w:sz w:val="22"/>
          <w:szCs w:val="22"/>
        </w:rPr>
        <w:t xml:space="preserve">porozumienia </w:t>
      </w:r>
      <w:r w:rsidR="00E9697C" w:rsidRPr="00784E20">
        <w:rPr>
          <w:rFonts w:asciiTheme="minorHAnsi" w:hAnsiTheme="minorHAnsi" w:cstheme="minorHAnsi"/>
          <w:sz w:val="22"/>
          <w:szCs w:val="22"/>
        </w:rPr>
        <w:t xml:space="preserve"> bez względu na formę przetwarzania (papierowa, w systemach informatycznych)</w:t>
      </w:r>
      <w:r w:rsidR="00874291" w:rsidRPr="00784E20">
        <w:rPr>
          <w:rFonts w:asciiTheme="minorHAnsi" w:hAnsiTheme="minorHAnsi" w:cstheme="minorHAnsi"/>
          <w:sz w:val="22"/>
          <w:szCs w:val="22"/>
        </w:rPr>
        <w:t>.</w:t>
      </w:r>
    </w:p>
    <w:p w14:paraId="7AFF03C9" w14:textId="77777777" w:rsidR="00231168" w:rsidRPr="00784E20" w:rsidRDefault="00231168" w:rsidP="00231168">
      <w:pPr>
        <w:pStyle w:val="oj-doc-ti"/>
        <w:spacing w:before="0" w:beforeAutospacing="0" w:after="0" w:afterAutospacing="0" w:line="288" w:lineRule="auto"/>
        <w:ind w:left="360"/>
        <w:jc w:val="both"/>
        <w:rPr>
          <w:rFonts w:asciiTheme="minorHAnsi" w:hAnsiTheme="minorHAnsi" w:cstheme="minorHAnsi"/>
          <w:sz w:val="22"/>
          <w:szCs w:val="22"/>
        </w:rPr>
      </w:pPr>
    </w:p>
    <w:p w14:paraId="5F76D4E8" w14:textId="3F7011C5" w:rsidR="00062D10" w:rsidRPr="00784E20" w:rsidRDefault="00062D10" w:rsidP="00062D10">
      <w:pPr>
        <w:pStyle w:val="Akapitzlist"/>
        <w:spacing w:line="288" w:lineRule="auto"/>
        <w:ind w:left="360"/>
        <w:jc w:val="center"/>
        <w:rPr>
          <w:rFonts w:asciiTheme="minorHAnsi" w:hAnsiTheme="minorHAnsi" w:cstheme="minorHAnsi"/>
          <w:b/>
        </w:rPr>
      </w:pPr>
      <w:r w:rsidRPr="00784E20">
        <w:rPr>
          <w:rFonts w:asciiTheme="minorHAnsi" w:hAnsiTheme="minorHAnsi" w:cstheme="minorHAnsi"/>
          <w:b/>
        </w:rPr>
        <w:t>§ 4</w:t>
      </w:r>
    </w:p>
    <w:p w14:paraId="6B1448E0" w14:textId="6ED12C90" w:rsidR="005C67EA" w:rsidRPr="00784E20" w:rsidRDefault="00231168" w:rsidP="00231168">
      <w:pPr>
        <w:spacing w:line="288" w:lineRule="auto"/>
        <w:ind w:left="360"/>
        <w:jc w:val="center"/>
        <w:rPr>
          <w:rFonts w:asciiTheme="minorHAnsi" w:hAnsiTheme="minorHAnsi" w:cstheme="minorHAnsi"/>
          <w:b/>
          <w:sz w:val="22"/>
          <w:szCs w:val="22"/>
        </w:rPr>
      </w:pPr>
      <w:r w:rsidRPr="00784E20">
        <w:rPr>
          <w:rFonts w:asciiTheme="minorHAnsi" w:hAnsiTheme="minorHAnsi" w:cstheme="minorHAnsi"/>
          <w:b/>
          <w:sz w:val="22"/>
          <w:szCs w:val="22"/>
        </w:rPr>
        <w:t>NIEZMIENNOŚĆ KLAUZUL</w:t>
      </w:r>
    </w:p>
    <w:p w14:paraId="0F2E073C" w14:textId="08E81492" w:rsidR="005C67EA" w:rsidRPr="00784E20" w:rsidRDefault="005C67EA" w:rsidP="005C67EA">
      <w:pPr>
        <w:pStyle w:val="oj-doc-ti"/>
        <w:numPr>
          <w:ilvl w:val="0"/>
          <w:numId w:val="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Strony zobowiązują się nie zmieniać klauzul</w:t>
      </w:r>
      <w:r w:rsidR="00B057CA" w:rsidRPr="00784E20">
        <w:rPr>
          <w:rFonts w:asciiTheme="minorHAnsi" w:hAnsiTheme="minorHAnsi" w:cstheme="minorHAnsi"/>
          <w:sz w:val="22"/>
          <w:szCs w:val="22"/>
        </w:rPr>
        <w:t xml:space="preserve"> zawartych w umowie</w:t>
      </w:r>
      <w:r w:rsidRPr="00784E20">
        <w:rPr>
          <w:rFonts w:asciiTheme="minorHAnsi" w:hAnsiTheme="minorHAnsi" w:cstheme="minorHAnsi"/>
          <w:sz w:val="22"/>
          <w:szCs w:val="22"/>
        </w:rPr>
        <w:t xml:space="preserve"> z wyjątkiem dodawania informacji do załączników lub aktualizowania zawartych w nich informacji.</w:t>
      </w:r>
    </w:p>
    <w:p w14:paraId="61027907" w14:textId="212216A5" w:rsidR="005C67EA" w:rsidRPr="00784E20" w:rsidRDefault="005C67EA" w:rsidP="005C67EA">
      <w:pPr>
        <w:pStyle w:val="oj-doc-ti"/>
        <w:numPr>
          <w:ilvl w:val="0"/>
          <w:numId w:val="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1190C9C9" w14:textId="77777777" w:rsidR="008C332F" w:rsidRPr="00784E20" w:rsidRDefault="008C332F" w:rsidP="008C332F">
      <w:pPr>
        <w:pStyle w:val="Akapitzlist"/>
        <w:spacing w:line="288" w:lineRule="auto"/>
        <w:ind w:left="360"/>
        <w:jc w:val="center"/>
        <w:rPr>
          <w:rFonts w:asciiTheme="minorHAnsi" w:hAnsiTheme="minorHAnsi" w:cstheme="minorHAnsi"/>
          <w:b/>
        </w:rPr>
      </w:pPr>
    </w:p>
    <w:p w14:paraId="32626B25" w14:textId="47F49C17" w:rsidR="008C332F" w:rsidRPr="00784E20" w:rsidRDefault="008C332F" w:rsidP="008C332F">
      <w:pPr>
        <w:pStyle w:val="Akapitzlist"/>
        <w:spacing w:line="288" w:lineRule="auto"/>
        <w:ind w:left="360"/>
        <w:jc w:val="center"/>
        <w:rPr>
          <w:rFonts w:asciiTheme="minorHAnsi" w:hAnsiTheme="minorHAnsi" w:cstheme="minorHAnsi"/>
          <w:b/>
        </w:rPr>
      </w:pPr>
      <w:r w:rsidRPr="00784E20">
        <w:rPr>
          <w:rFonts w:asciiTheme="minorHAnsi" w:hAnsiTheme="minorHAnsi" w:cstheme="minorHAnsi"/>
          <w:b/>
        </w:rPr>
        <w:t>§ 5</w:t>
      </w:r>
    </w:p>
    <w:p w14:paraId="7ADBF332" w14:textId="37210CD9" w:rsidR="008C332F" w:rsidRPr="00784E20" w:rsidRDefault="00231168" w:rsidP="00231168">
      <w:pPr>
        <w:spacing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t xml:space="preserve">         WYKŁADNIA</w:t>
      </w:r>
    </w:p>
    <w:p w14:paraId="5F8DF60F" w14:textId="72328FD0" w:rsidR="005C67EA" w:rsidRPr="00784E20" w:rsidRDefault="008D56DE" w:rsidP="005C67EA">
      <w:pPr>
        <w:pStyle w:val="oj-doc-ti"/>
        <w:numPr>
          <w:ilvl w:val="0"/>
          <w:numId w:val="6"/>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 xml:space="preserve">Terminy i definicje </w:t>
      </w:r>
      <w:r w:rsidR="005C67EA" w:rsidRPr="00784E20">
        <w:rPr>
          <w:rFonts w:asciiTheme="minorHAnsi" w:hAnsiTheme="minorHAnsi" w:cstheme="minorHAnsi"/>
          <w:sz w:val="22"/>
          <w:szCs w:val="22"/>
        </w:rPr>
        <w:t>użyt</w:t>
      </w:r>
      <w:r w:rsidR="00E942F5" w:rsidRPr="00784E20">
        <w:rPr>
          <w:rFonts w:asciiTheme="minorHAnsi" w:hAnsiTheme="minorHAnsi" w:cstheme="minorHAnsi"/>
          <w:sz w:val="22"/>
          <w:szCs w:val="22"/>
        </w:rPr>
        <w:t xml:space="preserve">e w umowie </w:t>
      </w:r>
      <w:r w:rsidR="005C67EA" w:rsidRPr="00784E20">
        <w:rPr>
          <w:rFonts w:asciiTheme="minorHAnsi" w:hAnsiTheme="minorHAnsi" w:cstheme="minorHAnsi"/>
          <w:sz w:val="22"/>
          <w:szCs w:val="22"/>
        </w:rPr>
        <w:t xml:space="preserve"> </w:t>
      </w:r>
      <w:r w:rsidR="00E942F5" w:rsidRPr="00784E20">
        <w:rPr>
          <w:rFonts w:asciiTheme="minorHAnsi" w:hAnsiTheme="minorHAnsi" w:cstheme="minorHAnsi"/>
          <w:sz w:val="22"/>
          <w:szCs w:val="22"/>
        </w:rPr>
        <w:t>a</w:t>
      </w:r>
      <w:r w:rsidR="005C67EA" w:rsidRPr="00784E20">
        <w:rPr>
          <w:rFonts w:asciiTheme="minorHAnsi" w:hAnsiTheme="minorHAnsi" w:cstheme="minorHAnsi"/>
          <w:sz w:val="22"/>
          <w:szCs w:val="22"/>
        </w:rPr>
        <w:t xml:space="preserve"> zdefiniowan</w:t>
      </w:r>
      <w:r w:rsidR="00E942F5" w:rsidRPr="00784E20">
        <w:rPr>
          <w:rFonts w:asciiTheme="minorHAnsi" w:hAnsiTheme="minorHAnsi" w:cstheme="minorHAnsi"/>
          <w:sz w:val="22"/>
          <w:szCs w:val="22"/>
        </w:rPr>
        <w:t>e</w:t>
      </w:r>
      <w:r w:rsidR="005C67EA" w:rsidRPr="00784E20">
        <w:rPr>
          <w:rFonts w:asciiTheme="minorHAnsi" w:hAnsiTheme="minorHAnsi" w:cstheme="minorHAnsi"/>
          <w:sz w:val="22"/>
          <w:szCs w:val="22"/>
        </w:rPr>
        <w:t xml:space="preserve"> w rozporządzeniu (UE) 2016/679 - RODO, mają takie samo znaczenie jak w rozporządzeniu.</w:t>
      </w:r>
    </w:p>
    <w:p w14:paraId="4A166664" w14:textId="29DB359B" w:rsidR="005C67EA" w:rsidRPr="00784E20" w:rsidRDefault="005C67EA" w:rsidP="005C67EA">
      <w:pPr>
        <w:pStyle w:val="oj-doc-ti"/>
        <w:numPr>
          <w:ilvl w:val="0"/>
          <w:numId w:val="6"/>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Niniejsze klauzule odczytuje się i interpretuje w świetle odpowiednio przepisów rozporządzenia (UE) 2016/679 – RODO.</w:t>
      </w:r>
    </w:p>
    <w:p w14:paraId="1ED46AA6" w14:textId="5837C45C" w:rsidR="005C67EA" w:rsidRPr="00784E20" w:rsidRDefault="00F502C8" w:rsidP="00591C6C">
      <w:pPr>
        <w:pStyle w:val="oj-doc-ti"/>
        <w:numPr>
          <w:ilvl w:val="0"/>
          <w:numId w:val="6"/>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 xml:space="preserve">Zapisów zawartych w umowie dotyczących klauzul </w:t>
      </w:r>
      <w:r w:rsidR="005C67EA" w:rsidRPr="00784E20">
        <w:rPr>
          <w:rFonts w:asciiTheme="minorHAnsi" w:hAnsiTheme="minorHAnsi" w:cstheme="minorHAnsi"/>
          <w:sz w:val="22"/>
          <w:szCs w:val="22"/>
        </w:rPr>
        <w:t xml:space="preserve"> nie interpretuje się w sposób sprzeczny z prawami i obowiązkami przewidzianymi w rozporządzeniu (UE) 2016/679 – RODO ani w sposób naruszający podstawowe prawa lub wolności osób, których dane dotyczą</w:t>
      </w:r>
      <w:r w:rsidR="005C67EA" w:rsidRPr="00784E20">
        <w:rPr>
          <w:rFonts w:asciiTheme="minorHAnsi" w:hAnsiTheme="minorHAnsi" w:cstheme="minorHAnsi"/>
          <w:color w:val="444444"/>
          <w:sz w:val="22"/>
          <w:szCs w:val="22"/>
        </w:rPr>
        <w:t>.</w:t>
      </w:r>
    </w:p>
    <w:p w14:paraId="6E74E3FF" w14:textId="77777777" w:rsidR="00F7550E" w:rsidRPr="00784E20" w:rsidRDefault="00F7550E" w:rsidP="00F7550E">
      <w:pPr>
        <w:pStyle w:val="oj-doc-ti"/>
        <w:spacing w:before="0" w:beforeAutospacing="0" w:after="0" w:afterAutospacing="0" w:line="288" w:lineRule="auto"/>
        <w:ind w:left="360"/>
        <w:jc w:val="both"/>
        <w:rPr>
          <w:rFonts w:asciiTheme="minorHAnsi" w:hAnsiTheme="minorHAnsi" w:cstheme="minorHAnsi"/>
          <w:sz w:val="22"/>
          <w:szCs w:val="22"/>
        </w:rPr>
      </w:pPr>
    </w:p>
    <w:p w14:paraId="7ACE9E7D" w14:textId="39303969" w:rsidR="00F7550E" w:rsidRPr="00784E20" w:rsidRDefault="00F7550E" w:rsidP="00F7550E">
      <w:pPr>
        <w:pStyle w:val="Akapitzlist"/>
        <w:spacing w:line="288" w:lineRule="auto"/>
        <w:ind w:left="360"/>
        <w:jc w:val="center"/>
        <w:rPr>
          <w:rFonts w:asciiTheme="minorHAnsi" w:hAnsiTheme="minorHAnsi" w:cstheme="minorHAnsi"/>
          <w:b/>
        </w:rPr>
      </w:pPr>
      <w:r w:rsidRPr="00784E20">
        <w:rPr>
          <w:rFonts w:asciiTheme="minorHAnsi" w:hAnsiTheme="minorHAnsi" w:cstheme="minorHAnsi"/>
          <w:b/>
        </w:rPr>
        <w:t xml:space="preserve">§ </w:t>
      </w:r>
      <w:r w:rsidR="000F3EE7">
        <w:rPr>
          <w:rFonts w:asciiTheme="minorHAnsi" w:hAnsiTheme="minorHAnsi" w:cstheme="minorHAnsi"/>
          <w:b/>
        </w:rPr>
        <w:t>6</w:t>
      </w:r>
    </w:p>
    <w:p w14:paraId="5D15599D" w14:textId="66651374" w:rsidR="005C67EA" w:rsidRPr="00784E20" w:rsidRDefault="00231168" w:rsidP="00F7550E">
      <w:pPr>
        <w:spacing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 xml:space="preserve">            HIERARCHIA</w:t>
      </w:r>
    </w:p>
    <w:p w14:paraId="171BD1FA" w14:textId="1E9EB9A5" w:rsidR="005C67EA" w:rsidRPr="00784E20" w:rsidRDefault="005C67EA" w:rsidP="005C67EA">
      <w:pPr>
        <w:pStyle w:val="oj-doc-ti"/>
        <w:numPr>
          <w:ilvl w:val="0"/>
          <w:numId w:val="7"/>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 razie sprzeczności między niniejszymi klauzulami a postanowieniami powiązanych umów między stronami istniejących w chwili uzgadniania niniejsz</w:t>
      </w:r>
      <w:r w:rsidR="00870902" w:rsidRPr="00784E20">
        <w:rPr>
          <w:rFonts w:asciiTheme="minorHAnsi" w:hAnsiTheme="minorHAnsi" w:cstheme="minorHAnsi"/>
          <w:sz w:val="22"/>
          <w:szCs w:val="22"/>
        </w:rPr>
        <w:t xml:space="preserve">ej umowy zawierającej </w:t>
      </w:r>
      <w:r w:rsidRPr="00784E20">
        <w:rPr>
          <w:rFonts w:asciiTheme="minorHAnsi" w:hAnsiTheme="minorHAnsi" w:cstheme="minorHAnsi"/>
          <w:sz w:val="22"/>
          <w:szCs w:val="22"/>
        </w:rPr>
        <w:t xml:space="preserve"> klauzu</w:t>
      </w:r>
      <w:r w:rsidR="00870902" w:rsidRPr="00784E20">
        <w:rPr>
          <w:rFonts w:asciiTheme="minorHAnsi" w:hAnsiTheme="minorHAnsi" w:cstheme="minorHAnsi"/>
          <w:sz w:val="22"/>
          <w:szCs w:val="22"/>
        </w:rPr>
        <w:t>le wskazane w Decyzji</w:t>
      </w:r>
      <w:r w:rsidRPr="00784E20">
        <w:rPr>
          <w:rFonts w:asciiTheme="minorHAnsi" w:hAnsiTheme="minorHAnsi" w:cstheme="minorHAnsi"/>
          <w:sz w:val="22"/>
          <w:szCs w:val="22"/>
        </w:rPr>
        <w:t xml:space="preserve"> lub zawartych po ich uzgodnieniu, pierwszeństwo mają niniejsze klauzule.</w:t>
      </w:r>
    </w:p>
    <w:p w14:paraId="66E4FF3A" w14:textId="307E921D" w:rsidR="00BE0BFD" w:rsidRDefault="00BE0BFD">
      <w:pPr>
        <w:rPr>
          <w:rFonts w:asciiTheme="minorHAnsi" w:eastAsia="Calibri" w:hAnsiTheme="minorHAnsi" w:cstheme="minorHAnsi"/>
          <w:b/>
          <w:sz w:val="22"/>
          <w:szCs w:val="22"/>
          <w:lang w:eastAsia="en-US"/>
        </w:rPr>
      </w:pPr>
      <w:r>
        <w:rPr>
          <w:rFonts w:asciiTheme="minorHAnsi" w:hAnsiTheme="minorHAnsi" w:cstheme="minorHAnsi"/>
          <w:b/>
        </w:rPr>
        <w:br w:type="page"/>
      </w:r>
    </w:p>
    <w:p w14:paraId="02B8321D" w14:textId="77777777" w:rsidR="00CE39C4" w:rsidRPr="00784E20" w:rsidRDefault="00CE39C4" w:rsidP="007622D9">
      <w:pPr>
        <w:pStyle w:val="Akapitzlist"/>
        <w:spacing w:line="288" w:lineRule="auto"/>
        <w:jc w:val="center"/>
        <w:rPr>
          <w:rFonts w:asciiTheme="minorHAnsi" w:hAnsiTheme="minorHAnsi" w:cstheme="minorHAnsi"/>
          <w:b/>
        </w:rPr>
      </w:pPr>
    </w:p>
    <w:p w14:paraId="287E6D66" w14:textId="3B17720C" w:rsidR="005C67EA" w:rsidRPr="00784E20" w:rsidRDefault="005C67EA" w:rsidP="00231168">
      <w:pPr>
        <w:pStyle w:val="Akapitzlist"/>
        <w:spacing w:line="288" w:lineRule="auto"/>
        <w:ind w:left="360"/>
        <w:jc w:val="center"/>
        <w:rPr>
          <w:rFonts w:asciiTheme="minorHAnsi" w:hAnsiTheme="minorHAnsi" w:cstheme="minorHAnsi"/>
          <w:b/>
        </w:rPr>
      </w:pPr>
      <w:r w:rsidRPr="00784E20">
        <w:rPr>
          <w:rFonts w:asciiTheme="minorHAnsi" w:hAnsiTheme="minorHAnsi" w:cstheme="minorHAnsi"/>
          <w:b/>
        </w:rPr>
        <w:t xml:space="preserve">§ </w:t>
      </w:r>
      <w:r w:rsidR="000F3EE7">
        <w:rPr>
          <w:rFonts w:asciiTheme="minorHAnsi" w:hAnsiTheme="minorHAnsi" w:cstheme="minorHAnsi"/>
          <w:b/>
        </w:rPr>
        <w:t>7</w:t>
      </w:r>
    </w:p>
    <w:p w14:paraId="0D1731EC" w14:textId="25F92A56" w:rsidR="005C67EA" w:rsidRPr="00784E20" w:rsidRDefault="00231168" w:rsidP="00231168">
      <w:pPr>
        <w:pStyle w:val="Akapitzlist"/>
        <w:spacing w:line="288" w:lineRule="auto"/>
        <w:ind w:left="360"/>
        <w:jc w:val="center"/>
        <w:rPr>
          <w:rFonts w:asciiTheme="minorHAnsi" w:hAnsiTheme="minorHAnsi" w:cstheme="minorHAnsi"/>
          <w:b/>
        </w:rPr>
      </w:pPr>
      <w:r w:rsidRPr="00784E20">
        <w:rPr>
          <w:rFonts w:asciiTheme="minorHAnsi" w:hAnsiTheme="minorHAnsi" w:cstheme="minorHAnsi"/>
          <w:b/>
        </w:rPr>
        <w:t>OBOWIĄZKI STRON</w:t>
      </w:r>
    </w:p>
    <w:p w14:paraId="75C3F4DF" w14:textId="77777777" w:rsidR="00CE39C4" w:rsidRPr="00784E20" w:rsidRDefault="00CE39C4" w:rsidP="007622D9">
      <w:pPr>
        <w:pStyle w:val="Akapitzlist"/>
        <w:spacing w:line="288" w:lineRule="auto"/>
        <w:jc w:val="center"/>
        <w:rPr>
          <w:rFonts w:asciiTheme="minorHAnsi" w:hAnsiTheme="minorHAnsi" w:cstheme="minorHAnsi"/>
          <w:b/>
        </w:rPr>
      </w:pPr>
    </w:p>
    <w:p w14:paraId="1162A717" w14:textId="6C877013" w:rsidR="005C67EA" w:rsidRPr="00784E20" w:rsidRDefault="005C67EA" w:rsidP="007622D9">
      <w:pPr>
        <w:pStyle w:val="Akapitzlist"/>
        <w:numPr>
          <w:ilvl w:val="0"/>
          <w:numId w:val="9"/>
        </w:numPr>
        <w:spacing w:line="288" w:lineRule="auto"/>
        <w:jc w:val="center"/>
        <w:rPr>
          <w:rFonts w:asciiTheme="minorHAnsi" w:hAnsiTheme="minorHAnsi" w:cstheme="minorHAnsi"/>
          <w:b/>
          <w:bCs/>
        </w:rPr>
      </w:pPr>
      <w:r w:rsidRPr="00784E20">
        <w:rPr>
          <w:rFonts w:asciiTheme="minorHAnsi" w:hAnsiTheme="minorHAnsi" w:cstheme="minorHAnsi"/>
          <w:b/>
          <w:bCs/>
        </w:rPr>
        <w:t>Opis przetwarzania</w:t>
      </w:r>
    </w:p>
    <w:p w14:paraId="10B0C765" w14:textId="29B7F0F5" w:rsidR="005C67EA" w:rsidRPr="00784E20" w:rsidRDefault="005C67EA" w:rsidP="007622D9">
      <w:pPr>
        <w:pStyle w:val="oj-doc-ti"/>
        <w:numPr>
          <w:ilvl w:val="0"/>
          <w:numId w:val="10"/>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Szczegóły dotyczące operacji przetwarzania, w szczególności kategorie danych osobowych i cele, dla których dane osobowe są przetwarzane w imieniu administratora, określono w </w:t>
      </w:r>
      <w:r w:rsidR="00EE03AC" w:rsidRPr="00784E20">
        <w:rPr>
          <w:rFonts w:asciiTheme="minorHAnsi" w:hAnsiTheme="minorHAnsi" w:cstheme="minorHAnsi"/>
          <w:b/>
          <w:bCs/>
          <w:sz w:val="22"/>
          <w:szCs w:val="22"/>
        </w:rPr>
        <w:t>Z</w:t>
      </w:r>
      <w:r w:rsidRPr="00784E20">
        <w:rPr>
          <w:rFonts w:asciiTheme="minorHAnsi" w:hAnsiTheme="minorHAnsi" w:cstheme="minorHAnsi"/>
          <w:b/>
          <w:bCs/>
          <w:sz w:val="22"/>
          <w:szCs w:val="22"/>
        </w:rPr>
        <w:t>ałączniku</w:t>
      </w:r>
      <w:r w:rsidR="00EE03AC" w:rsidRPr="00784E20">
        <w:rPr>
          <w:rFonts w:asciiTheme="minorHAnsi" w:hAnsiTheme="minorHAnsi" w:cstheme="minorHAnsi"/>
          <w:b/>
          <w:bCs/>
          <w:sz w:val="22"/>
          <w:szCs w:val="22"/>
        </w:rPr>
        <w:t xml:space="preserve"> nr</w:t>
      </w:r>
      <w:r w:rsidRPr="00784E20">
        <w:rPr>
          <w:rFonts w:asciiTheme="minorHAnsi" w:hAnsiTheme="minorHAnsi" w:cstheme="minorHAnsi"/>
          <w:b/>
          <w:bCs/>
          <w:sz w:val="22"/>
          <w:szCs w:val="22"/>
        </w:rPr>
        <w:t xml:space="preserve"> I</w:t>
      </w:r>
      <w:r w:rsidR="00392243" w:rsidRPr="00784E20">
        <w:rPr>
          <w:rFonts w:asciiTheme="minorHAnsi" w:hAnsiTheme="minorHAnsi" w:cstheme="minorHAnsi"/>
          <w:sz w:val="22"/>
          <w:szCs w:val="22"/>
        </w:rPr>
        <w:t xml:space="preserve"> umowy</w:t>
      </w:r>
      <w:r w:rsidRPr="00784E20">
        <w:rPr>
          <w:rFonts w:asciiTheme="minorHAnsi" w:hAnsiTheme="minorHAnsi" w:cstheme="minorHAnsi"/>
          <w:sz w:val="22"/>
          <w:szCs w:val="22"/>
        </w:rPr>
        <w:t>.</w:t>
      </w:r>
    </w:p>
    <w:p w14:paraId="0B8945D3" w14:textId="77777777" w:rsidR="00392243" w:rsidRPr="00784E20" w:rsidRDefault="00392243" w:rsidP="00392243">
      <w:pPr>
        <w:pStyle w:val="oj-doc-ti"/>
        <w:spacing w:before="0" w:beforeAutospacing="0" w:after="0" w:afterAutospacing="0" w:line="288" w:lineRule="auto"/>
        <w:ind w:left="360"/>
        <w:jc w:val="both"/>
        <w:rPr>
          <w:rFonts w:asciiTheme="minorHAnsi" w:hAnsiTheme="minorHAnsi" w:cstheme="minorHAnsi"/>
          <w:sz w:val="22"/>
          <w:szCs w:val="22"/>
        </w:rPr>
      </w:pPr>
    </w:p>
    <w:p w14:paraId="2C18A6E4" w14:textId="77777777" w:rsidR="005C67EA" w:rsidRPr="00784E20" w:rsidRDefault="005C67EA" w:rsidP="007622D9">
      <w:pPr>
        <w:pStyle w:val="Akapitzlist"/>
        <w:numPr>
          <w:ilvl w:val="0"/>
          <w:numId w:val="9"/>
        </w:numPr>
        <w:spacing w:line="288" w:lineRule="auto"/>
        <w:jc w:val="center"/>
        <w:rPr>
          <w:rFonts w:asciiTheme="minorHAnsi" w:hAnsiTheme="minorHAnsi" w:cstheme="minorHAnsi"/>
          <w:b/>
          <w:bCs/>
        </w:rPr>
      </w:pPr>
      <w:r w:rsidRPr="00784E20">
        <w:rPr>
          <w:rFonts w:asciiTheme="minorHAnsi" w:hAnsiTheme="minorHAnsi" w:cstheme="minorHAnsi"/>
          <w:b/>
          <w:bCs/>
        </w:rPr>
        <w:t>Obowiązki stron</w:t>
      </w:r>
    </w:p>
    <w:p w14:paraId="48C73E36" w14:textId="5AED240C" w:rsidR="005C67EA" w:rsidRPr="00784E20" w:rsidRDefault="005C67EA" w:rsidP="00591C6C">
      <w:pPr>
        <w:pStyle w:val="oj-doc-ti"/>
        <w:numPr>
          <w:ilvl w:val="0"/>
          <w:numId w:val="16"/>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t>Polecenia</w:t>
      </w:r>
      <w:r w:rsidR="007622D9" w:rsidRPr="00784E20">
        <w:rPr>
          <w:rFonts w:asciiTheme="minorHAnsi" w:hAnsiTheme="minorHAnsi" w:cstheme="minorHAnsi"/>
          <w:b/>
          <w:bCs/>
          <w:sz w:val="22"/>
          <w:szCs w:val="22"/>
        </w:rPr>
        <w:t>.</w:t>
      </w:r>
    </w:p>
    <w:p w14:paraId="568CBB3F" w14:textId="10F758C2" w:rsidR="007622D9" w:rsidRPr="00784E20" w:rsidRDefault="007622D9" w:rsidP="007622D9">
      <w:pPr>
        <w:pStyle w:val="oj-doc-ti"/>
        <w:numPr>
          <w:ilvl w:val="0"/>
          <w:numId w:val="11"/>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Podmiot przetwarzający przetwarza dane osobowe</w:t>
      </w:r>
      <w:r w:rsidR="00392243" w:rsidRPr="00784E20">
        <w:rPr>
          <w:rFonts w:asciiTheme="minorHAnsi" w:hAnsiTheme="minorHAnsi" w:cstheme="minorHAnsi"/>
          <w:sz w:val="22"/>
          <w:szCs w:val="22"/>
        </w:rPr>
        <w:t xml:space="preserve"> wskazane w </w:t>
      </w:r>
      <w:r w:rsidR="001F5F2E">
        <w:rPr>
          <w:rFonts w:asciiTheme="minorHAnsi" w:hAnsiTheme="minorHAnsi" w:cstheme="minorHAnsi"/>
          <w:sz w:val="22"/>
          <w:szCs w:val="22"/>
        </w:rPr>
        <w:t xml:space="preserve">porozumieniu </w:t>
      </w:r>
      <w:r w:rsidRPr="00784E20">
        <w:rPr>
          <w:rFonts w:asciiTheme="minorHAnsi" w:hAnsiTheme="minorHAnsi" w:cstheme="minorHAnsi"/>
          <w:sz w:val="22"/>
          <w:szCs w:val="22"/>
        </w:rPr>
        <w:t xml:space="preserv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34149381" w14:textId="478DE31D" w:rsidR="007622D9" w:rsidRPr="00784E20" w:rsidRDefault="007622D9" w:rsidP="00591C6C">
      <w:pPr>
        <w:pStyle w:val="oj-doc-ti"/>
        <w:numPr>
          <w:ilvl w:val="0"/>
          <w:numId w:val="11"/>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Podmiot przetwarzający bezzwłocznie powiadamia administratora, jeżeli w opinii podmiotu przetwarzającego polecenie wydane przez administratora narusza rozporządzenie (UE) 2016/679 – RODO lub obowiązujące przepisy Unii lub państwa członkowskiego o ochronie danych.</w:t>
      </w:r>
    </w:p>
    <w:p w14:paraId="116CC538" w14:textId="58925FD2" w:rsidR="007622D9" w:rsidRPr="00784E20" w:rsidRDefault="007622D9" w:rsidP="00591C6C">
      <w:pPr>
        <w:pStyle w:val="oj-doc-ti"/>
        <w:numPr>
          <w:ilvl w:val="0"/>
          <w:numId w:val="16"/>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t>Ograniczenie celu.</w:t>
      </w:r>
    </w:p>
    <w:p w14:paraId="0A11610B" w14:textId="49B6EDC8" w:rsidR="00591C6C" w:rsidRPr="00784E20" w:rsidRDefault="007622D9" w:rsidP="0049085A">
      <w:pPr>
        <w:pStyle w:val="oj-doc-ti"/>
        <w:numPr>
          <w:ilvl w:val="0"/>
          <w:numId w:val="12"/>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Podmiot przetwarzający przetwarza dane osobowe wyłącznie w konkretnym celu lub celach przetwarzania, określonych w </w:t>
      </w:r>
      <w:r w:rsidR="004F3A34" w:rsidRPr="00784E20">
        <w:rPr>
          <w:rFonts w:asciiTheme="minorHAnsi" w:hAnsiTheme="minorHAnsi" w:cstheme="minorHAnsi"/>
          <w:b/>
          <w:bCs/>
          <w:sz w:val="22"/>
          <w:szCs w:val="22"/>
        </w:rPr>
        <w:t>Z</w:t>
      </w:r>
      <w:r w:rsidRPr="00784E20">
        <w:rPr>
          <w:rFonts w:asciiTheme="minorHAnsi" w:hAnsiTheme="minorHAnsi" w:cstheme="minorHAnsi"/>
          <w:b/>
          <w:bCs/>
          <w:sz w:val="22"/>
          <w:szCs w:val="22"/>
        </w:rPr>
        <w:t>ałączniku I</w:t>
      </w:r>
      <w:r w:rsidRPr="00784E20">
        <w:rPr>
          <w:rFonts w:asciiTheme="minorHAnsi" w:hAnsiTheme="minorHAnsi" w:cstheme="minorHAnsi"/>
          <w:sz w:val="22"/>
          <w:szCs w:val="22"/>
        </w:rPr>
        <w:t>, chyba że otrzyma dalsze polecenia od administratora.</w:t>
      </w:r>
    </w:p>
    <w:p w14:paraId="5F07460E" w14:textId="5C5B9C5D" w:rsidR="0083225E" w:rsidRPr="00784E20" w:rsidRDefault="0083225E" w:rsidP="00591C6C">
      <w:pPr>
        <w:pStyle w:val="oj-doc-ti"/>
        <w:numPr>
          <w:ilvl w:val="0"/>
          <w:numId w:val="16"/>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t>Czas trwania przetwarzania danych osobowych.</w:t>
      </w:r>
    </w:p>
    <w:p w14:paraId="35175D1B" w14:textId="49F09E41" w:rsidR="0083225E" w:rsidRPr="00784E20" w:rsidRDefault="0083225E" w:rsidP="00591C6C">
      <w:pPr>
        <w:pStyle w:val="oj-doc-ti"/>
        <w:numPr>
          <w:ilvl w:val="0"/>
          <w:numId w:val="17"/>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Przetwarzanie przez podmiot przetwarzający odbywa się wyłącznie przez okres określony w </w:t>
      </w:r>
      <w:r w:rsidR="00EE03AC" w:rsidRPr="00784E20">
        <w:rPr>
          <w:rFonts w:asciiTheme="minorHAnsi" w:hAnsiTheme="minorHAnsi" w:cstheme="minorHAnsi"/>
          <w:b/>
          <w:bCs/>
          <w:sz w:val="22"/>
          <w:szCs w:val="22"/>
        </w:rPr>
        <w:t>Z</w:t>
      </w:r>
      <w:r w:rsidRPr="00784E20">
        <w:rPr>
          <w:rFonts w:asciiTheme="minorHAnsi" w:hAnsiTheme="minorHAnsi" w:cstheme="minorHAnsi"/>
          <w:b/>
          <w:bCs/>
          <w:sz w:val="22"/>
          <w:szCs w:val="22"/>
        </w:rPr>
        <w:t>ałączniku I</w:t>
      </w:r>
      <w:r w:rsidR="00695B47" w:rsidRPr="00784E20">
        <w:rPr>
          <w:rFonts w:asciiTheme="minorHAnsi" w:hAnsiTheme="minorHAnsi" w:cstheme="minorHAnsi"/>
          <w:sz w:val="22"/>
          <w:szCs w:val="22"/>
        </w:rPr>
        <w:t xml:space="preserve"> umowy</w:t>
      </w:r>
      <w:r w:rsidRPr="00784E20">
        <w:rPr>
          <w:rFonts w:asciiTheme="minorHAnsi" w:hAnsiTheme="minorHAnsi" w:cstheme="minorHAnsi"/>
          <w:sz w:val="22"/>
          <w:szCs w:val="22"/>
        </w:rPr>
        <w:t>.</w:t>
      </w:r>
    </w:p>
    <w:p w14:paraId="3C80E9C5" w14:textId="6F5C161F" w:rsidR="0083225E" w:rsidRPr="00784E20" w:rsidRDefault="0083225E" w:rsidP="00591C6C">
      <w:pPr>
        <w:pStyle w:val="oj-doc-ti"/>
        <w:numPr>
          <w:ilvl w:val="0"/>
          <w:numId w:val="16"/>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t>Bezpieczeństwo przetwarzania.</w:t>
      </w:r>
    </w:p>
    <w:p w14:paraId="3AC99E4B" w14:textId="0DF55AE3" w:rsidR="0083225E" w:rsidRPr="00784E20" w:rsidRDefault="0083225E" w:rsidP="00591C6C">
      <w:pPr>
        <w:pStyle w:val="oj-doc-ti"/>
        <w:numPr>
          <w:ilvl w:val="0"/>
          <w:numId w:val="13"/>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 xml:space="preserve">W celu zapewnienia bezpieczeństwa danych osobowych podmiot przetwarzający wdraża </w:t>
      </w:r>
      <w:r w:rsidR="00A120A1" w:rsidRPr="00784E20">
        <w:rPr>
          <w:rFonts w:asciiTheme="minorHAnsi" w:hAnsiTheme="minorHAnsi" w:cstheme="minorHAnsi"/>
          <w:sz w:val="22"/>
          <w:szCs w:val="22"/>
        </w:rPr>
        <w:t>środki organizacyjno</w:t>
      </w:r>
      <w:r w:rsidR="00F50E93" w:rsidRPr="00784E20">
        <w:rPr>
          <w:rFonts w:asciiTheme="minorHAnsi" w:hAnsiTheme="minorHAnsi" w:cstheme="minorHAnsi"/>
          <w:sz w:val="22"/>
          <w:szCs w:val="22"/>
        </w:rPr>
        <w:t>-</w:t>
      </w:r>
      <w:r w:rsidR="00A120A1" w:rsidRPr="00784E20">
        <w:rPr>
          <w:rFonts w:asciiTheme="minorHAnsi" w:hAnsiTheme="minorHAnsi" w:cstheme="minorHAnsi"/>
          <w:sz w:val="22"/>
          <w:szCs w:val="22"/>
        </w:rPr>
        <w:t xml:space="preserve"> techniczne wskazane w art. 32-36 RODO </w:t>
      </w:r>
      <w:r w:rsidRPr="00784E20">
        <w:rPr>
          <w:rFonts w:asciiTheme="minorHAnsi" w:hAnsiTheme="minorHAnsi" w:cstheme="minorHAnsi"/>
          <w:sz w:val="22"/>
          <w:szCs w:val="22"/>
        </w:rPr>
        <w:t>co najmniej środki określone w </w:t>
      </w:r>
      <w:r w:rsidR="00EE03AC" w:rsidRPr="00784E20">
        <w:rPr>
          <w:rFonts w:asciiTheme="minorHAnsi" w:hAnsiTheme="minorHAnsi" w:cstheme="minorHAnsi"/>
          <w:b/>
          <w:bCs/>
          <w:sz w:val="22"/>
          <w:szCs w:val="22"/>
        </w:rPr>
        <w:t>Z</w:t>
      </w:r>
      <w:r w:rsidRPr="00784E20">
        <w:rPr>
          <w:rFonts w:asciiTheme="minorHAnsi" w:hAnsiTheme="minorHAnsi" w:cstheme="minorHAnsi"/>
          <w:b/>
          <w:bCs/>
          <w:sz w:val="22"/>
          <w:szCs w:val="22"/>
        </w:rPr>
        <w:t>ałączniku II</w:t>
      </w:r>
      <w:r w:rsidRPr="00784E20">
        <w:rPr>
          <w:rFonts w:asciiTheme="minorHAnsi" w:hAnsiTheme="minorHAnsi" w:cstheme="minorHAnsi"/>
          <w:sz w:val="22"/>
          <w:szCs w:val="22"/>
        </w:rPr>
        <w:t>.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7A7E4DE2" w14:textId="2CEAED03" w:rsidR="0083225E" w:rsidRPr="00784E20" w:rsidRDefault="0083225E" w:rsidP="00591C6C">
      <w:pPr>
        <w:pStyle w:val="oj-doc-ti"/>
        <w:numPr>
          <w:ilvl w:val="0"/>
          <w:numId w:val="13"/>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28DC87E8" w14:textId="0B15605E" w:rsidR="00591C6C" w:rsidRPr="00784E20" w:rsidRDefault="00591C6C" w:rsidP="00557EBF">
      <w:pPr>
        <w:pStyle w:val="oj-doc-ti"/>
        <w:spacing w:before="0" w:beforeAutospacing="0" w:after="0" w:afterAutospacing="0" w:line="288" w:lineRule="auto"/>
        <w:ind w:left="360"/>
        <w:jc w:val="both"/>
        <w:rPr>
          <w:rFonts w:asciiTheme="minorHAnsi" w:hAnsiTheme="minorHAnsi" w:cstheme="minorHAnsi"/>
          <w:color w:val="FF0000"/>
          <w:sz w:val="22"/>
          <w:szCs w:val="22"/>
        </w:rPr>
      </w:pPr>
    </w:p>
    <w:p w14:paraId="0DE9A258" w14:textId="3B32FDA7" w:rsidR="00591C6C" w:rsidRPr="00784E20" w:rsidRDefault="00591C6C" w:rsidP="00591C6C">
      <w:pPr>
        <w:pStyle w:val="oj-doc-ti"/>
        <w:numPr>
          <w:ilvl w:val="0"/>
          <w:numId w:val="16"/>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lastRenderedPageBreak/>
        <w:t>Dokumentacja i zgodność.</w:t>
      </w:r>
    </w:p>
    <w:p w14:paraId="7A72CC34" w14:textId="77777777" w:rsidR="00591C6C" w:rsidRPr="00784E20" w:rsidRDefault="00591C6C" w:rsidP="00591C6C">
      <w:pPr>
        <w:pStyle w:val="oj-doc-ti"/>
        <w:numPr>
          <w:ilvl w:val="0"/>
          <w:numId w:val="1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Strony są w stanie wykazać zgodność z niniejszymi klauzulami.</w:t>
      </w:r>
    </w:p>
    <w:p w14:paraId="2E39CCCE" w14:textId="4FF53E14" w:rsidR="00591C6C" w:rsidRPr="00784E20" w:rsidRDefault="00591C6C" w:rsidP="00591C6C">
      <w:pPr>
        <w:pStyle w:val="oj-doc-ti"/>
        <w:numPr>
          <w:ilvl w:val="0"/>
          <w:numId w:val="1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Podmiot przetwarzający niezwłocznie i odpowiednio rozpatruje zapytania administratora dotyczące przetwarzania danych zgodnie z niniejsz</w:t>
      </w:r>
      <w:r w:rsidR="00C15E3F" w:rsidRPr="00784E20">
        <w:rPr>
          <w:rFonts w:asciiTheme="minorHAnsi" w:hAnsiTheme="minorHAnsi" w:cstheme="minorHAnsi"/>
          <w:sz w:val="22"/>
          <w:szCs w:val="22"/>
        </w:rPr>
        <w:t>ą umową i zawartymi w niej klauzulami</w:t>
      </w:r>
      <w:r w:rsidRPr="00784E20">
        <w:rPr>
          <w:rFonts w:asciiTheme="minorHAnsi" w:hAnsiTheme="minorHAnsi" w:cstheme="minorHAnsi"/>
          <w:sz w:val="22"/>
          <w:szCs w:val="22"/>
        </w:rPr>
        <w:t>.</w:t>
      </w:r>
    </w:p>
    <w:p w14:paraId="1698ACF1" w14:textId="3FBFB36F" w:rsidR="00591C6C" w:rsidRPr="00784E20" w:rsidRDefault="00591C6C" w:rsidP="00591C6C">
      <w:pPr>
        <w:pStyle w:val="oj-doc-ti"/>
        <w:numPr>
          <w:ilvl w:val="0"/>
          <w:numId w:val="1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Podmiot przetwarzający udostępnia administratorowi wszelkie informacje niezbędne do wykazania spełnienia obowiązków, które są określone w niniejszych klauzulach i wynikają bezpośrednio z rozporządzenia (UE) 2016/679 – RODO.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385382A4" w14:textId="0D1ABA00" w:rsidR="00591C6C" w:rsidRPr="00784E20" w:rsidRDefault="00591C6C" w:rsidP="00591C6C">
      <w:pPr>
        <w:pStyle w:val="oj-doc-ti"/>
        <w:numPr>
          <w:ilvl w:val="0"/>
          <w:numId w:val="1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0A041419" w14:textId="2D7CB52E" w:rsidR="00591C6C" w:rsidRPr="00784E20" w:rsidRDefault="00591C6C" w:rsidP="00542100">
      <w:pPr>
        <w:pStyle w:val="oj-doc-ti"/>
        <w:numPr>
          <w:ilvl w:val="0"/>
          <w:numId w:val="1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 xml:space="preserve">Na wniosek </w:t>
      </w:r>
      <w:r w:rsidR="001818BB" w:rsidRPr="00784E20">
        <w:rPr>
          <w:rFonts w:asciiTheme="minorHAnsi" w:hAnsiTheme="minorHAnsi" w:cstheme="minorHAnsi"/>
          <w:sz w:val="22"/>
          <w:szCs w:val="22"/>
        </w:rPr>
        <w:t>organu nadzorczego Prezesa UODO</w:t>
      </w:r>
      <w:r w:rsidRPr="00784E20">
        <w:rPr>
          <w:rFonts w:asciiTheme="minorHAnsi" w:hAnsiTheme="minorHAnsi" w:cstheme="minorHAnsi"/>
          <w:sz w:val="22"/>
          <w:szCs w:val="22"/>
        </w:rPr>
        <w:t xml:space="preserve"> strony udostępniają mu  informacje, o których mowa w niniejszej klauzuli, w tym wyniki wszelkich audytów.</w:t>
      </w:r>
    </w:p>
    <w:p w14:paraId="6E0107E8" w14:textId="77777777" w:rsidR="00316CE2" w:rsidRPr="00784E20" w:rsidRDefault="00316CE2" w:rsidP="00316CE2">
      <w:pPr>
        <w:pStyle w:val="oj-doc-ti"/>
        <w:spacing w:before="0" w:beforeAutospacing="0" w:after="0" w:afterAutospacing="0" w:line="288" w:lineRule="auto"/>
        <w:ind w:left="720"/>
        <w:jc w:val="both"/>
        <w:rPr>
          <w:rFonts w:asciiTheme="minorHAnsi" w:hAnsiTheme="minorHAnsi" w:cstheme="minorHAnsi"/>
          <w:sz w:val="22"/>
          <w:szCs w:val="22"/>
        </w:rPr>
      </w:pPr>
    </w:p>
    <w:p w14:paraId="24E6B2A5" w14:textId="55623656" w:rsidR="00591C6C" w:rsidRPr="00784E20" w:rsidRDefault="00591C6C" w:rsidP="00591C6C">
      <w:pPr>
        <w:pStyle w:val="oj-doc-ti"/>
        <w:numPr>
          <w:ilvl w:val="0"/>
          <w:numId w:val="16"/>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t>Korzystanie z usług podmiotów podprzetwarzających</w:t>
      </w:r>
      <w:r w:rsidR="00DA49E4" w:rsidRPr="00784E20">
        <w:rPr>
          <w:rFonts w:asciiTheme="minorHAnsi" w:hAnsiTheme="minorHAnsi" w:cstheme="minorHAnsi"/>
          <w:b/>
          <w:bCs/>
          <w:sz w:val="22"/>
          <w:szCs w:val="22"/>
        </w:rPr>
        <w:t xml:space="preserve"> </w:t>
      </w:r>
    </w:p>
    <w:p w14:paraId="411C9AD1" w14:textId="27634FCE" w:rsidR="00542100" w:rsidRPr="00784E20" w:rsidRDefault="00542100" w:rsidP="00951DBA">
      <w:pPr>
        <w:pStyle w:val="oj-doc-ti"/>
        <w:numPr>
          <w:ilvl w:val="0"/>
          <w:numId w:val="18"/>
        </w:numPr>
        <w:spacing w:before="0" w:beforeAutospacing="0" w:after="0" w:afterAutospacing="0" w:line="288" w:lineRule="auto"/>
        <w:jc w:val="both"/>
        <w:rPr>
          <w:rFonts w:asciiTheme="minorHAnsi" w:hAnsiTheme="minorHAnsi" w:cstheme="minorHAnsi"/>
          <w:b/>
          <w:bCs/>
          <w:color w:val="FF0000"/>
          <w:sz w:val="22"/>
          <w:szCs w:val="22"/>
        </w:rPr>
      </w:pPr>
      <w:r w:rsidRPr="00784E20">
        <w:rPr>
          <w:rFonts w:asciiTheme="minorHAnsi" w:hAnsiTheme="minorHAnsi" w:cstheme="minorHAnsi"/>
          <w:sz w:val="22"/>
          <w:szCs w:val="22"/>
        </w:rPr>
        <w:t xml:space="preserve">Podmiot przetwarzający nie może podzlecać żadnych operacji przetwarzania dokonywanych w imieniu administratora zgodnie z niniejszymi klauzulami podmiotowi podprzetwarzającemu bez uprzedniej szczegółowej pisemnej zgody administratora. Podmiot przetwarzający składa wniosek o udzielenie szczegółowej zgody co najmniej </w:t>
      </w:r>
      <w:r w:rsidR="00C673BE" w:rsidRPr="00784E20">
        <w:rPr>
          <w:rFonts w:asciiTheme="minorHAnsi" w:hAnsiTheme="minorHAnsi" w:cstheme="minorHAnsi"/>
          <w:iCs/>
          <w:color w:val="FF0000"/>
          <w:sz w:val="22"/>
          <w:szCs w:val="22"/>
        </w:rPr>
        <w:t>14 dni</w:t>
      </w:r>
      <w:r w:rsidRPr="00784E20">
        <w:rPr>
          <w:rFonts w:asciiTheme="minorHAnsi" w:hAnsiTheme="minorHAnsi" w:cstheme="minorHAnsi"/>
          <w:color w:val="FF0000"/>
          <w:sz w:val="22"/>
          <w:szCs w:val="22"/>
        </w:rPr>
        <w:t xml:space="preserve"> </w:t>
      </w:r>
      <w:r w:rsidRPr="00784E20">
        <w:rPr>
          <w:rFonts w:asciiTheme="minorHAnsi" w:hAnsiTheme="minorHAnsi" w:cstheme="minorHAnsi"/>
          <w:sz w:val="22"/>
          <w:szCs w:val="22"/>
        </w:rPr>
        <w:t xml:space="preserve">przed rozpoczęciem korzystania z usług danego podmiotu podprzetwarzającego wraz z informacjami niezbędnymi do tego, by administrator mógł podjąć decyzję w sprawie zgody. </w:t>
      </w:r>
      <w:r w:rsidRPr="00784E20">
        <w:rPr>
          <w:rFonts w:asciiTheme="minorHAnsi" w:hAnsiTheme="minorHAnsi" w:cstheme="minorHAnsi"/>
          <w:b/>
          <w:bCs/>
          <w:sz w:val="22"/>
          <w:szCs w:val="22"/>
        </w:rPr>
        <w:t>Załącznik I</w:t>
      </w:r>
      <w:r w:rsidR="00B3438D" w:rsidRPr="00784E20">
        <w:rPr>
          <w:rFonts w:asciiTheme="minorHAnsi" w:hAnsiTheme="minorHAnsi" w:cstheme="minorHAnsi"/>
          <w:b/>
          <w:bCs/>
          <w:sz w:val="22"/>
          <w:szCs w:val="22"/>
        </w:rPr>
        <w:t>II</w:t>
      </w:r>
      <w:r w:rsidRPr="00784E20">
        <w:rPr>
          <w:rFonts w:asciiTheme="minorHAnsi" w:hAnsiTheme="minorHAnsi" w:cstheme="minorHAnsi"/>
          <w:sz w:val="22"/>
          <w:szCs w:val="22"/>
        </w:rPr>
        <w:t xml:space="preserve"> zawiera wykaz podmiotów podprzetwarzających upoważnionych przez administratora. Strony są obowiązane do aktualizacji </w:t>
      </w:r>
      <w:r w:rsidR="00B3438D" w:rsidRPr="00784E20">
        <w:rPr>
          <w:rFonts w:asciiTheme="minorHAnsi" w:hAnsiTheme="minorHAnsi" w:cstheme="minorHAnsi"/>
          <w:b/>
          <w:bCs/>
          <w:sz w:val="22"/>
          <w:szCs w:val="22"/>
        </w:rPr>
        <w:t>Z</w:t>
      </w:r>
      <w:r w:rsidRPr="00784E20">
        <w:rPr>
          <w:rFonts w:asciiTheme="minorHAnsi" w:hAnsiTheme="minorHAnsi" w:cstheme="minorHAnsi"/>
          <w:b/>
          <w:bCs/>
          <w:sz w:val="22"/>
          <w:szCs w:val="22"/>
        </w:rPr>
        <w:t>ałącznika I</w:t>
      </w:r>
      <w:r w:rsidR="00B3438D" w:rsidRPr="00784E20">
        <w:rPr>
          <w:rFonts w:asciiTheme="minorHAnsi" w:hAnsiTheme="minorHAnsi" w:cstheme="minorHAnsi"/>
          <w:b/>
          <w:bCs/>
          <w:sz w:val="22"/>
          <w:szCs w:val="22"/>
        </w:rPr>
        <w:t>II</w:t>
      </w:r>
      <w:r w:rsidRPr="00784E20">
        <w:rPr>
          <w:rFonts w:asciiTheme="minorHAnsi" w:hAnsiTheme="minorHAnsi" w:cstheme="minorHAnsi"/>
          <w:sz w:val="22"/>
          <w:szCs w:val="22"/>
        </w:rPr>
        <w:t>.</w:t>
      </w:r>
    </w:p>
    <w:p w14:paraId="34385282" w14:textId="3BA6B21E" w:rsidR="00542100" w:rsidRPr="00784E20" w:rsidRDefault="00542100" w:rsidP="00542100">
      <w:pPr>
        <w:pStyle w:val="oj-doc-ti"/>
        <w:numPr>
          <w:ilvl w:val="0"/>
          <w:numId w:val="18"/>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Jeżeli podmiot przetwarzający korzysta z usług podmiotu podprzetwarzającego w celu przeprowadzenia określonych czynności przetwarzania (w imieniu administratora), dokonuje tego w drodze umowy, która nakłada na podmiot podprzetwarzający zasadniczo takie same obowiązki w zakresie ochrony danych jak obowiązki nałożone na podmiot przetwarzający dane zgodnie z niniejszymi klauzulami. Podmiot przetwarzający zapewnia, aby podmiot podprzetwarzający wypełniał obowiązki, którym podlega podmiot przetwarzający na mocy niniejszych klauzul oraz rozporządzenia (UE) 2016/679 – RODO.</w:t>
      </w:r>
    </w:p>
    <w:p w14:paraId="050C0CEE" w14:textId="7BB37D65" w:rsidR="00542100" w:rsidRPr="00784E20" w:rsidRDefault="00542100" w:rsidP="00542100">
      <w:pPr>
        <w:pStyle w:val="oj-doc-ti"/>
        <w:numPr>
          <w:ilvl w:val="0"/>
          <w:numId w:val="18"/>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Na wniosek administratora podmiot przetwarzający przekazuje administratorowi kopię umowy, jaką zawarł z podmiotem podprzetwarzającym,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FDE8CDE" w14:textId="131D428F" w:rsidR="00542100" w:rsidRPr="00784E20" w:rsidRDefault="00542100" w:rsidP="00542100">
      <w:pPr>
        <w:pStyle w:val="oj-doc-ti"/>
        <w:numPr>
          <w:ilvl w:val="0"/>
          <w:numId w:val="18"/>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Podmiot przetwarzający pozostaje w pełni odpowiedzialny przed administratorem za wykonanie obowiązków podmiotu podprzetwarzającego zgodnie z jego umową z podmiotem przetwarzającym. Podmiot przetwarzający powiadamia administratora o każdym przypadku niewywiązania się przez podmiot podprzetwarzający z jego zobowiązań umownych.</w:t>
      </w:r>
    </w:p>
    <w:p w14:paraId="4B935A3D" w14:textId="337301FF" w:rsidR="0083225E" w:rsidRPr="00784E20" w:rsidRDefault="00542100" w:rsidP="00542100">
      <w:pPr>
        <w:pStyle w:val="oj-doc-ti"/>
        <w:numPr>
          <w:ilvl w:val="0"/>
          <w:numId w:val="18"/>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lastRenderedPageBreak/>
        <w:t>Podmiot przetwarzający uzgadnia z podmiotem podprzetwarzającym klauzulę dotyczącą beneficjenta będącego osobą trzecią, zgodnie z którą to klauzulą – jeżeli podmiot przetwarzający przestanie istnieć faktycznie lub formalnie lub stanie się niewypłacalny – administrator ma prawo rozwiązać umowę z podmiotem podprzetwarzającym i nakazać mu usunięcie lub zwrot danych osobowych.</w:t>
      </w:r>
    </w:p>
    <w:p w14:paraId="5E207425" w14:textId="1E14951F" w:rsidR="00542100" w:rsidRPr="00784E20" w:rsidRDefault="00542100" w:rsidP="00542100">
      <w:pPr>
        <w:pStyle w:val="oj-doc-ti"/>
        <w:spacing w:before="0" w:beforeAutospacing="0" w:after="0" w:afterAutospacing="0" w:line="288" w:lineRule="auto"/>
        <w:ind w:left="720"/>
        <w:jc w:val="both"/>
        <w:rPr>
          <w:rFonts w:asciiTheme="minorHAnsi" w:hAnsiTheme="minorHAnsi" w:cstheme="minorHAnsi"/>
          <w:color w:val="000000" w:themeColor="text1"/>
          <w:sz w:val="22"/>
          <w:szCs w:val="22"/>
        </w:rPr>
      </w:pPr>
    </w:p>
    <w:p w14:paraId="1008ADF2" w14:textId="04E219A2" w:rsidR="00542100" w:rsidRPr="00784E20" w:rsidRDefault="00542100" w:rsidP="00542100">
      <w:pPr>
        <w:pStyle w:val="oj-doc-ti"/>
        <w:numPr>
          <w:ilvl w:val="0"/>
          <w:numId w:val="16"/>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t xml:space="preserve">Międzynarodowe przekazywanie danych </w:t>
      </w:r>
    </w:p>
    <w:p w14:paraId="16A98C66" w14:textId="738DE210" w:rsidR="00542100" w:rsidRPr="00784E20" w:rsidRDefault="00316CE2" w:rsidP="00BE0BFD">
      <w:pPr>
        <w:pStyle w:val="oj-doc-ti"/>
        <w:numPr>
          <w:ilvl w:val="0"/>
          <w:numId w:val="20"/>
        </w:numPr>
        <w:spacing w:before="0" w:beforeAutospacing="0" w:after="0" w:afterAutospacing="0" w:line="288" w:lineRule="auto"/>
        <w:ind w:left="284" w:firstLine="66"/>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Administrator nie wyraża zgody na przekazywanie przez podmiot przetwarzający danych do państwa trzeciego lub organizacji  międzynarodowych.</w:t>
      </w:r>
    </w:p>
    <w:p w14:paraId="1337221A" w14:textId="77777777" w:rsidR="00231168" w:rsidRPr="00784E20" w:rsidRDefault="00231168" w:rsidP="00231168">
      <w:pPr>
        <w:pStyle w:val="oj-doc-ti"/>
        <w:spacing w:before="0" w:beforeAutospacing="0" w:after="0" w:afterAutospacing="0" w:line="288" w:lineRule="auto"/>
        <w:ind w:left="720"/>
        <w:jc w:val="both"/>
        <w:rPr>
          <w:rFonts w:asciiTheme="minorHAnsi" w:hAnsiTheme="minorHAnsi" w:cstheme="minorHAnsi"/>
          <w:color w:val="000000" w:themeColor="text1"/>
          <w:sz w:val="22"/>
          <w:szCs w:val="22"/>
        </w:rPr>
      </w:pPr>
    </w:p>
    <w:p w14:paraId="13AF4EA4" w14:textId="5CD71AA2" w:rsidR="000C30B6" w:rsidRPr="00784E20" w:rsidRDefault="000C30B6" w:rsidP="000C30B6">
      <w:pPr>
        <w:spacing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t xml:space="preserve">§ </w:t>
      </w:r>
      <w:r w:rsidR="000F3EE7">
        <w:rPr>
          <w:rFonts w:asciiTheme="minorHAnsi" w:hAnsiTheme="minorHAnsi" w:cstheme="minorHAnsi"/>
          <w:b/>
          <w:sz w:val="22"/>
          <w:szCs w:val="22"/>
        </w:rPr>
        <w:t>8</w:t>
      </w:r>
    </w:p>
    <w:p w14:paraId="3029BD8B" w14:textId="208EEFEE" w:rsidR="000C30B6" w:rsidRPr="00784E20" w:rsidRDefault="00231168" w:rsidP="000C30B6">
      <w:pPr>
        <w:spacing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POMOC DLA ADMINISTRATORA</w:t>
      </w:r>
    </w:p>
    <w:p w14:paraId="4B585513" w14:textId="2FABA2F7" w:rsidR="000C30B6" w:rsidRPr="00784E20" w:rsidRDefault="000C30B6" w:rsidP="000C30B6">
      <w:pPr>
        <w:pStyle w:val="oj-doc-ti"/>
        <w:numPr>
          <w:ilvl w:val="0"/>
          <w:numId w:val="21"/>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Podmiot przetwarzający niezwłocznie zawiadamia administratora o każdym wniosku otrzymanym od osoby, której dane dotyczą. Podmiot przetwarzający nie odpowiada na taki wniosek samodzielnie, chyba że administrator wyraził na to zgodę.</w:t>
      </w:r>
    </w:p>
    <w:p w14:paraId="6697AA15" w14:textId="4DF314BF" w:rsidR="000C30B6" w:rsidRPr="00784E20" w:rsidRDefault="000C30B6" w:rsidP="000C30B6">
      <w:pPr>
        <w:pStyle w:val="oj-doc-ti"/>
        <w:numPr>
          <w:ilvl w:val="0"/>
          <w:numId w:val="21"/>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podmiot przetwarzający stosuje się do poleceń administratora.</w:t>
      </w:r>
    </w:p>
    <w:p w14:paraId="7A02B438" w14:textId="59BC159D" w:rsidR="000C30B6" w:rsidRPr="00784E20" w:rsidRDefault="000C30B6" w:rsidP="000C30B6">
      <w:pPr>
        <w:pStyle w:val="oj-doc-ti"/>
        <w:numPr>
          <w:ilvl w:val="0"/>
          <w:numId w:val="21"/>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Oprócz spoczywającego na podmiocie przetwarzającym obowiązku pomagania administratorowi  podmiot przetwarzający pomaga mu ponadto w zapewnieniu wypełniania następujących obowiązków, z uwzględnieniem charakteru przetwarzania danych oraz informacji, którymi dysponuje podmiot przetwarzający:</w:t>
      </w:r>
    </w:p>
    <w:p w14:paraId="5BDB5D39" w14:textId="30CBC581" w:rsidR="00A673E2" w:rsidRPr="00784E20" w:rsidRDefault="00A673E2" w:rsidP="00A673E2">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obowiązek przeprowadzenia oceny wpływu planowanych operacji przetwarzania na ochronę danych osobowych („ocena skutków dla ochrony danych”), jeżeli dany rodzaj przetwarzania może powodować wysokie ryzyko naruszenia praw i wolności osób fizycznych;</w:t>
      </w:r>
    </w:p>
    <w:p w14:paraId="1464C147" w14:textId="73AF0921" w:rsidR="00A673E2" w:rsidRPr="00784E20" w:rsidRDefault="00A673E2" w:rsidP="00A673E2">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obowiązek skonsultowania się z </w:t>
      </w:r>
      <w:r w:rsidR="00895412" w:rsidRPr="00784E20">
        <w:rPr>
          <w:rFonts w:asciiTheme="minorHAnsi" w:hAnsiTheme="minorHAnsi" w:cstheme="minorHAnsi"/>
          <w:color w:val="000000" w:themeColor="text1"/>
          <w:sz w:val="22"/>
          <w:szCs w:val="22"/>
        </w:rPr>
        <w:t>organem nadzorczym</w:t>
      </w:r>
      <w:r w:rsidRPr="00784E20">
        <w:rPr>
          <w:rFonts w:asciiTheme="minorHAnsi" w:hAnsiTheme="minorHAnsi" w:cstheme="minorHAnsi"/>
          <w:color w:val="000000" w:themeColor="text1"/>
          <w:sz w:val="22"/>
          <w:szCs w:val="22"/>
        </w:rPr>
        <w:t xml:space="preserve"> przed rozpoczęciem przetwarzania, jeżeli ocena skutków dla ochrony danych wskaże, że przetwarzanie powodowałoby wysokie ryzyko, gdyby administrator nie zastosował środków w celu jego ograniczenia;</w:t>
      </w:r>
    </w:p>
    <w:p w14:paraId="2AD80823" w14:textId="11B35248" w:rsidR="000F2823" w:rsidRPr="00784E20" w:rsidRDefault="000F2823" w:rsidP="00A673E2">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obowiązek zapewnienia prawidłowości i aktualności danych osobowych poprzez niezwłoczne poinformowanie administratora, jeżeli podmiot przetwarzający stwierdzi, że przetwarzane przez niego dane osobowe są nieprawidłowe lub nieaktualne;</w:t>
      </w:r>
    </w:p>
    <w:p w14:paraId="276854E5" w14:textId="57C66A3D" w:rsidR="000F2823" w:rsidRPr="00784E20" w:rsidRDefault="000F2823" w:rsidP="00A673E2">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obowiązki określone w art. 32 rozporządzenia (UE) 2016/679 – RODO.</w:t>
      </w:r>
    </w:p>
    <w:p w14:paraId="71E6937A" w14:textId="12E575FE" w:rsidR="000F2823" w:rsidRPr="00784E20" w:rsidRDefault="000F2823" w:rsidP="000F2823">
      <w:pPr>
        <w:pStyle w:val="oj-doc-ti"/>
        <w:numPr>
          <w:ilvl w:val="0"/>
          <w:numId w:val="21"/>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Strony określają w </w:t>
      </w:r>
      <w:r w:rsidR="00701473" w:rsidRPr="00784E20">
        <w:rPr>
          <w:rFonts w:asciiTheme="minorHAnsi" w:hAnsiTheme="minorHAnsi" w:cstheme="minorHAnsi"/>
          <w:b/>
          <w:bCs/>
          <w:color w:val="000000" w:themeColor="text1"/>
          <w:sz w:val="22"/>
          <w:szCs w:val="22"/>
        </w:rPr>
        <w:t>Z</w:t>
      </w:r>
      <w:r w:rsidRPr="00784E20">
        <w:rPr>
          <w:rFonts w:asciiTheme="minorHAnsi" w:hAnsiTheme="minorHAnsi" w:cstheme="minorHAnsi"/>
          <w:b/>
          <w:bCs/>
          <w:color w:val="000000" w:themeColor="text1"/>
          <w:sz w:val="22"/>
          <w:szCs w:val="22"/>
        </w:rPr>
        <w:t>ałączniku II</w:t>
      </w:r>
      <w:r w:rsidRPr="00784E20">
        <w:rPr>
          <w:rFonts w:asciiTheme="minorHAnsi" w:hAnsiTheme="minorHAnsi" w:cstheme="minorHAnsi"/>
          <w:color w:val="000000" w:themeColor="text1"/>
          <w:sz w:val="22"/>
          <w:szCs w:val="22"/>
        </w:rPr>
        <w:t xml:space="preserve"> odpowiednie środki techniczne i organizacyjne, za pomocą których podmiot przetwarzający jest zobowiązany pomagać administratorowi w stosowaniu niniejszej klauzuli, jak również zakres wymaganej pomocy.</w:t>
      </w:r>
    </w:p>
    <w:p w14:paraId="4ECD5558" w14:textId="77777777" w:rsidR="00D521CC" w:rsidRPr="00784E20" w:rsidRDefault="00D521CC" w:rsidP="000F2823">
      <w:pPr>
        <w:spacing w:line="288" w:lineRule="auto"/>
        <w:jc w:val="center"/>
        <w:rPr>
          <w:rFonts w:asciiTheme="minorHAnsi" w:hAnsiTheme="minorHAnsi" w:cstheme="minorHAnsi"/>
          <w:b/>
          <w:sz w:val="22"/>
          <w:szCs w:val="22"/>
        </w:rPr>
      </w:pPr>
    </w:p>
    <w:p w14:paraId="12CE3A3A" w14:textId="133FE490" w:rsidR="000C30B6" w:rsidRPr="00784E20" w:rsidRDefault="000F2823" w:rsidP="000F2823">
      <w:pPr>
        <w:spacing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t xml:space="preserve">§ </w:t>
      </w:r>
      <w:r w:rsidR="000F3EE7">
        <w:rPr>
          <w:rFonts w:asciiTheme="minorHAnsi" w:hAnsiTheme="minorHAnsi" w:cstheme="minorHAnsi"/>
          <w:b/>
          <w:sz w:val="22"/>
          <w:szCs w:val="22"/>
        </w:rPr>
        <w:t>9</w:t>
      </w:r>
    </w:p>
    <w:p w14:paraId="41911CF5" w14:textId="435439EA" w:rsidR="000F2823" w:rsidRPr="00784E20" w:rsidRDefault="00D521CC" w:rsidP="000F2823">
      <w:pPr>
        <w:spacing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ZGŁASZANIE NARUSZENIA OCHRONY DANYCH OSOBOWYCH</w:t>
      </w:r>
    </w:p>
    <w:p w14:paraId="46CE0138" w14:textId="076C95C7" w:rsidR="0032740E" w:rsidRPr="00784E20" w:rsidRDefault="000F2823" w:rsidP="0032740E">
      <w:pPr>
        <w:pStyle w:val="oj-doc-ti"/>
        <w:numPr>
          <w:ilvl w:val="0"/>
          <w:numId w:val="24"/>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 przypadku naruszenia ochrony danych osobowych podmiot przetwarzający współpracuje z administratorem i pomaga mu w wypełnianiu jego obowiązków wynikających z art. 33 i 34 rozporządzenia (UE) 2016/679 – RODO z uwzględnieniem charakteru przetwarzania i informacji, którymi dysponuje podmiot przetwarzający.</w:t>
      </w:r>
    </w:p>
    <w:p w14:paraId="6BBAB561" w14:textId="77777777" w:rsidR="002D74CF" w:rsidRPr="00784E20" w:rsidRDefault="002D74CF" w:rsidP="002D74CF">
      <w:pPr>
        <w:pStyle w:val="oj-doc-ti"/>
        <w:spacing w:before="0" w:beforeAutospacing="0" w:after="0" w:afterAutospacing="0" w:line="288" w:lineRule="auto"/>
        <w:ind w:left="360"/>
        <w:jc w:val="both"/>
        <w:rPr>
          <w:rFonts w:asciiTheme="minorHAnsi" w:hAnsiTheme="minorHAnsi" w:cstheme="minorHAnsi"/>
          <w:sz w:val="22"/>
          <w:szCs w:val="22"/>
        </w:rPr>
      </w:pPr>
    </w:p>
    <w:p w14:paraId="57B3A171" w14:textId="1F464DB4" w:rsidR="000F2823" w:rsidRPr="00784E20" w:rsidRDefault="000F2823" w:rsidP="008F3504">
      <w:pPr>
        <w:pStyle w:val="oj-doc-ti"/>
        <w:numPr>
          <w:ilvl w:val="0"/>
          <w:numId w:val="28"/>
        </w:numPr>
        <w:spacing w:before="0" w:beforeAutospacing="0" w:after="0" w:afterAutospacing="0"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Naruszenie ochrony danych dotyczące danych przetwarzanych przez administratora.</w:t>
      </w:r>
    </w:p>
    <w:p w14:paraId="21455507" w14:textId="6C428189" w:rsidR="000F2823" w:rsidRPr="00784E20" w:rsidRDefault="000F2823" w:rsidP="0032740E">
      <w:pPr>
        <w:pStyle w:val="oj-doc-ti"/>
        <w:numPr>
          <w:ilvl w:val="0"/>
          <w:numId w:val="2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 przypadku naruszenia ochrony danych osobowych dotyczącego danych przetwarzanych przez administratora podmiot przetwarzający wspomaga administratora:</w:t>
      </w:r>
    </w:p>
    <w:p w14:paraId="4E7051CA" w14:textId="6AA4E45D" w:rsidR="0032740E" w:rsidRPr="00784E20" w:rsidRDefault="0032740E" w:rsidP="0032740E">
      <w:pPr>
        <w:pStyle w:val="oj-doc-ti"/>
        <w:numPr>
          <w:ilvl w:val="0"/>
          <w:numId w:val="26"/>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 xml:space="preserve">przy zgłaszaniu naruszenia ochrony danych osobowych </w:t>
      </w:r>
      <w:r w:rsidR="002D74CF" w:rsidRPr="00784E20">
        <w:rPr>
          <w:rFonts w:asciiTheme="minorHAnsi" w:hAnsiTheme="minorHAnsi" w:cstheme="minorHAnsi"/>
          <w:color w:val="000000" w:themeColor="text1"/>
          <w:sz w:val="22"/>
          <w:szCs w:val="22"/>
        </w:rPr>
        <w:t>organowi nadzorczemu</w:t>
      </w:r>
      <w:r w:rsidRPr="00784E20">
        <w:rPr>
          <w:rFonts w:asciiTheme="minorHAnsi" w:hAnsiTheme="minorHAnsi" w:cstheme="minorHAnsi"/>
          <w:color w:val="000000" w:themeColor="text1"/>
          <w:sz w:val="22"/>
          <w:szCs w:val="22"/>
        </w:rPr>
        <w:t xml:space="preserve"> niezwłocznie po tym, jak administrator dowiedział się o naruszeniu, w stosownych przypadkach/(chyba że jest mało prawdopodobne, by naruszenie to skutkowało ryzykiem naruszenia praw lub wolności osób fizycznych);</w:t>
      </w:r>
    </w:p>
    <w:p w14:paraId="781ECD84" w14:textId="09161D04" w:rsidR="0032740E" w:rsidRPr="00784E20" w:rsidRDefault="0032740E" w:rsidP="0032740E">
      <w:pPr>
        <w:pStyle w:val="oj-doc-ti"/>
        <w:numPr>
          <w:ilvl w:val="0"/>
          <w:numId w:val="26"/>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przy uzyskiwaniu następujących informacji, które zgodnie z art. 33 ust. 3 rozporządzenia (UE) 2016/679 – RODO powinny być zawarte w zgłoszeniu administratora i obejmować co najmniej:</w:t>
      </w:r>
    </w:p>
    <w:p w14:paraId="3063D495" w14:textId="53055F48" w:rsidR="0032740E" w:rsidRPr="00784E20" w:rsidRDefault="0032740E" w:rsidP="0032740E">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charakter danych osobowych, w tym w miarę możliwości kategorie i przybliżoną liczbę osób, których dane dotyczą, oraz kategorie i przybliżoną liczbę wpisów danych osobowych, których dotyczy naruszenie;</w:t>
      </w:r>
    </w:p>
    <w:p w14:paraId="102528B9" w14:textId="3C39EAC2" w:rsidR="0032740E" w:rsidRPr="00784E20" w:rsidRDefault="0032740E" w:rsidP="0032740E">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możliwe konsekwencje naruszenia ochrony danych osobowych;</w:t>
      </w:r>
    </w:p>
    <w:p w14:paraId="14EFEF84" w14:textId="364420A1" w:rsidR="0032740E" w:rsidRPr="00784E20" w:rsidRDefault="0032740E" w:rsidP="0032740E">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środki zastosowane lub proponowane przez administratora w celu zaradzenia naruszeniu ochrony danych osobowych, w tym w stosownych przypadkach środki w celu zminimalizowania jego ewentualnych negatywnych skutków.</w:t>
      </w:r>
    </w:p>
    <w:p w14:paraId="6EA487D1" w14:textId="33572D33" w:rsidR="0032740E" w:rsidRPr="00784E20" w:rsidRDefault="0032740E" w:rsidP="0032740E">
      <w:pPr>
        <w:pStyle w:val="oj-doc-ti"/>
        <w:numPr>
          <w:ilvl w:val="0"/>
          <w:numId w:val="2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Jeżeli przekazanie wszystkich tych informacji równocześnie nie jest możliwe, pierwotne zgłoszenie zawiera informacje dostępne w danej chwili, a po uzyskaniu dostępu do dalszych informacji przekazuje się je bez zbędnej zwłoki;</w:t>
      </w:r>
    </w:p>
    <w:p w14:paraId="326DBB58" w14:textId="75F35B36" w:rsidR="0032740E" w:rsidRPr="00784E20" w:rsidRDefault="0032740E" w:rsidP="0032740E">
      <w:pPr>
        <w:pStyle w:val="oj-doc-ti"/>
        <w:numPr>
          <w:ilvl w:val="0"/>
          <w:numId w:val="25"/>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przy wypełnianiu – zgodnie z art. 34 rozporządzenia (UE) 2016/679 RODO – obowiązku zawiadomienia bez zbędnej zwłoki osoby, której dane dotyczą, o naruszeniu ochrony danych osobowych, jeżeli naruszenie to może powodować wysokie ryzyko naruszenia praw i wolności osób fizycznych.</w:t>
      </w:r>
    </w:p>
    <w:p w14:paraId="5B3DEAC0" w14:textId="04F14080" w:rsidR="000F2823" w:rsidRPr="00784E20" w:rsidRDefault="000F2823" w:rsidP="000F2823">
      <w:pPr>
        <w:pStyle w:val="oj-normal"/>
        <w:spacing w:before="120" w:beforeAutospacing="0" w:after="0" w:afterAutospacing="0" w:line="312" w:lineRule="atLeast"/>
        <w:jc w:val="both"/>
        <w:rPr>
          <w:rFonts w:asciiTheme="minorHAnsi" w:hAnsiTheme="minorHAnsi" w:cstheme="minorHAnsi"/>
          <w:color w:val="444444"/>
          <w:sz w:val="22"/>
          <w:szCs w:val="22"/>
        </w:rPr>
      </w:pPr>
    </w:p>
    <w:p w14:paraId="7213180B" w14:textId="413BC947" w:rsidR="000F2823" w:rsidRPr="00784E20" w:rsidRDefault="000F2823" w:rsidP="008F3504">
      <w:pPr>
        <w:pStyle w:val="oj-doc-ti"/>
        <w:numPr>
          <w:ilvl w:val="0"/>
          <w:numId w:val="28"/>
        </w:numPr>
        <w:spacing w:before="0" w:beforeAutospacing="0" w:after="0" w:afterAutospacing="0"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Naruszenie ochrony danych dotyczące danych przetwarzanych przez podmiot przetwarzający</w:t>
      </w:r>
      <w:r w:rsidR="008F3504" w:rsidRPr="00784E20">
        <w:rPr>
          <w:rFonts w:asciiTheme="minorHAnsi" w:hAnsiTheme="minorHAnsi" w:cstheme="minorHAnsi"/>
          <w:b/>
          <w:bCs/>
          <w:sz w:val="22"/>
          <w:szCs w:val="22"/>
        </w:rPr>
        <w:t>.</w:t>
      </w:r>
    </w:p>
    <w:p w14:paraId="618E59DA" w14:textId="61B46B92" w:rsidR="000F2823" w:rsidRPr="00784E20" w:rsidRDefault="000F2823" w:rsidP="008F3504">
      <w:pPr>
        <w:pStyle w:val="oj-doc-ti"/>
        <w:numPr>
          <w:ilvl w:val="0"/>
          <w:numId w:val="30"/>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W przypadku naruszenia ochrony danych osobowych dotyczącego danych przetwarzanych przez podmiot przetwarzający podmiot przetwarzający zgłasza naruszenie administratorowi niezwłocznie po tym, jak dowiedział się o naruszeniu</w:t>
      </w:r>
      <w:r w:rsidR="0082562A" w:rsidRPr="00784E20">
        <w:rPr>
          <w:rFonts w:asciiTheme="minorHAnsi" w:hAnsiTheme="minorHAnsi" w:cstheme="minorHAnsi"/>
          <w:sz w:val="22"/>
          <w:szCs w:val="22"/>
        </w:rPr>
        <w:t xml:space="preserve"> nie później niż w ciągu </w:t>
      </w:r>
      <w:r w:rsidR="0082562A" w:rsidRPr="00784E20">
        <w:rPr>
          <w:rFonts w:asciiTheme="minorHAnsi" w:hAnsiTheme="minorHAnsi" w:cstheme="minorHAnsi"/>
          <w:b/>
          <w:bCs/>
          <w:sz w:val="22"/>
          <w:szCs w:val="22"/>
        </w:rPr>
        <w:t>36 godzin</w:t>
      </w:r>
      <w:r w:rsidRPr="00784E20">
        <w:rPr>
          <w:rFonts w:asciiTheme="minorHAnsi" w:hAnsiTheme="minorHAnsi" w:cstheme="minorHAnsi"/>
          <w:sz w:val="22"/>
          <w:szCs w:val="22"/>
        </w:rPr>
        <w:t>. Zgłoszenie to powinno zawierać co najmniej:</w:t>
      </w:r>
    </w:p>
    <w:p w14:paraId="11541448" w14:textId="58DBDB6A" w:rsidR="008F3504" w:rsidRPr="00784E20" w:rsidRDefault="008F3504" w:rsidP="008F3504">
      <w:pPr>
        <w:pStyle w:val="oj-doc-ti"/>
        <w:numPr>
          <w:ilvl w:val="0"/>
          <w:numId w:val="31"/>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opis charakteru naruszenia (w tym, w miarę możliwości, kategorie i przybliżoną liczbę osób, których dane dotyczą, oraz wpisów danych, których dotyczy naruszenie);</w:t>
      </w:r>
    </w:p>
    <w:p w14:paraId="057D4F8C" w14:textId="5065A666" w:rsidR="008F3504" w:rsidRPr="00784E20" w:rsidRDefault="008F3504" w:rsidP="008F3504">
      <w:pPr>
        <w:pStyle w:val="oj-doc-ti"/>
        <w:numPr>
          <w:ilvl w:val="0"/>
          <w:numId w:val="31"/>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dane punktu kontaktowego, w którym można uzyskać więcej informacji na temat naruszenia ochrony danych osobowych;</w:t>
      </w:r>
    </w:p>
    <w:p w14:paraId="66AD8413" w14:textId="29B0BF65" w:rsidR="008F3504" w:rsidRPr="00784E20" w:rsidRDefault="008F3504" w:rsidP="008F3504">
      <w:pPr>
        <w:pStyle w:val="oj-doc-ti"/>
        <w:numPr>
          <w:ilvl w:val="0"/>
          <w:numId w:val="31"/>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wskazanie prawdopodobnych konsekwencji naruszenia oraz środków, które zostały lub mają zostać wprowadzone w celu zaradzenia naruszeniu, w tym w celu zminimalizowania jego ewentualnych negatywnych skutków.</w:t>
      </w:r>
    </w:p>
    <w:p w14:paraId="2A8B3CE6" w14:textId="77777777" w:rsidR="000F2823" w:rsidRPr="00784E20" w:rsidRDefault="000F2823" w:rsidP="008F3504">
      <w:pPr>
        <w:pStyle w:val="oj-doc-ti"/>
        <w:numPr>
          <w:ilvl w:val="0"/>
          <w:numId w:val="30"/>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Jeżeli przekazanie wszystkich tych informacji równocześnie nie jest możliwe, pierwotne zgłoszenie zawiera informacje dostępne w danej chwili, a po uzyskaniu dostępu do dalszych informacji przekazuje się je bez zbędnej zwłoki.</w:t>
      </w:r>
    </w:p>
    <w:p w14:paraId="02ECF5F3" w14:textId="30437E89" w:rsidR="004031B7" w:rsidRPr="00784E20" w:rsidRDefault="000F2823" w:rsidP="004031B7">
      <w:pPr>
        <w:pStyle w:val="oj-doc-ti"/>
        <w:numPr>
          <w:ilvl w:val="0"/>
          <w:numId w:val="30"/>
        </w:numPr>
        <w:spacing w:before="0" w:beforeAutospacing="0" w:after="0" w:afterAutospacing="0" w:line="288" w:lineRule="auto"/>
        <w:jc w:val="both"/>
        <w:rPr>
          <w:rFonts w:asciiTheme="minorHAnsi" w:hAnsiTheme="minorHAnsi" w:cstheme="minorHAnsi"/>
          <w:sz w:val="22"/>
          <w:szCs w:val="22"/>
        </w:rPr>
      </w:pPr>
      <w:r w:rsidRPr="00784E20">
        <w:rPr>
          <w:rFonts w:asciiTheme="minorHAnsi" w:hAnsiTheme="minorHAnsi" w:cstheme="minorHAnsi"/>
          <w:sz w:val="22"/>
          <w:szCs w:val="22"/>
        </w:rPr>
        <w:t>Strony określają w </w:t>
      </w:r>
      <w:r w:rsidR="008433DB" w:rsidRPr="00784E20">
        <w:rPr>
          <w:rFonts w:asciiTheme="minorHAnsi" w:hAnsiTheme="minorHAnsi" w:cstheme="minorHAnsi"/>
          <w:b/>
          <w:bCs/>
          <w:sz w:val="22"/>
          <w:szCs w:val="22"/>
        </w:rPr>
        <w:t>Z</w:t>
      </w:r>
      <w:r w:rsidRPr="00784E20">
        <w:rPr>
          <w:rFonts w:asciiTheme="minorHAnsi" w:hAnsiTheme="minorHAnsi" w:cstheme="minorHAnsi"/>
          <w:b/>
          <w:bCs/>
          <w:sz w:val="22"/>
          <w:szCs w:val="22"/>
        </w:rPr>
        <w:t>ałączniku II</w:t>
      </w:r>
      <w:r w:rsidRPr="00784E20">
        <w:rPr>
          <w:rFonts w:asciiTheme="minorHAnsi" w:hAnsiTheme="minorHAnsi" w:cstheme="minorHAnsi"/>
          <w:sz w:val="22"/>
          <w:szCs w:val="22"/>
        </w:rPr>
        <w:t xml:space="preserve"> wszystkie inne elementy, które ma przedstawić podmiot przetwarzający, wspomagając administratora w wypełnianiu jego obowiązków określonych w</w:t>
      </w:r>
      <w:r w:rsidR="008F3504" w:rsidRPr="00784E20">
        <w:rPr>
          <w:rFonts w:asciiTheme="minorHAnsi" w:hAnsiTheme="minorHAnsi" w:cstheme="minorHAnsi"/>
          <w:sz w:val="22"/>
          <w:szCs w:val="22"/>
        </w:rPr>
        <w:t xml:space="preserve"> </w:t>
      </w:r>
      <w:r w:rsidRPr="00784E20">
        <w:rPr>
          <w:rFonts w:asciiTheme="minorHAnsi" w:hAnsiTheme="minorHAnsi" w:cstheme="minorHAnsi"/>
          <w:sz w:val="22"/>
          <w:szCs w:val="22"/>
        </w:rPr>
        <w:t xml:space="preserve">art. 33 i 34 rozporządzenia (UE) 2016/679 </w:t>
      </w:r>
      <w:r w:rsidR="008F3504" w:rsidRPr="00784E20">
        <w:rPr>
          <w:rFonts w:asciiTheme="minorHAnsi" w:hAnsiTheme="minorHAnsi" w:cstheme="minorHAnsi"/>
          <w:sz w:val="22"/>
          <w:szCs w:val="22"/>
        </w:rPr>
        <w:t>– RODO.</w:t>
      </w:r>
    </w:p>
    <w:p w14:paraId="79FBB628" w14:textId="77777777" w:rsidR="00E678E4" w:rsidRPr="00784E20" w:rsidRDefault="00E678E4" w:rsidP="004031B7">
      <w:pPr>
        <w:pStyle w:val="oj-doc-ti"/>
        <w:spacing w:before="0" w:beforeAutospacing="0" w:after="0" w:afterAutospacing="0" w:line="288" w:lineRule="auto"/>
        <w:jc w:val="center"/>
        <w:rPr>
          <w:rFonts w:asciiTheme="minorHAnsi" w:hAnsiTheme="minorHAnsi" w:cstheme="minorHAnsi"/>
          <w:b/>
          <w:sz w:val="22"/>
          <w:szCs w:val="22"/>
        </w:rPr>
      </w:pPr>
    </w:p>
    <w:p w14:paraId="2741ECCD" w14:textId="6607084F" w:rsidR="008F3504" w:rsidRPr="00784E20" w:rsidRDefault="004031B7" w:rsidP="004031B7">
      <w:pPr>
        <w:pStyle w:val="oj-doc-ti"/>
        <w:spacing w:before="0" w:beforeAutospacing="0" w:after="0" w:afterAutospacing="0" w:line="288" w:lineRule="auto"/>
        <w:jc w:val="center"/>
        <w:rPr>
          <w:rFonts w:asciiTheme="minorHAnsi" w:hAnsiTheme="minorHAnsi" w:cstheme="minorHAnsi"/>
          <w:b/>
          <w:sz w:val="22"/>
          <w:szCs w:val="22"/>
        </w:rPr>
      </w:pPr>
      <w:r w:rsidRPr="00784E20">
        <w:rPr>
          <w:rFonts w:asciiTheme="minorHAnsi" w:hAnsiTheme="minorHAnsi" w:cstheme="minorHAnsi"/>
          <w:b/>
          <w:sz w:val="22"/>
          <w:szCs w:val="22"/>
        </w:rPr>
        <w:lastRenderedPageBreak/>
        <w:t xml:space="preserve">§ </w:t>
      </w:r>
      <w:r w:rsidR="000F3EE7">
        <w:rPr>
          <w:rFonts w:asciiTheme="minorHAnsi" w:hAnsiTheme="minorHAnsi" w:cstheme="minorHAnsi"/>
          <w:b/>
          <w:sz w:val="22"/>
          <w:szCs w:val="22"/>
        </w:rPr>
        <w:t>10</w:t>
      </w:r>
    </w:p>
    <w:p w14:paraId="7A10B46C" w14:textId="01DF9A8F" w:rsidR="004031B7" w:rsidRPr="00784E20" w:rsidRDefault="00E678E4" w:rsidP="004031B7">
      <w:pPr>
        <w:pStyle w:val="oj-doc-ti"/>
        <w:spacing w:before="0" w:beforeAutospacing="0" w:after="0" w:afterAutospacing="0" w:line="288" w:lineRule="auto"/>
        <w:jc w:val="center"/>
        <w:rPr>
          <w:rFonts w:asciiTheme="minorHAnsi" w:hAnsiTheme="minorHAnsi" w:cstheme="minorHAnsi"/>
          <w:b/>
          <w:bCs/>
          <w:sz w:val="22"/>
          <w:szCs w:val="22"/>
        </w:rPr>
      </w:pPr>
      <w:r w:rsidRPr="00784E20">
        <w:rPr>
          <w:rFonts w:asciiTheme="minorHAnsi" w:hAnsiTheme="minorHAnsi" w:cstheme="minorHAnsi"/>
          <w:b/>
          <w:bCs/>
          <w:sz w:val="22"/>
          <w:szCs w:val="22"/>
        </w:rPr>
        <w:t>POSTANOWIENIA KOŃCOWE</w:t>
      </w:r>
    </w:p>
    <w:p w14:paraId="405FD0B2" w14:textId="762A6077" w:rsidR="004031B7" w:rsidRPr="00784E20" w:rsidRDefault="004031B7" w:rsidP="004031B7">
      <w:pPr>
        <w:pStyle w:val="oj-doc-ti"/>
        <w:numPr>
          <w:ilvl w:val="0"/>
          <w:numId w:val="32"/>
        </w:numPr>
        <w:spacing w:before="0" w:beforeAutospacing="0" w:after="0" w:afterAutospacing="0" w:line="288" w:lineRule="auto"/>
        <w:jc w:val="both"/>
        <w:rPr>
          <w:rFonts w:asciiTheme="minorHAnsi" w:hAnsiTheme="minorHAnsi" w:cstheme="minorHAnsi"/>
          <w:b/>
          <w:bCs/>
          <w:sz w:val="22"/>
          <w:szCs w:val="22"/>
        </w:rPr>
      </w:pPr>
      <w:r w:rsidRPr="00784E20">
        <w:rPr>
          <w:rFonts w:asciiTheme="minorHAnsi" w:hAnsiTheme="minorHAnsi" w:cstheme="minorHAnsi"/>
          <w:b/>
          <w:bCs/>
          <w:sz w:val="22"/>
          <w:szCs w:val="22"/>
        </w:rPr>
        <w:t>Naruszenie zapisów umowy i rozwiązanie umowy.</w:t>
      </w:r>
    </w:p>
    <w:p w14:paraId="085D3008" w14:textId="39A794F7" w:rsidR="004031B7" w:rsidRPr="00784E20" w:rsidRDefault="004031B7" w:rsidP="004031B7">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Bez uszczerbku dla przepisów rozporządzenia (UE) 2016/679 lub rozporządzenia (UE) 2018/1725,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p w14:paraId="6D0AA816" w14:textId="54D1D3CF" w:rsidR="004031B7" w:rsidRPr="00784E20" w:rsidRDefault="004031B7" w:rsidP="004031B7">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Administrator jest uprawniony do rozwiązania umowy w zakresie, w jakim dotyczy ona przetwarzania danych osobowych zgodnie z niniejszymi klauzulami, jeżeli:</w:t>
      </w:r>
    </w:p>
    <w:p w14:paraId="10B78FEF" w14:textId="1A9695D5" w:rsidR="004031B7" w:rsidRPr="00784E20" w:rsidRDefault="004031B7" w:rsidP="004031B7">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 xml:space="preserve">administrator zawiesił przetwarzanie danych osobowych przez podmiot przetwarzający zgodnie z lit. a) i jeżeli zgodność z niniejszymi </w:t>
      </w:r>
      <w:r w:rsidR="00E85BF0" w:rsidRPr="00784E20">
        <w:rPr>
          <w:rFonts w:asciiTheme="minorHAnsi" w:hAnsiTheme="minorHAnsi" w:cstheme="minorHAnsi"/>
          <w:color w:val="000000" w:themeColor="text1"/>
          <w:sz w:val="22"/>
          <w:szCs w:val="22"/>
        </w:rPr>
        <w:t>zapisami umowy</w:t>
      </w:r>
      <w:r w:rsidRPr="00784E20">
        <w:rPr>
          <w:rFonts w:asciiTheme="minorHAnsi" w:hAnsiTheme="minorHAnsi" w:cstheme="minorHAnsi"/>
          <w:color w:val="000000" w:themeColor="text1"/>
          <w:sz w:val="22"/>
          <w:szCs w:val="22"/>
        </w:rPr>
        <w:t xml:space="preserve"> nie zostanie przywrócona w rozsądnym terminie, a w każdym razie w terminie jednego miesiąca od zawieszenia;</w:t>
      </w:r>
    </w:p>
    <w:p w14:paraId="72554101" w14:textId="2F2C1570" w:rsidR="004031B7" w:rsidRPr="00784E20" w:rsidRDefault="004031B7" w:rsidP="004031B7">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podmiot przetwarzający poważnie lub stale narusza niniejsze klauzule lub swoje obowiązki wynikające z rozporządzenia (UE) 2016/679 – RODO;</w:t>
      </w:r>
    </w:p>
    <w:p w14:paraId="493F471F" w14:textId="5E67EB14" w:rsidR="004031B7" w:rsidRPr="00784E20" w:rsidRDefault="004031B7" w:rsidP="004031B7">
      <w:pPr>
        <w:pStyle w:val="oj-doc-ti"/>
        <w:numPr>
          <w:ilvl w:val="0"/>
          <w:numId w:val="22"/>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 xml:space="preserve">podmiot przetwarzający nie stosuje się do wiążącej decyzji właściwego sądu lub </w:t>
      </w:r>
      <w:r w:rsidR="00363DF2" w:rsidRPr="00784E20">
        <w:rPr>
          <w:rFonts w:asciiTheme="minorHAnsi" w:hAnsiTheme="minorHAnsi" w:cstheme="minorHAnsi"/>
          <w:color w:val="000000" w:themeColor="text1"/>
          <w:sz w:val="22"/>
          <w:szCs w:val="22"/>
        </w:rPr>
        <w:t>organu nadzorczego</w:t>
      </w:r>
      <w:r w:rsidRPr="00784E20">
        <w:rPr>
          <w:rFonts w:asciiTheme="minorHAnsi" w:hAnsiTheme="minorHAnsi" w:cstheme="minorHAnsi"/>
          <w:color w:val="000000" w:themeColor="text1"/>
          <w:sz w:val="22"/>
          <w:szCs w:val="22"/>
        </w:rPr>
        <w:t xml:space="preserve"> dotyczącej jego obowiązków wynikających z </w:t>
      </w:r>
      <w:r w:rsidR="00D86D9D" w:rsidRPr="00784E20">
        <w:rPr>
          <w:rFonts w:asciiTheme="minorHAnsi" w:hAnsiTheme="minorHAnsi" w:cstheme="minorHAnsi"/>
          <w:color w:val="000000" w:themeColor="text1"/>
          <w:sz w:val="22"/>
          <w:szCs w:val="22"/>
        </w:rPr>
        <w:t>zapisów niniejszej umowy zawierające klauzule wprowadzone na podstawie Decyzji</w:t>
      </w:r>
      <w:r w:rsidRPr="00784E20">
        <w:rPr>
          <w:rFonts w:asciiTheme="minorHAnsi" w:hAnsiTheme="minorHAnsi" w:cstheme="minorHAnsi"/>
          <w:color w:val="000000" w:themeColor="text1"/>
          <w:sz w:val="22"/>
          <w:szCs w:val="22"/>
        </w:rPr>
        <w:t xml:space="preserve"> lub z rozporządzenia (UE) 2016/679 – RODO.</w:t>
      </w:r>
    </w:p>
    <w:p w14:paraId="69B6A5D9" w14:textId="0A5C5038" w:rsidR="005962B3" w:rsidRPr="00784E20" w:rsidRDefault="005962B3" w:rsidP="005962B3">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 xml:space="preserve">Podmiot przetwarzający ma prawo rozwiązać umowę w zakresie, w jakim dotyczy ona przetwarzania danych osobowych zgodnie z niniejszymi </w:t>
      </w:r>
      <w:r w:rsidR="00DF4438" w:rsidRPr="00784E20">
        <w:rPr>
          <w:rFonts w:asciiTheme="minorHAnsi" w:hAnsiTheme="minorHAnsi" w:cstheme="minorHAnsi"/>
          <w:color w:val="000000" w:themeColor="text1"/>
          <w:sz w:val="22"/>
          <w:szCs w:val="22"/>
        </w:rPr>
        <w:t>zapisami</w:t>
      </w:r>
      <w:r w:rsidRPr="00784E20">
        <w:rPr>
          <w:rFonts w:asciiTheme="minorHAnsi" w:hAnsiTheme="minorHAnsi" w:cstheme="minorHAnsi"/>
          <w:color w:val="000000" w:themeColor="text1"/>
          <w:sz w:val="22"/>
          <w:szCs w:val="22"/>
        </w:rPr>
        <w:t>, jeżeli po zawiadomieniu administratora o tym, że jego polecenie narusza obowiązujące wymogi prawne administrator nalega na wypełnienie polecenia.</w:t>
      </w:r>
    </w:p>
    <w:p w14:paraId="296CE3B3" w14:textId="54070898" w:rsidR="005962B3" w:rsidRPr="00784E20" w:rsidRDefault="005962B3" w:rsidP="005962B3">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w:t>
      </w:r>
      <w:r w:rsidR="00D226BE" w:rsidRPr="00784E20">
        <w:rPr>
          <w:rFonts w:asciiTheme="minorHAnsi" w:hAnsiTheme="minorHAnsi" w:cstheme="minorHAnsi"/>
          <w:color w:val="000000" w:themeColor="text1"/>
          <w:sz w:val="22"/>
          <w:szCs w:val="22"/>
        </w:rPr>
        <w:t>zapisów umowy zawierającej klauzule wskazane w Decyzji</w:t>
      </w:r>
      <w:r w:rsidRPr="00784E20">
        <w:rPr>
          <w:rFonts w:asciiTheme="minorHAnsi" w:hAnsiTheme="minorHAnsi" w:cstheme="minorHAnsi"/>
          <w:color w:val="000000" w:themeColor="text1"/>
          <w:sz w:val="22"/>
          <w:szCs w:val="22"/>
        </w:rPr>
        <w:t xml:space="preserve"> do czasu usunięcia lub zwrotu danych.</w:t>
      </w:r>
    </w:p>
    <w:p w14:paraId="05BDC8DF" w14:textId="15EA72FB" w:rsidR="00E22BA6" w:rsidRPr="00784E20" w:rsidRDefault="00E22BA6" w:rsidP="006D1C82">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sz w:val="22"/>
          <w:szCs w:val="22"/>
        </w:rPr>
        <w:t>Strony postanawiają, że postanowienia niniejszej umowy zastępują dotychczas wiążące strony postanowienia dotyczące ochrony danych osobowych,</w:t>
      </w:r>
    </w:p>
    <w:p w14:paraId="5CCFC955" w14:textId="6B11C9D4" w:rsidR="00E22BA6" w:rsidRPr="00784E20" w:rsidRDefault="00E22BA6" w:rsidP="006D1C82">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sz w:val="22"/>
          <w:szCs w:val="22"/>
        </w:rPr>
        <w:t>Niniejsza Umowa została sporządzona w dwóch jednobrzmiących egzemplarzach, po jednym dla każdej ze Stron.</w:t>
      </w:r>
    </w:p>
    <w:p w14:paraId="2A6BB62B" w14:textId="5B2CDEB1" w:rsidR="00E22BA6" w:rsidRPr="00784E20" w:rsidRDefault="00E22BA6" w:rsidP="006D1C82">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sz w:val="22"/>
          <w:szCs w:val="22"/>
        </w:rPr>
        <w:t>Wszelkie zmiany treści niniejszej Umowy wymagają formy pisemnej pod rygorem nieważności.</w:t>
      </w:r>
    </w:p>
    <w:p w14:paraId="013865DE" w14:textId="54BF6205" w:rsidR="00E22BA6" w:rsidRPr="00784E20" w:rsidRDefault="00E22BA6" w:rsidP="006D1C82">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sz w:val="22"/>
          <w:szCs w:val="22"/>
        </w:rPr>
        <w:t>Jakiekolwiek spory wynikłe w związku z niniejszą Umową oraz jej wykonywaniem będą rozstrzygane przez sąd powszechny właściwy dla siedziby Pozwanego.</w:t>
      </w:r>
    </w:p>
    <w:p w14:paraId="6BA8ABBF" w14:textId="1FFD5857" w:rsidR="00E22BA6" w:rsidRPr="00784E20" w:rsidRDefault="00E22BA6" w:rsidP="006D1C82">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sz w:val="22"/>
          <w:szCs w:val="22"/>
        </w:rPr>
        <w:t>Umowa wchodzi w życie z dnie jej zawarcia i z tą datą zastępuje wszelkie wcześniejsze umowy lub porozumienia Stron dotyczące powierzenia przetwarzania danych osobowych.</w:t>
      </w:r>
    </w:p>
    <w:p w14:paraId="0D36BBD1" w14:textId="5111D3C9" w:rsidR="004031B7" w:rsidRPr="00BE0BFD" w:rsidRDefault="000C4581" w:rsidP="004031B7">
      <w:pPr>
        <w:pStyle w:val="oj-doc-ti"/>
        <w:numPr>
          <w:ilvl w:val="0"/>
          <w:numId w:val="33"/>
        </w:numPr>
        <w:spacing w:before="0" w:beforeAutospacing="0" w:after="0" w:afterAutospacing="0" w:line="288" w:lineRule="auto"/>
        <w:jc w:val="both"/>
        <w:rPr>
          <w:rFonts w:asciiTheme="minorHAnsi" w:hAnsiTheme="minorHAnsi" w:cstheme="minorHAnsi"/>
          <w:color w:val="000000" w:themeColor="text1"/>
          <w:sz w:val="22"/>
          <w:szCs w:val="22"/>
        </w:rPr>
      </w:pPr>
      <w:r w:rsidRPr="00784E20">
        <w:rPr>
          <w:rFonts w:asciiTheme="minorHAnsi" w:hAnsiTheme="minorHAnsi" w:cstheme="minorHAnsi"/>
          <w:sz w:val="22"/>
          <w:szCs w:val="22"/>
        </w:rPr>
        <w:t>Z tytułu podpisania umowy, podmiotowi przetwarzającemu nie przysługuje dodatkowe wynagrodzenie</w:t>
      </w:r>
    </w:p>
    <w:p w14:paraId="1B25839D" w14:textId="77777777" w:rsidR="0083225E" w:rsidRPr="00784E20" w:rsidRDefault="0083225E" w:rsidP="0083225E">
      <w:pPr>
        <w:pStyle w:val="oj-doc-ti"/>
        <w:spacing w:before="0" w:beforeAutospacing="0" w:after="0" w:afterAutospacing="0" w:line="288" w:lineRule="auto"/>
        <w:jc w:val="both"/>
        <w:rPr>
          <w:rFonts w:asciiTheme="minorHAnsi" w:hAnsiTheme="minorHAnsi" w:cstheme="minorHAnsi"/>
          <w:sz w:val="22"/>
          <w:szCs w:val="22"/>
        </w:rPr>
      </w:pPr>
    </w:p>
    <w:p w14:paraId="4629236A" w14:textId="285A0A63" w:rsidR="005C67EA" w:rsidRPr="00784E20" w:rsidRDefault="005C67EA" w:rsidP="005C67EA">
      <w:pPr>
        <w:pStyle w:val="oj-doc-ti"/>
        <w:spacing w:before="0" w:beforeAutospacing="0" w:after="0" w:afterAutospacing="0" w:line="288" w:lineRule="auto"/>
        <w:jc w:val="both"/>
        <w:rPr>
          <w:rFonts w:asciiTheme="minorHAnsi" w:hAnsiTheme="minorHAnsi" w:cstheme="minorHAnsi"/>
          <w:sz w:val="22"/>
          <w:szCs w:val="22"/>
        </w:rPr>
      </w:pPr>
    </w:p>
    <w:p w14:paraId="214D4FC8" w14:textId="2DFA8100" w:rsidR="008433DB" w:rsidRPr="00784E20" w:rsidRDefault="008433DB" w:rsidP="005C67EA">
      <w:pPr>
        <w:pStyle w:val="oj-doc-ti"/>
        <w:spacing w:before="0" w:beforeAutospacing="0" w:after="0" w:afterAutospacing="0" w:line="288" w:lineRule="auto"/>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08CD" w:rsidRPr="00784E20" w14:paraId="227DEA45" w14:textId="77777777" w:rsidTr="00570756">
        <w:trPr>
          <w:jc w:val="center"/>
        </w:trPr>
        <w:tc>
          <w:tcPr>
            <w:tcW w:w="4531" w:type="dxa"/>
          </w:tcPr>
          <w:p w14:paraId="403F1D64" w14:textId="77777777" w:rsidR="00D608CD" w:rsidRPr="00784E20" w:rsidRDefault="00D608CD" w:rsidP="00570756">
            <w:pPr>
              <w:spacing w:after="120" w:line="276" w:lineRule="auto"/>
              <w:jc w:val="center"/>
              <w:rPr>
                <w:rFonts w:asciiTheme="minorHAnsi" w:hAnsiTheme="minorHAnsi" w:cstheme="minorHAnsi"/>
                <w:b/>
                <w:sz w:val="22"/>
                <w:szCs w:val="22"/>
              </w:rPr>
            </w:pPr>
            <w:r w:rsidRPr="00784E20">
              <w:rPr>
                <w:rFonts w:asciiTheme="minorHAnsi" w:hAnsiTheme="minorHAnsi" w:cstheme="minorHAnsi"/>
                <w:b/>
                <w:sz w:val="22"/>
                <w:szCs w:val="22"/>
              </w:rPr>
              <w:br/>
              <w:t>Administrator</w:t>
            </w:r>
          </w:p>
          <w:p w14:paraId="50574D2F" w14:textId="77777777" w:rsidR="00D608CD" w:rsidRPr="00784E20" w:rsidRDefault="00D608CD" w:rsidP="00570756">
            <w:pPr>
              <w:spacing w:after="120" w:line="276" w:lineRule="auto"/>
              <w:rPr>
                <w:rFonts w:asciiTheme="minorHAnsi" w:hAnsiTheme="minorHAnsi" w:cstheme="minorHAnsi"/>
                <w:b/>
                <w:sz w:val="22"/>
                <w:szCs w:val="22"/>
              </w:rPr>
            </w:pPr>
          </w:p>
          <w:p w14:paraId="4038E555" w14:textId="77777777" w:rsidR="00D608CD" w:rsidRPr="00784E20" w:rsidRDefault="00D608CD" w:rsidP="00570756">
            <w:pPr>
              <w:spacing w:after="120" w:line="276" w:lineRule="auto"/>
              <w:jc w:val="center"/>
              <w:rPr>
                <w:rFonts w:asciiTheme="minorHAnsi" w:hAnsiTheme="minorHAnsi" w:cstheme="minorHAnsi"/>
                <w:sz w:val="22"/>
                <w:szCs w:val="22"/>
              </w:rPr>
            </w:pPr>
            <w:r w:rsidRPr="00784E20">
              <w:rPr>
                <w:rFonts w:asciiTheme="minorHAnsi" w:hAnsiTheme="minorHAnsi" w:cstheme="minorHAnsi"/>
                <w:sz w:val="22"/>
                <w:szCs w:val="22"/>
              </w:rPr>
              <w:t>______________________</w:t>
            </w:r>
          </w:p>
        </w:tc>
        <w:tc>
          <w:tcPr>
            <w:tcW w:w="4531" w:type="dxa"/>
          </w:tcPr>
          <w:p w14:paraId="61C2BEE0" w14:textId="77777777" w:rsidR="00D608CD" w:rsidRPr="00784E20" w:rsidRDefault="00D608CD" w:rsidP="00570756">
            <w:pPr>
              <w:spacing w:after="120" w:line="276" w:lineRule="auto"/>
              <w:jc w:val="center"/>
              <w:rPr>
                <w:rFonts w:asciiTheme="minorHAnsi" w:hAnsiTheme="minorHAnsi" w:cstheme="minorHAnsi"/>
                <w:b/>
                <w:sz w:val="22"/>
                <w:szCs w:val="22"/>
              </w:rPr>
            </w:pPr>
            <w:r w:rsidRPr="00784E20">
              <w:rPr>
                <w:rFonts w:asciiTheme="minorHAnsi" w:hAnsiTheme="minorHAnsi" w:cstheme="minorHAnsi"/>
                <w:b/>
                <w:sz w:val="22"/>
                <w:szCs w:val="22"/>
              </w:rPr>
              <w:br/>
              <w:t>Podmiot Przetwarzający</w:t>
            </w:r>
          </w:p>
          <w:p w14:paraId="07217EC8" w14:textId="77777777" w:rsidR="00D608CD" w:rsidRPr="00784E20" w:rsidRDefault="00D608CD" w:rsidP="00570756">
            <w:pPr>
              <w:spacing w:after="120" w:line="276" w:lineRule="auto"/>
              <w:rPr>
                <w:rFonts w:asciiTheme="minorHAnsi" w:hAnsiTheme="minorHAnsi" w:cstheme="minorHAnsi"/>
                <w:b/>
                <w:sz w:val="22"/>
                <w:szCs w:val="22"/>
              </w:rPr>
            </w:pPr>
          </w:p>
          <w:p w14:paraId="2B09653F" w14:textId="77777777" w:rsidR="00D608CD" w:rsidRPr="00784E20" w:rsidRDefault="00D608CD" w:rsidP="00570756">
            <w:pPr>
              <w:spacing w:after="120" w:line="276" w:lineRule="auto"/>
              <w:jc w:val="center"/>
              <w:rPr>
                <w:rFonts w:asciiTheme="minorHAnsi" w:hAnsiTheme="minorHAnsi" w:cstheme="minorHAnsi"/>
                <w:sz w:val="22"/>
                <w:szCs w:val="22"/>
              </w:rPr>
            </w:pPr>
            <w:r w:rsidRPr="00784E20">
              <w:rPr>
                <w:rFonts w:asciiTheme="minorHAnsi" w:hAnsiTheme="minorHAnsi" w:cstheme="minorHAnsi"/>
                <w:sz w:val="22"/>
                <w:szCs w:val="22"/>
              </w:rPr>
              <w:t>______________________</w:t>
            </w:r>
          </w:p>
        </w:tc>
      </w:tr>
    </w:tbl>
    <w:p w14:paraId="53911E60" w14:textId="77777777" w:rsidR="00D608CD" w:rsidRPr="00784E20" w:rsidRDefault="00D608CD" w:rsidP="00D608CD">
      <w:pPr>
        <w:rPr>
          <w:rFonts w:asciiTheme="minorHAnsi" w:hAnsiTheme="minorHAnsi" w:cstheme="minorHAnsi"/>
          <w:sz w:val="22"/>
          <w:szCs w:val="22"/>
        </w:rPr>
      </w:pPr>
    </w:p>
    <w:p w14:paraId="16F4B188" w14:textId="77777777" w:rsidR="00874291" w:rsidRPr="00784E20" w:rsidRDefault="00874291" w:rsidP="00874291">
      <w:pPr>
        <w:rPr>
          <w:rFonts w:asciiTheme="minorHAnsi" w:hAnsiTheme="minorHAnsi" w:cstheme="minorHAnsi"/>
          <w:vanish/>
          <w:color w:val="000000" w:themeColor="text1"/>
          <w:sz w:val="22"/>
          <w:szCs w:val="22"/>
        </w:rPr>
      </w:pPr>
    </w:p>
    <w:p w14:paraId="436A6167" w14:textId="77777777" w:rsidR="005962B3" w:rsidRPr="00784E20" w:rsidRDefault="005962B3" w:rsidP="005962B3">
      <w:pPr>
        <w:spacing w:before="240" w:after="120" w:line="312" w:lineRule="atLeast"/>
        <w:jc w:val="righ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ZAŁĄCZNIK I</w:t>
      </w:r>
    </w:p>
    <w:p w14:paraId="6E54CC70" w14:textId="5569D369" w:rsidR="005962B3" w:rsidRPr="00784E20" w:rsidRDefault="00A76B4D" w:rsidP="005962B3">
      <w:pPr>
        <w:spacing w:before="240" w:after="120" w:line="312" w:lineRule="atLeast"/>
        <w:jc w:val="center"/>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OPIS PRZETWARZANIA</w:t>
      </w:r>
    </w:p>
    <w:p w14:paraId="51DDD237" w14:textId="2D6B6141" w:rsidR="00A76B4D" w:rsidRPr="00784E20" w:rsidRDefault="002472FC" w:rsidP="008E5277">
      <w:pPr>
        <w:spacing w:before="120" w:line="312" w:lineRule="atLeast"/>
        <w:jc w:val="center"/>
        <w:rPr>
          <w:rFonts w:asciiTheme="minorHAnsi" w:hAnsiTheme="minorHAnsi" w:cstheme="minorHAnsi"/>
          <w:b/>
          <w:bCs/>
          <w:color w:val="FF0000"/>
          <w:sz w:val="22"/>
          <w:szCs w:val="22"/>
          <w:u w:val="single"/>
        </w:rPr>
      </w:pPr>
      <w:r w:rsidRPr="00784E20">
        <w:rPr>
          <w:rFonts w:asciiTheme="minorHAnsi" w:hAnsiTheme="minorHAnsi" w:cstheme="minorHAnsi"/>
          <w:bCs/>
          <w:i/>
          <w:color w:val="000000" w:themeColor="text1"/>
          <w:sz w:val="22"/>
          <w:szCs w:val="22"/>
          <w:u w:val="single"/>
        </w:rPr>
        <w:t>Czynności przetwarzania danych związane z</w:t>
      </w:r>
      <w:r w:rsidR="008E5277" w:rsidRPr="00784E20">
        <w:rPr>
          <w:rFonts w:asciiTheme="minorHAnsi" w:hAnsiTheme="minorHAnsi" w:cstheme="minorHAnsi"/>
          <w:bCs/>
          <w:i/>
          <w:color w:val="000000" w:themeColor="text1"/>
          <w:sz w:val="22"/>
          <w:szCs w:val="22"/>
          <w:u w:val="single"/>
        </w:rPr>
        <w:t xml:space="preserve"> </w:t>
      </w:r>
      <w:r w:rsidR="00BA7724" w:rsidRPr="00BA7724">
        <w:rPr>
          <w:rFonts w:asciiTheme="minorHAnsi" w:hAnsiTheme="minorHAnsi" w:cstheme="minorHAnsi"/>
          <w:bCs/>
          <w:i/>
          <w:color w:val="000000" w:themeColor="text1"/>
          <w:sz w:val="22"/>
          <w:szCs w:val="22"/>
          <w:u w:val="single"/>
        </w:rPr>
        <w:t>zawarciem porozumienia</w:t>
      </w:r>
      <w:r w:rsidR="00E0778B">
        <w:rPr>
          <w:rFonts w:asciiTheme="minorHAnsi" w:hAnsiTheme="minorHAnsi" w:cstheme="minorHAnsi"/>
          <w:bCs/>
          <w:i/>
          <w:color w:val="000000" w:themeColor="text1"/>
          <w:sz w:val="22"/>
          <w:szCs w:val="22"/>
          <w:u w:val="single"/>
        </w:rPr>
        <w:t xml:space="preserve">/umowy </w:t>
      </w:r>
      <w:r w:rsidR="00BA7724" w:rsidRPr="00BA7724">
        <w:rPr>
          <w:rFonts w:asciiTheme="minorHAnsi" w:hAnsiTheme="minorHAnsi" w:cstheme="minorHAnsi"/>
          <w:bCs/>
          <w:i/>
          <w:color w:val="000000" w:themeColor="text1"/>
          <w:sz w:val="22"/>
          <w:szCs w:val="22"/>
          <w:u w:val="single"/>
        </w:rPr>
        <w:t xml:space="preserve"> z dnia………………dotyczącego  </w:t>
      </w:r>
      <w:r w:rsidR="00E0778B">
        <w:rPr>
          <w:rFonts w:asciiTheme="minorHAnsi" w:hAnsiTheme="minorHAnsi" w:cstheme="minorHAnsi"/>
          <w:bCs/>
          <w:i/>
          <w:color w:val="000000" w:themeColor="text1"/>
          <w:sz w:val="22"/>
          <w:szCs w:val="22"/>
          <w:u w:val="single"/>
        </w:rPr>
        <w:t>……………………………………………………………………….</w:t>
      </w:r>
    </w:p>
    <w:p w14:paraId="1EF54E1A" w14:textId="77777777" w:rsidR="007A5F5F" w:rsidRPr="00784E20" w:rsidRDefault="005962B3" w:rsidP="007A5F5F">
      <w:pPr>
        <w:spacing w:after="120" w:line="312" w:lineRule="atLeast"/>
        <w:jc w:val="both"/>
        <w:rPr>
          <w:rFonts w:asciiTheme="minorHAnsi" w:hAnsiTheme="minorHAnsi" w:cstheme="minorHAnsi"/>
          <w:b/>
          <w:bCs/>
          <w:color w:val="000000" w:themeColor="text1"/>
          <w:sz w:val="22"/>
          <w:szCs w:val="22"/>
        </w:rPr>
      </w:pPr>
      <w:bookmarkStart w:id="0" w:name="_Hlk96934497"/>
      <w:r w:rsidRPr="00784E20">
        <w:rPr>
          <w:rFonts w:asciiTheme="minorHAnsi" w:hAnsiTheme="minorHAnsi" w:cstheme="minorHAnsi"/>
          <w:b/>
          <w:bCs/>
          <w:color w:val="000000" w:themeColor="text1"/>
          <w:sz w:val="22"/>
          <w:szCs w:val="22"/>
        </w:rPr>
        <w:t>Kategorie osób, których dane osobowe są przetwarzane</w:t>
      </w:r>
      <w:r w:rsidR="00261FFA" w:rsidRPr="00784E20">
        <w:rPr>
          <w:rFonts w:asciiTheme="minorHAnsi" w:hAnsiTheme="minorHAnsi" w:cstheme="minorHAnsi"/>
          <w:b/>
          <w:bCs/>
          <w:color w:val="000000" w:themeColor="text1"/>
          <w:sz w:val="22"/>
          <w:szCs w:val="22"/>
        </w:rPr>
        <w:t>:</w:t>
      </w:r>
    </w:p>
    <w:bookmarkEnd w:id="0"/>
    <w:p w14:paraId="0F116047" w14:textId="79EB75C6" w:rsidR="006A2A4B" w:rsidRPr="00784E20" w:rsidRDefault="00E0778B" w:rsidP="00BA7724">
      <w:pPr>
        <w:spacing w:before="120" w:line="312" w:lineRule="atLeast"/>
        <w:jc w:val="both"/>
        <w:rPr>
          <w:rFonts w:asciiTheme="minorHAnsi" w:hAnsiTheme="minorHAnsi" w:cstheme="minorHAnsi"/>
          <w:bCs/>
          <w:i/>
          <w:color w:val="FF0000"/>
          <w:sz w:val="22"/>
          <w:szCs w:val="22"/>
        </w:rPr>
      </w:pPr>
      <w:r>
        <w:rPr>
          <w:rFonts w:asciiTheme="minorHAnsi" w:hAnsiTheme="minorHAnsi" w:cstheme="minorHAnsi"/>
          <w:bCs/>
          <w:i/>
          <w:color w:val="000000" w:themeColor="text1"/>
          <w:sz w:val="22"/>
          <w:szCs w:val="22"/>
        </w:rPr>
        <w:t>…………………………………………………………………………………………………….</w:t>
      </w:r>
    </w:p>
    <w:p w14:paraId="0764EDDA" w14:textId="28A73CD1" w:rsidR="005962B3" w:rsidRPr="00784E20" w:rsidRDefault="005962B3" w:rsidP="007A5F5F">
      <w:pPr>
        <w:spacing w:before="120" w:after="120" w:line="312" w:lineRule="atLeast"/>
        <w:jc w:val="both"/>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Kategorie przetwarzanych danych osobowych</w:t>
      </w:r>
      <w:r w:rsidR="00261FFA" w:rsidRPr="00784E20">
        <w:rPr>
          <w:rFonts w:asciiTheme="minorHAnsi" w:hAnsiTheme="minorHAnsi" w:cstheme="minorHAnsi"/>
          <w:b/>
          <w:bCs/>
          <w:color w:val="000000" w:themeColor="text1"/>
          <w:sz w:val="22"/>
          <w:szCs w:val="22"/>
        </w:rPr>
        <w:t>:</w:t>
      </w:r>
      <w:r w:rsidR="006A2A4B" w:rsidRPr="00784E20">
        <w:rPr>
          <w:rFonts w:asciiTheme="minorHAnsi" w:hAnsiTheme="minorHAnsi" w:cstheme="minorHAnsi"/>
          <w:b/>
          <w:bCs/>
          <w:color w:val="000000" w:themeColor="text1"/>
          <w:sz w:val="22"/>
          <w:szCs w:val="22"/>
        </w:rPr>
        <w:t xml:space="preserve"> </w:t>
      </w:r>
    </w:p>
    <w:p w14:paraId="502E130D" w14:textId="7712E028" w:rsidR="007A5F5F" w:rsidRPr="00784E20" w:rsidRDefault="00E0778B" w:rsidP="007A5F5F">
      <w:pPr>
        <w:widowControl w:val="0"/>
        <w:suppressAutoHyphens/>
        <w:spacing w:line="276" w:lineRule="auto"/>
        <w:jc w:val="both"/>
        <w:rPr>
          <w:rFonts w:asciiTheme="minorHAnsi" w:hAnsiTheme="minorHAnsi" w:cstheme="minorHAnsi"/>
          <w:i/>
          <w:color w:val="000000"/>
          <w:sz w:val="22"/>
          <w:szCs w:val="22"/>
        </w:rPr>
      </w:pPr>
      <w:r>
        <w:rPr>
          <w:rFonts w:asciiTheme="minorHAnsi" w:hAnsiTheme="minorHAnsi" w:cstheme="minorHAnsi"/>
          <w:bCs/>
          <w:i/>
          <w:color w:val="000000" w:themeColor="text1"/>
          <w:sz w:val="22"/>
          <w:szCs w:val="22"/>
        </w:rPr>
        <w:t>…………………………………………………………………………………………………….</w:t>
      </w:r>
    </w:p>
    <w:p w14:paraId="50EBDAF6" w14:textId="540714B2" w:rsidR="00C905F4" w:rsidRPr="00784E20" w:rsidRDefault="00C905F4" w:rsidP="002472FC">
      <w:pPr>
        <w:spacing w:before="120"/>
        <w:jc w:val="both"/>
        <w:rPr>
          <w:rFonts w:asciiTheme="minorHAnsi" w:hAnsiTheme="minorHAnsi" w:cstheme="minorHAnsi"/>
          <w:i/>
          <w:sz w:val="22"/>
          <w:szCs w:val="22"/>
        </w:rPr>
      </w:pPr>
      <w:r w:rsidRPr="00784E20">
        <w:rPr>
          <w:rFonts w:asciiTheme="minorHAnsi" w:hAnsiTheme="minorHAnsi" w:cstheme="minorHAnsi"/>
          <w:bCs/>
          <w:i/>
          <w:color w:val="000000" w:themeColor="text1"/>
          <w:sz w:val="22"/>
          <w:szCs w:val="22"/>
        </w:rPr>
        <w:t xml:space="preserve">Przetwarzanie </w:t>
      </w:r>
      <w:r w:rsidR="008E5277" w:rsidRPr="00784E20">
        <w:rPr>
          <w:rFonts w:asciiTheme="minorHAnsi" w:hAnsiTheme="minorHAnsi" w:cstheme="minorHAnsi"/>
          <w:bCs/>
          <w:i/>
          <w:color w:val="000000" w:themeColor="text1"/>
          <w:sz w:val="22"/>
          <w:szCs w:val="22"/>
        </w:rPr>
        <w:t>o charakterze wykonywania takich operacji jak</w:t>
      </w:r>
      <w:r w:rsidR="00627210" w:rsidRPr="00784E20">
        <w:rPr>
          <w:rFonts w:asciiTheme="minorHAnsi" w:hAnsiTheme="minorHAnsi" w:cstheme="minorHAnsi"/>
          <w:bCs/>
          <w:i/>
          <w:color w:val="000000" w:themeColor="text1"/>
          <w:sz w:val="22"/>
          <w:szCs w:val="22"/>
        </w:rPr>
        <w:t>:</w:t>
      </w:r>
      <w:r w:rsidR="008E5277" w:rsidRPr="00784E20">
        <w:rPr>
          <w:rFonts w:asciiTheme="minorHAnsi" w:hAnsiTheme="minorHAnsi" w:cstheme="minorHAnsi"/>
          <w:bCs/>
          <w:i/>
          <w:color w:val="000000" w:themeColor="text1"/>
          <w:sz w:val="22"/>
          <w:szCs w:val="22"/>
        </w:rPr>
        <w:t xml:space="preserve"> </w:t>
      </w:r>
      <w:r w:rsidR="00627210" w:rsidRPr="00784E20">
        <w:rPr>
          <w:rFonts w:asciiTheme="minorHAnsi" w:hAnsiTheme="minorHAnsi" w:cstheme="minorHAnsi"/>
          <w:sz w:val="22"/>
          <w:szCs w:val="22"/>
        </w:rPr>
        <w:t>zbieranie, utrwalanie, organizowanie, porządkowanie,</w:t>
      </w:r>
      <w:r w:rsidR="00B13C8C" w:rsidRPr="00784E20">
        <w:rPr>
          <w:rFonts w:asciiTheme="minorHAnsi" w:hAnsiTheme="minorHAnsi" w:cstheme="minorHAnsi"/>
          <w:sz w:val="22"/>
          <w:szCs w:val="22"/>
        </w:rPr>
        <w:t xml:space="preserve"> przechowywanie, adaptowanie</w:t>
      </w:r>
      <w:r w:rsidR="00627210" w:rsidRPr="00784E20">
        <w:rPr>
          <w:rFonts w:asciiTheme="minorHAnsi" w:hAnsiTheme="minorHAnsi" w:cstheme="minorHAnsi"/>
          <w:sz w:val="22"/>
          <w:szCs w:val="22"/>
        </w:rPr>
        <w:t>, pobieranie, przeglądanie, wykorzystywanie, ujawnianie poprzez przesłanie, rozpowszechnianie lub innego rodzaju udostępnianie, dopasowywanie lub łączenie, ograniczanie, usuwanie lub niszczenie</w:t>
      </w:r>
      <w:r w:rsidR="00292A5F" w:rsidRPr="00784E20">
        <w:rPr>
          <w:rFonts w:asciiTheme="minorHAnsi" w:hAnsiTheme="minorHAnsi" w:cstheme="minorHAnsi"/>
          <w:i/>
          <w:sz w:val="22"/>
          <w:szCs w:val="22"/>
        </w:rPr>
        <w:t>,</w:t>
      </w:r>
    </w:p>
    <w:p w14:paraId="2B2994D2" w14:textId="23A7DC1B" w:rsidR="005962B3" w:rsidRPr="00784E20" w:rsidRDefault="005962B3" w:rsidP="002472FC">
      <w:pPr>
        <w:spacing w:before="120"/>
        <w:jc w:val="both"/>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Cel(e), w którym(-</w:t>
      </w:r>
      <w:proofErr w:type="spellStart"/>
      <w:r w:rsidRPr="00784E20">
        <w:rPr>
          <w:rFonts w:asciiTheme="minorHAnsi" w:hAnsiTheme="minorHAnsi" w:cstheme="minorHAnsi"/>
          <w:b/>
          <w:bCs/>
          <w:color w:val="000000" w:themeColor="text1"/>
          <w:sz w:val="22"/>
          <w:szCs w:val="22"/>
        </w:rPr>
        <w:t>ych</w:t>
      </w:r>
      <w:proofErr w:type="spellEnd"/>
      <w:r w:rsidRPr="00784E20">
        <w:rPr>
          <w:rFonts w:asciiTheme="minorHAnsi" w:hAnsiTheme="minorHAnsi" w:cstheme="minorHAnsi"/>
          <w:b/>
          <w:bCs/>
          <w:color w:val="000000" w:themeColor="text1"/>
          <w:sz w:val="22"/>
          <w:szCs w:val="22"/>
        </w:rPr>
        <w:t>) dane osobowe są przetwarzane w imieniu administratora</w:t>
      </w:r>
      <w:r w:rsidR="00261FFA" w:rsidRPr="00784E20">
        <w:rPr>
          <w:rFonts w:asciiTheme="minorHAnsi" w:hAnsiTheme="minorHAnsi" w:cstheme="minorHAnsi"/>
          <w:b/>
          <w:bCs/>
          <w:color w:val="000000" w:themeColor="text1"/>
          <w:sz w:val="22"/>
          <w:szCs w:val="22"/>
        </w:rPr>
        <w:t>:</w:t>
      </w:r>
    </w:p>
    <w:p w14:paraId="753F05F1" w14:textId="2680C345" w:rsidR="005962B3" w:rsidRPr="00784E20" w:rsidRDefault="00292A5F" w:rsidP="002472FC">
      <w:pPr>
        <w:spacing w:before="120"/>
        <w:jc w:val="both"/>
        <w:rPr>
          <w:rFonts w:asciiTheme="minorHAnsi" w:hAnsiTheme="minorHAnsi" w:cstheme="minorHAnsi"/>
          <w:sz w:val="22"/>
          <w:szCs w:val="22"/>
        </w:rPr>
      </w:pPr>
      <w:r w:rsidRPr="00784E20">
        <w:rPr>
          <w:rFonts w:asciiTheme="minorHAnsi" w:hAnsiTheme="minorHAnsi" w:cstheme="minorHAnsi"/>
          <w:i/>
          <w:iCs/>
          <w:color w:val="000000" w:themeColor="text1"/>
          <w:sz w:val="22"/>
          <w:szCs w:val="22"/>
        </w:rPr>
        <w:t xml:space="preserve">Realizacji </w:t>
      </w:r>
      <w:r w:rsidR="001F5F2E">
        <w:rPr>
          <w:rFonts w:asciiTheme="minorHAnsi" w:hAnsiTheme="minorHAnsi" w:cstheme="minorHAnsi"/>
          <w:i/>
          <w:iCs/>
          <w:color w:val="000000" w:themeColor="text1"/>
          <w:sz w:val="22"/>
          <w:szCs w:val="22"/>
        </w:rPr>
        <w:t>porozumienia</w:t>
      </w:r>
      <w:r w:rsidR="00E0778B">
        <w:rPr>
          <w:rFonts w:asciiTheme="minorHAnsi" w:hAnsiTheme="minorHAnsi" w:cstheme="minorHAnsi"/>
          <w:i/>
          <w:iCs/>
          <w:color w:val="000000" w:themeColor="text1"/>
          <w:sz w:val="22"/>
          <w:szCs w:val="22"/>
        </w:rPr>
        <w:t>/umowy</w:t>
      </w:r>
      <w:r w:rsidR="001F5F2E">
        <w:rPr>
          <w:rFonts w:asciiTheme="minorHAnsi" w:hAnsiTheme="minorHAnsi" w:cstheme="minorHAnsi"/>
          <w:i/>
          <w:iCs/>
          <w:color w:val="000000" w:themeColor="text1"/>
          <w:sz w:val="22"/>
          <w:szCs w:val="22"/>
        </w:rPr>
        <w:t xml:space="preserve"> </w:t>
      </w:r>
      <w:r w:rsidRPr="00784E20">
        <w:rPr>
          <w:rFonts w:asciiTheme="minorHAnsi" w:hAnsiTheme="minorHAnsi" w:cstheme="minorHAnsi"/>
          <w:i/>
          <w:iCs/>
          <w:color w:val="000000" w:themeColor="text1"/>
          <w:sz w:val="22"/>
          <w:szCs w:val="22"/>
        </w:rPr>
        <w:t xml:space="preserve"> z </w:t>
      </w:r>
      <w:r w:rsidRPr="00784E20">
        <w:rPr>
          <w:rFonts w:asciiTheme="minorHAnsi" w:hAnsiTheme="minorHAnsi" w:cstheme="minorHAnsi"/>
          <w:i/>
          <w:iCs/>
          <w:sz w:val="22"/>
          <w:szCs w:val="22"/>
        </w:rPr>
        <w:t>dnia</w:t>
      </w:r>
      <w:r w:rsidRPr="00784E20">
        <w:rPr>
          <w:rFonts w:asciiTheme="minorHAnsi" w:hAnsiTheme="minorHAnsi" w:cstheme="minorHAnsi"/>
          <w:i/>
          <w:sz w:val="22"/>
          <w:szCs w:val="22"/>
        </w:rPr>
        <w:t xml:space="preserve">  </w:t>
      </w:r>
      <w:r w:rsidR="00E53A85" w:rsidRPr="00784E20">
        <w:rPr>
          <w:rFonts w:asciiTheme="minorHAnsi" w:hAnsiTheme="minorHAnsi" w:cstheme="minorHAnsi"/>
          <w:i/>
          <w:sz w:val="22"/>
          <w:szCs w:val="22"/>
        </w:rPr>
        <w:t>………………………</w:t>
      </w:r>
      <w:r w:rsidR="00B13C8C" w:rsidRPr="00784E20">
        <w:rPr>
          <w:rFonts w:asciiTheme="minorHAnsi" w:hAnsiTheme="minorHAnsi" w:cstheme="minorHAnsi"/>
          <w:i/>
          <w:sz w:val="22"/>
          <w:szCs w:val="22"/>
        </w:rPr>
        <w:t>.</w:t>
      </w:r>
      <w:r w:rsidRPr="00784E20">
        <w:rPr>
          <w:rFonts w:asciiTheme="minorHAnsi" w:hAnsiTheme="minorHAnsi" w:cstheme="minorHAnsi"/>
          <w:i/>
          <w:sz w:val="22"/>
          <w:szCs w:val="22"/>
        </w:rPr>
        <w:t xml:space="preserve"> </w:t>
      </w:r>
      <w:r w:rsidR="001F5F2E" w:rsidRPr="001F5F2E">
        <w:rPr>
          <w:rFonts w:asciiTheme="minorHAnsi" w:hAnsiTheme="minorHAnsi" w:cstheme="minorHAnsi"/>
          <w:i/>
          <w:sz w:val="22"/>
          <w:szCs w:val="22"/>
        </w:rPr>
        <w:t xml:space="preserve">dotyczącego  ustalenia zakresu zadań i obowiązków dotyczących </w:t>
      </w:r>
      <w:r w:rsidR="00E0778B">
        <w:rPr>
          <w:rFonts w:asciiTheme="minorHAnsi" w:hAnsiTheme="minorHAnsi" w:cstheme="minorHAnsi"/>
          <w:i/>
          <w:sz w:val="22"/>
          <w:szCs w:val="22"/>
        </w:rPr>
        <w:t>…………………………………………………………</w:t>
      </w:r>
    </w:p>
    <w:p w14:paraId="0DD3DD99" w14:textId="79B3AB0E" w:rsidR="005962B3" w:rsidRPr="00784E20" w:rsidRDefault="005962B3" w:rsidP="002472FC">
      <w:pPr>
        <w:spacing w:before="120"/>
        <w:jc w:val="both"/>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Czas trwania przetwarzania</w:t>
      </w:r>
      <w:r w:rsidR="00261FFA" w:rsidRPr="00784E20">
        <w:rPr>
          <w:rFonts w:asciiTheme="minorHAnsi" w:hAnsiTheme="minorHAnsi" w:cstheme="minorHAnsi"/>
          <w:b/>
          <w:bCs/>
          <w:color w:val="000000" w:themeColor="text1"/>
          <w:sz w:val="22"/>
          <w:szCs w:val="22"/>
        </w:rPr>
        <w:t>:</w:t>
      </w:r>
    </w:p>
    <w:p w14:paraId="1BD085D9" w14:textId="3B90C664" w:rsidR="002472FC" w:rsidRPr="00784E20" w:rsidRDefault="00292A5F" w:rsidP="002472FC">
      <w:pPr>
        <w:spacing w:before="120"/>
        <w:jc w:val="both"/>
        <w:rPr>
          <w:rFonts w:asciiTheme="minorHAnsi" w:hAnsiTheme="minorHAnsi" w:cstheme="minorHAnsi"/>
          <w:bCs/>
          <w:i/>
          <w:color w:val="FF0000"/>
          <w:sz w:val="22"/>
          <w:szCs w:val="22"/>
        </w:rPr>
      </w:pPr>
      <w:r w:rsidRPr="00784E20">
        <w:rPr>
          <w:rFonts w:asciiTheme="minorHAnsi" w:hAnsiTheme="minorHAnsi" w:cstheme="minorHAnsi"/>
          <w:bCs/>
          <w:i/>
          <w:sz w:val="22"/>
          <w:szCs w:val="22"/>
        </w:rPr>
        <w:t xml:space="preserve">Na czas </w:t>
      </w:r>
      <w:r w:rsidR="001F5F2E">
        <w:rPr>
          <w:rFonts w:asciiTheme="minorHAnsi" w:hAnsiTheme="minorHAnsi" w:cstheme="minorHAnsi"/>
          <w:bCs/>
          <w:i/>
          <w:sz w:val="22"/>
          <w:szCs w:val="22"/>
        </w:rPr>
        <w:t>trwania porozumienia</w:t>
      </w:r>
      <w:r w:rsidR="00B13C8C" w:rsidRPr="00784E20">
        <w:rPr>
          <w:rFonts w:asciiTheme="minorHAnsi" w:hAnsiTheme="minorHAnsi" w:cstheme="minorHAnsi"/>
          <w:bCs/>
          <w:i/>
          <w:color w:val="FF0000"/>
          <w:sz w:val="22"/>
          <w:szCs w:val="22"/>
        </w:rPr>
        <w:t xml:space="preserve"> </w:t>
      </w:r>
      <w:r w:rsidRPr="00784E20">
        <w:rPr>
          <w:rFonts w:asciiTheme="minorHAnsi" w:hAnsiTheme="minorHAnsi" w:cstheme="minorHAnsi"/>
          <w:bCs/>
          <w:i/>
          <w:color w:val="FF0000"/>
          <w:sz w:val="22"/>
          <w:szCs w:val="22"/>
        </w:rPr>
        <w:t xml:space="preserve"> </w:t>
      </w:r>
      <w:r w:rsidR="00E0778B">
        <w:rPr>
          <w:rFonts w:asciiTheme="minorHAnsi" w:hAnsiTheme="minorHAnsi" w:cstheme="minorHAnsi"/>
          <w:bCs/>
          <w:i/>
          <w:color w:val="FF0000"/>
          <w:sz w:val="22"/>
          <w:szCs w:val="22"/>
        </w:rPr>
        <w:t>/ umowy</w:t>
      </w:r>
    </w:p>
    <w:p w14:paraId="24D4F05F" w14:textId="77777777" w:rsidR="00625359" w:rsidRPr="00784E20" w:rsidRDefault="00625359" w:rsidP="005962B3">
      <w:pPr>
        <w:spacing w:before="120" w:line="312" w:lineRule="atLeast"/>
        <w:jc w:val="both"/>
        <w:rPr>
          <w:rFonts w:asciiTheme="minorHAnsi" w:hAnsiTheme="minorHAnsi" w:cstheme="minorHAnsi"/>
          <w:b/>
          <w:bCs/>
          <w:color w:val="000000" w:themeColor="text1"/>
          <w:sz w:val="22"/>
          <w:szCs w:val="22"/>
          <w:u w:val="single"/>
        </w:rPr>
      </w:pPr>
      <w:r w:rsidRPr="00784E20">
        <w:rPr>
          <w:rFonts w:asciiTheme="minorHAnsi" w:hAnsiTheme="minorHAnsi" w:cstheme="minorHAnsi"/>
          <w:b/>
          <w:bCs/>
          <w:color w:val="000000" w:themeColor="text1"/>
          <w:sz w:val="22"/>
          <w:szCs w:val="22"/>
          <w:u w:val="single"/>
        </w:rPr>
        <w:t>Uwaga</w:t>
      </w:r>
    </w:p>
    <w:p w14:paraId="225C12BC" w14:textId="4C579E6E" w:rsidR="00874291" w:rsidRPr="007F0DC1" w:rsidRDefault="005962B3" w:rsidP="007F0DC1">
      <w:pPr>
        <w:spacing w:before="120" w:line="312" w:lineRule="atLeast"/>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W przypadku przetwarzania przez podprzetwarzające</w:t>
      </w:r>
      <w:r w:rsidR="00543CA4" w:rsidRPr="00784E20">
        <w:rPr>
          <w:rFonts w:asciiTheme="minorHAnsi" w:hAnsiTheme="minorHAnsi" w:cstheme="minorHAnsi"/>
          <w:color w:val="000000" w:themeColor="text1"/>
          <w:sz w:val="22"/>
          <w:szCs w:val="22"/>
        </w:rPr>
        <w:t>go</w:t>
      </w:r>
      <w:r w:rsidRPr="00784E20">
        <w:rPr>
          <w:rFonts w:asciiTheme="minorHAnsi" w:hAnsiTheme="minorHAnsi" w:cstheme="minorHAnsi"/>
          <w:color w:val="000000" w:themeColor="text1"/>
          <w:sz w:val="22"/>
          <w:szCs w:val="22"/>
        </w:rPr>
        <w:t xml:space="preserve"> należy </w:t>
      </w:r>
      <w:r w:rsidR="00543CA4" w:rsidRPr="00784E20">
        <w:rPr>
          <w:rFonts w:asciiTheme="minorHAnsi" w:hAnsiTheme="minorHAnsi" w:cstheme="minorHAnsi"/>
          <w:color w:val="000000" w:themeColor="text1"/>
          <w:sz w:val="22"/>
          <w:szCs w:val="22"/>
        </w:rPr>
        <w:t>zastosować analogiczne</w:t>
      </w:r>
      <w:r w:rsidRPr="00784E20">
        <w:rPr>
          <w:rFonts w:asciiTheme="minorHAnsi" w:hAnsiTheme="minorHAnsi" w:cstheme="minorHAnsi"/>
          <w:color w:val="000000" w:themeColor="text1"/>
          <w:sz w:val="22"/>
          <w:szCs w:val="22"/>
        </w:rPr>
        <w:t xml:space="preserve"> przedmiot, charakter i czas trwania przetwarzania.</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08CD" w:rsidRPr="00784E20" w14:paraId="1E5E65FA" w14:textId="77777777" w:rsidTr="00570756">
        <w:trPr>
          <w:jc w:val="center"/>
        </w:trPr>
        <w:tc>
          <w:tcPr>
            <w:tcW w:w="4531" w:type="dxa"/>
          </w:tcPr>
          <w:p w14:paraId="1DC8BB15" w14:textId="77777777" w:rsidR="00D608CD" w:rsidRPr="00784E20" w:rsidRDefault="00D608CD" w:rsidP="00570756">
            <w:pPr>
              <w:spacing w:after="120" w:line="276" w:lineRule="auto"/>
              <w:jc w:val="center"/>
              <w:rPr>
                <w:rFonts w:asciiTheme="minorHAnsi" w:hAnsiTheme="minorHAnsi" w:cstheme="minorHAnsi"/>
                <w:b/>
                <w:sz w:val="22"/>
                <w:szCs w:val="22"/>
              </w:rPr>
            </w:pPr>
            <w:r w:rsidRPr="00784E20">
              <w:rPr>
                <w:rFonts w:asciiTheme="minorHAnsi" w:hAnsiTheme="minorHAnsi" w:cstheme="minorHAnsi"/>
                <w:b/>
                <w:sz w:val="22"/>
                <w:szCs w:val="22"/>
              </w:rPr>
              <w:br/>
              <w:t>Administrator</w:t>
            </w:r>
          </w:p>
          <w:p w14:paraId="38BDE40E" w14:textId="77777777" w:rsidR="00D608CD" w:rsidRPr="00784E20" w:rsidRDefault="00D608CD" w:rsidP="00570756">
            <w:pPr>
              <w:spacing w:after="120" w:line="276" w:lineRule="auto"/>
              <w:rPr>
                <w:rFonts w:asciiTheme="minorHAnsi" w:hAnsiTheme="minorHAnsi" w:cstheme="minorHAnsi"/>
                <w:b/>
                <w:sz w:val="22"/>
                <w:szCs w:val="22"/>
              </w:rPr>
            </w:pPr>
          </w:p>
          <w:p w14:paraId="67E2B53D" w14:textId="77777777" w:rsidR="00D608CD" w:rsidRPr="00784E20" w:rsidRDefault="00D608CD" w:rsidP="00570756">
            <w:pPr>
              <w:spacing w:after="120" w:line="276" w:lineRule="auto"/>
              <w:jc w:val="center"/>
              <w:rPr>
                <w:rFonts w:asciiTheme="minorHAnsi" w:hAnsiTheme="minorHAnsi" w:cstheme="minorHAnsi"/>
                <w:sz w:val="22"/>
                <w:szCs w:val="22"/>
              </w:rPr>
            </w:pPr>
            <w:r w:rsidRPr="00784E20">
              <w:rPr>
                <w:rFonts w:asciiTheme="minorHAnsi" w:hAnsiTheme="minorHAnsi" w:cstheme="minorHAnsi"/>
                <w:sz w:val="22"/>
                <w:szCs w:val="22"/>
              </w:rPr>
              <w:t>______________________</w:t>
            </w:r>
          </w:p>
        </w:tc>
        <w:tc>
          <w:tcPr>
            <w:tcW w:w="4531" w:type="dxa"/>
          </w:tcPr>
          <w:p w14:paraId="7F4FE249" w14:textId="77777777" w:rsidR="00D608CD" w:rsidRPr="00784E20" w:rsidRDefault="00D608CD" w:rsidP="00570756">
            <w:pPr>
              <w:spacing w:after="120" w:line="276" w:lineRule="auto"/>
              <w:jc w:val="center"/>
              <w:rPr>
                <w:rFonts w:asciiTheme="minorHAnsi" w:hAnsiTheme="minorHAnsi" w:cstheme="minorHAnsi"/>
                <w:b/>
                <w:sz w:val="22"/>
                <w:szCs w:val="22"/>
              </w:rPr>
            </w:pPr>
            <w:r w:rsidRPr="00784E20">
              <w:rPr>
                <w:rFonts w:asciiTheme="minorHAnsi" w:hAnsiTheme="minorHAnsi" w:cstheme="minorHAnsi"/>
                <w:b/>
                <w:sz w:val="22"/>
                <w:szCs w:val="22"/>
              </w:rPr>
              <w:br/>
              <w:t>Podmiot Przetwarzający</w:t>
            </w:r>
          </w:p>
          <w:p w14:paraId="36A917C3" w14:textId="77777777" w:rsidR="00D608CD" w:rsidRPr="00784E20" w:rsidRDefault="00D608CD" w:rsidP="00570756">
            <w:pPr>
              <w:spacing w:after="120" w:line="276" w:lineRule="auto"/>
              <w:rPr>
                <w:rFonts w:asciiTheme="minorHAnsi" w:hAnsiTheme="minorHAnsi" w:cstheme="minorHAnsi"/>
                <w:b/>
                <w:sz w:val="22"/>
                <w:szCs w:val="22"/>
              </w:rPr>
            </w:pPr>
          </w:p>
          <w:p w14:paraId="10015674" w14:textId="77777777" w:rsidR="00D608CD" w:rsidRPr="00784E20" w:rsidRDefault="00D608CD" w:rsidP="00570756">
            <w:pPr>
              <w:spacing w:after="120" w:line="276" w:lineRule="auto"/>
              <w:jc w:val="center"/>
              <w:rPr>
                <w:rFonts w:asciiTheme="minorHAnsi" w:hAnsiTheme="minorHAnsi" w:cstheme="minorHAnsi"/>
                <w:sz w:val="22"/>
                <w:szCs w:val="22"/>
              </w:rPr>
            </w:pPr>
            <w:r w:rsidRPr="00784E20">
              <w:rPr>
                <w:rFonts w:asciiTheme="minorHAnsi" w:hAnsiTheme="minorHAnsi" w:cstheme="minorHAnsi"/>
                <w:sz w:val="22"/>
                <w:szCs w:val="22"/>
              </w:rPr>
              <w:t>______________________</w:t>
            </w:r>
          </w:p>
        </w:tc>
      </w:tr>
    </w:tbl>
    <w:p w14:paraId="267AE663" w14:textId="77777777" w:rsidR="00D608CD" w:rsidRPr="00784E20" w:rsidRDefault="00D608CD" w:rsidP="00D608CD">
      <w:pPr>
        <w:rPr>
          <w:rFonts w:asciiTheme="minorHAnsi" w:hAnsiTheme="minorHAnsi" w:cstheme="minorHAnsi"/>
          <w:sz w:val="22"/>
          <w:szCs w:val="22"/>
        </w:rPr>
      </w:pPr>
    </w:p>
    <w:p w14:paraId="6765D03D" w14:textId="5865BE0C" w:rsidR="005962B3" w:rsidRPr="00784E20" w:rsidRDefault="005962B3">
      <w:pPr>
        <w:rPr>
          <w:rFonts w:asciiTheme="minorHAnsi" w:hAnsiTheme="minorHAnsi" w:cstheme="minorHAnsi"/>
          <w:sz w:val="22"/>
          <w:szCs w:val="22"/>
        </w:rPr>
      </w:pPr>
    </w:p>
    <w:p w14:paraId="4F7BA40B" w14:textId="624E40FD" w:rsidR="00A76B4D" w:rsidRPr="00784E20" w:rsidRDefault="005962B3" w:rsidP="00A76B4D">
      <w:pPr>
        <w:spacing w:before="240" w:after="120" w:line="312" w:lineRule="atLeast"/>
        <w:jc w:val="righ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ZAŁĄCZNIK II</w:t>
      </w:r>
    </w:p>
    <w:p w14:paraId="1E86203F" w14:textId="1F414D29" w:rsidR="005962B3" w:rsidRPr="00784E20" w:rsidRDefault="00A76B4D" w:rsidP="005962B3">
      <w:pPr>
        <w:spacing w:before="240" w:after="120" w:line="312" w:lineRule="atLeast"/>
        <w:jc w:val="center"/>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ŚRODKI TECHNICZNE W CELU ZAPEWNIENIA BEZPIECZEŃSTWA DANYCH</w:t>
      </w:r>
    </w:p>
    <w:p w14:paraId="723E62DE" w14:textId="77777777" w:rsidR="00A76B4D" w:rsidRPr="00784E20" w:rsidRDefault="00A76B4D" w:rsidP="0048336B">
      <w:pPr>
        <w:pStyle w:val="Akapitzlist"/>
        <w:shd w:val="clear" w:color="auto" w:fill="FFFFFF"/>
        <w:spacing w:line="288" w:lineRule="auto"/>
        <w:ind w:left="720"/>
        <w:rPr>
          <w:rFonts w:asciiTheme="minorHAnsi" w:hAnsiTheme="minorHAnsi" w:cstheme="minorHAnsi"/>
          <w:b/>
          <w:bCs/>
          <w:u w:val="single"/>
        </w:rPr>
      </w:pPr>
    </w:p>
    <w:p w14:paraId="29D10FB6" w14:textId="2739DF75" w:rsidR="00196678" w:rsidRPr="00784E20" w:rsidRDefault="008D67F5" w:rsidP="0048336B">
      <w:pPr>
        <w:pStyle w:val="Akapitzlist"/>
        <w:shd w:val="clear" w:color="auto" w:fill="FFFFFF"/>
        <w:spacing w:line="288" w:lineRule="auto"/>
        <w:jc w:val="left"/>
        <w:rPr>
          <w:rFonts w:asciiTheme="minorHAnsi" w:hAnsiTheme="minorHAnsi" w:cstheme="minorHAnsi"/>
          <w:color w:val="222222"/>
        </w:rPr>
      </w:pPr>
      <w:r w:rsidRPr="00784E20">
        <w:rPr>
          <w:rFonts w:asciiTheme="minorHAnsi" w:hAnsiTheme="minorHAnsi" w:cstheme="minorHAnsi"/>
          <w:b/>
          <w:bCs/>
          <w:u w:val="single"/>
        </w:rPr>
        <w:t>Ś</w:t>
      </w:r>
      <w:r w:rsidR="00196678" w:rsidRPr="00784E20">
        <w:rPr>
          <w:rFonts w:asciiTheme="minorHAnsi" w:hAnsiTheme="minorHAnsi" w:cstheme="minorHAnsi"/>
          <w:b/>
          <w:bCs/>
          <w:u w:val="single"/>
        </w:rPr>
        <w:t>rodki organizacyjne</w:t>
      </w:r>
      <w:r w:rsidR="00196678" w:rsidRPr="00784E20">
        <w:rPr>
          <w:rFonts w:asciiTheme="minorHAnsi" w:hAnsiTheme="minorHAnsi" w:cstheme="minorHAnsi"/>
          <w:color w:val="222222"/>
          <w:u w:val="single"/>
        </w:rPr>
        <w:t>:</w:t>
      </w:r>
    </w:p>
    <w:p w14:paraId="545478BB" w14:textId="77777777" w:rsidR="00196678" w:rsidRPr="00784E20" w:rsidRDefault="00196678" w:rsidP="00196678">
      <w:pPr>
        <w:shd w:val="clear" w:color="auto" w:fill="FFFFFF"/>
        <w:spacing w:line="288" w:lineRule="auto"/>
        <w:ind w:firstLine="60"/>
        <w:rPr>
          <w:rFonts w:asciiTheme="minorHAnsi" w:hAnsiTheme="minorHAnsi" w:cstheme="minorHAnsi"/>
          <w:color w:val="222222"/>
          <w:sz w:val="22"/>
          <w:szCs w:val="22"/>
        </w:rPr>
      </w:pPr>
    </w:p>
    <w:p w14:paraId="47A87FF1" w14:textId="77777777" w:rsidR="00196678" w:rsidRPr="00784E20" w:rsidRDefault="00196678" w:rsidP="00196678">
      <w:pPr>
        <w:pStyle w:val="Akapitzlist"/>
        <w:numPr>
          <w:ilvl w:val="0"/>
          <w:numId w:val="39"/>
        </w:numPr>
        <w:shd w:val="clear" w:color="auto" w:fill="FFFFFF"/>
        <w:spacing w:line="253" w:lineRule="atLeast"/>
        <w:rPr>
          <w:rFonts w:asciiTheme="minorHAnsi" w:hAnsiTheme="minorHAnsi" w:cstheme="minorHAnsi"/>
          <w:color w:val="222222"/>
        </w:rPr>
      </w:pPr>
      <w:r w:rsidRPr="00784E20">
        <w:rPr>
          <w:rFonts w:asciiTheme="minorHAnsi" w:hAnsiTheme="minorHAnsi" w:cstheme="minorHAnsi"/>
          <w:color w:val="222222"/>
        </w:rPr>
        <w:t>Polityka bezpieczeństwa ochrony danych osobowych – art. 25 ust. 2 RODO;</w:t>
      </w:r>
    </w:p>
    <w:p w14:paraId="26410A82" w14:textId="79F41FBE" w:rsidR="00196678" w:rsidRPr="00784E20" w:rsidRDefault="008D67F5" w:rsidP="00196678">
      <w:pPr>
        <w:numPr>
          <w:ilvl w:val="0"/>
          <w:numId w:val="39"/>
        </w:numPr>
        <w:shd w:val="clear" w:color="auto" w:fill="FFFFFF"/>
        <w:spacing w:line="288" w:lineRule="atLeast"/>
        <w:jc w:val="both"/>
        <w:rPr>
          <w:rFonts w:asciiTheme="minorHAnsi" w:hAnsiTheme="minorHAnsi" w:cstheme="minorHAnsi"/>
          <w:color w:val="222222"/>
          <w:sz w:val="22"/>
          <w:szCs w:val="22"/>
        </w:rPr>
      </w:pPr>
      <w:r w:rsidRPr="00784E20">
        <w:rPr>
          <w:rFonts w:asciiTheme="minorHAnsi" w:hAnsiTheme="minorHAnsi" w:cstheme="minorHAnsi"/>
          <w:sz w:val="22"/>
          <w:szCs w:val="22"/>
        </w:rPr>
        <w:lastRenderedPageBreak/>
        <w:t>R</w:t>
      </w:r>
      <w:r w:rsidR="00196678" w:rsidRPr="00784E20">
        <w:rPr>
          <w:rFonts w:asciiTheme="minorHAnsi" w:hAnsiTheme="minorHAnsi" w:cstheme="minorHAnsi"/>
          <w:sz w:val="22"/>
          <w:szCs w:val="22"/>
        </w:rPr>
        <w:t>ejestr czynności przetwarzania i zakres rejestru kategorii czynności przetwarzania, o których mowa w art. 30 RODO;</w:t>
      </w:r>
    </w:p>
    <w:p w14:paraId="41BA6892" w14:textId="77777777" w:rsidR="00196678" w:rsidRPr="00784E20" w:rsidRDefault="00196678" w:rsidP="00196678">
      <w:pPr>
        <w:numPr>
          <w:ilvl w:val="0"/>
          <w:numId w:val="39"/>
        </w:numPr>
        <w:shd w:val="clear" w:color="auto" w:fill="FFFFFF"/>
        <w:spacing w:line="288" w:lineRule="atLeast"/>
        <w:jc w:val="both"/>
        <w:rPr>
          <w:rFonts w:asciiTheme="minorHAnsi" w:hAnsiTheme="minorHAnsi" w:cstheme="minorHAnsi"/>
          <w:color w:val="222222"/>
          <w:sz w:val="22"/>
          <w:szCs w:val="22"/>
        </w:rPr>
      </w:pPr>
      <w:r w:rsidRPr="00784E20">
        <w:rPr>
          <w:rFonts w:asciiTheme="minorHAnsi" w:hAnsiTheme="minorHAnsi" w:cstheme="minorHAnsi"/>
          <w:sz w:val="22"/>
          <w:szCs w:val="22"/>
        </w:rPr>
        <w:t>procedurę na wypadek wystąpienia naruszeń mogących powodować wysokie ryzyko naruszenia praw i wolności osób, w zakresie ich informowaniu o działaniach jakie powinni wykonać, aby ryzyko to ograniczyć – art. 34 RODO</w:t>
      </w:r>
    </w:p>
    <w:p w14:paraId="274A7492" w14:textId="77777777" w:rsidR="00196678" w:rsidRPr="00784E20" w:rsidRDefault="00196678" w:rsidP="00196678">
      <w:pPr>
        <w:numPr>
          <w:ilvl w:val="0"/>
          <w:numId w:val="39"/>
        </w:numPr>
        <w:shd w:val="clear" w:color="auto" w:fill="FFFFFF"/>
        <w:spacing w:line="288" w:lineRule="atLeast"/>
        <w:jc w:val="both"/>
        <w:rPr>
          <w:rFonts w:asciiTheme="minorHAnsi" w:hAnsiTheme="minorHAnsi" w:cstheme="minorHAnsi"/>
          <w:color w:val="222222"/>
          <w:sz w:val="22"/>
          <w:szCs w:val="22"/>
        </w:rPr>
      </w:pPr>
      <w:r w:rsidRPr="00784E20">
        <w:rPr>
          <w:rFonts w:asciiTheme="minorHAnsi" w:hAnsiTheme="minorHAnsi" w:cstheme="minorHAnsi"/>
          <w:sz w:val="22"/>
          <w:szCs w:val="22"/>
        </w:rPr>
        <w:t>procedurę prowadzenia wewnętrznej dokumentacji stanowiącej rejestr naruszeń ochrony danych, o którym mowa w art. 33 ust 5 RODO;</w:t>
      </w:r>
    </w:p>
    <w:p w14:paraId="6E66BC1C" w14:textId="77777777" w:rsidR="00196678" w:rsidRPr="00784E20" w:rsidRDefault="00196678" w:rsidP="00196678">
      <w:pPr>
        <w:numPr>
          <w:ilvl w:val="0"/>
          <w:numId w:val="39"/>
        </w:numPr>
        <w:shd w:val="clear" w:color="auto" w:fill="FFFFFF"/>
        <w:spacing w:line="288" w:lineRule="atLeast"/>
        <w:jc w:val="both"/>
        <w:rPr>
          <w:rFonts w:asciiTheme="minorHAnsi" w:hAnsiTheme="minorHAnsi" w:cstheme="minorHAnsi"/>
          <w:color w:val="222222"/>
          <w:sz w:val="22"/>
          <w:szCs w:val="22"/>
        </w:rPr>
      </w:pPr>
      <w:r w:rsidRPr="00784E20">
        <w:rPr>
          <w:rFonts w:asciiTheme="minorHAnsi" w:hAnsiTheme="minorHAnsi" w:cstheme="minorHAnsi"/>
          <w:sz w:val="22"/>
          <w:szCs w:val="22"/>
        </w:rPr>
        <w:t>raport z przeprowadzonej, ogólnej analizy ryzyka – art. 25 ust. 1 RODO;</w:t>
      </w:r>
    </w:p>
    <w:p w14:paraId="4664BB6B" w14:textId="234F6597" w:rsidR="00196678" w:rsidRPr="0004108F" w:rsidRDefault="00196678" w:rsidP="0004108F">
      <w:pPr>
        <w:numPr>
          <w:ilvl w:val="0"/>
          <w:numId w:val="39"/>
        </w:numPr>
        <w:shd w:val="clear" w:color="auto" w:fill="FFFFFF"/>
        <w:spacing w:line="288" w:lineRule="atLeast"/>
        <w:jc w:val="both"/>
        <w:rPr>
          <w:rFonts w:asciiTheme="minorHAnsi" w:hAnsiTheme="minorHAnsi" w:cstheme="minorHAnsi"/>
          <w:color w:val="222222"/>
          <w:sz w:val="22"/>
          <w:szCs w:val="22"/>
        </w:rPr>
      </w:pPr>
      <w:r w:rsidRPr="00784E20">
        <w:rPr>
          <w:rFonts w:asciiTheme="minorHAnsi" w:hAnsiTheme="minorHAnsi" w:cstheme="minorHAnsi"/>
          <w:sz w:val="22"/>
          <w:szCs w:val="22"/>
        </w:rPr>
        <w:t>procedury związane z </w:t>
      </w:r>
      <w:proofErr w:type="spellStart"/>
      <w:r w:rsidRPr="00784E20">
        <w:rPr>
          <w:rFonts w:asciiTheme="minorHAnsi" w:hAnsiTheme="minorHAnsi" w:cstheme="minorHAnsi"/>
          <w:sz w:val="22"/>
          <w:szCs w:val="22"/>
        </w:rPr>
        <w:t>pseudonimizacją</w:t>
      </w:r>
      <w:proofErr w:type="spellEnd"/>
      <w:r w:rsidRPr="0004108F">
        <w:rPr>
          <w:rFonts w:asciiTheme="minorHAnsi" w:hAnsiTheme="minorHAnsi" w:cstheme="minorHAnsi"/>
          <w:sz w:val="22"/>
          <w:szCs w:val="22"/>
        </w:rPr>
        <w:t xml:space="preserve"> i szyfrowaniem – </w:t>
      </w:r>
      <w:r w:rsidRPr="0004108F">
        <w:rPr>
          <w:rFonts w:asciiTheme="minorHAnsi" w:hAnsiTheme="minorHAnsi" w:cstheme="minorHAnsi"/>
          <w:sz w:val="22"/>
          <w:szCs w:val="22"/>
          <w:u w:val="single"/>
        </w:rPr>
        <w:t>jeśli dotyczy;</w:t>
      </w:r>
    </w:p>
    <w:p w14:paraId="63A623D3" w14:textId="77777777" w:rsidR="00196678" w:rsidRPr="00784E20" w:rsidRDefault="00196678" w:rsidP="00196678">
      <w:pPr>
        <w:numPr>
          <w:ilvl w:val="0"/>
          <w:numId w:val="39"/>
        </w:numPr>
        <w:shd w:val="clear" w:color="auto" w:fill="FFFFFF"/>
        <w:spacing w:line="288" w:lineRule="atLeast"/>
        <w:jc w:val="both"/>
        <w:rPr>
          <w:rFonts w:asciiTheme="minorHAnsi" w:hAnsiTheme="minorHAnsi" w:cstheme="minorHAnsi"/>
          <w:color w:val="222222"/>
          <w:sz w:val="22"/>
          <w:szCs w:val="22"/>
        </w:rPr>
      </w:pPr>
      <w:r w:rsidRPr="00784E20">
        <w:rPr>
          <w:rFonts w:asciiTheme="minorHAnsi" w:hAnsiTheme="minorHAnsi" w:cstheme="minorHAnsi"/>
          <w:sz w:val="22"/>
          <w:szCs w:val="22"/>
        </w:rPr>
        <w:t>procedury odtwarzania systemu po awarii, oraz ich testowania – art. 32 ust 1 pkt c i d RODO.</w:t>
      </w:r>
    </w:p>
    <w:p w14:paraId="77B94D03" w14:textId="77777777" w:rsidR="00196678" w:rsidRPr="00784E20" w:rsidRDefault="00196678" w:rsidP="00196678">
      <w:pPr>
        <w:pStyle w:val="Akapitzlist"/>
        <w:numPr>
          <w:ilvl w:val="0"/>
          <w:numId w:val="39"/>
        </w:numPr>
        <w:shd w:val="clear" w:color="auto" w:fill="FFFFFF"/>
        <w:spacing w:line="253" w:lineRule="atLeast"/>
        <w:rPr>
          <w:rFonts w:asciiTheme="minorHAnsi" w:hAnsiTheme="minorHAnsi" w:cstheme="minorHAnsi"/>
          <w:color w:val="222222"/>
        </w:rPr>
      </w:pPr>
      <w:r w:rsidRPr="00784E20">
        <w:rPr>
          <w:rFonts w:asciiTheme="minorHAnsi" w:hAnsiTheme="minorHAnsi" w:cstheme="minorHAnsi"/>
          <w:color w:val="222222"/>
        </w:rPr>
        <w:t>Wyznaczona została osoba pełniąca funkcję IOD godnie z Ustawą oraz RODO lub została wyznaczona osoba nadzorująca przestrzeganie zasad ochrony danych osobowych w podmiocie przetwarzającym;</w:t>
      </w:r>
    </w:p>
    <w:p w14:paraId="1ACC537E" w14:textId="77777777" w:rsidR="00196678" w:rsidRPr="00784E20" w:rsidRDefault="00196678" w:rsidP="00196678">
      <w:pPr>
        <w:pStyle w:val="Akapitzlist"/>
        <w:numPr>
          <w:ilvl w:val="0"/>
          <w:numId w:val="39"/>
        </w:numPr>
        <w:shd w:val="clear" w:color="auto" w:fill="FFFFFF"/>
        <w:spacing w:line="253" w:lineRule="atLeast"/>
        <w:rPr>
          <w:rFonts w:asciiTheme="minorHAnsi" w:hAnsiTheme="minorHAnsi" w:cstheme="minorHAnsi"/>
          <w:color w:val="222222"/>
        </w:rPr>
      </w:pPr>
      <w:r w:rsidRPr="00784E20">
        <w:rPr>
          <w:rFonts w:asciiTheme="minorHAnsi" w:hAnsiTheme="minorHAnsi" w:cstheme="minorHAnsi"/>
          <w:color w:val="222222"/>
        </w:rPr>
        <w:t>Prowadzona jest ewidencja osób upoważnionych do przetwarzania danych gwarantująca rozliczalność procesów przetwarzania danych osobowych, zapewnienie poufności, integralności, dostępności przetwarzanych danych osobowych oraz usług przetwarzania.</w:t>
      </w:r>
    </w:p>
    <w:p w14:paraId="2BABD5BA" w14:textId="77777777" w:rsidR="00196678" w:rsidRPr="00784E20" w:rsidRDefault="00196678" w:rsidP="00196678">
      <w:pPr>
        <w:shd w:val="clear" w:color="auto" w:fill="FFFFFF"/>
        <w:spacing w:line="288" w:lineRule="auto"/>
        <w:rPr>
          <w:rFonts w:asciiTheme="minorHAnsi" w:hAnsiTheme="minorHAnsi" w:cstheme="minorHAnsi"/>
          <w:color w:val="222222"/>
          <w:sz w:val="22"/>
          <w:szCs w:val="22"/>
        </w:rPr>
      </w:pPr>
      <w:r w:rsidRPr="00784E20">
        <w:rPr>
          <w:rFonts w:asciiTheme="minorHAnsi" w:hAnsiTheme="minorHAnsi" w:cstheme="minorHAnsi"/>
          <w:color w:val="FF0000"/>
          <w:sz w:val="22"/>
          <w:szCs w:val="22"/>
        </w:rPr>
        <w:t> </w:t>
      </w:r>
    </w:p>
    <w:p w14:paraId="7A3308F3" w14:textId="702B9213" w:rsidR="00196678" w:rsidRPr="00784E20" w:rsidRDefault="00A76B4D" w:rsidP="00196678">
      <w:pPr>
        <w:shd w:val="clear" w:color="auto" w:fill="FFFFFF"/>
        <w:spacing w:line="288" w:lineRule="auto"/>
        <w:rPr>
          <w:rFonts w:asciiTheme="minorHAnsi" w:hAnsiTheme="minorHAnsi" w:cstheme="minorHAnsi"/>
          <w:color w:val="222222"/>
          <w:sz w:val="22"/>
          <w:szCs w:val="22"/>
        </w:rPr>
      </w:pPr>
      <w:r w:rsidRPr="00784E20">
        <w:rPr>
          <w:rFonts w:asciiTheme="minorHAnsi" w:hAnsiTheme="minorHAnsi" w:cstheme="minorHAnsi"/>
          <w:b/>
          <w:bCs/>
          <w:sz w:val="22"/>
          <w:szCs w:val="22"/>
          <w:u w:val="single"/>
        </w:rPr>
        <w:t>Ś</w:t>
      </w:r>
      <w:r w:rsidR="00196678" w:rsidRPr="00784E20">
        <w:rPr>
          <w:rFonts w:asciiTheme="minorHAnsi" w:hAnsiTheme="minorHAnsi" w:cstheme="minorHAnsi"/>
          <w:b/>
          <w:bCs/>
          <w:sz w:val="22"/>
          <w:szCs w:val="22"/>
          <w:u w:val="single"/>
        </w:rPr>
        <w:t>rodki techniczne:</w:t>
      </w:r>
    </w:p>
    <w:p w14:paraId="12EB3DF4" w14:textId="77777777" w:rsidR="00196678" w:rsidRPr="00784E20" w:rsidRDefault="00196678" w:rsidP="00196678">
      <w:pPr>
        <w:shd w:val="clear" w:color="auto" w:fill="FFFFFF"/>
        <w:spacing w:line="288" w:lineRule="auto"/>
        <w:rPr>
          <w:rFonts w:asciiTheme="minorHAnsi" w:hAnsiTheme="minorHAnsi" w:cstheme="minorHAnsi"/>
          <w:color w:val="222222"/>
          <w:sz w:val="22"/>
          <w:szCs w:val="22"/>
        </w:rPr>
      </w:pPr>
      <w:r w:rsidRPr="00784E20">
        <w:rPr>
          <w:rFonts w:asciiTheme="minorHAnsi" w:hAnsiTheme="minorHAnsi" w:cstheme="minorHAnsi"/>
          <w:color w:val="FF0000"/>
          <w:sz w:val="22"/>
          <w:szCs w:val="22"/>
        </w:rPr>
        <w:t> </w:t>
      </w:r>
    </w:p>
    <w:p w14:paraId="65B46DDD" w14:textId="77777777" w:rsidR="00196678" w:rsidRPr="00784E20" w:rsidRDefault="00196678" w:rsidP="00196678">
      <w:pPr>
        <w:numPr>
          <w:ilvl w:val="0"/>
          <w:numId w:val="38"/>
        </w:numPr>
        <w:shd w:val="clear" w:color="auto" w:fill="FFFFFF"/>
        <w:spacing w:line="288" w:lineRule="auto"/>
        <w:jc w:val="both"/>
        <w:rPr>
          <w:rFonts w:asciiTheme="minorHAnsi" w:hAnsiTheme="minorHAnsi" w:cstheme="minorHAnsi"/>
          <w:color w:val="222222"/>
          <w:sz w:val="22"/>
          <w:szCs w:val="22"/>
        </w:rPr>
      </w:pPr>
      <w:r w:rsidRPr="00784E20">
        <w:rPr>
          <w:rFonts w:asciiTheme="minorHAnsi" w:hAnsiTheme="minorHAnsi" w:cstheme="minorHAnsi"/>
          <w:color w:val="222222"/>
          <w:sz w:val="22"/>
          <w:szCs w:val="22"/>
        </w:rPr>
        <w:t>Zastosowanie rozwiązania w zakresie ochrony przed złośliwym oprogramowaniem;</w:t>
      </w:r>
    </w:p>
    <w:p w14:paraId="55E7A847" w14:textId="77777777" w:rsidR="00196678" w:rsidRPr="00784E20" w:rsidRDefault="00196678" w:rsidP="00196678">
      <w:pPr>
        <w:numPr>
          <w:ilvl w:val="0"/>
          <w:numId w:val="38"/>
        </w:numPr>
        <w:shd w:val="clear" w:color="auto" w:fill="FFFFFF"/>
        <w:spacing w:line="288" w:lineRule="auto"/>
        <w:jc w:val="both"/>
        <w:rPr>
          <w:rFonts w:asciiTheme="minorHAnsi" w:hAnsiTheme="minorHAnsi" w:cstheme="minorHAnsi"/>
          <w:color w:val="222222"/>
          <w:sz w:val="22"/>
          <w:szCs w:val="22"/>
        </w:rPr>
      </w:pPr>
      <w:r w:rsidRPr="00784E20">
        <w:rPr>
          <w:rFonts w:asciiTheme="minorHAnsi" w:hAnsiTheme="minorHAnsi" w:cstheme="minorHAnsi"/>
          <w:color w:val="222222"/>
          <w:sz w:val="22"/>
          <w:szCs w:val="22"/>
        </w:rPr>
        <w:t>Stosowanie rozwiązań i procedur w zakresie bezpiecznego dostępu do informacji na stacjach roboczych i laptopach ze szczególnym uwzględnieniem zdalnego dostępu użytkowników, administratorów oraz bezpiecznych technologii zdalnego dostępu;</w:t>
      </w:r>
    </w:p>
    <w:p w14:paraId="332F8256" w14:textId="77777777" w:rsidR="00196678" w:rsidRPr="00784E20" w:rsidRDefault="00196678" w:rsidP="00196678">
      <w:pPr>
        <w:numPr>
          <w:ilvl w:val="0"/>
          <w:numId w:val="38"/>
        </w:numPr>
        <w:shd w:val="clear" w:color="auto" w:fill="FFFFFF"/>
        <w:spacing w:line="288" w:lineRule="auto"/>
        <w:jc w:val="both"/>
        <w:rPr>
          <w:rFonts w:asciiTheme="minorHAnsi" w:hAnsiTheme="minorHAnsi" w:cstheme="minorHAnsi"/>
          <w:color w:val="222222"/>
          <w:sz w:val="22"/>
          <w:szCs w:val="22"/>
        </w:rPr>
      </w:pPr>
      <w:r w:rsidRPr="00784E20">
        <w:rPr>
          <w:rFonts w:asciiTheme="minorHAnsi" w:hAnsiTheme="minorHAnsi" w:cstheme="minorHAnsi"/>
          <w:color w:val="222222"/>
          <w:sz w:val="22"/>
          <w:szCs w:val="22"/>
        </w:rPr>
        <w:t>Stosowanie bezpiecznych rozwiązań w zakresie bezpiecznego uwierzytelniania i autoryzacji oraz bezpiecznego zarządzania hasłami;</w:t>
      </w:r>
    </w:p>
    <w:p w14:paraId="40A7EF37" w14:textId="77777777" w:rsidR="00196678" w:rsidRPr="00784E20" w:rsidRDefault="00196678" w:rsidP="00196678">
      <w:pPr>
        <w:numPr>
          <w:ilvl w:val="0"/>
          <w:numId w:val="38"/>
        </w:numPr>
        <w:shd w:val="clear" w:color="auto" w:fill="FFFFFF"/>
        <w:spacing w:line="288" w:lineRule="auto"/>
        <w:jc w:val="both"/>
        <w:rPr>
          <w:rFonts w:asciiTheme="minorHAnsi" w:hAnsiTheme="minorHAnsi" w:cstheme="minorHAnsi"/>
          <w:color w:val="222222"/>
          <w:sz w:val="22"/>
          <w:szCs w:val="22"/>
        </w:rPr>
      </w:pPr>
      <w:r w:rsidRPr="00784E20">
        <w:rPr>
          <w:rFonts w:asciiTheme="minorHAnsi" w:hAnsiTheme="minorHAnsi" w:cstheme="minorHAnsi"/>
          <w:color w:val="222222"/>
          <w:sz w:val="22"/>
          <w:szCs w:val="22"/>
        </w:rPr>
        <w:t>Stosowanie bezpiecznych mechanizmów w zakresie transmisji danych;</w:t>
      </w:r>
    </w:p>
    <w:p w14:paraId="21E99ED8" w14:textId="77777777" w:rsidR="00196678" w:rsidRPr="00784E20" w:rsidRDefault="00196678" w:rsidP="00196678">
      <w:pPr>
        <w:numPr>
          <w:ilvl w:val="0"/>
          <w:numId w:val="38"/>
        </w:numPr>
        <w:shd w:val="clear" w:color="auto" w:fill="FFFFFF"/>
        <w:spacing w:line="288" w:lineRule="auto"/>
        <w:jc w:val="both"/>
        <w:rPr>
          <w:rFonts w:asciiTheme="minorHAnsi" w:hAnsiTheme="minorHAnsi" w:cstheme="minorHAnsi"/>
          <w:color w:val="222222"/>
          <w:sz w:val="22"/>
          <w:szCs w:val="22"/>
        </w:rPr>
      </w:pPr>
      <w:r w:rsidRPr="00784E20">
        <w:rPr>
          <w:rFonts w:asciiTheme="minorHAnsi" w:hAnsiTheme="minorHAnsi" w:cstheme="minorHAnsi"/>
          <w:color w:val="222222"/>
          <w:sz w:val="22"/>
          <w:szCs w:val="22"/>
        </w:rPr>
        <w:t>Zapewnienie bezpieczeństwa usług sieciowych ze szczególnym uwzględnieniem usług udostępnianych w sieci publicznej.</w:t>
      </w:r>
    </w:p>
    <w:p w14:paraId="1A7F91B9" w14:textId="77777777" w:rsidR="00196678" w:rsidRPr="00784E20" w:rsidRDefault="00196678" w:rsidP="00196678">
      <w:pPr>
        <w:shd w:val="clear" w:color="auto" w:fill="FFFFFF"/>
        <w:spacing w:line="288" w:lineRule="auto"/>
        <w:rPr>
          <w:rFonts w:asciiTheme="minorHAnsi" w:hAnsiTheme="minorHAnsi" w:cstheme="minorHAnsi"/>
          <w:color w:val="222222"/>
          <w:sz w:val="22"/>
          <w:szCs w:val="22"/>
          <w:u w:val="single"/>
        </w:rPr>
      </w:pPr>
      <w:r w:rsidRPr="00784E20">
        <w:rPr>
          <w:rFonts w:asciiTheme="minorHAnsi" w:hAnsiTheme="minorHAnsi" w:cstheme="minorHAnsi"/>
          <w:color w:val="222222"/>
          <w:sz w:val="22"/>
          <w:szCs w:val="22"/>
          <w:u w:val="single"/>
        </w:rPr>
        <w:t> </w:t>
      </w:r>
    </w:p>
    <w:p w14:paraId="05FFDFF8" w14:textId="525289B0" w:rsidR="00DE62BD" w:rsidRPr="00784E20" w:rsidRDefault="00DE62BD" w:rsidP="00196678">
      <w:pPr>
        <w:spacing w:line="288" w:lineRule="auto"/>
        <w:rPr>
          <w:rFonts w:asciiTheme="minorHAnsi" w:hAnsiTheme="minorHAnsi" w:cstheme="minorHAnsi"/>
          <w:b/>
          <w:sz w:val="22"/>
          <w:szCs w:val="22"/>
          <w:u w:val="single"/>
        </w:rPr>
      </w:pPr>
      <w:r w:rsidRPr="00784E20">
        <w:rPr>
          <w:rFonts w:asciiTheme="minorHAnsi" w:hAnsiTheme="minorHAnsi" w:cstheme="minorHAnsi"/>
          <w:b/>
          <w:sz w:val="22"/>
          <w:szCs w:val="22"/>
          <w:u w:val="single"/>
        </w:rPr>
        <w:t>Uwaga</w:t>
      </w:r>
      <w:r w:rsidR="00EE2F4F" w:rsidRPr="00784E20">
        <w:rPr>
          <w:rFonts w:asciiTheme="minorHAnsi" w:hAnsiTheme="minorHAnsi" w:cstheme="minorHAnsi"/>
          <w:b/>
          <w:sz w:val="22"/>
          <w:szCs w:val="22"/>
          <w:u w:val="single"/>
        </w:rPr>
        <w:t>:</w:t>
      </w:r>
      <w:r w:rsidR="00196678" w:rsidRPr="00784E20">
        <w:rPr>
          <w:rFonts w:asciiTheme="minorHAnsi" w:hAnsiTheme="minorHAnsi" w:cstheme="minorHAnsi"/>
          <w:b/>
          <w:sz w:val="22"/>
          <w:szCs w:val="22"/>
          <w:u w:val="single"/>
        </w:rPr>
        <w:t xml:space="preserve">         </w:t>
      </w:r>
    </w:p>
    <w:p w14:paraId="3841E09C" w14:textId="77777777" w:rsidR="00EE2F4F" w:rsidRPr="00784E20" w:rsidRDefault="00EE2F4F" w:rsidP="00196678">
      <w:pPr>
        <w:spacing w:line="288" w:lineRule="auto"/>
        <w:rPr>
          <w:rFonts w:asciiTheme="minorHAnsi" w:hAnsiTheme="minorHAnsi" w:cstheme="minorHAnsi"/>
          <w:b/>
          <w:sz w:val="22"/>
          <w:szCs w:val="22"/>
          <w:u w:val="single"/>
        </w:rPr>
      </w:pPr>
    </w:p>
    <w:p w14:paraId="7BFBD623" w14:textId="7EFC19F9" w:rsidR="00DE62BD" w:rsidRPr="00784E20" w:rsidRDefault="00DE62BD" w:rsidP="00A76B4D">
      <w:pPr>
        <w:spacing w:before="120" w:line="312" w:lineRule="atLeast"/>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 xml:space="preserve">W przypadku przekazywania danych podprzetwarzającym należy </w:t>
      </w:r>
      <w:r w:rsidR="00F8024C" w:rsidRPr="00784E20">
        <w:rPr>
          <w:rFonts w:asciiTheme="minorHAnsi" w:hAnsiTheme="minorHAnsi" w:cstheme="minorHAnsi"/>
          <w:color w:val="000000" w:themeColor="text1"/>
          <w:sz w:val="22"/>
          <w:szCs w:val="22"/>
        </w:rPr>
        <w:t>zastosować środki organizacyjne i techniczne przypisane podmiotowi przetwarzającemu</w:t>
      </w:r>
      <w:r w:rsidRPr="00784E20">
        <w:rPr>
          <w:rFonts w:asciiTheme="minorHAnsi" w:hAnsiTheme="minorHAnsi" w:cstheme="minorHAnsi"/>
          <w:color w:val="000000" w:themeColor="text1"/>
          <w:sz w:val="22"/>
          <w:szCs w:val="22"/>
        </w:rPr>
        <w:t xml:space="preserve">, </w:t>
      </w:r>
      <w:r w:rsidR="00BA1AC1" w:rsidRPr="00784E20">
        <w:rPr>
          <w:rFonts w:asciiTheme="minorHAnsi" w:hAnsiTheme="minorHAnsi" w:cstheme="minorHAnsi"/>
          <w:color w:val="000000" w:themeColor="text1"/>
          <w:sz w:val="22"/>
          <w:szCs w:val="22"/>
        </w:rPr>
        <w:t xml:space="preserve">który musi je </w:t>
      </w:r>
      <w:r w:rsidRPr="00784E20">
        <w:rPr>
          <w:rFonts w:asciiTheme="minorHAnsi" w:hAnsiTheme="minorHAnsi" w:cstheme="minorHAnsi"/>
          <w:color w:val="000000" w:themeColor="text1"/>
          <w:sz w:val="22"/>
          <w:szCs w:val="22"/>
        </w:rPr>
        <w:t xml:space="preserve"> zastosować podprzetwarzający, aby móc udzielić pomocy administratorowi.</w:t>
      </w:r>
    </w:p>
    <w:p w14:paraId="12455D28" w14:textId="77777777" w:rsidR="00DE62BD" w:rsidRPr="00784E20" w:rsidRDefault="00DE62BD" w:rsidP="00196678">
      <w:pPr>
        <w:spacing w:line="288" w:lineRule="auto"/>
        <w:rPr>
          <w:rFonts w:asciiTheme="minorHAnsi" w:hAnsiTheme="minorHAnsi" w:cstheme="minorHAnsi"/>
          <w:b/>
          <w:sz w:val="22"/>
          <w:szCs w:val="22"/>
        </w:rPr>
      </w:pPr>
    </w:p>
    <w:p w14:paraId="43791255" w14:textId="77777777" w:rsidR="00EE2F4F" w:rsidRPr="00784E20" w:rsidRDefault="00196678" w:rsidP="00196678">
      <w:pPr>
        <w:spacing w:line="288" w:lineRule="auto"/>
        <w:rPr>
          <w:rFonts w:asciiTheme="minorHAnsi" w:hAnsiTheme="minorHAnsi" w:cstheme="minorHAnsi"/>
          <w:b/>
          <w:sz w:val="22"/>
          <w:szCs w:val="22"/>
        </w:rPr>
      </w:pPr>
      <w:r w:rsidRPr="00784E20">
        <w:rPr>
          <w:rFonts w:asciiTheme="minorHAnsi" w:hAnsiTheme="minorHAnsi" w:cstheme="minorHAnsi"/>
          <w:b/>
          <w:sz w:val="22"/>
          <w:szCs w:val="22"/>
        </w:rPr>
        <w:t xml:space="preserve"> </w:t>
      </w:r>
    </w:p>
    <w:p w14:paraId="0B307796" w14:textId="77777777" w:rsidR="00EE2F4F" w:rsidRPr="00784E20" w:rsidRDefault="00EE2F4F" w:rsidP="00196678">
      <w:pPr>
        <w:spacing w:line="288" w:lineRule="auto"/>
        <w:rPr>
          <w:rFonts w:asciiTheme="minorHAnsi" w:hAnsiTheme="minorHAnsi" w:cstheme="minorHAnsi"/>
          <w:b/>
          <w:sz w:val="22"/>
          <w:szCs w:val="22"/>
        </w:rPr>
      </w:pPr>
    </w:p>
    <w:p w14:paraId="2B062419" w14:textId="7F3081FD" w:rsidR="00196678" w:rsidRPr="00784E20" w:rsidRDefault="00196678" w:rsidP="00196678">
      <w:pPr>
        <w:spacing w:line="288" w:lineRule="auto"/>
        <w:rPr>
          <w:rFonts w:asciiTheme="minorHAnsi" w:hAnsiTheme="minorHAnsi" w:cstheme="minorHAnsi"/>
          <w:b/>
          <w:sz w:val="22"/>
          <w:szCs w:val="22"/>
        </w:rPr>
      </w:pPr>
      <w:r w:rsidRPr="00784E20">
        <w:rPr>
          <w:rFonts w:asciiTheme="minorHAnsi" w:hAnsiTheme="minorHAnsi" w:cstheme="minorHAnsi"/>
          <w:b/>
          <w:sz w:val="22"/>
          <w:szCs w:val="22"/>
        </w:rPr>
        <w:t xml:space="preserve">Administrator Danych </w:t>
      </w:r>
      <w:r w:rsidRPr="00784E20">
        <w:rPr>
          <w:rFonts w:asciiTheme="minorHAnsi" w:hAnsiTheme="minorHAnsi" w:cstheme="minorHAnsi"/>
          <w:b/>
          <w:sz w:val="22"/>
          <w:szCs w:val="22"/>
        </w:rPr>
        <w:tab/>
      </w:r>
      <w:r w:rsidRPr="00784E20">
        <w:rPr>
          <w:rFonts w:asciiTheme="minorHAnsi" w:hAnsiTheme="minorHAnsi" w:cstheme="minorHAnsi"/>
          <w:b/>
          <w:sz w:val="22"/>
          <w:szCs w:val="22"/>
        </w:rPr>
        <w:tab/>
      </w:r>
      <w:r w:rsidRPr="00784E20">
        <w:rPr>
          <w:rFonts w:asciiTheme="minorHAnsi" w:hAnsiTheme="minorHAnsi" w:cstheme="minorHAnsi"/>
          <w:b/>
          <w:sz w:val="22"/>
          <w:szCs w:val="22"/>
        </w:rPr>
        <w:tab/>
        <w:t xml:space="preserve">               </w:t>
      </w:r>
      <w:r w:rsidR="00EE2F4F" w:rsidRPr="00784E20">
        <w:rPr>
          <w:rFonts w:asciiTheme="minorHAnsi" w:hAnsiTheme="minorHAnsi" w:cstheme="minorHAnsi"/>
          <w:b/>
          <w:sz w:val="22"/>
          <w:szCs w:val="22"/>
        </w:rPr>
        <w:tab/>
      </w:r>
      <w:r w:rsidR="00EE2F4F" w:rsidRPr="00784E20">
        <w:rPr>
          <w:rFonts w:asciiTheme="minorHAnsi" w:hAnsiTheme="minorHAnsi" w:cstheme="minorHAnsi"/>
          <w:b/>
          <w:sz w:val="22"/>
          <w:szCs w:val="22"/>
        </w:rPr>
        <w:tab/>
      </w:r>
      <w:r w:rsidR="00EE2F4F" w:rsidRPr="00784E20">
        <w:rPr>
          <w:rFonts w:asciiTheme="minorHAnsi" w:hAnsiTheme="minorHAnsi" w:cstheme="minorHAnsi"/>
          <w:b/>
          <w:sz w:val="22"/>
          <w:szCs w:val="22"/>
        </w:rPr>
        <w:tab/>
      </w:r>
      <w:r w:rsidR="00EE2F4F" w:rsidRPr="00784E20">
        <w:rPr>
          <w:rFonts w:asciiTheme="minorHAnsi" w:hAnsiTheme="minorHAnsi" w:cstheme="minorHAnsi"/>
          <w:b/>
          <w:sz w:val="22"/>
          <w:szCs w:val="22"/>
        </w:rPr>
        <w:tab/>
      </w:r>
      <w:r w:rsidRPr="00784E20">
        <w:rPr>
          <w:rFonts w:asciiTheme="minorHAnsi" w:hAnsiTheme="minorHAnsi" w:cstheme="minorHAnsi"/>
          <w:b/>
          <w:sz w:val="22"/>
          <w:szCs w:val="22"/>
        </w:rPr>
        <w:t xml:space="preserve">  Podmiot przetwarzający</w:t>
      </w:r>
    </w:p>
    <w:p w14:paraId="13616915" w14:textId="77777777" w:rsidR="00196678" w:rsidRPr="00784E20" w:rsidRDefault="00196678" w:rsidP="00A76B4D">
      <w:pPr>
        <w:rPr>
          <w:rFonts w:asciiTheme="minorHAnsi" w:hAnsiTheme="minorHAnsi" w:cstheme="minorHAnsi"/>
          <w:b/>
          <w:bCs/>
          <w:sz w:val="22"/>
          <w:szCs w:val="22"/>
        </w:rPr>
      </w:pPr>
    </w:p>
    <w:p w14:paraId="7216F855" w14:textId="77777777" w:rsidR="001F4546" w:rsidRPr="00784E20" w:rsidRDefault="001F4546" w:rsidP="00A76B4D">
      <w:pPr>
        <w:rPr>
          <w:rFonts w:asciiTheme="minorHAnsi" w:hAnsiTheme="minorHAnsi" w:cstheme="minorHAnsi"/>
          <w:b/>
          <w:bCs/>
          <w:sz w:val="22"/>
          <w:szCs w:val="22"/>
        </w:rPr>
      </w:pPr>
    </w:p>
    <w:p w14:paraId="7641DB26" w14:textId="77777777" w:rsidR="001F4546" w:rsidRPr="00784E20" w:rsidRDefault="001F4546" w:rsidP="00A76B4D">
      <w:pPr>
        <w:rPr>
          <w:rFonts w:asciiTheme="minorHAnsi" w:hAnsiTheme="minorHAnsi" w:cstheme="minorHAnsi"/>
          <w:b/>
          <w:bCs/>
          <w:sz w:val="22"/>
          <w:szCs w:val="22"/>
        </w:rPr>
      </w:pPr>
    </w:p>
    <w:p w14:paraId="57812DD3" w14:textId="77777777" w:rsidR="001F4546" w:rsidRPr="00784E20" w:rsidRDefault="001F4546" w:rsidP="00A76B4D">
      <w:pPr>
        <w:rPr>
          <w:rFonts w:asciiTheme="minorHAnsi" w:hAnsiTheme="minorHAnsi" w:cstheme="minorHAnsi"/>
          <w:b/>
          <w:bCs/>
          <w:sz w:val="22"/>
          <w:szCs w:val="22"/>
        </w:rPr>
      </w:pPr>
    </w:p>
    <w:p w14:paraId="11C7DC95" w14:textId="77777777" w:rsidR="001F4546" w:rsidRPr="00784E20" w:rsidRDefault="001F4546" w:rsidP="00A76B4D">
      <w:pPr>
        <w:rPr>
          <w:rFonts w:asciiTheme="minorHAnsi" w:hAnsiTheme="minorHAnsi" w:cstheme="minorHAnsi"/>
          <w:b/>
          <w:bCs/>
          <w:sz w:val="22"/>
          <w:szCs w:val="22"/>
        </w:rPr>
      </w:pPr>
    </w:p>
    <w:p w14:paraId="3B660D4E" w14:textId="77777777" w:rsidR="001F4546" w:rsidRPr="00784E20" w:rsidRDefault="001F4546" w:rsidP="00A76B4D">
      <w:pPr>
        <w:rPr>
          <w:rFonts w:asciiTheme="minorHAnsi" w:hAnsiTheme="minorHAnsi" w:cstheme="minorHAnsi"/>
          <w:b/>
          <w:bCs/>
          <w:sz w:val="22"/>
          <w:szCs w:val="22"/>
        </w:rPr>
      </w:pPr>
    </w:p>
    <w:p w14:paraId="5519469F" w14:textId="77777777" w:rsidR="001F4546" w:rsidRPr="00784E20" w:rsidRDefault="001F4546" w:rsidP="00A76B4D">
      <w:pPr>
        <w:rPr>
          <w:rFonts w:asciiTheme="minorHAnsi" w:hAnsiTheme="minorHAnsi" w:cstheme="minorHAnsi"/>
          <w:b/>
          <w:bCs/>
          <w:sz w:val="22"/>
          <w:szCs w:val="22"/>
        </w:rPr>
      </w:pPr>
    </w:p>
    <w:p w14:paraId="45B72112" w14:textId="77777777" w:rsidR="001F4546" w:rsidRPr="00784E20" w:rsidRDefault="001F4546" w:rsidP="00A76B4D">
      <w:pPr>
        <w:rPr>
          <w:rFonts w:asciiTheme="minorHAnsi" w:hAnsiTheme="minorHAnsi" w:cstheme="minorHAnsi"/>
          <w:b/>
          <w:bCs/>
          <w:sz w:val="22"/>
          <w:szCs w:val="22"/>
        </w:rPr>
      </w:pPr>
    </w:p>
    <w:p w14:paraId="1D7C8B2E" w14:textId="77777777" w:rsidR="001F4546" w:rsidRPr="00784E20" w:rsidRDefault="001F4546" w:rsidP="00A76B4D">
      <w:pPr>
        <w:rPr>
          <w:rFonts w:asciiTheme="minorHAnsi" w:hAnsiTheme="minorHAnsi" w:cstheme="minorHAnsi"/>
          <w:b/>
          <w:bCs/>
          <w:sz w:val="22"/>
          <w:szCs w:val="22"/>
        </w:rPr>
      </w:pPr>
    </w:p>
    <w:p w14:paraId="4DF41CCE" w14:textId="77777777" w:rsidR="001F4546" w:rsidRPr="00784E20" w:rsidRDefault="001F4546" w:rsidP="00A76B4D">
      <w:pPr>
        <w:rPr>
          <w:rFonts w:asciiTheme="minorHAnsi" w:hAnsiTheme="minorHAnsi" w:cstheme="minorHAnsi"/>
          <w:b/>
          <w:bCs/>
          <w:sz w:val="22"/>
          <w:szCs w:val="22"/>
        </w:rPr>
      </w:pPr>
    </w:p>
    <w:p w14:paraId="2901F469" w14:textId="77777777" w:rsidR="001F4546" w:rsidRPr="00784E20" w:rsidRDefault="001F4546" w:rsidP="00A76B4D">
      <w:pPr>
        <w:rPr>
          <w:rFonts w:asciiTheme="minorHAnsi" w:hAnsiTheme="minorHAnsi" w:cstheme="minorHAnsi"/>
          <w:b/>
          <w:bCs/>
          <w:sz w:val="22"/>
          <w:szCs w:val="22"/>
        </w:rPr>
      </w:pPr>
    </w:p>
    <w:p w14:paraId="4B0A375C" w14:textId="77777777" w:rsidR="001F4546" w:rsidRPr="00784E20" w:rsidRDefault="001F4546" w:rsidP="00A76B4D">
      <w:pPr>
        <w:rPr>
          <w:rFonts w:asciiTheme="minorHAnsi" w:hAnsiTheme="minorHAnsi" w:cstheme="minorHAnsi"/>
          <w:b/>
          <w:bCs/>
          <w:sz w:val="22"/>
          <w:szCs w:val="22"/>
        </w:rPr>
      </w:pPr>
    </w:p>
    <w:p w14:paraId="61FAAEBE" w14:textId="77777777" w:rsidR="001F4546" w:rsidRPr="00784E20" w:rsidRDefault="001F4546" w:rsidP="00A76B4D">
      <w:pPr>
        <w:rPr>
          <w:rFonts w:asciiTheme="minorHAnsi" w:hAnsiTheme="minorHAnsi" w:cstheme="minorHAnsi"/>
          <w:b/>
          <w:bCs/>
          <w:sz w:val="22"/>
          <w:szCs w:val="22"/>
        </w:rPr>
      </w:pPr>
    </w:p>
    <w:p w14:paraId="690EA58F" w14:textId="77777777" w:rsidR="001F4546" w:rsidRPr="00784E20" w:rsidRDefault="001F4546" w:rsidP="00A76B4D">
      <w:pPr>
        <w:rPr>
          <w:rFonts w:asciiTheme="minorHAnsi" w:hAnsiTheme="minorHAnsi" w:cstheme="minorHAnsi"/>
          <w:b/>
          <w:bCs/>
          <w:sz w:val="22"/>
          <w:szCs w:val="22"/>
        </w:rPr>
      </w:pPr>
    </w:p>
    <w:p w14:paraId="71F2466C" w14:textId="77777777" w:rsidR="001F4546" w:rsidRPr="00784E20" w:rsidRDefault="001F4546" w:rsidP="00A76B4D">
      <w:pPr>
        <w:rPr>
          <w:rFonts w:asciiTheme="minorHAnsi" w:hAnsiTheme="minorHAnsi" w:cstheme="minorHAnsi"/>
          <w:b/>
          <w:bCs/>
          <w:sz w:val="22"/>
          <w:szCs w:val="22"/>
        </w:rPr>
      </w:pPr>
    </w:p>
    <w:p w14:paraId="76849784" w14:textId="77777777" w:rsidR="001F4546" w:rsidRPr="00784E20" w:rsidRDefault="001F4546" w:rsidP="00A76B4D">
      <w:pPr>
        <w:rPr>
          <w:rFonts w:asciiTheme="minorHAnsi" w:hAnsiTheme="minorHAnsi" w:cstheme="minorHAnsi"/>
          <w:b/>
          <w:bCs/>
          <w:sz w:val="22"/>
          <w:szCs w:val="22"/>
        </w:rPr>
      </w:pPr>
    </w:p>
    <w:p w14:paraId="57B58D93" w14:textId="77777777" w:rsidR="001F4546" w:rsidRPr="00784E20" w:rsidRDefault="001F4546" w:rsidP="00A76B4D">
      <w:pPr>
        <w:rPr>
          <w:rFonts w:asciiTheme="minorHAnsi" w:hAnsiTheme="minorHAnsi" w:cstheme="minorHAnsi"/>
          <w:b/>
          <w:bCs/>
          <w:sz w:val="22"/>
          <w:szCs w:val="22"/>
        </w:rPr>
      </w:pPr>
    </w:p>
    <w:p w14:paraId="6B052C86" w14:textId="5238B544" w:rsidR="007F0DC1" w:rsidRDefault="007F0DC1">
      <w:pPr>
        <w:rPr>
          <w:rFonts w:asciiTheme="minorHAnsi" w:hAnsiTheme="minorHAnsi" w:cstheme="minorHAnsi"/>
          <w:b/>
          <w:bCs/>
          <w:sz w:val="22"/>
          <w:szCs w:val="22"/>
        </w:rPr>
      </w:pPr>
      <w:r>
        <w:rPr>
          <w:rFonts w:asciiTheme="minorHAnsi" w:hAnsiTheme="minorHAnsi" w:cstheme="minorHAnsi"/>
          <w:b/>
          <w:bCs/>
          <w:sz w:val="22"/>
          <w:szCs w:val="22"/>
        </w:rPr>
        <w:br w:type="page"/>
      </w:r>
    </w:p>
    <w:p w14:paraId="648EC28D" w14:textId="77777777" w:rsidR="001F4546" w:rsidRPr="00784E20" w:rsidRDefault="001F4546" w:rsidP="00A76B4D">
      <w:pPr>
        <w:rPr>
          <w:rFonts w:asciiTheme="minorHAnsi" w:hAnsiTheme="minorHAnsi" w:cstheme="minorHAnsi"/>
          <w:b/>
          <w:bCs/>
          <w:sz w:val="22"/>
          <w:szCs w:val="22"/>
        </w:rPr>
      </w:pPr>
    </w:p>
    <w:p w14:paraId="19AD7FF7" w14:textId="2F70F6D6" w:rsidR="00447E36" w:rsidRPr="00784E20" w:rsidRDefault="00447E36" w:rsidP="00447E36">
      <w:pPr>
        <w:spacing w:before="240" w:after="120" w:line="312" w:lineRule="atLeast"/>
        <w:jc w:val="righ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ZAŁĄCZNIK I</w:t>
      </w:r>
      <w:r w:rsidR="004C0F36" w:rsidRPr="00784E20">
        <w:rPr>
          <w:rFonts w:asciiTheme="minorHAnsi" w:hAnsiTheme="minorHAnsi" w:cstheme="minorHAnsi"/>
          <w:b/>
          <w:bCs/>
          <w:color w:val="000000" w:themeColor="text1"/>
          <w:sz w:val="22"/>
          <w:szCs w:val="22"/>
        </w:rPr>
        <w:t>II</w:t>
      </w:r>
    </w:p>
    <w:p w14:paraId="3012F482" w14:textId="2236BD9A" w:rsidR="00447E36" w:rsidRPr="00784E20" w:rsidRDefault="00A76B4D" w:rsidP="00447E36">
      <w:pPr>
        <w:spacing w:before="240" w:after="120" w:line="312" w:lineRule="atLeast"/>
        <w:jc w:val="center"/>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WYKAZ PODMIOTÓW PODPRZETWARZAJĄCYCH</w:t>
      </w:r>
    </w:p>
    <w:p w14:paraId="5C55DDCE" w14:textId="2082DE45" w:rsidR="00447E36" w:rsidRPr="00784E20" w:rsidRDefault="00447E36" w:rsidP="00447E36">
      <w:pPr>
        <w:spacing w:before="120" w:line="312" w:lineRule="atLeast"/>
        <w:jc w:val="both"/>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Administrator zezwolił na korzystanie z usług następujących podmiotów podprzetwarzających:</w:t>
      </w:r>
    </w:p>
    <w:p w14:paraId="5795BA35" w14:textId="2615657D" w:rsidR="004C0F36" w:rsidRPr="00784E20" w:rsidRDefault="004C0F36" w:rsidP="00447E36">
      <w:pPr>
        <w:spacing w:before="120" w:line="312" w:lineRule="atLeast"/>
        <w:jc w:val="both"/>
        <w:rPr>
          <w:rFonts w:asciiTheme="minorHAnsi" w:hAnsiTheme="minorHAnsi" w:cstheme="minorHAnsi"/>
          <w:b/>
          <w:bCs/>
          <w:color w:val="000000" w:themeColor="text1"/>
          <w:sz w:val="22"/>
          <w:szCs w:val="22"/>
        </w:rPr>
      </w:pPr>
    </w:p>
    <w:tbl>
      <w:tblPr>
        <w:tblStyle w:val="Tabela-Siatka"/>
        <w:tblW w:w="0" w:type="auto"/>
        <w:tblLook w:val="04A0" w:firstRow="1" w:lastRow="0" w:firstColumn="1" w:lastColumn="0" w:noHBand="0" w:noVBand="1"/>
      </w:tblPr>
      <w:tblGrid>
        <w:gridCol w:w="498"/>
        <w:gridCol w:w="2474"/>
        <w:gridCol w:w="1729"/>
        <w:gridCol w:w="1972"/>
        <w:gridCol w:w="2389"/>
      </w:tblGrid>
      <w:tr w:rsidR="002472FC" w:rsidRPr="00784E20" w14:paraId="2AAE41D0" w14:textId="77777777" w:rsidTr="004F0E9F">
        <w:tc>
          <w:tcPr>
            <w:tcW w:w="498" w:type="dxa"/>
          </w:tcPr>
          <w:p w14:paraId="79158A2B" w14:textId="77777777" w:rsidR="002472FC" w:rsidRPr="00784E20" w:rsidRDefault="002472FC" w:rsidP="002838D0">
            <w:pPr>
              <w:spacing w:before="120" w:line="312" w:lineRule="atLeas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LP</w:t>
            </w:r>
          </w:p>
        </w:tc>
        <w:tc>
          <w:tcPr>
            <w:tcW w:w="2474" w:type="dxa"/>
          </w:tcPr>
          <w:p w14:paraId="4A62898F" w14:textId="77777777" w:rsidR="002472FC" w:rsidRPr="00784E20" w:rsidRDefault="002472FC" w:rsidP="002838D0">
            <w:pPr>
              <w:spacing w:before="120" w:line="312" w:lineRule="atLeas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Imię, nazwisko, lub nazwa</w:t>
            </w:r>
          </w:p>
        </w:tc>
        <w:tc>
          <w:tcPr>
            <w:tcW w:w="1729" w:type="dxa"/>
          </w:tcPr>
          <w:p w14:paraId="41440931" w14:textId="77777777" w:rsidR="002472FC" w:rsidRPr="00784E20" w:rsidRDefault="002472FC" w:rsidP="002838D0">
            <w:pPr>
              <w:spacing w:before="120" w:line="312" w:lineRule="atLeas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Adres</w:t>
            </w:r>
          </w:p>
        </w:tc>
        <w:tc>
          <w:tcPr>
            <w:tcW w:w="1972" w:type="dxa"/>
          </w:tcPr>
          <w:p w14:paraId="6A217943" w14:textId="77777777" w:rsidR="002472FC" w:rsidRPr="00784E20" w:rsidRDefault="002472FC" w:rsidP="002838D0">
            <w:pPr>
              <w:spacing w:before="120" w:line="312" w:lineRule="atLeas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Imię, nazwisko, stanowisko osoby do kontaktu</w:t>
            </w:r>
          </w:p>
        </w:tc>
        <w:tc>
          <w:tcPr>
            <w:tcW w:w="2389" w:type="dxa"/>
          </w:tcPr>
          <w:p w14:paraId="2135DEBA" w14:textId="77777777" w:rsidR="002472FC" w:rsidRPr="00784E20" w:rsidRDefault="002472FC" w:rsidP="002838D0">
            <w:pPr>
              <w:spacing w:before="120" w:line="312" w:lineRule="atLeast"/>
              <w:rPr>
                <w:rFonts w:asciiTheme="minorHAnsi" w:hAnsiTheme="minorHAnsi" w:cstheme="minorHAnsi"/>
                <w:b/>
                <w:bCs/>
                <w:color w:val="000000" w:themeColor="text1"/>
                <w:sz w:val="22"/>
                <w:szCs w:val="22"/>
              </w:rPr>
            </w:pPr>
            <w:r w:rsidRPr="00784E20">
              <w:rPr>
                <w:rFonts w:asciiTheme="minorHAnsi" w:hAnsiTheme="minorHAnsi" w:cstheme="minorHAnsi"/>
                <w:b/>
                <w:bCs/>
                <w:color w:val="000000" w:themeColor="text1"/>
                <w:sz w:val="22"/>
                <w:szCs w:val="22"/>
              </w:rPr>
              <w:t>Opis przetwarzania, zgodnie z załącznikiem I</w:t>
            </w:r>
          </w:p>
        </w:tc>
      </w:tr>
      <w:tr w:rsidR="002472FC" w:rsidRPr="00784E20" w14:paraId="5F80CCE5" w14:textId="77777777" w:rsidTr="004F0E9F">
        <w:tc>
          <w:tcPr>
            <w:tcW w:w="498" w:type="dxa"/>
          </w:tcPr>
          <w:p w14:paraId="7A1FA3E6" w14:textId="2147814C" w:rsidR="002472FC" w:rsidRPr="00784E20" w:rsidRDefault="0004108F" w:rsidP="002838D0">
            <w:pPr>
              <w:spacing w:before="120" w:line="312" w:lineRule="atLeas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2474" w:type="dxa"/>
          </w:tcPr>
          <w:p w14:paraId="2ADF9881" w14:textId="0227F21A" w:rsidR="002472FC" w:rsidRPr="00784E20" w:rsidRDefault="002472FC" w:rsidP="002838D0">
            <w:pPr>
              <w:spacing w:before="120" w:line="312" w:lineRule="atLeast"/>
              <w:jc w:val="center"/>
              <w:rPr>
                <w:rFonts w:asciiTheme="minorHAnsi" w:hAnsiTheme="minorHAnsi" w:cstheme="minorHAnsi"/>
                <w:color w:val="000000" w:themeColor="text1"/>
                <w:sz w:val="22"/>
                <w:szCs w:val="22"/>
              </w:rPr>
            </w:pPr>
          </w:p>
        </w:tc>
        <w:tc>
          <w:tcPr>
            <w:tcW w:w="1729" w:type="dxa"/>
          </w:tcPr>
          <w:p w14:paraId="5EEA60B5" w14:textId="517F7EB9" w:rsidR="002472FC" w:rsidRPr="00784E20" w:rsidRDefault="002472FC" w:rsidP="004B05CE">
            <w:pPr>
              <w:spacing w:before="120"/>
              <w:rPr>
                <w:rFonts w:asciiTheme="minorHAnsi" w:hAnsiTheme="minorHAnsi" w:cstheme="minorHAnsi"/>
                <w:color w:val="000000" w:themeColor="text1"/>
                <w:sz w:val="22"/>
                <w:szCs w:val="22"/>
              </w:rPr>
            </w:pPr>
          </w:p>
        </w:tc>
        <w:tc>
          <w:tcPr>
            <w:tcW w:w="1972" w:type="dxa"/>
          </w:tcPr>
          <w:p w14:paraId="608CE368" w14:textId="7080B4CA" w:rsidR="002472FC" w:rsidRPr="00784E20" w:rsidRDefault="00C7795D" w:rsidP="002838D0">
            <w:pPr>
              <w:spacing w:before="120" w:line="312" w:lineRule="atLeast"/>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w:t>
            </w:r>
          </w:p>
        </w:tc>
        <w:tc>
          <w:tcPr>
            <w:tcW w:w="2389" w:type="dxa"/>
          </w:tcPr>
          <w:p w14:paraId="17FCFCF4" w14:textId="77777777" w:rsidR="002472FC" w:rsidRPr="00784E20" w:rsidRDefault="002472FC" w:rsidP="0004108F">
            <w:pPr>
              <w:pStyle w:val="oj-doc-ti"/>
              <w:spacing w:before="0" w:beforeAutospacing="0" w:after="0" w:afterAutospacing="0" w:line="288" w:lineRule="auto"/>
              <w:rPr>
                <w:rFonts w:asciiTheme="minorHAnsi" w:hAnsiTheme="minorHAnsi" w:cstheme="minorHAnsi"/>
                <w:color w:val="000000" w:themeColor="text1"/>
                <w:sz w:val="22"/>
                <w:szCs w:val="22"/>
              </w:rPr>
            </w:pPr>
          </w:p>
        </w:tc>
      </w:tr>
      <w:tr w:rsidR="002472FC" w:rsidRPr="00784E20" w14:paraId="0A3214F1" w14:textId="77777777" w:rsidTr="004F0E9F">
        <w:tc>
          <w:tcPr>
            <w:tcW w:w="498" w:type="dxa"/>
          </w:tcPr>
          <w:p w14:paraId="6B414621" w14:textId="77777777" w:rsidR="002472FC" w:rsidRPr="00784E20" w:rsidRDefault="002472FC" w:rsidP="002838D0">
            <w:pPr>
              <w:spacing w:before="120" w:line="312" w:lineRule="atLeast"/>
              <w:jc w:val="both"/>
              <w:rPr>
                <w:rFonts w:asciiTheme="minorHAnsi" w:hAnsiTheme="minorHAnsi" w:cstheme="minorHAnsi"/>
                <w:color w:val="000000" w:themeColor="text1"/>
                <w:sz w:val="22"/>
                <w:szCs w:val="22"/>
              </w:rPr>
            </w:pPr>
          </w:p>
        </w:tc>
        <w:tc>
          <w:tcPr>
            <w:tcW w:w="2474" w:type="dxa"/>
          </w:tcPr>
          <w:p w14:paraId="422C5121" w14:textId="4F3E1450" w:rsidR="002472FC" w:rsidRPr="00784E20" w:rsidRDefault="002472FC" w:rsidP="002838D0">
            <w:pPr>
              <w:spacing w:before="120" w:line="312" w:lineRule="atLeast"/>
              <w:jc w:val="center"/>
              <w:rPr>
                <w:rFonts w:asciiTheme="minorHAnsi" w:hAnsiTheme="minorHAnsi" w:cstheme="minorHAnsi"/>
                <w:color w:val="000000" w:themeColor="text1"/>
                <w:sz w:val="22"/>
                <w:szCs w:val="22"/>
              </w:rPr>
            </w:pPr>
          </w:p>
        </w:tc>
        <w:tc>
          <w:tcPr>
            <w:tcW w:w="1729" w:type="dxa"/>
          </w:tcPr>
          <w:p w14:paraId="3931439E" w14:textId="77777777" w:rsidR="002472FC" w:rsidRPr="00784E20" w:rsidRDefault="002472FC" w:rsidP="002838D0">
            <w:pPr>
              <w:spacing w:before="120" w:line="312" w:lineRule="atLeast"/>
              <w:jc w:val="both"/>
              <w:rPr>
                <w:rFonts w:asciiTheme="minorHAnsi" w:hAnsiTheme="minorHAnsi" w:cstheme="minorHAnsi"/>
                <w:color w:val="000000" w:themeColor="text1"/>
                <w:sz w:val="22"/>
                <w:szCs w:val="22"/>
              </w:rPr>
            </w:pPr>
          </w:p>
        </w:tc>
        <w:tc>
          <w:tcPr>
            <w:tcW w:w="1972" w:type="dxa"/>
          </w:tcPr>
          <w:p w14:paraId="31FBDC11" w14:textId="77777777" w:rsidR="002472FC" w:rsidRPr="00784E20" w:rsidRDefault="002472FC" w:rsidP="002838D0">
            <w:pPr>
              <w:spacing w:before="120" w:line="312" w:lineRule="atLeast"/>
              <w:jc w:val="both"/>
              <w:rPr>
                <w:rFonts w:asciiTheme="minorHAnsi" w:hAnsiTheme="minorHAnsi" w:cstheme="minorHAnsi"/>
                <w:color w:val="000000" w:themeColor="text1"/>
                <w:sz w:val="22"/>
                <w:szCs w:val="22"/>
              </w:rPr>
            </w:pPr>
          </w:p>
        </w:tc>
        <w:tc>
          <w:tcPr>
            <w:tcW w:w="2389" w:type="dxa"/>
          </w:tcPr>
          <w:p w14:paraId="26363F96" w14:textId="77777777" w:rsidR="002472FC" w:rsidRPr="00784E20" w:rsidRDefault="002472FC" w:rsidP="002838D0">
            <w:pPr>
              <w:spacing w:before="120" w:line="312" w:lineRule="atLeast"/>
              <w:jc w:val="both"/>
              <w:rPr>
                <w:rFonts w:asciiTheme="minorHAnsi" w:hAnsiTheme="minorHAnsi" w:cstheme="minorHAnsi"/>
                <w:color w:val="000000" w:themeColor="text1"/>
                <w:sz w:val="22"/>
                <w:szCs w:val="22"/>
              </w:rPr>
            </w:pPr>
          </w:p>
        </w:tc>
      </w:tr>
    </w:tbl>
    <w:p w14:paraId="1DE324E9" w14:textId="2E0BB079" w:rsidR="004C0F36" w:rsidRPr="00784E20" w:rsidRDefault="004C0F36" w:rsidP="00447E36">
      <w:pPr>
        <w:spacing w:before="120" w:line="312" w:lineRule="atLeast"/>
        <w:jc w:val="both"/>
        <w:rPr>
          <w:rFonts w:asciiTheme="minorHAnsi" w:hAnsiTheme="minorHAnsi" w:cstheme="minorHAnsi"/>
          <w:color w:val="000000" w:themeColor="text1"/>
          <w:sz w:val="22"/>
          <w:szCs w:val="22"/>
        </w:rPr>
      </w:pPr>
    </w:p>
    <w:p w14:paraId="525487B9" w14:textId="77777777" w:rsidR="002472FC" w:rsidRPr="00784E20" w:rsidRDefault="002472FC" w:rsidP="002472FC">
      <w:pPr>
        <w:spacing w:line="288" w:lineRule="auto"/>
        <w:rPr>
          <w:rFonts w:asciiTheme="minorHAnsi" w:hAnsiTheme="minorHAnsi" w:cstheme="minorHAnsi"/>
          <w:b/>
          <w:sz w:val="22"/>
          <w:szCs w:val="22"/>
          <w:u w:val="single"/>
        </w:rPr>
      </w:pPr>
      <w:r w:rsidRPr="00784E20">
        <w:rPr>
          <w:rFonts w:asciiTheme="minorHAnsi" w:hAnsiTheme="minorHAnsi" w:cstheme="minorHAnsi"/>
          <w:b/>
          <w:sz w:val="22"/>
          <w:szCs w:val="22"/>
          <w:u w:val="single"/>
        </w:rPr>
        <w:t xml:space="preserve">Uwaga:         </w:t>
      </w:r>
    </w:p>
    <w:p w14:paraId="0FE7A4A5" w14:textId="17627048" w:rsidR="002472FC" w:rsidRPr="00784E20" w:rsidRDefault="002472FC" w:rsidP="002472FC">
      <w:pPr>
        <w:spacing w:before="120"/>
        <w:jc w:val="both"/>
        <w:rPr>
          <w:rFonts w:asciiTheme="minorHAnsi" w:hAnsiTheme="minorHAnsi" w:cstheme="minorHAnsi"/>
          <w:color w:val="000000" w:themeColor="text1"/>
          <w:sz w:val="22"/>
          <w:szCs w:val="22"/>
        </w:rPr>
      </w:pPr>
      <w:r w:rsidRPr="00784E20">
        <w:rPr>
          <w:rFonts w:asciiTheme="minorHAnsi" w:hAnsiTheme="minorHAnsi" w:cstheme="minorHAnsi"/>
          <w:color w:val="000000" w:themeColor="text1"/>
          <w:sz w:val="22"/>
          <w:szCs w:val="22"/>
        </w:rPr>
        <w:t>W przypadku gdy administrator wyrazi zgodę, powyższa tabela zostanie zaktualizowana przez podmiot przetwarzający</w:t>
      </w:r>
      <w:r w:rsidR="00165E80" w:rsidRPr="00784E20">
        <w:rPr>
          <w:rFonts w:asciiTheme="minorHAnsi" w:hAnsiTheme="minorHAnsi" w:cstheme="minorHAnsi"/>
          <w:color w:val="000000" w:themeColor="text1"/>
          <w:sz w:val="22"/>
          <w:szCs w:val="22"/>
        </w:rPr>
        <w:t xml:space="preserve"> i przekazana do Admin</w:t>
      </w:r>
      <w:r w:rsidR="00004154" w:rsidRPr="00784E20">
        <w:rPr>
          <w:rFonts w:asciiTheme="minorHAnsi" w:hAnsiTheme="minorHAnsi" w:cstheme="minorHAnsi"/>
          <w:color w:val="000000" w:themeColor="text1"/>
          <w:sz w:val="22"/>
          <w:szCs w:val="22"/>
        </w:rPr>
        <w:t>i</w:t>
      </w:r>
      <w:r w:rsidR="00165E80" w:rsidRPr="00784E20">
        <w:rPr>
          <w:rFonts w:asciiTheme="minorHAnsi" w:hAnsiTheme="minorHAnsi" w:cstheme="minorHAnsi"/>
          <w:color w:val="000000" w:themeColor="text1"/>
          <w:sz w:val="22"/>
          <w:szCs w:val="22"/>
        </w:rPr>
        <w:t>stratora</w:t>
      </w:r>
      <w:r w:rsidRPr="00784E20">
        <w:rPr>
          <w:rFonts w:asciiTheme="minorHAnsi" w:hAnsiTheme="minorHAnsi" w:cstheme="minorHAnsi"/>
          <w:color w:val="000000" w:themeColor="text1"/>
          <w:sz w:val="22"/>
          <w:szCs w:val="22"/>
        </w:rPr>
        <w:t>.</w:t>
      </w:r>
    </w:p>
    <w:p w14:paraId="44A3F8A7" w14:textId="77777777" w:rsidR="002472FC" w:rsidRPr="00784E20" w:rsidRDefault="002472FC" w:rsidP="002472FC">
      <w:pPr>
        <w:spacing w:before="120" w:line="312" w:lineRule="atLeast"/>
        <w:jc w:val="both"/>
        <w:rPr>
          <w:rFonts w:asciiTheme="minorHAnsi" w:hAnsiTheme="minorHAnsi" w:cstheme="minorHAnsi"/>
          <w:color w:val="000000" w:themeColor="text1"/>
          <w:sz w:val="22"/>
          <w:szCs w:val="22"/>
        </w:rPr>
      </w:pPr>
    </w:p>
    <w:p w14:paraId="117DE3C8" w14:textId="2598309F" w:rsidR="004C0F36" w:rsidRPr="00784E20" w:rsidRDefault="004C0F36" w:rsidP="00447E36">
      <w:pPr>
        <w:spacing w:before="120" w:line="312" w:lineRule="atLeast"/>
        <w:jc w:val="both"/>
        <w:rPr>
          <w:rFonts w:asciiTheme="minorHAnsi" w:hAnsiTheme="minorHAnsi" w:cstheme="minorHAnsi"/>
          <w:color w:val="000000" w:themeColor="text1"/>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50029" w:rsidRPr="00784E20" w14:paraId="079C8C67" w14:textId="77777777" w:rsidTr="00570756">
        <w:trPr>
          <w:jc w:val="center"/>
        </w:trPr>
        <w:tc>
          <w:tcPr>
            <w:tcW w:w="4531" w:type="dxa"/>
          </w:tcPr>
          <w:p w14:paraId="058CDFDB" w14:textId="77777777" w:rsidR="00550029" w:rsidRPr="00784E20" w:rsidRDefault="00550029" w:rsidP="00570756">
            <w:pPr>
              <w:spacing w:after="120" w:line="276" w:lineRule="auto"/>
              <w:jc w:val="center"/>
              <w:rPr>
                <w:rFonts w:asciiTheme="minorHAnsi" w:hAnsiTheme="minorHAnsi" w:cstheme="minorHAnsi"/>
                <w:b/>
                <w:sz w:val="22"/>
                <w:szCs w:val="22"/>
              </w:rPr>
            </w:pPr>
            <w:r w:rsidRPr="00784E20">
              <w:rPr>
                <w:rFonts w:asciiTheme="minorHAnsi" w:hAnsiTheme="minorHAnsi" w:cstheme="minorHAnsi"/>
                <w:b/>
                <w:sz w:val="22"/>
                <w:szCs w:val="22"/>
              </w:rPr>
              <w:br/>
              <w:t>Administrator</w:t>
            </w:r>
          </w:p>
          <w:p w14:paraId="087487D0" w14:textId="77777777" w:rsidR="00550029" w:rsidRPr="00784E20" w:rsidRDefault="00550029" w:rsidP="00570756">
            <w:pPr>
              <w:spacing w:after="120" w:line="276" w:lineRule="auto"/>
              <w:rPr>
                <w:rFonts w:asciiTheme="minorHAnsi" w:hAnsiTheme="minorHAnsi" w:cstheme="minorHAnsi"/>
                <w:b/>
                <w:sz w:val="22"/>
                <w:szCs w:val="22"/>
              </w:rPr>
            </w:pPr>
          </w:p>
          <w:p w14:paraId="798AF353" w14:textId="77777777" w:rsidR="00550029" w:rsidRPr="00784E20" w:rsidRDefault="00550029" w:rsidP="00570756">
            <w:pPr>
              <w:spacing w:after="120" w:line="276" w:lineRule="auto"/>
              <w:jc w:val="center"/>
              <w:rPr>
                <w:rFonts w:asciiTheme="minorHAnsi" w:hAnsiTheme="minorHAnsi" w:cstheme="minorHAnsi"/>
                <w:sz w:val="22"/>
                <w:szCs w:val="22"/>
              </w:rPr>
            </w:pPr>
            <w:r w:rsidRPr="00784E20">
              <w:rPr>
                <w:rFonts w:asciiTheme="minorHAnsi" w:hAnsiTheme="minorHAnsi" w:cstheme="minorHAnsi"/>
                <w:sz w:val="22"/>
                <w:szCs w:val="22"/>
              </w:rPr>
              <w:t>______________________</w:t>
            </w:r>
          </w:p>
        </w:tc>
        <w:tc>
          <w:tcPr>
            <w:tcW w:w="4531" w:type="dxa"/>
          </w:tcPr>
          <w:p w14:paraId="62A5C344" w14:textId="77777777" w:rsidR="00550029" w:rsidRPr="00784E20" w:rsidRDefault="00550029" w:rsidP="00570756">
            <w:pPr>
              <w:spacing w:after="120" w:line="276" w:lineRule="auto"/>
              <w:jc w:val="center"/>
              <w:rPr>
                <w:rFonts w:asciiTheme="minorHAnsi" w:hAnsiTheme="minorHAnsi" w:cstheme="minorHAnsi"/>
                <w:b/>
                <w:sz w:val="22"/>
                <w:szCs w:val="22"/>
              </w:rPr>
            </w:pPr>
            <w:r w:rsidRPr="00784E20">
              <w:rPr>
                <w:rFonts w:asciiTheme="minorHAnsi" w:hAnsiTheme="minorHAnsi" w:cstheme="minorHAnsi"/>
                <w:b/>
                <w:sz w:val="22"/>
                <w:szCs w:val="22"/>
              </w:rPr>
              <w:br/>
              <w:t>Podmiot Przetwarzający</w:t>
            </w:r>
          </w:p>
          <w:p w14:paraId="0C40FB52" w14:textId="77777777" w:rsidR="00550029" w:rsidRPr="00784E20" w:rsidRDefault="00550029" w:rsidP="00570756">
            <w:pPr>
              <w:spacing w:after="120" w:line="276" w:lineRule="auto"/>
              <w:rPr>
                <w:rFonts w:asciiTheme="minorHAnsi" w:hAnsiTheme="minorHAnsi" w:cstheme="minorHAnsi"/>
                <w:b/>
                <w:sz w:val="22"/>
                <w:szCs w:val="22"/>
              </w:rPr>
            </w:pPr>
          </w:p>
          <w:p w14:paraId="33F636AE" w14:textId="77777777" w:rsidR="00550029" w:rsidRPr="00784E20" w:rsidRDefault="00550029" w:rsidP="00570756">
            <w:pPr>
              <w:spacing w:after="120" w:line="276" w:lineRule="auto"/>
              <w:jc w:val="center"/>
              <w:rPr>
                <w:rFonts w:asciiTheme="minorHAnsi" w:hAnsiTheme="minorHAnsi" w:cstheme="minorHAnsi"/>
                <w:sz w:val="22"/>
                <w:szCs w:val="22"/>
              </w:rPr>
            </w:pPr>
            <w:r w:rsidRPr="00784E20">
              <w:rPr>
                <w:rFonts w:asciiTheme="minorHAnsi" w:hAnsiTheme="minorHAnsi" w:cstheme="minorHAnsi"/>
                <w:sz w:val="22"/>
                <w:szCs w:val="22"/>
              </w:rPr>
              <w:t>______________________</w:t>
            </w:r>
          </w:p>
        </w:tc>
      </w:tr>
    </w:tbl>
    <w:p w14:paraId="1BC30112" w14:textId="77777777" w:rsidR="00550029" w:rsidRPr="00784E20" w:rsidRDefault="00550029" w:rsidP="00550029">
      <w:pPr>
        <w:rPr>
          <w:rFonts w:asciiTheme="minorHAnsi" w:hAnsiTheme="minorHAnsi" w:cstheme="minorHAnsi"/>
          <w:sz w:val="22"/>
          <w:szCs w:val="22"/>
        </w:rPr>
      </w:pPr>
    </w:p>
    <w:p w14:paraId="5A8E09BE" w14:textId="77777777" w:rsidR="004C0F36" w:rsidRPr="00784E20" w:rsidRDefault="004C0F36" w:rsidP="00447E36">
      <w:pPr>
        <w:spacing w:before="120" w:line="312" w:lineRule="atLeast"/>
        <w:jc w:val="both"/>
        <w:rPr>
          <w:rFonts w:asciiTheme="minorHAnsi" w:hAnsiTheme="minorHAnsi" w:cstheme="minorHAnsi"/>
          <w:color w:val="000000" w:themeColor="text1"/>
          <w:sz w:val="22"/>
          <w:szCs w:val="22"/>
        </w:rPr>
      </w:pPr>
    </w:p>
    <w:p w14:paraId="5FDB8ED8" w14:textId="352BAEFB" w:rsidR="00874291" w:rsidRPr="00784E20" w:rsidRDefault="00874291" w:rsidP="00874291">
      <w:pPr>
        <w:spacing w:line="288" w:lineRule="auto"/>
        <w:rPr>
          <w:rFonts w:asciiTheme="minorHAnsi" w:hAnsiTheme="minorHAnsi" w:cstheme="minorHAnsi"/>
          <w:color w:val="000000" w:themeColor="text1"/>
          <w:sz w:val="22"/>
          <w:szCs w:val="22"/>
        </w:rPr>
      </w:pPr>
    </w:p>
    <w:p w14:paraId="67E49112" w14:textId="77777777" w:rsidR="00D608CD" w:rsidRPr="00784E20" w:rsidRDefault="00D608CD" w:rsidP="00874291">
      <w:pPr>
        <w:spacing w:line="288" w:lineRule="auto"/>
        <w:rPr>
          <w:rFonts w:asciiTheme="minorHAnsi" w:hAnsiTheme="minorHAnsi" w:cstheme="minorHAnsi"/>
          <w:sz w:val="22"/>
          <w:szCs w:val="22"/>
        </w:rPr>
      </w:pPr>
    </w:p>
    <w:sectPr w:rsidR="00D608CD" w:rsidRPr="00784E20" w:rsidSect="00874291">
      <w:pgSz w:w="11906" w:h="16838"/>
      <w:pgMar w:top="63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b w:val="0"/>
        <w:bCs w:val="0"/>
        <w:sz w:val="22"/>
        <w:szCs w:val="22"/>
      </w:rPr>
    </w:lvl>
  </w:abstractNum>
  <w:abstractNum w:abstractNumId="1" w15:restartNumberingAfterBreak="0">
    <w:nsid w:val="00DF0AC6"/>
    <w:multiLevelType w:val="hybridMultilevel"/>
    <w:tmpl w:val="0E1CB4B0"/>
    <w:lvl w:ilvl="0" w:tplc="774071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4324D2"/>
    <w:multiLevelType w:val="hybridMultilevel"/>
    <w:tmpl w:val="A9A6C924"/>
    <w:lvl w:ilvl="0" w:tplc="AE547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5E46FD"/>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A901D8"/>
    <w:multiLevelType w:val="hybridMultilevel"/>
    <w:tmpl w:val="B9D25A08"/>
    <w:lvl w:ilvl="0" w:tplc="6326372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E2BB8"/>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06749"/>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44B3B"/>
    <w:multiLevelType w:val="multilevel"/>
    <w:tmpl w:val="622A6BBE"/>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163340"/>
    <w:multiLevelType w:val="hybridMultilevel"/>
    <w:tmpl w:val="CFEE6284"/>
    <w:lvl w:ilvl="0" w:tplc="774071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90B6E3C"/>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ED2257C"/>
    <w:multiLevelType w:val="hybridMultilevel"/>
    <w:tmpl w:val="80F0E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3206E"/>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520E94"/>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FF627C"/>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B0029A"/>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30B3B"/>
    <w:multiLevelType w:val="hybridMultilevel"/>
    <w:tmpl w:val="BC3020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9266A"/>
    <w:multiLevelType w:val="singleLevel"/>
    <w:tmpl w:val="04150017"/>
    <w:lvl w:ilvl="0">
      <w:start w:val="1"/>
      <w:numFmt w:val="lowerLetter"/>
      <w:lvlText w:val="%1)"/>
      <w:lvlJc w:val="left"/>
      <w:pPr>
        <w:ind w:left="720" w:hanging="360"/>
      </w:pPr>
      <w:rPr>
        <w:b w:val="0"/>
        <w:sz w:val="22"/>
        <w:szCs w:val="22"/>
      </w:rPr>
    </w:lvl>
  </w:abstractNum>
  <w:abstractNum w:abstractNumId="17" w15:restartNumberingAfterBreak="0">
    <w:nsid w:val="2C5167E3"/>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A54103"/>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4443A"/>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B7695B"/>
    <w:multiLevelType w:val="hybridMultilevel"/>
    <w:tmpl w:val="124675A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962E2A"/>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C3789B"/>
    <w:multiLevelType w:val="hybridMultilevel"/>
    <w:tmpl w:val="783E4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024811"/>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8757C8C"/>
    <w:multiLevelType w:val="multilevel"/>
    <w:tmpl w:val="8E8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94DC0"/>
    <w:multiLevelType w:val="hybridMultilevel"/>
    <w:tmpl w:val="EA6262DA"/>
    <w:lvl w:ilvl="0" w:tplc="774071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F73249A"/>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9C036C"/>
    <w:multiLevelType w:val="hybridMultilevel"/>
    <w:tmpl w:val="A9A6C924"/>
    <w:lvl w:ilvl="0" w:tplc="AE547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2AD05D9"/>
    <w:multiLevelType w:val="hybridMultilevel"/>
    <w:tmpl w:val="189EE8FA"/>
    <w:lvl w:ilvl="0" w:tplc="04150019">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9" w15:restartNumberingAfterBreak="0">
    <w:nsid w:val="52FE3472"/>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B41E65"/>
    <w:multiLevelType w:val="hybridMultilevel"/>
    <w:tmpl w:val="A9A6C924"/>
    <w:lvl w:ilvl="0" w:tplc="AE547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3162B6"/>
    <w:multiLevelType w:val="hybridMultilevel"/>
    <w:tmpl w:val="7A12A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2D245F"/>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C60CD4"/>
    <w:multiLevelType w:val="hybridMultilevel"/>
    <w:tmpl w:val="093ECEF8"/>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639C2A61"/>
    <w:multiLevelType w:val="hybridMultilevel"/>
    <w:tmpl w:val="A9A6C924"/>
    <w:lvl w:ilvl="0" w:tplc="AE547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71E47DF"/>
    <w:multiLevelType w:val="hybridMultilevel"/>
    <w:tmpl w:val="25F804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702CFC"/>
    <w:multiLevelType w:val="hybridMultilevel"/>
    <w:tmpl w:val="124675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44C61"/>
    <w:multiLevelType w:val="hybridMultilevel"/>
    <w:tmpl w:val="9B3A9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861264"/>
    <w:multiLevelType w:val="hybridMultilevel"/>
    <w:tmpl w:val="783E4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AA52E1"/>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AA2C80"/>
    <w:multiLevelType w:val="hybridMultilevel"/>
    <w:tmpl w:val="D9A077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658731">
    <w:abstractNumId w:val="33"/>
  </w:num>
  <w:num w:numId="2" w16cid:durableId="1366098651">
    <w:abstractNumId w:val="9"/>
  </w:num>
  <w:num w:numId="3" w16cid:durableId="639386391">
    <w:abstractNumId w:val="19"/>
  </w:num>
  <w:num w:numId="4" w16cid:durableId="163669573">
    <w:abstractNumId w:val="36"/>
  </w:num>
  <w:num w:numId="5" w16cid:durableId="1432777858">
    <w:abstractNumId w:val="21"/>
  </w:num>
  <w:num w:numId="6" w16cid:durableId="919103186">
    <w:abstractNumId w:val="23"/>
  </w:num>
  <w:num w:numId="7" w16cid:durableId="198204801">
    <w:abstractNumId w:val="12"/>
  </w:num>
  <w:num w:numId="8" w16cid:durableId="1956402374">
    <w:abstractNumId w:val="15"/>
  </w:num>
  <w:num w:numId="9" w16cid:durableId="256519942">
    <w:abstractNumId w:val="20"/>
  </w:num>
  <w:num w:numId="10" w16cid:durableId="1442800154">
    <w:abstractNumId w:val="11"/>
  </w:num>
  <w:num w:numId="11" w16cid:durableId="541132723">
    <w:abstractNumId w:val="14"/>
  </w:num>
  <w:num w:numId="12" w16cid:durableId="2050841343">
    <w:abstractNumId w:val="22"/>
  </w:num>
  <w:num w:numId="13" w16cid:durableId="343941324">
    <w:abstractNumId w:val="32"/>
  </w:num>
  <w:num w:numId="14" w16cid:durableId="1599480214">
    <w:abstractNumId w:val="40"/>
  </w:num>
  <w:num w:numId="15" w16cid:durableId="1364863197">
    <w:abstractNumId w:val="13"/>
  </w:num>
  <w:num w:numId="16" w16cid:durableId="860509182">
    <w:abstractNumId w:val="3"/>
  </w:num>
  <w:num w:numId="17" w16cid:durableId="65764396">
    <w:abstractNumId w:val="38"/>
  </w:num>
  <w:num w:numId="18" w16cid:durableId="812140301">
    <w:abstractNumId w:val="4"/>
  </w:num>
  <w:num w:numId="19" w16cid:durableId="1625187656">
    <w:abstractNumId w:val="5"/>
  </w:num>
  <w:num w:numId="20" w16cid:durableId="993070383">
    <w:abstractNumId w:val="26"/>
  </w:num>
  <w:num w:numId="21" w16cid:durableId="661278871">
    <w:abstractNumId w:val="6"/>
  </w:num>
  <w:num w:numId="22" w16cid:durableId="543252134">
    <w:abstractNumId w:val="8"/>
  </w:num>
  <w:num w:numId="23" w16cid:durableId="1058550618">
    <w:abstractNumId w:val="37"/>
  </w:num>
  <w:num w:numId="24" w16cid:durableId="25713974">
    <w:abstractNumId w:val="27"/>
  </w:num>
  <w:num w:numId="25" w16cid:durableId="1320619105">
    <w:abstractNumId w:val="2"/>
  </w:num>
  <w:num w:numId="26" w16cid:durableId="2039357680">
    <w:abstractNumId w:val="29"/>
  </w:num>
  <w:num w:numId="27" w16cid:durableId="1772243911">
    <w:abstractNumId w:val="1"/>
  </w:num>
  <w:num w:numId="28" w16cid:durableId="1797869001">
    <w:abstractNumId w:val="35"/>
  </w:num>
  <w:num w:numId="29" w16cid:durableId="1328442790">
    <w:abstractNumId w:val="18"/>
  </w:num>
  <w:num w:numId="30" w16cid:durableId="262307461">
    <w:abstractNumId w:val="34"/>
  </w:num>
  <w:num w:numId="31" w16cid:durableId="1139417905">
    <w:abstractNumId w:val="39"/>
  </w:num>
  <w:num w:numId="32" w16cid:durableId="715660908">
    <w:abstractNumId w:val="30"/>
  </w:num>
  <w:num w:numId="33" w16cid:durableId="987980633">
    <w:abstractNumId w:val="17"/>
  </w:num>
  <w:num w:numId="34" w16cid:durableId="1703556540">
    <w:abstractNumId w:val="31"/>
  </w:num>
  <w:num w:numId="35" w16cid:durableId="1656489080">
    <w:abstractNumId w:val="25"/>
  </w:num>
  <w:num w:numId="36" w16cid:durableId="455490205">
    <w:abstractNumId w:val="28"/>
  </w:num>
  <w:num w:numId="37" w16cid:durableId="26413165">
    <w:abstractNumId w:val="7"/>
  </w:num>
  <w:num w:numId="38" w16cid:durableId="1533956317">
    <w:abstractNumId w:val="24"/>
  </w:num>
  <w:num w:numId="39" w16cid:durableId="1896045606">
    <w:abstractNumId w:val="10"/>
  </w:num>
  <w:num w:numId="40" w16cid:durableId="121533252">
    <w:abstractNumId w:val="16"/>
  </w:num>
  <w:num w:numId="41" w16cid:durableId="72656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91"/>
    <w:rsid w:val="00004154"/>
    <w:rsid w:val="00025003"/>
    <w:rsid w:val="0004108F"/>
    <w:rsid w:val="00062D10"/>
    <w:rsid w:val="000718B2"/>
    <w:rsid w:val="000C30B6"/>
    <w:rsid w:val="000C4581"/>
    <w:rsid w:val="000F2823"/>
    <w:rsid w:val="000F3EE7"/>
    <w:rsid w:val="000F4C4E"/>
    <w:rsid w:val="00165E80"/>
    <w:rsid w:val="0017232D"/>
    <w:rsid w:val="0017634C"/>
    <w:rsid w:val="001818BB"/>
    <w:rsid w:val="00196678"/>
    <w:rsid w:val="001D42B9"/>
    <w:rsid w:val="001F2C07"/>
    <w:rsid w:val="001F4546"/>
    <w:rsid w:val="001F5F2E"/>
    <w:rsid w:val="00211722"/>
    <w:rsid w:val="00231168"/>
    <w:rsid w:val="002472FC"/>
    <w:rsid w:val="00261FFA"/>
    <w:rsid w:val="00292A5F"/>
    <w:rsid w:val="002C3A88"/>
    <w:rsid w:val="002D74CF"/>
    <w:rsid w:val="002F4A92"/>
    <w:rsid w:val="00316CE2"/>
    <w:rsid w:val="00321DD3"/>
    <w:rsid w:val="0032740E"/>
    <w:rsid w:val="00363DF2"/>
    <w:rsid w:val="003719C4"/>
    <w:rsid w:val="00382561"/>
    <w:rsid w:val="00392243"/>
    <w:rsid w:val="003E798F"/>
    <w:rsid w:val="004031B7"/>
    <w:rsid w:val="00447E36"/>
    <w:rsid w:val="00463862"/>
    <w:rsid w:val="0048336B"/>
    <w:rsid w:val="0049085A"/>
    <w:rsid w:val="00491D2E"/>
    <w:rsid w:val="004B05CE"/>
    <w:rsid w:val="004C0F36"/>
    <w:rsid w:val="004D59CD"/>
    <w:rsid w:val="004F0E9F"/>
    <w:rsid w:val="004F3A34"/>
    <w:rsid w:val="0050462C"/>
    <w:rsid w:val="005128F3"/>
    <w:rsid w:val="00513768"/>
    <w:rsid w:val="00542100"/>
    <w:rsid w:val="00543CA4"/>
    <w:rsid w:val="00550029"/>
    <w:rsid w:val="00557EBF"/>
    <w:rsid w:val="00591C6C"/>
    <w:rsid w:val="00595C15"/>
    <w:rsid w:val="005962B3"/>
    <w:rsid w:val="005C67EA"/>
    <w:rsid w:val="005D0E57"/>
    <w:rsid w:val="00625359"/>
    <w:rsid w:val="00627210"/>
    <w:rsid w:val="006533C7"/>
    <w:rsid w:val="00657E27"/>
    <w:rsid w:val="0067252F"/>
    <w:rsid w:val="00695B47"/>
    <w:rsid w:val="006A2A4B"/>
    <w:rsid w:val="006D1C82"/>
    <w:rsid w:val="006E0621"/>
    <w:rsid w:val="00701473"/>
    <w:rsid w:val="0071431A"/>
    <w:rsid w:val="007622D9"/>
    <w:rsid w:val="00764BE8"/>
    <w:rsid w:val="00784E20"/>
    <w:rsid w:val="007A5F5F"/>
    <w:rsid w:val="007C2F26"/>
    <w:rsid w:val="007F0DC1"/>
    <w:rsid w:val="0082562A"/>
    <w:rsid w:val="0083225E"/>
    <w:rsid w:val="008433DB"/>
    <w:rsid w:val="00870902"/>
    <w:rsid w:val="008741A3"/>
    <w:rsid w:val="00874291"/>
    <w:rsid w:val="00881B60"/>
    <w:rsid w:val="008838BD"/>
    <w:rsid w:val="00895412"/>
    <w:rsid w:val="008C332F"/>
    <w:rsid w:val="008D56DE"/>
    <w:rsid w:val="008D67F5"/>
    <w:rsid w:val="008E5277"/>
    <w:rsid w:val="008F3504"/>
    <w:rsid w:val="009459E4"/>
    <w:rsid w:val="009514C3"/>
    <w:rsid w:val="00951DBA"/>
    <w:rsid w:val="00977864"/>
    <w:rsid w:val="0098696A"/>
    <w:rsid w:val="00A120A1"/>
    <w:rsid w:val="00A134DE"/>
    <w:rsid w:val="00A219EC"/>
    <w:rsid w:val="00A61B3B"/>
    <w:rsid w:val="00A65B88"/>
    <w:rsid w:val="00A673E2"/>
    <w:rsid w:val="00A76B4D"/>
    <w:rsid w:val="00AC0172"/>
    <w:rsid w:val="00AE1869"/>
    <w:rsid w:val="00B057CA"/>
    <w:rsid w:val="00B13C8C"/>
    <w:rsid w:val="00B33586"/>
    <w:rsid w:val="00B3438D"/>
    <w:rsid w:val="00B51457"/>
    <w:rsid w:val="00BA1AC1"/>
    <w:rsid w:val="00BA7724"/>
    <w:rsid w:val="00BE0BFD"/>
    <w:rsid w:val="00C15E3F"/>
    <w:rsid w:val="00C43F19"/>
    <w:rsid w:val="00C53533"/>
    <w:rsid w:val="00C63E60"/>
    <w:rsid w:val="00C673BE"/>
    <w:rsid w:val="00C7795D"/>
    <w:rsid w:val="00C905F4"/>
    <w:rsid w:val="00CE39C4"/>
    <w:rsid w:val="00D12AC4"/>
    <w:rsid w:val="00D226BE"/>
    <w:rsid w:val="00D521CC"/>
    <w:rsid w:val="00D608CD"/>
    <w:rsid w:val="00D7396F"/>
    <w:rsid w:val="00D761C8"/>
    <w:rsid w:val="00D86D9D"/>
    <w:rsid w:val="00DA49E4"/>
    <w:rsid w:val="00DA72A0"/>
    <w:rsid w:val="00DD44E2"/>
    <w:rsid w:val="00DE62BD"/>
    <w:rsid w:val="00DF4438"/>
    <w:rsid w:val="00E0778B"/>
    <w:rsid w:val="00E22BA6"/>
    <w:rsid w:val="00E37F23"/>
    <w:rsid w:val="00E53A85"/>
    <w:rsid w:val="00E56717"/>
    <w:rsid w:val="00E678E4"/>
    <w:rsid w:val="00E85BF0"/>
    <w:rsid w:val="00E942F5"/>
    <w:rsid w:val="00E9697C"/>
    <w:rsid w:val="00EA4029"/>
    <w:rsid w:val="00EB2F29"/>
    <w:rsid w:val="00EC2699"/>
    <w:rsid w:val="00EE03AC"/>
    <w:rsid w:val="00EE2F4F"/>
    <w:rsid w:val="00F502C8"/>
    <w:rsid w:val="00F50E93"/>
    <w:rsid w:val="00F73DCE"/>
    <w:rsid w:val="00F74799"/>
    <w:rsid w:val="00F7550E"/>
    <w:rsid w:val="00F77FE1"/>
    <w:rsid w:val="00F8024C"/>
    <w:rsid w:val="00FD7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1C17"/>
  <w15:chartTrackingRefBased/>
  <w15:docId w15:val="{28C3C600-3743-2448-89BB-581CE06C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62B3"/>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j-doc-ti">
    <w:name w:val="oj-doc-ti"/>
    <w:basedOn w:val="Normalny"/>
    <w:rsid w:val="00874291"/>
    <w:pPr>
      <w:spacing w:before="100" w:beforeAutospacing="1" w:after="100" w:afterAutospacing="1"/>
    </w:pPr>
  </w:style>
  <w:style w:type="paragraph" w:styleId="Akapitzlist">
    <w:name w:val="List Paragraph"/>
    <w:basedOn w:val="Normalny"/>
    <w:uiPriority w:val="34"/>
    <w:qFormat/>
    <w:rsid w:val="00874291"/>
    <w:pPr>
      <w:spacing w:line="360" w:lineRule="auto"/>
      <w:contextualSpacing/>
      <w:jc w:val="both"/>
    </w:pPr>
    <w:rPr>
      <w:rFonts w:eastAsia="Calibri"/>
      <w:sz w:val="22"/>
      <w:szCs w:val="22"/>
      <w:lang w:eastAsia="en-US"/>
    </w:rPr>
  </w:style>
  <w:style w:type="paragraph" w:customStyle="1" w:styleId="oj-ti-grseq-1">
    <w:name w:val="oj-ti-grseq-1"/>
    <w:basedOn w:val="Normalny"/>
    <w:rsid w:val="00874291"/>
    <w:pPr>
      <w:spacing w:before="100" w:beforeAutospacing="1" w:after="100" w:afterAutospacing="1"/>
    </w:pPr>
  </w:style>
  <w:style w:type="character" w:customStyle="1" w:styleId="oj-italic">
    <w:name w:val="oj-italic"/>
    <w:basedOn w:val="Domylnaczcionkaakapitu"/>
    <w:rsid w:val="00874291"/>
  </w:style>
  <w:style w:type="paragraph" w:customStyle="1" w:styleId="oj-normal">
    <w:name w:val="oj-normal"/>
    <w:basedOn w:val="Normalny"/>
    <w:rsid w:val="00874291"/>
    <w:pPr>
      <w:spacing w:before="100" w:beforeAutospacing="1" w:after="100" w:afterAutospacing="1"/>
    </w:pPr>
  </w:style>
  <w:style w:type="character" w:customStyle="1" w:styleId="oj-bold">
    <w:name w:val="oj-bold"/>
    <w:basedOn w:val="Domylnaczcionkaakapitu"/>
    <w:rsid w:val="005C67EA"/>
  </w:style>
  <w:style w:type="character" w:customStyle="1" w:styleId="apple-converted-space">
    <w:name w:val="apple-converted-space"/>
    <w:basedOn w:val="Domylnaczcionkaakapitu"/>
    <w:rsid w:val="005962B3"/>
  </w:style>
  <w:style w:type="table" w:styleId="Tabela-Siatka">
    <w:name w:val="Table Grid"/>
    <w:basedOn w:val="Standardowy"/>
    <w:uiPriority w:val="39"/>
    <w:rsid w:val="0002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4241">
      <w:bodyDiv w:val="1"/>
      <w:marLeft w:val="0"/>
      <w:marRight w:val="0"/>
      <w:marTop w:val="0"/>
      <w:marBottom w:val="0"/>
      <w:divBdr>
        <w:top w:val="none" w:sz="0" w:space="0" w:color="auto"/>
        <w:left w:val="none" w:sz="0" w:space="0" w:color="auto"/>
        <w:bottom w:val="none" w:sz="0" w:space="0" w:color="auto"/>
        <w:right w:val="none" w:sz="0" w:space="0" w:color="auto"/>
      </w:divBdr>
    </w:div>
    <w:div w:id="127865218">
      <w:bodyDiv w:val="1"/>
      <w:marLeft w:val="0"/>
      <w:marRight w:val="0"/>
      <w:marTop w:val="0"/>
      <w:marBottom w:val="0"/>
      <w:divBdr>
        <w:top w:val="none" w:sz="0" w:space="0" w:color="auto"/>
        <w:left w:val="none" w:sz="0" w:space="0" w:color="auto"/>
        <w:bottom w:val="none" w:sz="0" w:space="0" w:color="auto"/>
        <w:right w:val="none" w:sz="0" w:space="0" w:color="auto"/>
      </w:divBdr>
    </w:div>
    <w:div w:id="340355528">
      <w:bodyDiv w:val="1"/>
      <w:marLeft w:val="0"/>
      <w:marRight w:val="0"/>
      <w:marTop w:val="0"/>
      <w:marBottom w:val="0"/>
      <w:divBdr>
        <w:top w:val="none" w:sz="0" w:space="0" w:color="auto"/>
        <w:left w:val="none" w:sz="0" w:space="0" w:color="auto"/>
        <w:bottom w:val="none" w:sz="0" w:space="0" w:color="auto"/>
        <w:right w:val="none" w:sz="0" w:space="0" w:color="auto"/>
      </w:divBdr>
    </w:div>
    <w:div w:id="376010810">
      <w:bodyDiv w:val="1"/>
      <w:marLeft w:val="0"/>
      <w:marRight w:val="0"/>
      <w:marTop w:val="0"/>
      <w:marBottom w:val="0"/>
      <w:divBdr>
        <w:top w:val="none" w:sz="0" w:space="0" w:color="auto"/>
        <w:left w:val="none" w:sz="0" w:space="0" w:color="auto"/>
        <w:bottom w:val="none" w:sz="0" w:space="0" w:color="auto"/>
        <w:right w:val="none" w:sz="0" w:space="0" w:color="auto"/>
      </w:divBdr>
    </w:div>
    <w:div w:id="382103057">
      <w:bodyDiv w:val="1"/>
      <w:marLeft w:val="0"/>
      <w:marRight w:val="0"/>
      <w:marTop w:val="0"/>
      <w:marBottom w:val="0"/>
      <w:divBdr>
        <w:top w:val="none" w:sz="0" w:space="0" w:color="auto"/>
        <w:left w:val="none" w:sz="0" w:space="0" w:color="auto"/>
        <w:bottom w:val="none" w:sz="0" w:space="0" w:color="auto"/>
        <w:right w:val="none" w:sz="0" w:space="0" w:color="auto"/>
      </w:divBdr>
    </w:div>
    <w:div w:id="585308221">
      <w:bodyDiv w:val="1"/>
      <w:marLeft w:val="0"/>
      <w:marRight w:val="0"/>
      <w:marTop w:val="0"/>
      <w:marBottom w:val="0"/>
      <w:divBdr>
        <w:top w:val="none" w:sz="0" w:space="0" w:color="auto"/>
        <w:left w:val="none" w:sz="0" w:space="0" w:color="auto"/>
        <w:bottom w:val="none" w:sz="0" w:space="0" w:color="auto"/>
        <w:right w:val="none" w:sz="0" w:space="0" w:color="auto"/>
      </w:divBdr>
    </w:div>
    <w:div w:id="656803437">
      <w:bodyDiv w:val="1"/>
      <w:marLeft w:val="0"/>
      <w:marRight w:val="0"/>
      <w:marTop w:val="0"/>
      <w:marBottom w:val="0"/>
      <w:divBdr>
        <w:top w:val="none" w:sz="0" w:space="0" w:color="auto"/>
        <w:left w:val="none" w:sz="0" w:space="0" w:color="auto"/>
        <w:bottom w:val="none" w:sz="0" w:space="0" w:color="auto"/>
        <w:right w:val="none" w:sz="0" w:space="0" w:color="auto"/>
      </w:divBdr>
    </w:div>
    <w:div w:id="776481674">
      <w:bodyDiv w:val="1"/>
      <w:marLeft w:val="0"/>
      <w:marRight w:val="0"/>
      <w:marTop w:val="0"/>
      <w:marBottom w:val="0"/>
      <w:divBdr>
        <w:top w:val="none" w:sz="0" w:space="0" w:color="auto"/>
        <w:left w:val="none" w:sz="0" w:space="0" w:color="auto"/>
        <w:bottom w:val="none" w:sz="0" w:space="0" w:color="auto"/>
        <w:right w:val="none" w:sz="0" w:space="0" w:color="auto"/>
      </w:divBdr>
    </w:div>
    <w:div w:id="787163675">
      <w:bodyDiv w:val="1"/>
      <w:marLeft w:val="0"/>
      <w:marRight w:val="0"/>
      <w:marTop w:val="0"/>
      <w:marBottom w:val="0"/>
      <w:divBdr>
        <w:top w:val="none" w:sz="0" w:space="0" w:color="auto"/>
        <w:left w:val="none" w:sz="0" w:space="0" w:color="auto"/>
        <w:bottom w:val="none" w:sz="0" w:space="0" w:color="auto"/>
        <w:right w:val="none" w:sz="0" w:space="0" w:color="auto"/>
      </w:divBdr>
    </w:div>
    <w:div w:id="803698198">
      <w:bodyDiv w:val="1"/>
      <w:marLeft w:val="0"/>
      <w:marRight w:val="0"/>
      <w:marTop w:val="0"/>
      <w:marBottom w:val="0"/>
      <w:divBdr>
        <w:top w:val="none" w:sz="0" w:space="0" w:color="auto"/>
        <w:left w:val="none" w:sz="0" w:space="0" w:color="auto"/>
        <w:bottom w:val="none" w:sz="0" w:space="0" w:color="auto"/>
        <w:right w:val="none" w:sz="0" w:space="0" w:color="auto"/>
      </w:divBdr>
    </w:div>
    <w:div w:id="947196391">
      <w:bodyDiv w:val="1"/>
      <w:marLeft w:val="0"/>
      <w:marRight w:val="0"/>
      <w:marTop w:val="0"/>
      <w:marBottom w:val="0"/>
      <w:divBdr>
        <w:top w:val="none" w:sz="0" w:space="0" w:color="auto"/>
        <w:left w:val="none" w:sz="0" w:space="0" w:color="auto"/>
        <w:bottom w:val="none" w:sz="0" w:space="0" w:color="auto"/>
        <w:right w:val="none" w:sz="0" w:space="0" w:color="auto"/>
      </w:divBdr>
    </w:div>
    <w:div w:id="1045955500">
      <w:bodyDiv w:val="1"/>
      <w:marLeft w:val="0"/>
      <w:marRight w:val="0"/>
      <w:marTop w:val="0"/>
      <w:marBottom w:val="0"/>
      <w:divBdr>
        <w:top w:val="none" w:sz="0" w:space="0" w:color="auto"/>
        <w:left w:val="none" w:sz="0" w:space="0" w:color="auto"/>
        <w:bottom w:val="none" w:sz="0" w:space="0" w:color="auto"/>
        <w:right w:val="none" w:sz="0" w:space="0" w:color="auto"/>
      </w:divBdr>
    </w:div>
    <w:div w:id="1101147762">
      <w:bodyDiv w:val="1"/>
      <w:marLeft w:val="0"/>
      <w:marRight w:val="0"/>
      <w:marTop w:val="0"/>
      <w:marBottom w:val="0"/>
      <w:divBdr>
        <w:top w:val="none" w:sz="0" w:space="0" w:color="auto"/>
        <w:left w:val="none" w:sz="0" w:space="0" w:color="auto"/>
        <w:bottom w:val="none" w:sz="0" w:space="0" w:color="auto"/>
        <w:right w:val="none" w:sz="0" w:space="0" w:color="auto"/>
      </w:divBdr>
    </w:div>
    <w:div w:id="1303583967">
      <w:bodyDiv w:val="1"/>
      <w:marLeft w:val="0"/>
      <w:marRight w:val="0"/>
      <w:marTop w:val="0"/>
      <w:marBottom w:val="0"/>
      <w:divBdr>
        <w:top w:val="none" w:sz="0" w:space="0" w:color="auto"/>
        <w:left w:val="none" w:sz="0" w:space="0" w:color="auto"/>
        <w:bottom w:val="none" w:sz="0" w:space="0" w:color="auto"/>
        <w:right w:val="none" w:sz="0" w:space="0" w:color="auto"/>
      </w:divBdr>
    </w:div>
    <w:div w:id="1426607179">
      <w:bodyDiv w:val="1"/>
      <w:marLeft w:val="0"/>
      <w:marRight w:val="0"/>
      <w:marTop w:val="0"/>
      <w:marBottom w:val="0"/>
      <w:divBdr>
        <w:top w:val="none" w:sz="0" w:space="0" w:color="auto"/>
        <w:left w:val="none" w:sz="0" w:space="0" w:color="auto"/>
        <w:bottom w:val="none" w:sz="0" w:space="0" w:color="auto"/>
        <w:right w:val="none" w:sz="0" w:space="0" w:color="auto"/>
      </w:divBdr>
    </w:div>
    <w:div w:id="1701860575">
      <w:bodyDiv w:val="1"/>
      <w:marLeft w:val="0"/>
      <w:marRight w:val="0"/>
      <w:marTop w:val="0"/>
      <w:marBottom w:val="0"/>
      <w:divBdr>
        <w:top w:val="none" w:sz="0" w:space="0" w:color="auto"/>
        <w:left w:val="none" w:sz="0" w:space="0" w:color="auto"/>
        <w:bottom w:val="none" w:sz="0" w:space="0" w:color="auto"/>
        <w:right w:val="none" w:sz="0" w:space="0" w:color="auto"/>
      </w:divBdr>
    </w:div>
    <w:div w:id="1871406270">
      <w:bodyDiv w:val="1"/>
      <w:marLeft w:val="0"/>
      <w:marRight w:val="0"/>
      <w:marTop w:val="0"/>
      <w:marBottom w:val="0"/>
      <w:divBdr>
        <w:top w:val="none" w:sz="0" w:space="0" w:color="auto"/>
        <w:left w:val="none" w:sz="0" w:space="0" w:color="auto"/>
        <w:bottom w:val="none" w:sz="0" w:space="0" w:color="auto"/>
        <w:right w:val="none" w:sz="0" w:space="0" w:color="auto"/>
      </w:divBdr>
    </w:div>
    <w:div w:id="1984775906">
      <w:bodyDiv w:val="1"/>
      <w:marLeft w:val="0"/>
      <w:marRight w:val="0"/>
      <w:marTop w:val="0"/>
      <w:marBottom w:val="0"/>
      <w:divBdr>
        <w:top w:val="none" w:sz="0" w:space="0" w:color="auto"/>
        <w:left w:val="none" w:sz="0" w:space="0" w:color="auto"/>
        <w:bottom w:val="none" w:sz="0" w:space="0" w:color="auto"/>
        <w:right w:val="none" w:sz="0" w:space="0" w:color="auto"/>
      </w:divBdr>
    </w:div>
    <w:div w:id="2046320444">
      <w:bodyDiv w:val="1"/>
      <w:marLeft w:val="0"/>
      <w:marRight w:val="0"/>
      <w:marTop w:val="0"/>
      <w:marBottom w:val="0"/>
      <w:divBdr>
        <w:top w:val="none" w:sz="0" w:space="0" w:color="auto"/>
        <w:left w:val="none" w:sz="0" w:space="0" w:color="auto"/>
        <w:bottom w:val="none" w:sz="0" w:space="0" w:color="auto"/>
        <w:right w:val="none" w:sz="0" w:space="0" w:color="auto"/>
      </w:divBdr>
    </w:div>
    <w:div w:id="2087531633">
      <w:bodyDiv w:val="1"/>
      <w:marLeft w:val="0"/>
      <w:marRight w:val="0"/>
      <w:marTop w:val="0"/>
      <w:marBottom w:val="0"/>
      <w:divBdr>
        <w:top w:val="none" w:sz="0" w:space="0" w:color="auto"/>
        <w:left w:val="none" w:sz="0" w:space="0" w:color="auto"/>
        <w:bottom w:val="none" w:sz="0" w:space="0" w:color="auto"/>
        <w:right w:val="none" w:sz="0" w:space="0" w:color="auto"/>
      </w:divBdr>
    </w:div>
    <w:div w:id="21355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3375</Words>
  <Characters>20256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Kopacki</dc:creator>
  <cp:keywords/>
  <dc:description/>
  <cp:lastModifiedBy>anka pogorzelska</cp:lastModifiedBy>
  <cp:revision>2</cp:revision>
  <dcterms:created xsi:type="dcterms:W3CDTF">2023-01-04T13:20:00Z</dcterms:created>
  <dcterms:modified xsi:type="dcterms:W3CDTF">2023-01-04T13:20:00Z</dcterms:modified>
</cp:coreProperties>
</file>