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14B48" w14:textId="4CDBB561" w:rsidR="00E621AB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Załącznik nr </w:t>
      </w:r>
      <w:r w:rsidR="00535E44">
        <w:rPr>
          <w:rFonts w:ascii="Calibri" w:hAnsi="Calibri" w:cs="Times New Roman"/>
        </w:rPr>
        <w:t>2.2</w:t>
      </w:r>
    </w:p>
    <w:p w14:paraId="7961E7CA" w14:textId="5715E043" w:rsidR="00E621AB" w:rsidRPr="00DD5541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</w:t>
      </w:r>
      <w:r w:rsidRPr="00535E44">
        <w:rPr>
          <w:rFonts w:ascii="Calibri" w:hAnsi="Calibri" w:cs="Times New Roman"/>
        </w:rPr>
        <w:t>nr ......... z dnia ……</w:t>
      </w:r>
      <w:r w:rsidR="0021612F" w:rsidRPr="00535E44">
        <w:rPr>
          <w:rFonts w:ascii="Calibri" w:hAnsi="Calibri" w:cs="Times New Roman"/>
        </w:rPr>
        <w:t>.</w:t>
      </w:r>
      <w:r w:rsidRPr="00535E44">
        <w:rPr>
          <w:rFonts w:ascii="Calibri" w:hAnsi="Calibri" w:cs="Times New Roman"/>
        </w:rPr>
        <w:t>………..</w:t>
      </w:r>
    </w:p>
    <w:p w14:paraId="3C061A08" w14:textId="77777777" w:rsidR="00E621AB" w:rsidRDefault="00E621AB" w:rsidP="004103BF">
      <w:pPr>
        <w:spacing w:after="120" w:line="264" w:lineRule="auto"/>
        <w:contextualSpacing/>
        <w:jc w:val="center"/>
        <w:rPr>
          <w:rFonts w:cs="Times New Roman"/>
        </w:rPr>
      </w:pPr>
    </w:p>
    <w:p w14:paraId="5121833E" w14:textId="7A66FF08" w:rsidR="00E621AB" w:rsidRDefault="00E621AB" w:rsidP="004103BF">
      <w:pPr>
        <w:spacing w:after="120" w:line="264" w:lineRule="auto"/>
        <w:jc w:val="center"/>
        <w:rPr>
          <w:rFonts w:cs="Times New Roman"/>
          <w:sz w:val="28"/>
          <w:szCs w:val="28"/>
        </w:rPr>
      </w:pPr>
      <w:bookmarkStart w:id="0" w:name="_Hlk78294196"/>
      <w:r w:rsidRPr="00947647">
        <w:rPr>
          <w:rFonts w:cs="Times New Roman"/>
          <w:sz w:val="28"/>
          <w:szCs w:val="28"/>
        </w:rPr>
        <w:t xml:space="preserve">Parametry techniczne i wyposażenie </w:t>
      </w:r>
      <w:r w:rsidR="00593121">
        <w:rPr>
          <w:rFonts w:cs="Times New Roman"/>
          <w:sz w:val="28"/>
          <w:szCs w:val="28"/>
        </w:rPr>
        <w:t xml:space="preserve">pierwszego </w:t>
      </w:r>
      <w:r w:rsidR="00F32426">
        <w:rPr>
          <w:rFonts w:cs="Times New Roman"/>
          <w:sz w:val="28"/>
          <w:szCs w:val="28"/>
        </w:rPr>
        <w:t>autobus</w:t>
      </w:r>
      <w:r w:rsidR="002A7FD5">
        <w:rPr>
          <w:rFonts w:cs="Times New Roman"/>
          <w:sz w:val="28"/>
          <w:szCs w:val="28"/>
        </w:rPr>
        <w:t>u</w:t>
      </w:r>
      <w:r w:rsidR="00F37A8D">
        <w:rPr>
          <w:rFonts w:cs="Times New Roman"/>
          <w:sz w:val="28"/>
          <w:szCs w:val="28"/>
        </w:rPr>
        <w:t xml:space="preserve"> </w:t>
      </w:r>
      <w:bookmarkEnd w:id="0"/>
      <w:r w:rsidR="001A3AC4">
        <w:rPr>
          <w:rFonts w:cs="Times New Roman"/>
          <w:sz w:val="28"/>
          <w:szCs w:val="28"/>
        </w:rPr>
        <w:t>Organizatora</w:t>
      </w:r>
    </w:p>
    <w:p w14:paraId="24416718" w14:textId="010F5C0C" w:rsidR="00076037" w:rsidRPr="00A82605" w:rsidRDefault="00076037" w:rsidP="004103BF">
      <w:pPr>
        <w:spacing w:after="120" w:line="264" w:lineRule="auto"/>
        <w:jc w:val="center"/>
        <w:rPr>
          <w:rFonts w:cs="Times New Roman"/>
        </w:rPr>
      </w:pPr>
      <w:r>
        <w:rPr>
          <w:rFonts w:cs="Times New Roman"/>
        </w:rPr>
        <w:t xml:space="preserve">(przewidywane w oparciu o umowę dostawy nr </w:t>
      </w:r>
      <w:r w:rsidRPr="00076037">
        <w:rPr>
          <w:rFonts w:cs="Times New Roman"/>
        </w:rPr>
        <w:t xml:space="preserve">276/WIiZP/38/2021 </w:t>
      </w:r>
      <w:r>
        <w:rPr>
          <w:rFonts w:cs="Times New Roman"/>
        </w:rPr>
        <w:t>z dnia 2.06.2021 r.)</w:t>
      </w:r>
    </w:p>
    <w:p w14:paraId="6AFF0CDA" w14:textId="77777777" w:rsidR="00821B04" w:rsidRPr="0026466D" w:rsidRDefault="00821B04" w:rsidP="00821B04">
      <w:pPr>
        <w:spacing w:after="120" w:line="264" w:lineRule="auto"/>
        <w:ind w:left="284"/>
        <w:jc w:val="both"/>
        <w:rPr>
          <w:rFonts w:cs="Times New Roman"/>
        </w:rPr>
      </w:pPr>
    </w:p>
    <w:p w14:paraId="3A31AE39" w14:textId="082CC83D" w:rsidR="00821B04" w:rsidRPr="001C7D9D" w:rsidRDefault="00821B04" w:rsidP="00F3737D">
      <w:pPr>
        <w:pStyle w:val="Akapitzlist"/>
        <w:numPr>
          <w:ilvl w:val="0"/>
          <w:numId w:val="18"/>
        </w:numPr>
        <w:spacing w:after="120" w:line="264" w:lineRule="auto"/>
        <w:ind w:left="426" w:hanging="426"/>
        <w:jc w:val="both"/>
        <w:rPr>
          <w:rFonts w:cs="Times New Roman"/>
        </w:rPr>
      </w:pPr>
      <w:r w:rsidRPr="001C7D9D">
        <w:rPr>
          <w:rFonts w:cs="Times New Roman"/>
        </w:rPr>
        <w:t>Dostawcą autobus</w:t>
      </w:r>
      <w:r w:rsidR="002A7FD5">
        <w:rPr>
          <w:rFonts w:cs="Times New Roman"/>
        </w:rPr>
        <w:t>u</w:t>
      </w:r>
      <w:r w:rsidRPr="001C7D9D">
        <w:rPr>
          <w:rFonts w:cs="Times New Roman"/>
        </w:rPr>
        <w:t xml:space="preserve"> jest </w:t>
      </w:r>
      <w:r w:rsidR="00535E44" w:rsidRPr="00535E44">
        <w:rPr>
          <w:rFonts w:cs="Times New Roman"/>
        </w:rPr>
        <w:t>MMI Sp. z o.</w:t>
      </w:r>
      <w:r w:rsidR="002A7FD5">
        <w:rPr>
          <w:rFonts w:cs="Times New Roman"/>
        </w:rPr>
        <w:t xml:space="preserve"> </w:t>
      </w:r>
      <w:r w:rsidR="00535E44" w:rsidRPr="00535E44">
        <w:rPr>
          <w:rFonts w:cs="Times New Roman"/>
        </w:rPr>
        <w:t>o., Zbyszewo 2, 76-251 Zbyszewo</w:t>
      </w:r>
      <w:r w:rsidR="001B0016" w:rsidRPr="001C7D9D">
        <w:rPr>
          <w:rFonts w:cs="Times New Roman"/>
        </w:rPr>
        <w:t>.</w:t>
      </w:r>
    </w:p>
    <w:p w14:paraId="3DE2A950" w14:textId="77777777" w:rsidR="00112A7B" w:rsidRDefault="00112A7B" w:rsidP="00B115FC">
      <w:pPr>
        <w:spacing w:after="120" w:line="264" w:lineRule="auto"/>
        <w:jc w:val="both"/>
        <w:rPr>
          <w:rFonts w:cs="Times New Roman"/>
        </w:rPr>
      </w:pPr>
    </w:p>
    <w:p w14:paraId="7DE23BC4" w14:textId="45ACC053" w:rsidR="00E32182" w:rsidRPr="00A97895" w:rsidRDefault="00E32182" w:rsidP="00F3737D">
      <w:pPr>
        <w:pStyle w:val="Akapitzlist"/>
        <w:numPr>
          <w:ilvl w:val="0"/>
          <w:numId w:val="18"/>
        </w:numPr>
        <w:spacing w:after="120" w:line="264" w:lineRule="auto"/>
        <w:ind w:left="426" w:hanging="426"/>
        <w:jc w:val="both"/>
        <w:rPr>
          <w:rFonts w:cs="Times New Roman"/>
        </w:rPr>
      </w:pPr>
      <w:r w:rsidRPr="00E32182">
        <w:rPr>
          <w:rFonts w:cs="Times New Roman"/>
        </w:rPr>
        <w:t>Parametry techniczne autobus</w:t>
      </w:r>
      <w:r w:rsidR="006D725B">
        <w:rPr>
          <w:rFonts w:cs="Times New Roman"/>
        </w:rPr>
        <w:t>ów</w:t>
      </w:r>
      <w:r w:rsidRPr="00E32182">
        <w:rPr>
          <w:rFonts w:cs="Times New Roman"/>
        </w:rPr>
        <w:t xml:space="preserve">: </w:t>
      </w:r>
    </w:p>
    <w:tbl>
      <w:tblPr>
        <w:tblStyle w:val="Tabela-Siatka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3"/>
        <w:gridCol w:w="1351"/>
        <w:gridCol w:w="8081"/>
      </w:tblGrid>
      <w:tr w:rsidR="00887FB9" w:rsidRPr="00887FB9" w14:paraId="38C51B2C" w14:textId="77777777" w:rsidTr="00CC3389">
        <w:trPr>
          <w:cantSplit/>
          <w:trHeight w:val="161"/>
          <w:tblHeader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708B" w14:textId="77777777" w:rsidR="0091216D" w:rsidRPr="00887FB9" w:rsidRDefault="0091216D" w:rsidP="003C380F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887FB9">
              <w:rPr>
                <w:rFonts w:asciiTheme="minorHAnsi" w:hAnsiTheme="minorHAnsi"/>
                <w:b w:val="0"/>
                <w:sz w:val="20"/>
              </w:rPr>
              <w:t>L.p.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A70FF" w14:textId="77777777" w:rsidR="0091216D" w:rsidRPr="00887FB9" w:rsidRDefault="0091216D" w:rsidP="003C380F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887FB9">
              <w:rPr>
                <w:rFonts w:asciiTheme="minorHAnsi" w:hAnsiTheme="minorHAnsi"/>
                <w:b w:val="0"/>
                <w:sz w:val="20"/>
              </w:rPr>
              <w:t>Parametr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1D9AB7" w14:textId="77777777" w:rsidR="0091216D" w:rsidRPr="00887FB9" w:rsidRDefault="0091216D" w:rsidP="003C380F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887FB9">
              <w:rPr>
                <w:rFonts w:asciiTheme="minorHAnsi" w:hAnsiTheme="minorHAnsi"/>
                <w:b w:val="0"/>
                <w:sz w:val="20"/>
              </w:rPr>
              <w:t>Wymaganie</w:t>
            </w:r>
          </w:p>
        </w:tc>
      </w:tr>
      <w:tr w:rsidR="00887FB9" w:rsidRPr="00887FB9" w14:paraId="1AAD570C" w14:textId="77777777" w:rsidTr="006442F9">
        <w:trPr>
          <w:cantSplit/>
        </w:trPr>
        <w:tc>
          <w:tcPr>
            <w:tcW w:w="6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B045C4" w14:textId="5C353319" w:rsidR="0091216D" w:rsidRPr="006442F9" w:rsidRDefault="00DE30EC" w:rsidP="003C380F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6442F9">
              <w:rPr>
                <w:rFonts w:asciiTheme="minorHAnsi" w:hAnsiTheme="minorHAnsi"/>
                <w:b w:val="0"/>
                <w:sz w:val="20"/>
              </w:rPr>
              <w:t>2.</w:t>
            </w:r>
            <w:r w:rsidR="0091216D" w:rsidRPr="006442F9">
              <w:rPr>
                <w:rFonts w:asciiTheme="minorHAnsi" w:hAnsiTheme="minorHAnsi"/>
                <w:b w:val="0"/>
                <w:sz w:val="20"/>
              </w:rPr>
              <w:t>1</w:t>
            </w:r>
          </w:p>
        </w:tc>
        <w:tc>
          <w:tcPr>
            <w:tcW w:w="1351" w:type="dxa"/>
            <w:vAlign w:val="center"/>
          </w:tcPr>
          <w:p w14:paraId="46A78653" w14:textId="5130BAF4" w:rsidR="00E57CD4" w:rsidRPr="00887FB9" w:rsidRDefault="00A82605" w:rsidP="00A82605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Długość</w:t>
            </w:r>
          </w:p>
        </w:tc>
        <w:tc>
          <w:tcPr>
            <w:tcW w:w="8081" w:type="dxa"/>
            <w:vAlign w:val="center"/>
          </w:tcPr>
          <w:p w14:paraId="08EA2C2C" w14:textId="389160A1" w:rsidR="0091216D" w:rsidRPr="00887FB9" w:rsidRDefault="002A7FD5" w:rsidP="00A82605">
            <w:pPr>
              <w:pStyle w:val="Styl5"/>
              <w:numPr>
                <w:ilvl w:val="0"/>
                <w:numId w:val="11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max 8</w:t>
            </w:r>
            <w:r w:rsidRPr="00887FB9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CE3233" w:rsidRPr="00887FB9">
              <w:rPr>
                <w:rFonts w:asciiTheme="minorHAnsi" w:hAnsiTheme="minorHAnsi"/>
                <w:b w:val="0"/>
                <w:sz w:val="20"/>
              </w:rPr>
              <w:t>m</w:t>
            </w:r>
          </w:p>
        </w:tc>
      </w:tr>
      <w:tr w:rsidR="00887FB9" w:rsidRPr="00887FB9" w14:paraId="20F0F418" w14:textId="77777777" w:rsidTr="006442F9">
        <w:trPr>
          <w:cantSplit/>
          <w:trHeight w:val="405"/>
        </w:trPr>
        <w:tc>
          <w:tcPr>
            <w:tcW w:w="633" w:type="dxa"/>
            <w:shd w:val="clear" w:color="auto" w:fill="auto"/>
            <w:vAlign w:val="center"/>
          </w:tcPr>
          <w:p w14:paraId="06F130A5" w14:textId="20DD0AC7" w:rsidR="0091216D" w:rsidRPr="006442F9" w:rsidRDefault="00DE30EC" w:rsidP="003C380F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6442F9">
              <w:rPr>
                <w:rFonts w:asciiTheme="minorHAnsi" w:hAnsiTheme="minorHAnsi"/>
                <w:b w:val="0"/>
                <w:sz w:val="20"/>
              </w:rPr>
              <w:t>2.</w:t>
            </w:r>
            <w:r w:rsidR="0091216D" w:rsidRPr="006442F9">
              <w:rPr>
                <w:rFonts w:asciiTheme="minorHAnsi" w:hAnsiTheme="minorHAnsi"/>
                <w:b w:val="0"/>
                <w:sz w:val="20"/>
              </w:rPr>
              <w:t>2</w:t>
            </w:r>
          </w:p>
        </w:tc>
        <w:tc>
          <w:tcPr>
            <w:tcW w:w="1351" w:type="dxa"/>
            <w:vAlign w:val="center"/>
          </w:tcPr>
          <w:p w14:paraId="6DE3CFC7" w14:textId="37A2ACF4" w:rsidR="0091216D" w:rsidRPr="00887FB9" w:rsidRDefault="0091216D" w:rsidP="0091216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887FB9">
              <w:rPr>
                <w:rFonts w:asciiTheme="minorHAnsi" w:hAnsiTheme="minorHAnsi"/>
                <w:b w:val="0"/>
                <w:sz w:val="20"/>
              </w:rPr>
              <w:t>Pojemność</w:t>
            </w:r>
          </w:p>
        </w:tc>
        <w:tc>
          <w:tcPr>
            <w:tcW w:w="8081" w:type="dxa"/>
            <w:vAlign w:val="center"/>
          </w:tcPr>
          <w:p w14:paraId="3BFB1CC9" w14:textId="6A0222AB" w:rsidR="007807C9" w:rsidRDefault="002A7FD5" w:rsidP="00F47890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min 16</w:t>
            </w:r>
            <w:r w:rsidRPr="00887FB9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91216D" w:rsidRPr="00887FB9">
              <w:rPr>
                <w:rFonts w:asciiTheme="minorHAnsi" w:hAnsiTheme="minorHAnsi"/>
                <w:b w:val="0"/>
                <w:sz w:val="20"/>
              </w:rPr>
              <w:t>miejsc siedzących</w:t>
            </w:r>
            <w:r w:rsidR="007807C9" w:rsidRPr="00887FB9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91216D" w:rsidRPr="00887FB9">
              <w:rPr>
                <w:rFonts w:asciiTheme="minorHAnsi" w:hAnsiTheme="minorHAnsi"/>
                <w:b w:val="0"/>
                <w:sz w:val="20"/>
              </w:rPr>
              <w:t>(</w:t>
            </w:r>
            <w:r w:rsidR="002D0DCC" w:rsidRPr="00887FB9">
              <w:rPr>
                <w:rFonts w:asciiTheme="minorHAnsi" w:hAnsiTheme="minorHAnsi"/>
                <w:b w:val="0"/>
                <w:sz w:val="20"/>
              </w:rPr>
              <w:t>w tym</w:t>
            </w:r>
            <w:r w:rsidR="0091216D" w:rsidRPr="00887FB9">
              <w:rPr>
                <w:rFonts w:asciiTheme="minorHAnsi" w:hAnsiTheme="minorHAnsi"/>
                <w:b w:val="0"/>
                <w:sz w:val="20"/>
              </w:rPr>
              <w:t xml:space="preserve"> miejsca siedzące </w:t>
            </w:r>
            <w:r w:rsidR="00076037">
              <w:rPr>
                <w:rFonts w:asciiTheme="minorHAnsi" w:hAnsiTheme="minorHAnsi"/>
                <w:b w:val="0"/>
                <w:sz w:val="20"/>
              </w:rPr>
              <w:t>roz</w:t>
            </w:r>
            <w:r w:rsidRPr="00887FB9">
              <w:rPr>
                <w:rFonts w:asciiTheme="minorHAnsi" w:hAnsiTheme="minorHAnsi"/>
                <w:b w:val="0"/>
                <w:sz w:val="20"/>
              </w:rPr>
              <w:t>kładane oraz</w:t>
            </w:r>
            <w:r w:rsidR="00D87A9E" w:rsidRPr="00887FB9">
              <w:rPr>
                <w:rFonts w:asciiTheme="minorHAnsi" w:hAnsiTheme="minorHAnsi"/>
                <w:b w:val="0"/>
                <w:sz w:val="20"/>
              </w:rPr>
              <w:t xml:space="preserve"> miejsce dla kierowcy</w:t>
            </w:r>
            <w:r w:rsidR="0091216D" w:rsidRPr="00887FB9">
              <w:rPr>
                <w:rFonts w:asciiTheme="minorHAnsi" w:hAnsiTheme="minorHAnsi"/>
                <w:b w:val="0"/>
                <w:sz w:val="20"/>
              </w:rPr>
              <w:t xml:space="preserve">), </w:t>
            </w:r>
          </w:p>
          <w:p w14:paraId="1A450D2B" w14:textId="6EF8E5F1" w:rsidR="006E7005" w:rsidRPr="00887FB9" w:rsidRDefault="00076037" w:rsidP="00F47890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min 10</w:t>
            </w:r>
            <w:r w:rsidRPr="008B6696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C27177" w:rsidRPr="008B6696">
              <w:rPr>
                <w:rFonts w:asciiTheme="minorHAnsi" w:hAnsiTheme="minorHAnsi"/>
                <w:b w:val="0"/>
                <w:sz w:val="20"/>
              </w:rPr>
              <w:t>miejsc stojących</w:t>
            </w:r>
            <w:r w:rsidR="00C27177">
              <w:rPr>
                <w:rFonts w:asciiTheme="minorHAnsi" w:hAnsiTheme="minorHAnsi"/>
                <w:b w:val="0"/>
                <w:sz w:val="20"/>
              </w:rPr>
              <w:t>,</w:t>
            </w:r>
          </w:p>
          <w:p w14:paraId="39F902E6" w14:textId="541B6981" w:rsidR="0091216D" w:rsidRPr="00887FB9" w:rsidRDefault="00076037" w:rsidP="00F3737D">
            <w:pPr>
              <w:pStyle w:val="Styl5"/>
              <w:numPr>
                <w:ilvl w:val="0"/>
                <w:numId w:val="4"/>
              </w:numPr>
              <w:spacing w:before="40" w:after="40"/>
              <w:ind w:left="286" w:hanging="286"/>
              <w:rPr>
                <w:rFonts w:asciiTheme="minorHAnsi" w:hAnsiTheme="minorHAnsi"/>
                <w:b w:val="0"/>
                <w:sz w:val="20"/>
              </w:rPr>
            </w:pPr>
            <w:r w:rsidRPr="00AC3B6C">
              <w:rPr>
                <w:rFonts w:asciiTheme="minorHAnsi" w:hAnsiTheme="minorHAnsi"/>
                <w:b w:val="0"/>
                <w:sz w:val="20"/>
              </w:rPr>
              <w:t xml:space="preserve">min </w:t>
            </w:r>
            <w:r w:rsidR="0091216D" w:rsidRPr="00AC3B6C">
              <w:rPr>
                <w:rFonts w:asciiTheme="minorHAnsi" w:hAnsiTheme="minorHAnsi"/>
                <w:b w:val="0"/>
                <w:sz w:val="20"/>
              </w:rPr>
              <w:t>1 miejsce dla wózka inwalidzkiego</w:t>
            </w:r>
          </w:p>
        </w:tc>
      </w:tr>
      <w:tr w:rsidR="00A82605" w:rsidRPr="00A82605" w14:paraId="3814812F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67EE2A62" w14:textId="09FBDC07" w:rsidR="00CB65A6" w:rsidRPr="00A82605" w:rsidRDefault="00CB65A6" w:rsidP="00CB65A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A82605">
              <w:rPr>
                <w:rFonts w:asciiTheme="minorHAnsi" w:hAnsiTheme="minorHAnsi"/>
                <w:b w:val="0"/>
                <w:sz w:val="20"/>
              </w:rPr>
              <w:t>2.3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vAlign w:val="center"/>
          </w:tcPr>
          <w:p w14:paraId="36DCDACD" w14:textId="66ECA7A7" w:rsidR="00CB65A6" w:rsidRPr="00A82605" w:rsidRDefault="00E35FBF" w:rsidP="00CB65A6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A82605">
              <w:rPr>
                <w:rFonts w:asciiTheme="minorHAnsi" w:hAnsiTheme="minorHAnsi"/>
                <w:b w:val="0"/>
                <w:sz w:val="20"/>
              </w:rPr>
              <w:t>Podwozie, nadwozie, zawieszenie</w:t>
            </w:r>
          </w:p>
        </w:tc>
        <w:tc>
          <w:tcPr>
            <w:tcW w:w="8081" w:type="dxa"/>
            <w:tcBorders>
              <w:top w:val="single" w:sz="4" w:space="0" w:color="auto"/>
            </w:tcBorders>
            <w:vAlign w:val="center"/>
          </w:tcPr>
          <w:p w14:paraId="63576B5D" w14:textId="6C85C4DC" w:rsidR="00145DA6" w:rsidRPr="00A82605" w:rsidRDefault="00145DA6" w:rsidP="00F47890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 w:rsidRPr="00A82605">
              <w:rPr>
                <w:rFonts w:asciiTheme="minorHAnsi" w:hAnsiTheme="minorHAnsi"/>
                <w:b w:val="0"/>
                <w:bCs/>
                <w:sz w:val="20"/>
              </w:rPr>
              <w:t>w całości zabudowane, wykonane z materiałów odpornych na wilgoć, mycie mechaniczne oraz korozję,</w:t>
            </w:r>
          </w:p>
          <w:p w14:paraId="62DE24A1" w14:textId="2652CAE0" w:rsidR="00145DA6" w:rsidRPr="00A82605" w:rsidRDefault="00145DA6" w:rsidP="00F47890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 w:rsidRPr="00A82605">
              <w:rPr>
                <w:rFonts w:asciiTheme="minorHAnsi" w:hAnsiTheme="minorHAnsi"/>
                <w:b w:val="0"/>
                <w:bCs/>
                <w:sz w:val="20"/>
              </w:rPr>
              <w:t>nadwozie dwudrzwiowe: drzwi usytuowane po prawej stronie autobusu,</w:t>
            </w:r>
          </w:p>
          <w:p w14:paraId="76C208D8" w14:textId="5A778965" w:rsidR="004216B9" w:rsidRPr="00A82605" w:rsidRDefault="004216B9" w:rsidP="00F47890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 w:rsidRPr="00A82605">
              <w:rPr>
                <w:rFonts w:asciiTheme="minorHAnsi" w:hAnsiTheme="minorHAnsi"/>
                <w:b w:val="0"/>
                <w:sz w:val="20"/>
              </w:rPr>
              <w:t xml:space="preserve">ściany wewnętrzne i sufit izolowane termicznie i akustycznie, </w:t>
            </w:r>
          </w:p>
          <w:p w14:paraId="51C2C536" w14:textId="73058FDA" w:rsidR="00CB65A6" w:rsidRPr="00A82605" w:rsidRDefault="00145DA6" w:rsidP="00F47890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 w:rsidRPr="00A82605">
              <w:rPr>
                <w:rFonts w:asciiTheme="minorHAnsi" w:hAnsiTheme="minorHAnsi"/>
                <w:b w:val="0"/>
                <w:bCs/>
                <w:sz w:val="20"/>
              </w:rPr>
              <w:t>zamykany na klucz wlew zbiornika paliwa (korek lub klapka) – dopuszcza się zamykanie wlewu paliwa za pomocą klapki ryglowanej zamknięciem drzwi kierowcy</w:t>
            </w:r>
          </w:p>
        </w:tc>
      </w:tr>
      <w:tr w:rsidR="0001224C" w:rsidRPr="00B056FB" w14:paraId="2C031266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0871989A" w14:textId="4CA3530D" w:rsidR="0001224C" w:rsidRPr="00B056FB" w:rsidRDefault="00AA7D67" w:rsidP="0001224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2.4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vAlign w:val="center"/>
          </w:tcPr>
          <w:p w14:paraId="08F7EF2A" w14:textId="42C808E7" w:rsidR="0001224C" w:rsidRPr="00B056FB" w:rsidRDefault="0001224C" w:rsidP="0001224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B056FB">
              <w:rPr>
                <w:rFonts w:asciiTheme="minorHAnsi" w:hAnsiTheme="minorHAnsi"/>
                <w:b w:val="0"/>
                <w:sz w:val="20"/>
              </w:rPr>
              <w:t>Podłoga</w:t>
            </w:r>
          </w:p>
        </w:tc>
        <w:tc>
          <w:tcPr>
            <w:tcW w:w="8081" w:type="dxa"/>
            <w:tcBorders>
              <w:top w:val="single" w:sz="4" w:space="0" w:color="auto"/>
            </w:tcBorders>
            <w:vAlign w:val="center"/>
          </w:tcPr>
          <w:p w14:paraId="0F0A677A" w14:textId="77777777" w:rsidR="0001224C" w:rsidRPr="000866F4" w:rsidRDefault="0001224C" w:rsidP="0001224C">
            <w:pPr>
              <w:pStyle w:val="Styl5"/>
              <w:numPr>
                <w:ilvl w:val="0"/>
                <w:numId w:val="5"/>
              </w:numPr>
              <w:spacing w:before="40" w:after="40"/>
              <w:ind w:left="323" w:hanging="323"/>
              <w:rPr>
                <w:rFonts w:asciiTheme="minorHAnsi" w:hAnsiTheme="minorHAnsi"/>
                <w:b w:val="0"/>
                <w:sz w:val="20"/>
              </w:rPr>
            </w:pPr>
            <w:r w:rsidRPr="000866F4">
              <w:rPr>
                <w:rFonts w:asciiTheme="minorHAnsi" w:hAnsiTheme="minorHAnsi"/>
                <w:b w:val="0"/>
                <w:sz w:val="20"/>
              </w:rPr>
              <w:t xml:space="preserve">autobus niskowejściowy </w:t>
            </w:r>
            <w:r w:rsidRPr="000866F4">
              <w:rPr>
                <w:rFonts w:asciiTheme="minorHAnsi" w:hAnsiTheme="minorHAnsi"/>
                <w:b w:val="0"/>
                <w:bCs/>
                <w:sz w:val="20"/>
              </w:rPr>
              <w:t>w zakresie umożliwiającym wjazd pasażera niepełnosprawnego na wózku inwalidzkim,</w:t>
            </w:r>
          </w:p>
          <w:p w14:paraId="2A9EDFF9" w14:textId="1D3079D5" w:rsidR="0001224C" w:rsidRPr="000866F4" w:rsidRDefault="0001224C" w:rsidP="0001224C">
            <w:pPr>
              <w:pStyle w:val="Styl5"/>
              <w:numPr>
                <w:ilvl w:val="0"/>
                <w:numId w:val="4"/>
              </w:numPr>
              <w:spacing w:before="40" w:after="40"/>
              <w:ind w:left="286" w:hanging="286"/>
              <w:rPr>
                <w:rFonts w:asciiTheme="minorHAnsi" w:hAnsiTheme="minorHAnsi"/>
                <w:b w:val="0"/>
                <w:sz w:val="20"/>
              </w:rPr>
            </w:pPr>
            <w:r w:rsidRPr="000866F4">
              <w:rPr>
                <w:rFonts w:asciiTheme="minorHAnsi" w:hAnsiTheme="minorHAnsi"/>
                <w:b w:val="0"/>
                <w:bCs/>
                <w:sz w:val="20"/>
              </w:rPr>
              <w:t>manualnie rozkładana platforma najazdowa, umożliwiająca wjazd do autobusu wózkiem inwalidzkim lub dziecięcym,</w:t>
            </w:r>
          </w:p>
        </w:tc>
      </w:tr>
      <w:tr w:rsidR="00B056FB" w:rsidRPr="00B056FB" w14:paraId="20C05B3E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5555F8AA" w14:textId="4FD1E709" w:rsidR="00CB65A6" w:rsidRPr="00B056FB" w:rsidRDefault="00CB65A6" w:rsidP="00CB65A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B056FB">
              <w:rPr>
                <w:rFonts w:asciiTheme="minorHAnsi" w:hAnsiTheme="minorHAnsi"/>
                <w:b w:val="0"/>
                <w:sz w:val="20"/>
              </w:rPr>
              <w:t>2.</w:t>
            </w:r>
            <w:r w:rsidR="00AA7D67">
              <w:rPr>
                <w:rFonts w:asciiTheme="minorHAnsi" w:hAnsiTheme="minorHAnsi"/>
                <w:b w:val="0"/>
                <w:sz w:val="20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vAlign w:val="center"/>
          </w:tcPr>
          <w:p w14:paraId="5E3170EA" w14:textId="730B2D7F" w:rsidR="00CB65A6" w:rsidRPr="00B056FB" w:rsidRDefault="00CB65A6" w:rsidP="00CB65A6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B056FB">
              <w:rPr>
                <w:rFonts w:asciiTheme="minorHAnsi" w:hAnsiTheme="minorHAnsi"/>
                <w:b w:val="0"/>
                <w:sz w:val="20"/>
              </w:rPr>
              <w:t>Drzwi</w:t>
            </w:r>
          </w:p>
        </w:tc>
        <w:tc>
          <w:tcPr>
            <w:tcW w:w="8081" w:type="dxa"/>
            <w:tcBorders>
              <w:top w:val="single" w:sz="4" w:space="0" w:color="auto"/>
            </w:tcBorders>
            <w:vAlign w:val="center"/>
          </w:tcPr>
          <w:p w14:paraId="0411487B" w14:textId="3E7E6BB5" w:rsidR="00145DA6" w:rsidRPr="000866F4" w:rsidRDefault="00145DA6" w:rsidP="00F47890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 w:rsidRPr="000866F4">
              <w:rPr>
                <w:rFonts w:asciiTheme="minorHAnsi" w:hAnsiTheme="minorHAnsi"/>
                <w:b w:val="0"/>
                <w:sz w:val="20"/>
              </w:rPr>
              <w:t xml:space="preserve">2 szt., min 1 szt. </w:t>
            </w:r>
            <w:r w:rsidRPr="000866F4">
              <w:rPr>
                <w:rFonts w:asciiTheme="minorHAnsi" w:hAnsiTheme="minorHAnsi"/>
                <w:b w:val="0"/>
                <w:bCs/>
                <w:sz w:val="20"/>
              </w:rPr>
              <w:t>dwuskrzydłowe z niską podłogą bez stopni,</w:t>
            </w:r>
          </w:p>
          <w:p w14:paraId="27AE6702" w14:textId="228D7B9F" w:rsidR="00173609" w:rsidRPr="000866F4" w:rsidRDefault="00173609" w:rsidP="00F47890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 w:rsidRPr="000866F4">
              <w:rPr>
                <w:rFonts w:asciiTheme="minorHAnsi" w:hAnsiTheme="minorHAnsi"/>
                <w:b w:val="0"/>
                <w:bCs/>
                <w:sz w:val="20"/>
              </w:rPr>
              <w:t>wyposażone w uchwyty lub poręcze</w:t>
            </w:r>
            <w:r w:rsidRPr="000866F4">
              <w:rPr>
                <w:rFonts w:asciiTheme="minorHAnsi" w:hAnsiTheme="minorHAnsi"/>
                <w:b w:val="0"/>
                <w:sz w:val="20"/>
              </w:rPr>
              <w:t>,</w:t>
            </w:r>
          </w:p>
          <w:p w14:paraId="5DC448AF" w14:textId="1CC46C14" w:rsidR="001D2B21" w:rsidRPr="000866F4" w:rsidRDefault="00173609" w:rsidP="00F47890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 w:rsidRPr="000866F4">
              <w:rPr>
                <w:rFonts w:asciiTheme="minorHAnsi" w:hAnsiTheme="minorHAnsi"/>
                <w:b w:val="0"/>
                <w:bCs/>
                <w:sz w:val="20"/>
              </w:rPr>
              <w:t>otwierane niezależnie,</w:t>
            </w:r>
            <w:r w:rsidR="001D2B21" w:rsidRPr="000866F4">
              <w:rPr>
                <w:rFonts w:asciiTheme="minorHAnsi" w:hAnsiTheme="minorHAnsi"/>
                <w:b w:val="0"/>
                <w:sz w:val="20"/>
              </w:rPr>
              <w:t xml:space="preserve"> sterowane automatycznie z kabiny kierowcy</w:t>
            </w:r>
            <w:r w:rsidR="002B0AFD" w:rsidRPr="000866F4">
              <w:rPr>
                <w:rFonts w:asciiTheme="minorHAnsi" w:hAnsiTheme="minorHAnsi"/>
                <w:b w:val="0"/>
                <w:sz w:val="20"/>
              </w:rPr>
              <w:t>,</w:t>
            </w:r>
            <w:r w:rsidRPr="000866F4">
              <w:rPr>
                <w:rFonts w:asciiTheme="minorHAnsi" w:hAnsiTheme="minorHAnsi"/>
                <w:b w:val="0"/>
                <w:sz w:val="20"/>
              </w:rPr>
              <w:t xml:space="preserve"> wyposażone w mechanizm automatycznego powrotnego otwierania, chroniący pasażera przed przyciśnięciem oraz w sygnalizację dźwiękową sygnalizującą zamykanie drzwi,</w:t>
            </w:r>
          </w:p>
          <w:p w14:paraId="213E7A33" w14:textId="126A5373" w:rsidR="00173609" w:rsidRPr="000866F4" w:rsidRDefault="00173609" w:rsidP="00F47890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 w:rsidRPr="000866F4">
              <w:rPr>
                <w:rFonts w:asciiTheme="minorHAnsi" w:hAnsiTheme="minorHAnsi"/>
                <w:b w:val="0"/>
                <w:sz w:val="20"/>
              </w:rPr>
              <w:t>wejście do autobusu oświetlone w czasie otwarcia drzwi,</w:t>
            </w:r>
          </w:p>
          <w:p w14:paraId="14102D7C" w14:textId="649B8CE7" w:rsidR="00173609" w:rsidRPr="000866F4" w:rsidRDefault="00173609" w:rsidP="00F47890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 w:rsidRPr="000866F4">
              <w:rPr>
                <w:rFonts w:asciiTheme="minorHAnsi" w:hAnsiTheme="minorHAnsi"/>
                <w:b w:val="0"/>
                <w:bCs/>
                <w:sz w:val="20"/>
              </w:rPr>
              <w:t>wyposażone w zamki umożliwiające ich ryglowanie,</w:t>
            </w:r>
          </w:p>
          <w:p w14:paraId="77AF64B5" w14:textId="670F5051" w:rsidR="001D2B21" w:rsidRPr="000866F4" w:rsidRDefault="00173609" w:rsidP="00F47890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 w:rsidRPr="000866F4">
              <w:rPr>
                <w:rFonts w:asciiTheme="minorHAnsi" w:hAnsiTheme="minorHAnsi"/>
                <w:b w:val="0"/>
                <w:bCs/>
                <w:sz w:val="20"/>
              </w:rPr>
              <w:t>szyba w drzwiach przednich zapewniająca właściwą widoczność w warunkach niskich temperatur i dużej wilgotności powietrza – podgrzewana,</w:t>
            </w:r>
          </w:p>
          <w:p w14:paraId="29C5B513" w14:textId="43AE2E5B" w:rsidR="00067FB0" w:rsidRPr="000866F4" w:rsidRDefault="001D2B21" w:rsidP="00F47890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bCs/>
                <w:sz w:val="20"/>
              </w:rPr>
            </w:pPr>
            <w:r w:rsidRPr="000866F4">
              <w:rPr>
                <w:rFonts w:asciiTheme="minorHAnsi" w:hAnsiTheme="minorHAnsi"/>
                <w:b w:val="0"/>
                <w:sz w:val="20"/>
              </w:rPr>
              <w:t>zabezpieczone przed przypadkowym otwarciem podczas jazdy i uniemożliwiające jazdę przy otwartych drzwiach (poza sytuacjami awaryjnymi),</w:t>
            </w:r>
          </w:p>
        </w:tc>
      </w:tr>
      <w:tr w:rsidR="000866F4" w:rsidRPr="000866F4" w14:paraId="6BDF40C6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1F020A3D" w14:textId="19461EE5" w:rsidR="00AD6998" w:rsidRPr="000866F4" w:rsidRDefault="00AD6998" w:rsidP="00AD6998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0866F4">
              <w:rPr>
                <w:rFonts w:asciiTheme="minorHAnsi" w:hAnsiTheme="minorHAnsi"/>
                <w:b w:val="0"/>
                <w:sz w:val="20"/>
              </w:rPr>
              <w:t>2.6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vAlign w:val="center"/>
          </w:tcPr>
          <w:p w14:paraId="2C4F7B10" w14:textId="1729AB24" w:rsidR="00AD6998" w:rsidRPr="000866F4" w:rsidRDefault="00AD6998" w:rsidP="00AD6998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0866F4">
              <w:rPr>
                <w:rFonts w:asciiTheme="minorHAnsi" w:hAnsiTheme="minorHAnsi"/>
                <w:b w:val="0"/>
                <w:sz w:val="20"/>
              </w:rPr>
              <w:t>Siedzenia pasażerskie</w:t>
            </w:r>
          </w:p>
        </w:tc>
        <w:tc>
          <w:tcPr>
            <w:tcW w:w="8081" w:type="dxa"/>
            <w:tcBorders>
              <w:top w:val="single" w:sz="4" w:space="0" w:color="auto"/>
            </w:tcBorders>
            <w:vAlign w:val="center"/>
          </w:tcPr>
          <w:p w14:paraId="0030D16F" w14:textId="11D6C80B" w:rsidR="0047721D" w:rsidRPr="000866F4" w:rsidRDefault="00173609" w:rsidP="00F47890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 w:rsidRPr="000866F4">
              <w:rPr>
                <w:rFonts w:asciiTheme="minorHAnsi" w:hAnsiTheme="minorHAnsi"/>
                <w:b w:val="0"/>
                <w:bCs/>
                <w:sz w:val="20"/>
              </w:rPr>
              <w:t>wykładzina tapicerowana, niepalna,  odporna na ścieranie i zabrudzenia, łatwa do utrzymania czystości (typu standard)</w:t>
            </w:r>
          </w:p>
        </w:tc>
      </w:tr>
      <w:tr w:rsidR="00AD6998" w:rsidRPr="00B056FB" w14:paraId="4F023840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1ADB646D" w14:textId="321BEB0B" w:rsidR="00AD6998" w:rsidRPr="00B056FB" w:rsidRDefault="00AD6998" w:rsidP="00AD6998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F6B93">
              <w:rPr>
                <w:rFonts w:asciiTheme="minorHAnsi" w:hAnsiTheme="minorHAnsi"/>
                <w:b w:val="0"/>
                <w:sz w:val="20"/>
              </w:rPr>
              <w:t>2.7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vAlign w:val="center"/>
          </w:tcPr>
          <w:p w14:paraId="6DA85760" w14:textId="1CBD53C7" w:rsidR="00AD6998" w:rsidRPr="00B056FB" w:rsidRDefault="00AD6998" w:rsidP="00AD6998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B056FB">
              <w:rPr>
                <w:rFonts w:asciiTheme="minorHAnsi" w:hAnsiTheme="minorHAnsi"/>
                <w:b w:val="0"/>
                <w:sz w:val="20"/>
              </w:rPr>
              <w:t>Poręcze i słupki w przestrzeni pasażerskiej</w:t>
            </w:r>
          </w:p>
        </w:tc>
        <w:tc>
          <w:tcPr>
            <w:tcW w:w="8081" w:type="dxa"/>
            <w:tcBorders>
              <w:top w:val="single" w:sz="4" w:space="0" w:color="auto"/>
            </w:tcBorders>
            <w:vAlign w:val="center"/>
          </w:tcPr>
          <w:p w14:paraId="72C6ADF3" w14:textId="2DCCBA5A" w:rsidR="00173609" w:rsidRPr="000866F4" w:rsidRDefault="00173609" w:rsidP="002A482D">
            <w:pPr>
              <w:pStyle w:val="Styl5"/>
              <w:numPr>
                <w:ilvl w:val="0"/>
                <w:numId w:val="4"/>
              </w:numPr>
              <w:spacing w:before="40" w:after="40"/>
              <w:ind w:left="323" w:hanging="357"/>
              <w:rPr>
                <w:rFonts w:asciiTheme="minorHAnsi" w:hAnsiTheme="minorHAnsi"/>
                <w:b w:val="0"/>
                <w:sz w:val="20"/>
              </w:rPr>
            </w:pPr>
            <w:r w:rsidRPr="000866F4">
              <w:rPr>
                <w:rFonts w:asciiTheme="minorHAnsi" w:hAnsiTheme="minorHAnsi"/>
                <w:b w:val="0"/>
                <w:sz w:val="20"/>
              </w:rPr>
              <w:t>zamocowane w sposób trwały i bezpieczny, wykonane ze stali nierdzewnej,</w:t>
            </w:r>
          </w:p>
          <w:p w14:paraId="6E2CFD67" w14:textId="438E1D92" w:rsidR="00517E71" w:rsidRPr="000866F4" w:rsidRDefault="00173609" w:rsidP="002A482D">
            <w:pPr>
              <w:pStyle w:val="Styl5"/>
              <w:numPr>
                <w:ilvl w:val="0"/>
                <w:numId w:val="4"/>
              </w:numPr>
              <w:spacing w:before="40" w:after="40"/>
              <w:ind w:left="323" w:hanging="357"/>
              <w:rPr>
                <w:rFonts w:asciiTheme="minorHAnsi" w:hAnsiTheme="minorHAnsi"/>
                <w:b w:val="0"/>
                <w:sz w:val="20"/>
              </w:rPr>
            </w:pPr>
            <w:r w:rsidRPr="000866F4">
              <w:rPr>
                <w:rFonts w:asciiTheme="minorHAnsi" w:hAnsiTheme="minorHAnsi"/>
                <w:b w:val="0"/>
                <w:sz w:val="20"/>
              </w:rPr>
              <w:t>na pionowych poręczach podświetlane przyciski „STOP” minimum 2 szt., przyciski muszą być dodatkowo oznakowane znakami wypukłymi w języku Braille'a,  wraz z sygnalizacją dźwiękową i świetlną, informującą kierowcę o konieczności zatrzymania pojazdu</w:t>
            </w:r>
          </w:p>
        </w:tc>
      </w:tr>
      <w:tr w:rsidR="0001224C" w:rsidRPr="0001224C" w14:paraId="229D38A3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370CB999" w14:textId="7414D325" w:rsidR="00AD6998" w:rsidRPr="0001224C" w:rsidRDefault="00AD6998" w:rsidP="00AD6998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01224C">
              <w:rPr>
                <w:rFonts w:asciiTheme="minorHAnsi" w:hAnsiTheme="minorHAnsi"/>
                <w:b w:val="0"/>
                <w:sz w:val="20"/>
              </w:rPr>
              <w:t>2.8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vAlign w:val="center"/>
          </w:tcPr>
          <w:p w14:paraId="7E3902B6" w14:textId="07FBD5B9" w:rsidR="00AD6998" w:rsidRPr="0001224C" w:rsidRDefault="00AD6998" w:rsidP="00AD6998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01224C">
              <w:rPr>
                <w:rFonts w:asciiTheme="minorHAnsi" w:hAnsiTheme="minorHAnsi"/>
                <w:b w:val="0"/>
                <w:sz w:val="20"/>
              </w:rPr>
              <w:t>Wentylacja</w:t>
            </w:r>
          </w:p>
        </w:tc>
        <w:tc>
          <w:tcPr>
            <w:tcW w:w="8081" w:type="dxa"/>
            <w:tcBorders>
              <w:top w:val="single" w:sz="4" w:space="0" w:color="auto"/>
            </w:tcBorders>
            <w:vAlign w:val="center"/>
          </w:tcPr>
          <w:p w14:paraId="37CCC957" w14:textId="07E1C6C3" w:rsidR="00AD6998" w:rsidRPr="0001224C" w:rsidRDefault="00173609" w:rsidP="002A482D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 w:rsidRPr="0001224C">
              <w:rPr>
                <w:rFonts w:asciiTheme="minorHAnsi" w:hAnsiTheme="minorHAnsi"/>
                <w:b w:val="0"/>
                <w:bCs/>
                <w:sz w:val="20"/>
              </w:rPr>
              <w:t>wentylacja naturalna przestrzeni pasażerskiej przez wywietrznik dachowy,</w:t>
            </w:r>
          </w:p>
          <w:p w14:paraId="6C2A020A" w14:textId="6149FEF8" w:rsidR="00AD6998" w:rsidRPr="0001224C" w:rsidRDefault="00AD6998" w:rsidP="002A482D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 w:rsidRPr="0001224C">
              <w:rPr>
                <w:rFonts w:asciiTheme="minorHAnsi" w:hAnsiTheme="minorHAnsi"/>
                <w:b w:val="0"/>
                <w:sz w:val="20"/>
              </w:rPr>
              <w:t xml:space="preserve">układ wentylacji wraz z układem ogrzewania i klimatyzacji </w:t>
            </w:r>
            <w:r w:rsidR="00271AFB" w:rsidRPr="0001224C">
              <w:rPr>
                <w:rFonts w:asciiTheme="minorHAnsi" w:hAnsiTheme="minorHAnsi"/>
                <w:b w:val="0"/>
                <w:sz w:val="20"/>
              </w:rPr>
              <w:t xml:space="preserve">muszą przeciwdziałać </w:t>
            </w:r>
            <w:r w:rsidRPr="0001224C">
              <w:rPr>
                <w:rFonts w:asciiTheme="minorHAnsi" w:hAnsiTheme="minorHAnsi"/>
                <w:b w:val="0"/>
                <w:sz w:val="20"/>
              </w:rPr>
              <w:t>roszeniu na suficie oraz na szybach autobusu</w:t>
            </w:r>
          </w:p>
        </w:tc>
      </w:tr>
      <w:tr w:rsidR="0001730F" w:rsidRPr="00DF6B93" w14:paraId="73F47AB4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04929A90" w14:textId="6271F04C" w:rsidR="0001730F" w:rsidRPr="00DF6B93" w:rsidRDefault="0001730F" w:rsidP="0001730F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020C9F">
              <w:rPr>
                <w:rFonts w:asciiTheme="minorHAnsi" w:hAnsiTheme="minorHAnsi"/>
                <w:b w:val="0"/>
                <w:sz w:val="20"/>
              </w:rPr>
              <w:lastRenderedPageBreak/>
              <w:t>2.9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vAlign w:val="center"/>
          </w:tcPr>
          <w:p w14:paraId="07403585" w14:textId="55B8EA16" w:rsidR="0001730F" w:rsidRPr="00DF6B93" w:rsidRDefault="0001730F" w:rsidP="0001730F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F6B93">
              <w:rPr>
                <w:rFonts w:asciiTheme="minorHAnsi" w:hAnsiTheme="minorHAnsi"/>
                <w:b w:val="0"/>
                <w:sz w:val="20"/>
              </w:rPr>
              <w:t>Ogrzewanie</w:t>
            </w:r>
          </w:p>
        </w:tc>
        <w:tc>
          <w:tcPr>
            <w:tcW w:w="8081" w:type="dxa"/>
            <w:tcBorders>
              <w:top w:val="single" w:sz="4" w:space="0" w:color="auto"/>
            </w:tcBorders>
            <w:vAlign w:val="center"/>
          </w:tcPr>
          <w:p w14:paraId="0674CBB9" w14:textId="7CE57376" w:rsidR="0001730F" w:rsidRPr="00520299" w:rsidRDefault="00271AFB" w:rsidP="002A482D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 w:rsidRPr="00520299">
              <w:rPr>
                <w:rFonts w:asciiTheme="minorHAnsi" w:hAnsiTheme="minorHAnsi"/>
                <w:b w:val="0"/>
                <w:bCs/>
                <w:sz w:val="20"/>
              </w:rPr>
              <w:t>całopojazdowe, zapewniające równomierne i skuteczne ogrzewanie całego wnętrza pojazdu, niezależnie od pracy silnika,</w:t>
            </w:r>
            <w:r w:rsidR="00520299" w:rsidRPr="00520299">
              <w:rPr>
                <w:rFonts w:asciiTheme="minorHAnsi" w:hAnsiTheme="minorHAnsi"/>
                <w:b w:val="0"/>
                <w:bCs/>
                <w:sz w:val="20"/>
              </w:rPr>
              <w:t xml:space="preserve"> </w:t>
            </w:r>
            <w:r w:rsidRPr="00520299">
              <w:rPr>
                <w:rFonts w:asciiTheme="minorHAnsi" w:hAnsiTheme="minorHAnsi"/>
                <w:b w:val="0"/>
                <w:bCs/>
                <w:sz w:val="20"/>
              </w:rPr>
              <w:t>ogrzewanie w miejscu pracy kierowcy z niezależną regulacją,</w:t>
            </w:r>
          </w:p>
          <w:p w14:paraId="4551F36D" w14:textId="098B6391" w:rsidR="0001730F" w:rsidRPr="00520299" w:rsidRDefault="0001730F" w:rsidP="002A482D">
            <w:pPr>
              <w:pStyle w:val="Styl5"/>
              <w:numPr>
                <w:ilvl w:val="0"/>
                <w:numId w:val="4"/>
              </w:numPr>
              <w:spacing w:before="40" w:after="40"/>
              <w:ind w:left="284" w:hanging="284"/>
              <w:rPr>
                <w:rFonts w:asciiTheme="minorHAnsi" w:hAnsiTheme="minorHAnsi"/>
                <w:b w:val="0"/>
                <w:sz w:val="20"/>
              </w:rPr>
            </w:pPr>
            <w:r w:rsidRPr="00520299">
              <w:rPr>
                <w:rFonts w:asciiTheme="minorHAnsi" w:hAnsiTheme="minorHAnsi"/>
                <w:b w:val="0"/>
                <w:sz w:val="20"/>
              </w:rPr>
              <w:t xml:space="preserve">nawiew ciepłego powietrza na przednią szybę </w:t>
            </w:r>
            <w:r w:rsidR="001767F0" w:rsidRPr="00520299">
              <w:rPr>
                <w:rFonts w:cstheme="minorHAnsi"/>
                <w:b w:val="0"/>
                <w:sz w:val="20"/>
              </w:rPr>
              <w:t>autobus</w:t>
            </w:r>
            <w:r w:rsidR="001767F0" w:rsidRPr="00520299">
              <w:rPr>
                <w:b w:val="0"/>
                <w:sz w:val="20"/>
              </w:rPr>
              <w:t xml:space="preserve">u </w:t>
            </w:r>
            <w:r w:rsidR="001767F0" w:rsidRPr="00520299">
              <w:rPr>
                <w:rFonts w:asciiTheme="minorHAnsi" w:hAnsiTheme="minorHAnsi"/>
                <w:b w:val="0"/>
                <w:sz w:val="20"/>
              </w:rPr>
              <w:t>sterowany przez kierowcę lub działający automatycznie</w:t>
            </w:r>
            <w:r w:rsidR="001767F0" w:rsidRPr="00520299">
              <w:rPr>
                <w:b w:val="0"/>
                <w:sz w:val="20"/>
              </w:rPr>
              <w:t xml:space="preserve"> z możliwością przestawiania ciepłego lub niepodgrzanego nawiewu</w:t>
            </w:r>
          </w:p>
        </w:tc>
      </w:tr>
      <w:tr w:rsidR="00520299" w:rsidRPr="00520299" w14:paraId="38D1D1A9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43747B2A" w14:textId="4894B070" w:rsidR="00B12414" w:rsidRPr="00520299" w:rsidRDefault="00B12414" w:rsidP="00B12414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520299">
              <w:rPr>
                <w:rFonts w:asciiTheme="minorHAnsi" w:hAnsiTheme="minorHAnsi"/>
                <w:b w:val="0"/>
                <w:sz w:val="20"/>
              </w:rPr>
              <w:t>2.10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vAlign w:val="center"/>
          </w:tcPr>
          <w:p w14:paraId="66A5D13F" w14:textId="6B26425E" w:rsidR="00B12414" w:rsidRPr="00520299" w:rsidRDefault="006A6C2E" w:rsidP="00B12414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sz w:val="20"/>
              </w:rPr>
              <w:t>Klimaty</w:t>
            </w:r>
            <w:r w:rsidR="00B84EFF" w:rsidRPr="00520299">
              <w:rPr>
                <w:rFonts w:asciiTheme="minorHAnsi" w:hAnsiTheme="minorHAnsi" w:cstheme="minorHAnsi"/>
                <w:b w:val="0"/>
                <w:sz w:val="20"/>
              </w:rPr>
              <w:t>zacja</w:t>
            </w:r>
          </w:p>
        </w:tc>
        <w:tc>
          <w:tcPr>
            <w:tcW w:w="8081" w:type="dxa"/>
            <w:tcBorders>
              <w:top w:val="single" w:sz="4" w:space="0" w:color="auto"/>
            </w:tcBorders>
          </w:tcPr>
          <w:p w14:paraId="30FBA2AE" w14:textId="745937DE" w:rsidR="006A6C2E" w:rsidRPr="00520299" w:rsidRDefault="00271AFB" w:rsidP="002A482D">
            <w:pPr>
              <w:pStyle w:val="Styl5"/>
              <w:numPr>
                <w:ilvl w:val="0"/>
                <w:numId w:val="6"/>
              </w:numPr>
              <w:spacing w:before="40" w:after="40"/>
              <w:ind w:left="324" w:hanging="284"/>
              <w:rPr>
                <w:rFonts w:asciiTheme="minorHAnsi" w:hAnsiTheme="minorHAnsi"/>
                <w:b w:val="0"/>
                <w:sz w:val="20"/>
              </w:rPr>
            </w:pPr>
            <w:r w:rsidRPr="00520299">
              <w:rPr>
                <w:b w:val="0"/>
                <w:bCs/>
                <w:sz w:val="20"/>
              </w:rPr>
              <w:t>automatyczny system klimatyzacji całopojazdowej,</w:t>
            </w:r>
            <w:r w:rsidR="006A6C2E" w:rsidRPr="00520299">
              <w:rPr>
                <w:b w:val="0"/>
                <w:sz w:val="20"/>
              </w:rPr>
              <w:t>,</w:t>
            </w:r>
          </w:p>
          <w:p w14:paraId="0598A33D" w14:textId="77777777" w:rsidR="00271AFB" w:rsidRPr="00520299" w:rsidRDefault="00271AFB" w:rsidP="002A482D">
            <w:pPr>
              <w:pStyle w:val="Styl5"/>
              <w:numPr>
                <w:ilvl w:val="0"/>
                <w:numId w:val="6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b w:val="0"/>
                <w:bCs/>
                <w:sz w:val="20"/>
              </w:rPr>
              <w:t>indywidualne nawiewy lub klimatyzacja z centralnym rozprowadzeniem nawiewu powietrza zapewniające równomierne i skuteczne schłodzenia całego wnętrza pojazdu,</w:t>
            </w:r>
          </w:p>
          <w:p w14:paraId="025959AC" w14:textId="15BEEDC8" w:rsidR="00B12414" w:rsidRPr="00520299" w:rsidRDefault="00271AFB" w:rsidP="002A482D">
            <w:pPr>
              <w:pStyle w:val="Styl5"/>
              <w:numPr>
                <w:ilvl w:val="0"/>
                <w:numId w:val="6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b w:val="0"/>
                <w:bCs/>
                <w:sz w:val="20"/>
              </w:rPr>
              <w:t>odrębna klimatyzacja stanowiska kierowcy</w:t>
            </w:r>
            <w:r w:rsidRPr="00520299" w:rsidDel="00271AFB">
              <w:rPr>
                <w:bCs/>
                <w:sz w:val="20"/>
              </w:rPr>
              <w:t xml:space="preserve"> </w:t>
            </w:r>
          </w:p>
        </w:tc>
      </w:tr>
      <w:tr w:rsidR="008C309C" w:rsidRPr="00020C9F" w14:paraId="2BBFB01F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221897E5" w14:textId="079887F6" w:rsidR="008C309C" w:rsidRPr="00020C9F" w:rsidRDefault="008C309C" w:rsidP="008C309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020C9F">
              <w:rPr>
                <w:rFonts w:asciiTheme="minorHAnsi" w:hAnsiTheme="minorHAnsi"/>
                <w:b w:val="0"/>
                <w:sz w:val="20"/>
              </w:rPr>
              <w:t>2.11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vAlign w:val="center"/>
          </w:tcPr>
          <w:p w14:paraId="2487DEFF" w14:textId="58BBC185" w:rsidR="008C309C" w:rsidRPr="0068519D" w:rsidRDefault="00541302" w:rsidP="008C309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bCs/>
                <w:sz w:val="20"/>
              </w:rPr>
            </w:pPr>
            <w:r w:rsidRPr="0068519D">
              <w:rPr>
                <w:rFonts w:cstheme="minorHAnsi"/>
                <w:b w:val="0"/>
                <w:bCs/>
                <w:sz w:val="20"/>
              </w:rPr>
              <w:t>Szyby</w:t>
            </w:r>
          </w:p>
        </w:tc>
        <w:tc>
          <w:tcPr>
            <w:tcW w:w="8081" w:type="dxa"/>
            <w:tcBorders>
              <w:top w:val="single" w:sz="4" w:space="0" w:color="auto"/>
            </w:tcBorders>
          </w:tcPr>
          <w:p w14:paraId="24F456F2" w14:textId="026B324D" w:rsidR="0068519D" w:rsidRPr="00520299" w:rsidRDefault="0068519D" w:rsidP="002A482D">
            <w:pPr>
              <w:pStyle w:val="Styl5"/>
              <w:numPr>
                <w:ilvl w:val="0"/>
                <w:numId w:val="8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sz w:val="20"/>
              </w:rPr>
              <w:t xml:space="preserve">szyba przednia jednoczęściowa </w:t>
            </w:r>
            <w:r w:rsidR="00271AFB" w:rsidRPr="00520299">
              <w:rPr>
                <w:rFonts w:asciiTheme="minorHAnsi" w:hAnsiTheme="minorHAnsi" w:cstheme="minorHAnsi"/>
                <w:b w:val="0"/>
                <w:sz w:val="20"/>
              </w:rPr>
              <w:t>panoramiczna,</w:t>
            </w:r>
          </w:p>
          <w:p w14:paraId="0B8295F6" w14:textId="34EE3083" w:rsidR="008C309C" w:rsidRPr="00520299" w:rsidRDefault="00271AFB" w:rsidP="002A482D">
            <w:pPr>
              <w:pStyle w:val="Styl5"/>
              <w:numPr>
                <w:ilvl w:val="0"/>
                <w:numId w:val="8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szyby boczne w części pasażerskiej, atermiczne, przyciemniane (niedozwolone jest użycie folii przyciemniającej)</w:t>
            </w:r>
          </w:p>
        </w:tc>
      </w:tr>
      <w:tr w:rsidR="008C309C" w:rsidRPr="00020C9F" w14:paraId="3B1A58D2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600797C8" w14:textId="01A4A045" w:rsidR="008C309C" w:rsidRPr="00020C9F" w:rsidRDefault="008C309C" w:rsidP="008C309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020C9F">
              <w:rPr>
                <w:rFonts w:asciiTheme="minorHAnsi" w:hAnsiTheme="minorHAnsi"/>
                <w:b w:val="0"/>
                <w:sz w:val="20"/>
              </w:rPr>
              <w:t>2.12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vAlign w:val="center"/>
          </w:tcPr>
          <w:p w14:paraId="1E56C314" w14:textId="50FEFF4E" w:rsidR="008C309C" w:rsidRPr="00020C9F" w:rsidRDefault="008C309C" w:rsidP="008C309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020C9F">
              <w:rPr>
                <w:rFonts w:asciiTheme="minorHAnsi" w:hAnsiTheme="minorHAnsi" w:cstheme="minorHAnsi"/>
                <w:b w:val="0"/>
                <w:sz w:val="20"/>
              </w:rPr>
              <w:t>Kabina kierowcy</w:t>
            </w:r>
          </w:p>
        </w:tc>
        <w:tc>
          <w:tcPr>
            <w:tcW w:w="8081" w:type="dxa"/>
            <w:tcBorders>
              <w:top w:val="single" w:sz="4" w:space="0" w:color="auto"/>
            </w:tcBorders>
          </w:tcPr>
          <w:p w14:paraId="0021850D" w14:textId="10BD9CE8" w:rsidR="00271AFB" w:rsidRPr="00520299" w:rsidRDefault="008C309C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sz w:val="20"/>
              </w:rPr>
              <w:t xml:space="preserve">fotel kierowcy </w:t>
            </w:r>
            <w:r w:rsidR="00271AFB" w:rsidRPr="00520299">
              <w:rPr>
                <w:rFonts w:asciiTheme="minorHAnsi" w:hAnsiTheme="minorHAnsi" w:cstheme="minorHAnsi"/>
                <w:b w:val="0"/>
                <w:sz w:val="20"/>
              </w:rPr>
              <w:t xml:space="preserve">na zawieszeniu </w:t>
            </w:r>
            <w:r w:rsidRPr="00520299">
              <w:rPr>
                <w:rFonts w:asciiTheme="minorHAnsi" w:hAnsiTheme="minorHAnsi" w:cstheme="minorHAnsi"/>
                <w:b w:val="0"/>
                <w:sz w:val="20"/>
              </w:rPr>
              <w:t xml:space="preserve">pneumatycznym i pełną regulacją, </w:t>
            </w:r>
            <w:r w:rsidR="00271AFB"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z trzypunktowym pasem bezpieczeństwa, zagłówkiem i podłokietnikiem,</w:t>
            </w:r>
          </w:p>
          <w:p w14:paraId="2D8D2BDF" w14:textId="005AF74A" w:rsidR="00271AFB" w:rsidRPr="00520299" w:rsidRDefault="00271AFB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koło kierownicy z możliwością regulacji położenia,</w:t>
            </w:r>
          </w:p>
          <w:p w14:paraId="3CCD7E51" w14:textId="7243DFE3" w:rsidR="00271AFB" w:rsidRPr="00520299" w:rsidRDefault="00271AFB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żaluzje przeciwsłoneczne regulowane,</w:t>
            </w:r>
          </w:p>
          <w:p w14:paraId="30F0F8E8" w14:textId="4A2E62A4" w:rsidR="00271AFB" w:rsidRPr="00520299" w:rsidRDefault="00271AFB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komputer pokładowy z wyświetlaczem komunikatów w języku polskim,</w:t>
            </w:r>
          </w:p>
          <w:p w14:paraId="708B0D1C" w14:textId="3EAD6FA9" w:rsidR="00271AFB" w:rsidRPr="00520299" w:rsidRDefault="00271AFB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minimum 1 gniazdo zapalniczki,</w:t>
            </w:r>
          </w:p>
          <w:p w14:paraId="1EA189E7" w14:textId="157AD615" w:rsidR="00271AFB" w:rsidRPr="00520299" w:rsidRDefault="00271AFB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minimum 1 gniazdo USB (ładowarka),</w:t>
            </w:r>
          </w:p>
          <w:p w14:paraId="24739B4D" w14:textId="76D31F5D" w:rsidR="00271AFB" w:rsidRPr="00520299" w:rsidRDefault="00271AFB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przegroda (np. szyba, płyta) za miejscem kierowcy, zabezpieczająca przed pogorszeniem widoczności drogi w razie włączenia oświetlenia wnętrza autobusu,</w:t>
            </w:r>
          </w:p>
          <w:p w14:paraId="1C671BC3" w14:textId="057DB523" w:rsidR="00271AFB" w:rsidRPr="00520299" w:rsidRDefault="00271AFB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wieszak na ubranie kierowcy,</w:t>
            </w:r>
          </w:p>
          <w:p w14:paraId="429ABCA2" w14:textId="5CC8E9BB" w:rsidR="00271AFB" w:rsidRPr="00520299" w:rsidRDefault="00271AFB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schowek na dokumenty kierowcy,</w:t>
            </w:r>
          </w:p>
          <w:p w14:paraId="22BB885F" w14:textId="50BD54B9" w:rsidR="00271AFB" w:rsidRPr="00520299" w:rsidRDefault="00271AFB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stolik do montażu kasy fiskalnej,</w:t>
            </w:r>
          </w:p>
          <w:p w14:paraId="0A680F42" w14:textId="47388563" w:rsidR="00271AFB" w:rsidRPr="00520299" w:rsidRDefault="00271AFB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radio z wejściem USB wraz z instalacją antenową,</w:t>
            </w:r>
          </w:p>
          <w:p w14:paraId="11386228" w14:textId="6F14979E" w:rsidR="008A67A8" w:rsidRPr="00520299" w:rsidRDefault="00271AFB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instalacja nagłaśniająca (mikrofon w kabinie kierowcy i głośniki w przestrzeni pasażerskiej) umożliwiająca przekazywanie informacji pasażerom</w:t>
            </w:r>
          </w:p>
        </w:tc>
      </w:tr>
      <w:tr w:rsidR="008C309C" w:rsidRPr="00020C9F" w14:paraId="45E9452A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54469151" w14:textId="23A51783" w:rsidR="008C309C" w:rsidRPr="00020C9F" w:rsidRDefault="008C309C" w:rsidP="008C309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020C9F">
              <w:rPr>
                <w:rFonts w:asciiTheme="minorHAnsi" w:hAnsiTheme="minorHAnsi"/>
                <w:b w:val="0"/>
                <w:sz w:val="20"/>
              </w:rPr>
              <w:t>2.13</w:t>
            </w:r>
          </w:p>
        </w:tc>
        <w:tc>
          <w:tcPr>
            <w:tcW w:w="1351" w:type="dxa"/>
            <w:vAlign w:val="center"/>
          </w:tcPr>
          <w:p w14:paraId="3241B8BA" w14:textId="2CF88DCF" w:rsidR="008C309C" w:rsidRPr="00020C9F" w:rsidRDefault="008C309C" w:rsidP="008C309C">
            <w:pPr>
              <w:autoSpaceDE w:val="0"/>
              <w:autoSpaceDN w:val="0"/>
              <w:adjustRightInd w:val="0"/>
              <w:spacing w:before="40" w:after="40"/>
              <w:ind w:left="-26"/>
              <w:rPr>
                <w:sz w:val="20"/>
              </w:rPr>
            </w:pPr>
            <w:r w:rsidRPr="00020C9F">
              <w:rPr>
                <w:sz w:val="20"/>
              </w:rPr>
              <w:t>Oświetlenie</w:t>
            </w:r>
          </w:p>
        </w:tc>
        <w:tc>
          <w:tcPr>
            <w:tcW w:w="8081" w:type="dxa"/>
            <w:shd w:val="clear" w:color="auto" w:fill="auto"/>
          </w:tcPr>
          <w:p w14:paraId="3D6EA8E5" w14:textId="6F64E3FE" w:rsidR="00BE1366" w:rsidRPr="00520299" w:rsidRDefault="00DE67C7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elektryczne wyposażenie pojazdu o napięciu min. 12V</w:t>
            </w:r>
            <w:r w:rsidR="00520299"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,</w:t>
            </w:r>
          </w:p>
          <w:p w14:paraId="5F155A81" w14:textId="6F3043BB" w:rsidR="00DE67C7" w:rsidRPr="00520299" w:rsidRDefault="00DE67C7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gniazda USB w przestrzeni pasażerskiej – montowane co 2 siedzenie,</w:t>
            </w:r>
          </w:p>
          <w:p w14:paraId="29A34D2E" w14:textId="67038FAA" w:rsidR="00DE67C7" w:rsidRPr="00520299" w:rsidRDefault="00DE67C7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dodatkowe światła do jazdy dziennej,</w:t>
            </w:r>
          </w:p>
          <w:p w14:paraId="0EAB6612" w14:textId="0D4FB4E3" w:rsidR="00DE67C7" w:rsidRPr="00520299" w:rsidRDefault="00DE67C7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przednie lampy przeciwmgielne,</w:t>
            </w:r>
          </w:p>
          <w:p w14:paraId="1E588B6B" w14:textId="27781280" w:rsidR="008C309C" w:rsidRPr="00520299" w:rsidRDefault="00DE67C7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b w:val="0"/>
                <w:sz w:val="20"/>
              </w:rPr>
            </w:pPr>
            <w:r w:rsidRPr="00520299">
              <w:rPr>
                <w:rFonts w:asciiTheme="minorHAnsi" w:hAnsiTheme="minorHAnsi" w:cstheme="minorHAnsi"/>
                <w:b w:val="0"/>
                <w:bCs/>
                <w:sz w:val="20"/>
              </w:rPr>
              <w:t>oświetlenie wnętrza pojazdu typu LED (w szczególności oświetlenie -przestrzeni pasażerskiej)</w:t>
            </w:r>
          </w:p>
        </w:tc>
      </w:tr>
      <w:tr w:rsidR="00C06ABF" w:rsidRPr="00C06ABF" w14:paraId="2BBA75A0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0859AB70" w14:textId="0F83C905" w:rsidR="008C309C" w:rsidRPr="00C06ABF" w:rsidRDefault="008C309C" w:rsidP="008C309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C06ABF">
              <w:rPr>
                <w:rFonts w:asciiTheme="minorHAnsi" w:hAnsiTheme="minorHAnsi"/>
                <w:b w:val="0"/>
                <w:sz w:val="20"/>
              </w:rPr>
              <w:t>2.14</w:t>
            </w:r>
          </w:p>
        </w:tc>
        <w:tc>
          <w:tcPr>
            <w:tcW w:w="1351" w:type="dxa"/>
            <w:vAlign w:val="center"/>
          </w:tcPr>
          <w:p w14:paraId="7312995D" w14:textId="50ECEF4A" w:rsidR="008C309C" w:rsidRPr="00C06ABF" w:rsidRDefault="008C309C" w:rsidP="008C309C">
            <w:pPr>
              <w:autoSpaceDE w:val="0"/>
              <w:autoSpaceDN w:val="0"/>
              <w:adjustRightInd w:val="0"/>
              <w:spacing w:before="40" w:after="40"/>
              <w:ind w:left="-26"/>
              <w:rPr>
                <w:sz w:val="20"/>
              </w:rPr>
            </w:pPr>
            <w:r w:rsidRPr="00C06ABF">
              <w:rPr>
                <w:sz w:val="20"/>
              </w:rPr>
              <w:t>Lusterka kierowcy</w:t>
            </w:r>
          </w:p>
        </w:tc>
        <w:tc>
          <w:tcPr>
            <w:tcW w:w="8081" w:type="dxa"/>
            <w:shd w:val="clear" w:color="auto" w:fill="auto"/>
          </w:tcPr>
          <w:p w14:paraId="415A1CEB" w14:textId="0C72401E" w:rsidR="00DE67C7" w:rsidRPr="00C06ABF" w:rsidRDefault="00DE67C7" w:rsidP="002A482D">
            <w:pPr>
              <w:pStyle w:val="Styl5"/>
              <w:numPr>
                <w:ilvl w:val="0"/>
                <w:numId w:val="6"/>
              </w:numPr>
              <w:spacing w:before="40" w:after="40"/>
              <w:ind w:left="324" w:hanging="284"/>
              <w:rPr>
                <w:b w:val="0"/>
                <w:sz w:val="20"/>
              </w:rPr>
            </w:pPr>
            <w:r w:rsidRPr="00C06ABF">
              <w:rPr>
                <w:b w:val="0"/>
                <w:bCs/>
                <w:sz w:val="20"/>
              </w:rPr>
              <w:t>lusterko wewnętrzne zapewniające kierowcy widoczność wnętrza autobusu,</w:t>
            </w:r>
          </w:p>
          <w:p w14:paraId="2B926F09" w14:textId="211D0BE3" w:rsidR="008C309C" w:rsidRPr="00C06ABF" w:rsidRDefault="00DE67C7" w:rsidP="002A482D">
            <w:pPr>
              <w:pStyle w:val="Styl5"/>
              <w:numPr>
                <w:ilvl w:val="0"/>
                <w:numId w:val="6"/>
              </w:numPr>
              <w:spacing w:before="40" w:after="40"/>
              <w:ind w:left="324" w:hanging="284"/>
              <w:rPr>
                <w:b w:val="0"/>
                <w:sz w:val="20"/>
              </w:rPr>
            </w:pPr>
            <w:r w:rsidRPr="00C06ABF">
              <w:rPr>
                <w:b w:val="0"/>
                <w:bCs/>
                <w:sz w:val="20"/>
              </w:rPr>
              <w:t>lusterka zewnętrzne, podgrzewane i sterowane elektrycznie</w:t>
            </w:r>
          </w:p>
        </w:tc>
      </w:tr>
      <w:tr w:rsidR="008C309C" w:rsidRPr="00020C9F" w14:paraId="1ED7FA61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2B3F4E4C" w14:textId="4DC38E48" w:rsidR="008C309C" w:rsidRPr="00020C9F" w:rsidRDefault="008C309C" w:rsidP="008C309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020C9F">
              <w:rPr>
                <w:rFonts w:asciiTheme="minorHAnsi" w:hAnsiTheme="minorHAnsi"/>
                <w:b w:val="0"/>
                <w:sz w:val="20"/>
              </w:rPr>
              <w:lastRenderedPageBreak/>
              <w:t>2.15</w:t>
            </w:r>
          </w:p>
        </w:tc>
        <w:tc>
          <w:tcPr>
            <w:tcW w:w="1351" w:type="dxa"/>
            <w:vAlign w:val="center"/>
          </w:tcPr>
          <w:p w14:paraId="36AB84EA" w14:textId="1A43CAF5" w:rsidR="008C309C" w:rsidRPr="00020C9F" w:rsidRDefault="008C309C" w:rsidP="008C309C">
            <w:pPr>
              <w:autoSpaceDE w:val="0"/>
              <w:autoSpaceDN w:val="0"/>
              <w:adjustRightInd w:val="0"/>
              <w:spacing w:before="40" w:after="40"/>
              <w:ind w:left="-26"/>
              <w:rPr>
                <w:sz w:val="20"/>
              </w:rPr>
            </w:pPr>
            <w:r w:rsidRPr="00020C9F">
              <w:rPr>
                <w:rFonts w:cstheme="minorHAnsi"/>
                <w:sz w:val="20"/>
              </w:rPr>
              <w:t xml:space="preserve">Silnik </w:t>
            </w:r>
          </w:p>
        </w:tc>
        <w:tc>
          <w:tcPr>
            <w:tcW w:w="8081" w:type="dxa"/>
            <w:shd w:val="clear" w:color="auto" w:fill="auto"/>
            <w:vAlign w:val="bottom"/>
          </w:tcPr>
          <w:p w14:paraId="191C7865" w14:textId="704A4BC0" w:rsidR="00D843DD" w:rsidRPr="00C06ABF" w:rsidRDefault="00076037" w:rsidP="00F3737D">
            <w:pPr>
              <w:pStyle w:val="Styl5"/>
              <w:numPr>
                <w:ilvl w:val="0"/>
                <w:numId w:val="7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C06ABF">
              <w:rPr>
                <w:rFonts w:asciiTheme="minorHAnsi" w:hAnsiTheme="minorHAnsi" w:cstheme="minorHAnsi"/>
                <w:b w:val="0"/>
                <w:sz w:val="20"/>
              </w:rPr>
              <w:t xml:space="preserve">spalinowy </w:t>
            </w:r>
            <w:r w:rsidR="00C57923" w:rsidRPr="00C06ABF">
              <w:rPr>
                <w:rFonts w:asciiTheme="minorHAnsi" w:hAnsiTheme="minorHAnsi" w:cstheme="minorHAnsi"/>
                <w:b w:val="0"/>
                <w:sz w:val="20"/>
              </w:rPr>
              <w:t>z automatyczną skrzynią biegów,</w:t>
            </w:r>
            <w:r w:rsidR="00C57923" w:rsidRPr="00C06ABF" w:rsidDel="00C57923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="000E6F45" w:rsidRPr="00C06ABF">
              <w:rPr>
                <w:rFonts w:asciiTheme="minorHAnsi" w:hAnsiTheme="minorHAnsi" w:cstheme="minorHAnsi"/>
                <w:b w:val="0"/>
                <w:sz w:val="20"/>
              </w:rPr>
              <w:t xml:space="preserve">- spełniający normę emisji spalin </w:t>
            </w:r>
            <w:r w:rsidR="00AC3B6C" w:rsidRPr="00C06ABF">
              <w:rPr>
                <w:rFonts w:asciiTheme="minorHAnsi" w:hAnsiTheme="minorHAnsi" w:cstheme="minorHAnsi"/>
                <w:b w:val="0"/>
                <w:sz w:val="20"/>
              </w:rPr>
              <w:t>Euro 6</w:t>
            </w:r>
            <w:r w:rsidR="000E6F45" w:rsidRPr="00C06ABF">
              <w:rPr>
                <w:rFonts w:asciiTheme="minorHAnsi" w:hAnsiTheme="minorHAnsi" w:cstheme="minorHAnsi"/>
                <w:b w:val="0"/>
                <w:sz w:val="20"/>
              </w:rPr>
              <w:t>,</w:t>
            </w:r>
          </w:p>
          <w:p w14:paraId="7B0330DF" w14:textId="77777777" w:rsidR="006013C5" w:rsidRPr="00C06ABF" w:rsidRDefault="006013C5" w:rsidP="00C06ABF">
            <w:pPr>
              <w:pStyle w:val="Styl5"/>
              <w:numPr>
                <w:ilvl w:val="0"/>
                <w:numId w:val="6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C06ABF">
              <w:rPr>
                <w:rFonts w:asciiTheme="minorHAnsi" w:hAnsiTheme="minorHAnsi" w:cstheme="minorHAnsi"/>
                <w:b w:val="0"/>
                <w:sz w:val="20"/>
              </w:rPr>
              <w:t xml:space="preserve">poziom emisji dwutlenku węgla CO2 nie większy niż: 423 g CO2/km wyliczony zgodnie z Rozporządzeniem Prezesa Rady Ministrów z dnia 10 maja 2011 w sprawie innych niż cena obowiązkowych kryteriów oceny ofert w odniesieniu do niektórych rodzajów zamówień publicznych </w:t>
            </w:r>
          </w:p>
          <w:p w14:paraId="4476DD03" w14:textId="161178B9" w:rsidR="006013C5" w:rsidRPr="00C06ABF" w:rsidRDefault="006013C5" w:rsidP="00C06ABF">
            <w:pPr>
              <w:pStyle w:val="Styl5"/>
              <w:numPr>
                <w:ilvl w:val="0"/>
                <w:numId w:val="0"/>
              </w:numPr>
              <w:spacing w:before="40" w:after="40"/>
              <w:ind w:left="468"/>
              <w:rPr>
                <w:rFonts w:asciiTheme="minorHAnsi" w:hAnsiTheme="minorHAnsi" w:cstheme="minorHAnsi"/>
                <w:b w:val="0"/>
                <w:sz w:val="20"/>
              </w:rPr>
            </w:pPr>
            <w:r w:rsidRPr="00C06ABF">
              <w:rPr>
                <w:rFonts w:asciiTheme="minorHAnsi" w:hAnsiTheme="minorHAnsi" w:cstheme="minorHAnsi"/>
                <w:b w:val="0"/>
                <w:sz w:val="20"/>
              </w:rPr>
              <w:t>emisja CO2 [g/km] = Z x WECO2/100</w:t>
            </w:r>
          </w:p>
          <w:p w14:paraId="1F099BA0" w14:textId="77777777" w:rsidR="006013C5" w:rsidRPr="00C06ABF" w:rsidRDefault="006013C5" w:rsidP="00C06ABF">
            <w:pPr>
              <w:pStyle w:val="Styl5"/>
              <w:numPr>
                <w:ilvl w:val="0"/>
                <w:numId w:val="0"/>
              </w:numPr>
              <w:spacing w:before="40" w:after="40"/>
              <w:ind w:left="468"/>
              <w:rPr>
                <w:rFonts w:asciiTheme="minorHAnsi" w:hAnsiTheme="minorHAnsi" w:cstheme="minorHAnsi"/>
                <w:b w:val="0"/>
                <w:sz w:val="20"/>
              </w:rPr>
            </w:pPr>
            <w:r w:rsidRPr="00C06ABF">
              <w:rPr>
                <w:rFonts w:asciiTheme="minorHAnsi" w:hAnsiTheme="minorHAnsi" w:cstheme="minorHAnsi"/>
                <w:b w:val="0"/>
                <w:sz w:val="20"/>
              </w:rPr>
              <w:t>Z* - zużycie paliwa w litrach na 100 km wg testu producenta</w:t>
            </w:r>
          </w:p>
          <w:p w14:paraId="6E3566F8" w14:textId="5CC1E714" w:rsidR="00145DA6" w:rsidRPr="00C06ABF" w:rsidRDefault="006013C5" w:rsidP="00403ED3">
            <w:pPr>
              <w:pStyle w:val="Styl5"/>
              <w:numPr>
                <w:ilvl w:val="0"/>
                <w:numId w:val="6"/>
              </w:numPr>
              <w:spacing w:before="40" w:after="40"/>
              <w:ind w:left="323" w:hanging="283"/>
              <w:rPr>
                <w:b w:val="0"/>
                <w:sz w:val="20"/>
              </w:rPr>
            </w:pPr>
            <w:r w:rsidRPr="00C06ABF">
              <w:rPr>
                <w:rFonts w:asciiTheme="minorHAnsi" w:hAnsiTheme="minorHAnsi" w:cstheme="minorHAnsi"/>
                <w:b w:val="0"/>
                <w:sz w:val="20"/>
              </w:rPr>
              <w:t>WECO2 - wartość jednostkowej emisji CO2 dla oleju napędowego - 2639,88 [g/l]</w:t>
            </w:r>
          </w:p>
          <w:p w14:paraId="56712CD5" w14:textId="09EC9D3D" w:rsidR="006013C5" w:rsidRPr="00C06ABF" w:rsidRDefault="006013C5" w:rsidP="00F3737D">
            <w:pPr>
              <w:pStyle w:val="Styl5"/>
              <w:numPr>
                <w:ilvl w:val="0"/>
                <w:numId w:val="6"/>
              </w:numPr>
              <w:spacing w:before="40" w:after="40"/>
              <w:ind w:left="323" w:hanging="283"/>
              <w:rPr>
                <w:b w:val="0"/>
                <w:sz w:val="20"/>
              </w:rPr>
            </w:pPr>
            <w:r w:rsidRPr="00C06ABF">
              <w:rPr>
                <w:b w:val="0"/>
                <w:bCs/>
                <w:sz w:val="20"/>
              </w:rPr>
              <w:t>zużycie energii  w okresie pełnego cyklu użytkowania nie większe niż: 4 608 000,00 MJ, wyliczone zgodnie z Rozporządzeniem Prezesa Rady Ministrów z dnia 10 maja 2011 r. w sprawie innych niż cena obowiązkowych kryteriów oceny ofert w odniesieniu do niektórych rodzajów zamówień publicznych zgodnie z poniższym wzorem:</w:t>
            </w:r>
          </w:p>
          <w:p w14:paraId="5558D3BF" w14:textId="1E6D916B" w:rsidR="006013C5" w:rsidRPr="00C06ABF" w:rsidRDefault="006013C5" w:rsidP="00C06ABF">
            <w:pPr>
              <w:pStyle w:val="Styl5"/>
              <w:numPr>
                <w:ilvl w:val="0"/>
                <w:numId w:val="0"/>
              </w:numPr>
              <w:spacing w:before="40" w:after="40"/>
              <w:ind w:left="468"/>
              <w:rPr>
                <w:rFonts w:asciiTheme="minorHAnsi" w:hAnsiTheme="minorHAnsi" w:cstheme="minorHAnsi"/>
                <w:b w:val="0"/>
                <w:sz w:val="20"/>
              </w:rPr>
            </w:pPr>
            <w:r w:rsidRPr="00C06ABF">
              <w:rPr>
                <w:rFonts w:asciiTheme="minorHAnsi" w:hAnsiTheme="minorHAnsi" w:cstheme="minorHAnsi"/>
                <w:b w:val="0"/>
                <w:sz w:val="20"/>
              </w:rPr>
              <w:t>zużycie energii [MJ] = Z x L x WE/100</w:t>
            </w:r>
          </w:p>
          <w:p w14:paraId="6C70691F" w14:textId="128F2C29" w:rsidR="006013C5" w:rsidRPr="00C06ABF" w:rsidRDefault="006013C5" w:rsidP="00C06ABF">
            <w:pPr>
              <w:pStyle w:val="Styl5"/>
              <w:numPr>
                <w:ilvl w:val="0"/>
                <w:numId w:val="0"/>
              </w:numPr>
              <w:spacing w:before="40" w:after="40"/>
              <w:ind w:left="468"/>
              <w:rPr>
                <w:rFonts w:asciiTheme="minorHAnsi" w:hAnsiTheme="minorHAnsi" w:cstheme="minorHAnsi"/>
                <w:b w:val="0"/>
                <w:sz w:val="20"/>
              </w:rPr>
            </w:pPr>
            <w:r w:rsidRPr="00C06ABF">
              <w:rPr>
                <w:rFonts w:asciiTheme="minorHAnsi" w:hAnsiTheme="minorHAnsi" w:cstheme="minorHAnsi"/>
                <w:b w:val="0"/>
                <w:sz w:val="20"/>
              </w:rPr>
              <w:t>Z* - zużycie paliwa zużycie paliwa w litrach na 100 km wg testu producenta</w:t>
            </w:r>
          </w:p>
          <w:p w14:paraId="199DE4A2" w14:textId="47B923CF" w:rsidR="006013C5" w:rsidRPr="00C06ABF" w:rsidRDefault="006013C5" w:rsidP="00C06ABF">
            <w:pPr>
              <w:pStyle w:val="Styl5"/>
              <w:numPr>
                <w:ilvl w:val="0"/>
                <w:numId w:val="0"/>
              </w:numPr>
              <w:spacing w:before="40" w:after="40"/>
              <w:ind w:left="468"/>
              <w:rPr>
                <w:rFonts w:asciiTheme="minorHAnsi" w:hAnsiTheme="minorHAnsi" w:cstheme="minorHAnsi"/>
                <w:b w:val="0"/>
                <w:sz w:val="20"/>
              </w:rPr>
            </w:pPr>
            <w:r w:rsidRPr="00C06ABF">
              <w:rPr>
                <w:rFonts w:asciiTheme="minorHAnsi" w:hAnsiTheme="minorHAnsi" w:cstheme="minorHAnsi"/>
                <w:b w:val="0"/>
                <w:sz w:val="20"/>
              </w:rPr>
              <w:t>L - przebieg pojazdu podczas całego cyklu użytkowania – 800.000 km</w:t>
            </w:r>
          </w:p>
          <w:p w14:paraId="3F939C70" w14:textId="1E6816A6" w:rsidR="00C57923" w:rsidRDefault="006013C5" w:rsidP="00C06ABF">
            <w:pPr>
              <w:pStyle w:val="Styl5"/>
              <w:numPr>
                <w:ilvl w:val="0"/>
                <w:numId w:val="0"/>
              </w:numPr>
              <w:spacing w:before="40" w:after="40"/>
              <w:ind w:left="468"/>
              <w:rPr>
                <w:rFonts w:asciiTheme="minorHAnsi" w:hAnsiTheme="minorHAnsi" w:cstheme="minorHAnsi"/>
                <w:b w:val="0"/>
                <w:sz w:val="20"/>
              </w:rPr>
            </w:pPr>
            <w:r w:rsidRPr="00C06ABF">
              <w:rPr>
                <w:rFonts w:asciiTheme="minorHAnsi" w:hAnsiTheme="minorHAnsi" w:cstheme="minorHAnsi"/>
                <w:b w:val="0"/>
                <w:sz w:val="20"/>
              </w:rPr>
              <w:t>WE - wartość energetyczna oleju napędowego – 36MJ/l</w:t>
            </w:r>
          </w:p>
          <w:p w14:paraId="33932897" w14:textId="77777777" w:rsidR="00C06ABF" w:rsidRDefault="00C06ABF" w:rsidP="00C06ABF">
            <w:pPr>
              <w:pStyle w:val="Styl5"/>
              <w:numPr>
                <w:ilvl w:val="0"/>
                <w:numId w:val="0"/>
              </w:numPr>
              <w:spacing w:before="40" w:after="40"/>
              <w:ind w:left="43"/>
              <w:rPr>
                <w:b w:val="0"/>
                <w:bCs/>
                <w:sz w:val="20"/>
              </w:rPr>
            </w:pPr>
          </w:p>
          <w:p w14:paraId="20BB087B" w14:textId="4839209D" w:rsidR="00C57923" w:rsidRPr="00C06ABF" w:rsidRDefault="00C57923" w:rsidP="00C57923">
            <w:pPr>
              <w:pStyle w:val="Styl5"/>
              <w:numPr>
                <w:ilvl w:val="0"/>
                <w:numId w:val="0"/>
              </w:numPr>
              <w:spacing w:before="40" w:after="40"/>
              <w:ind w:left="43"/>
              <w:rPr>
                <w:b w:val="0"/>
                <w:bCs/>
                <w:sz w:val="20"/>
              </w:rPr>
            </w:pPr>
            <w:r w:rsidRPr="00C06ABF">
              <w:rPr>
                <w:b w:val="0"/>
                <w:bCs/>
                <w:sz w:val="20"/>
              </w:rPr>
              <w:t xml:space="preserve">Przed odbiorem autobusu </w:t>
            </w:r>
            <w:r w:rsidR="008814D2">
              <w:rPr>
                <w:b w:val="0"/>
                <w:bCs/>
                <w:sz w:val="20"/>
              </w:rPr>
              <w:t>dostawca</w:t>
            </w:r>
            <w:r w:rsidRPr="00C06ABF">
              <w:rPr>
                <w:b w:val="0"/>
                <w:bCs/>
                <w:sz w:val="20"/>
              </w:rPr>
              <w:t xml:space="preserve"> przedstawi dokumenty potwierdzające spełnienie powyższych warunków. Brak potwierdzenia spełniania w/w warunków skutkował będzie brakiem możliwości odbioru autobusu. </w:t>
            </w:r>
            <w:r w:rsidR="008814D2">
              <w:rPr>
                <w:b w:val="0"/>
                <w:bCs/>
                <w:sz w:val="20"/>
              </w:rPr>
              <w:t>Dostawca</w:t>
            </w:r>
            <w:r w:rsidRPr="00C06ABF">
              <w:rPr>
                <w:b w:val="0"/>
                <w:bCs/>
                <w:sz w:val="20"/>
              </w:rPr>
              <w:t xml:space="preserve"> złoży dokument potwierdzający zadeklarowany wynik testu zużycia paliwa, wystawiony przez producenta lub certyfikowaną, niezależną jednostkę badawczą. Dokument musi zawierać co najmniej następujące dane:</w:t>
            </w:r>
          </w:p>
          <w:p w14:paraId="2D4245BD" w14:textId="6BB90C5E" w:rsidR="00C57923" w:rsidRPr="00C06ABF" w:rsidRDefault="00C06ABF" w:rsidP="00C57923">
            <w:pPr>
              <w:pStyle w:val="Styl5"/>
              <w:numPr>
                <w:ilvl w:val="0"/>
                <w:numId w:val="21"/>
              </w:numPr>
              <w:spacing w:before="40" w:after="40"/>
              <w:rPr>
                <w:b w:val="0"/>
                <w:bCs/>
                <w:sz w:val="20"/>
              </w:rPr>
            </w:pPr>
            <w:r w:rsidRPr="00C06ABF">
              <w:rPr>
                <w:b w:val="0"/>
                <w:bCs/>
                <w:sz w:val="20"/>
              </w:rPr>
              <w:t>w</w:t>
            </w:r>
            <w:r w:rsidR="00C57923" w:rsidRPr="00C06ABF">
              <w:rPr>
                <w:b w:val="0"/>
                <w:bCs/>
                <w:sz w:val="20"/>
              </w:rPr>
              <w:t>artość zużycia paliwa w l/100 km,</w:t>
            </w:r>
          </w:p>
          <w:p w14:paraId="3533EB21" w14:textId="1DDD69B8" w:rsidR="00C57923" w:rsidRPr="00C06ABF" w:rsidRDefault="00C06ABF" w:rsidP="00C57923">
            <w:pPr>
              <w:pStyle w:val="Styl5"/>
              <w:numPr>
                <w:ilvl w:val="0"/>
                <w:numId w:val="21"/>
              </w:numPr>
              <w:spacing w:before="40" w:after="40"/>
              <w:rPr>
                <w:b w:val="0"/>
                <w:bCs/>
                <w:sz w:val="20"/>
              </w:rPr>
            </w:pPr>
            <w:r w:rsidRPr="00C06ABF">
              <w:rPr>
                <w:b w:val="0"/>
                <w:bCs/>
                <w:sz w:val="20"/>
              </w:rPr>
              <w:t>m</w:t>
            </w:r>
            <w:r w:rsidR="00C57923" w:rsidRPr="00C06ABF">
              <w:rPr>
                <w:b w:val="0"/>
                <w:bCs/>
                <w:sz w:val="20"/>
              </w:rPr>
              <w:t>arka, typ i wariant autobusu</w:t>
            </w:r>
          </w:p>
          <w:p w14:paraId="32EDE5E5" w14:textId="3726F02C" w:rsidR="00C57923" w:rsidRPr="00C06ABF" w:rsidRDefault="00C06ABF" w:rsidP="00C57923">
            <w:pPr>
              <w:pStyle w:val="Styl5"/>
              <w:numPr>
                <w:ilvl w:val="0"/>
                <w:numId w:val="21"/>
              </w:numPr>
              <w:spacing w:before="40" w:after="40"/>
              <w:rPr>
                <w:b w:val="0"/>
                <w:bCs/>
                <w:sz w:val="20"/>
              </w:rPr>
            </w:pPr>
            <w:r w:rsidRPr="00C06ABF">
              <w:rPr>
                <w:b w:val="0"/>
                <w:bCs/>
                <w:sz w:val="20"/>
              </w:rPr>
              <w:t>t</w:t>
            </w:r>
            <w:r w:rsidR="00C57923" w:rsidRPr="00C06ABF">
              <w:rPr>
                <w:b w:val="0"/>
                <w:bCs/>
                <w:sz w:val="20"/>
              </w:rPr>
              <w:t>yp silnika</w:t>
            </w:r>
          </w:p>
          <w:p w14:paraId="2F37A061" w14:textId="77777777" w:rsidR="00C06ABF" w:rsidRPr="00C06ABF" w:rsidRDefault="00C06ABF" w:rsidP="00C06ABF">
            <w:pPr>
              <w:pStyle w:val="Styl5"/>
              <w:numPr>
                <w:ilvl w:val="0"/>
                <w:numId w:val="21"/>
              </w:numPr>
              <w:spacing w:before="40" w:after="40"/>
              <w:rPr>
                <w:b w:val="0"/>
                <w:sz w:val="20"/>
              </w:rPr>
            </w:pPr>
            <w:r w:rsidRPr="00C06ABF">
              <w:rPr>
                <w:b w:val="0"/>
                <w:bCs/>
                <w:sz w:val="20"/>
              </w:rPr>
              <w:t>d</w:t>
            </w:r>
            <w:r w:rsidR="00C57923" w:rsidRPr="00C06ABF">
              <w:rPr>
                <w:b w:val="0"/>
                <w:bCs/>
                <w:sz w:val="20"/>
              </w:rPr>
              <w:t>atę przeprowadzenia testu</w:t>
            </w:r>
          </w:p>
          <w:p w14:paraId="6D16CD89" w14:textId="7AB28F7D" w:rsidR="007D4486" w:rsidRPr="00C06ABF" w:rsidRDefault="00C57923" w:rsidP="00C06ABF">
            <w:pPr>
              <w:pStyle w:val="Styl5"/>
              <w:numPr>
                <w:ilvl w:val="0"/>
                <w:numId w:val="0"/>
              </w:numPr>
              <w:spacing w:before="40" w:after="40"/>
              <w:ind w:left="43"/>
              <w:rPr>
                <w:b w:val="0"/>
                <w:sz w:val="20"/>
              </w:rPr>
            </w:pPr>
            <w:r w:rsidRPr="00C06ABF">
              <w:rPr>
                <w:b w:val="0"/>
                <w:bCs/>
                <w:sz w:val="20"/>
              </w:rPr>
              <w:t>Test przeprowadzony dla autobusu tego samego typu co oferowany – wielkość, silnik, skrzynia biegów, opony</w:t>
            </w:r>
          </w:p>
        </w:tc>
      </w:tr>
      <w:tr w:rsidR="008C309C" w:rsidRPr="00020C9F" w14:paraId="66B390B6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5EAD2D95" w14:textId="0769E6BE" w:rsidR="008C309C" w:rsidRPr="00020C9F" w:rsidRDefault="003B2846" w:rsidP="008C309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2.1</w:t>
            </w:r>
            <w:r w:rsidR="00AA7D67">
              <w:rPr>
                <w:rFonts w:asciiTheme="minorHAnsi" w:hAnsiTheme="minorHAnsi"/>
                <w:b w:val="0"/>
                <w:sz w:val="20"/>
              </w:rPr>
              <w:t>6</w:t>
            </w:r>
          </w:p>
        </w:tc>
        <w:tc>
          <w:tcPr>
            <w:tcW w:w="1351" w:type="dxa"/>
            <w:vAlign w:val="center"/>
          </w:tcPr>
          <w:p w14:paraId="34BA9EDF" w14:textId="406EEFAA" w:rsidR="008C309C" w:rsidRPr="00020C9F" w:rsidRDefault="008C309C" w:rsidP="008C309C">
            <w:pPr>
              <w:autoSpaceDE w:val="0"/>
              <w:autoSpaceDN w:val="0"/>
              <w:adjustRightInd w:val="0"/>
              <w:spacing w:before="40" w:after="40"/>
              <w:ind w:left="-26"/>
              <w:rPr>
                <w:sz w:val="20"/>
              </w:rPr>
            </w:pPr>
            <w:r w:rsidRPr="00020C9F">
              <w:rPr>
                <w:rFonts w:cstheme="minorHAnsi"/>
                <w:sz w:val="20"/>
              </w:rPr>
              <w:t>Układ hamulcowy</w:t>
            </w:r>
          </w:p>
        </w:tc>
        <w:tc>
          <w:tcPr>
            <w:tcW w:w="8081" w:type="dxa"/>
            <w:shd w:val="clear" w:color="auto" w:fill="auto"/>
            <w:vAlign w:val="center"/>
          </w:tcPr>
          <w:p w14:paraId="5A3A6A6D" w14:textId="7024737E" w:rsidR="00145DA6" w:rsidRPr="00C06ABF" w:rsidRDefault="00145DA6" w:rsidP="002A482D">
            <w:pPr>
              <w:pStyle w:val="Styl5"/>
              <w:numPr>
                <w:ilvl w:val="0"/>
                <w:numId w:val="6"/>
              </w:numPr>
              <w:spacing w:before="40" w:after="40"/>
              <w:ind w:left="324" w:hanging="284"/>
              <w:rPr>
                <w:b w:val="0"/>
                <w:bCs/>
                <w:sz w:val="20"/>
              </w:rPr>
            </w:pPr>
            <w:r w:rsidRPr="00C06ABF">
              <w:rPr>
                <w:b w:val="0"/>
                <w:bCs/>
                <w:sz w:val="20"/>
              </w:rPr>
              <w:t>hamulce tarczowe na wszystkich osiach,</w:t>
            </w:r>
          </w:p>
          <w:p w14:paraId="3CD681D8" w14:textId="072AF3A5" w:rsidR="00FE0679" w:rsidRPr="00C06ABF" w:rsidRDefault="00145DA6" w:rsidP="002A482D">
            <w:pPr>
              <w:pStyle w:val="Styl5"/>
              <w:numPr>
                <w:ilvl w:val="0"/>
                <w:numId w:val="6"/>
              </w:numPr>
              <w:spacing w:before="40" w:after="40"/>
              <w:ind w:left="324" w:hanging="284"/>
              <w:rPr>
                <w:b w:val="0"/>
                <w:sz w:val="20"/>
              </w:rPr>
            </w:pPr>
            <w:r w:rsidRPr="00C06ABF">
              <w:rPr>
                <w:rStyle w:val="fontstyle01"/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ABS/</w:t>
            </w:r>
            <w:r w:rsidR="008C309C" w:rsidRPr="00C06ABF">
              <w:rPr>
                <w:rStyle w:val="fontstyle01"/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EBS</w:t>
            </w:r>
            <w:r w:rsidRPr="00C06ABF">
              <w:rPr>
                <w:rStyle w:val="fontstyle01"/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,</w:t>
            </w:r>
            <w:r w:rsidR="008C309C" w:rsidRPr="00C06ABF">
              <w:rPr>
                <w:rStyle w:val="fontstyle01"/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 xml:space="preserve"> ASR</w:t>
            </w:r>
            <w:r w:rsidRPr="00C06ABF">
              <w:rPr>
                <w:rStyle w:val="fontstyle01"/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/TCS</w:t>
            </w:r>
            <w:r w:rsidR="008C309C" w:rsidRPr="00C06ABF">
              <w:rPr>
                <w:rStyle w:val="fontstyle01"/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 xml:space="preserve"> </w:t>
            </w:r>
            <w:r w:rsidRPr="00C06ABF">
              <w:rPr>
                <w:rStyle w:val="fontstyle01"/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(lub równoważne</w:t>
            </w:r>
            <w:r w:rsidR="00DE67C7" w:rsidRPr="00C06ABF">
              <w:rPr>
                <w:rStyle w:val="fontstyle01"/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)</w:t>
            </w:r>
            <w:r w:rsidR="008C309C" w:rsidRPr="00C06ABF">
              <w:rPr>
                <w:rStyle w:val="fontstyle01"/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)</w:t>
            </w:r>
            <w:r w:rsidR="00031221" w:rsidRPr="00C06ABF">
              <w:rPr>
                <w:rStyle w:val="fontstyle01"/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,</w:t>
            </w:r>
          </w:p>
          <w:p w14:paraId="0CCCDBC3" w14:textId="77777777" w:rsidR="001930CB" w:rsidRPr="00AA7D67" w:rsidRDefault="001930CB" w:rsidP="002A482D">
            <w:pPr>
              <w:pStyle w:val="Styl5"/>
              <w:numPr>
                <w:ilvl w:val="0"/>
                <w:numId w:val="6"/>
              </w:numPr>
              <w:spacing w:before="40" w:after="40"/>
              <w:ind w:left="324" w:hanging="284"/>
              <w:rPr>
                <w:b w:val="0"/>
                <w:sz w:val="20"/>
              </w:rPr>
            </w:pPr>
            <w:r w:rsidRPr="00AA7D67">
              <w:rPr>
                <w:b w:val="0"/>
                <w:sz w:val="20"/>
              </w:rPr>
              <w:t>hamulec postojowy,</w:t>
            </w:r>
          </w:p>
          <w:p w14:paraId="766DA082" w14:textId="7F9AF6A7" w:rsidR="001930CB" w:rsidRPr="00C06ABF" w:rsidRDefault="001930CB" w:rsidP="002A482D">
            <w:pPr>
              <w:pStyle w:val="Styl5"/>
              <w:numPr>
                <w:ilvl w:val="0"/>
                <w:numId w:val="6"/>
              </w:numPr>
              <w:spacing w:before="40" w:after="40"/>
              <w:ind w:left="324" w:hanging="284"/>
              <w:rPr>
                <w:b w:val="0"/>
                <w:sz w:val="20"/>
              </w:rPr>
            </w:pPr>
            <w:r w:rsidRPr="00C06ABF">
              <w:rPr>
                <w:b w:val="0"/>
                <w:sz w:val="20"/>
              </w:rPr>
              <w:t>hamulec przystankowy - uruchamiany automatycznie po otwarciu drzwi</w:t>
            </w:r>
            <w:r w:rsidR="00145DA6" w:rsidRPr="00C06ABF">
              <w:rPr>
                <w:b w:val="0"/>
                <w:sz w:val="20"/>
              </w:rPr>
              <w:t xml:space="preserve"> przy prędkości mniejszej niż 5 km/h</w:t>
            </w:r>
            <w:r w:rsidRPr="00C06ABF">
              <w:rPr>
                <w:b w:val="0"/>
                <w:sz w:val="20"/>
              </w:rPr>
              <w:t>, uniemożliwiający ruszenie z otwartymi drzwiami</w:t>
            </w:r>
          </w:p>
        </w:tc>
      </w:tr>
      <w:tr w:rsidR="009342F7" w:rsidRPr="00020C9F" w14:paraId="3D9ABA5D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54262EB6" w14:textId="32EC3704" w:rsidR="009342F7" w:rsidRPr="00020C9F" w:rsidRDefault="00784E8F" w:rsidP="009342F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2.1</w:t>
            </w:r>
            <w:r w:rsidR="00AA7D67">
              <w:rPr>
                <w:rFonts w:asciiTheme="minorHAnsi" w:hAnsiTheme="minorHAnsi"/>
                <w:b w:val="0"/>
                <w:sz w:val="20"/>
              </w:rPr>
              <w:t>7</w:t>
            </w:r>
          </w:p>
        </w:tc>
        <w:tc>
          <w:tcPr>
            <w:tcW w:w="1351" w:type="dxa"/>
            <w:vAlign w:val="center"/>
          </w:tcPr>
          <w:p w14:paraId="57DAD68E" w14:textId="5A968E32" w:rsidR="009342F7" w:rsidRPr="00020C9F" w:rsidRDefault="009342F7" w:rsidP="009342F7">
            <w:pPr>
              <w:autoSpaceDE w:val="0"/>
              <w:autoSpaceDN w:val="0"/>
              <w:adjustRightInd w:val="0"/>
              <w:spacing w:before="40" w:after="40"/>
              <w:ind w:left="-26"/>
              <w:rPr>
                <w:sz w:val="20"/>
              </w:rPr>
            </w:pPr>
            <w:r w:rsidRPr="00C876F8">
              <w:rPr>
                <w:bCs/>
                <w:sz w:val="20"/>
              </w:rPr>
              <w:t>Układ kierowniczy</w:t>
            </w:r>
          </w:p>
        </w:tc>
        <w:tc>
          <w:tcPr>
            <w:tcW w:w="8081" w:type="dxa"/>
            <w:shd w:val="clear" w:color="auto" w:fill="auto"/>
            <w:vAlign w:val="center"/>
          </w:tcPr>
          <w:p w14:paraId="0165E8A5" w14:textId="5D0D7F33" w:rsidR="00784E8F" w:rsidRPr="00C06ABF" w:rsidRDefault="009342F7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C06ABF">
              <w:rPr>
                <w:rFonts w:cs="Calibri"/>
                <w:b w:val="0"/>
                <w:sz w:val="20"/>
                <w:lang w:bidi="pl-PL"/>
              </w:rPr>
              <w:t>ze wspomaganiem</w:t>
            </w:r>
          </w:p>
        </w:tc>
      </w:tr>
      <w:tr w:rsidR="00784E8F" w:rsidRPr="00020C9F" w14:paraId="7F1C1154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48E87F4A" w14:textId="13BBBCB1" w:rsidR="00784E8F" w:rsidRPr="00020C9F" w:rsidRDefault="00784E8F" w:rsidP="00784E8F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2.</w:t>
            </w:r>
            <w:r w:rsidR="00AA7D67">
              <w:rPr>
                <w:rFonts w:asciiTheme="minorHAnsi" w:hAnsiTheme="minorHAnsi"/>
                <w:b w:val="0"/>
                <w:sz w:val="20"/>
              </w:rPr>
              <w:t>18</w:t>
            </w:r>
          </w:p>
        </w:tc>
        <w:tc>
          <w:tcPr>
            <w:tcW w:w="1351" w:type="dxa"/>
            <w:vAlign w:val="center"/>
          </w:tcPr>
          <w:p w14:paraId="1A6812E6" w14:textId="007FD1A5" w:rsidR="00784E8F" w:rsidRPr="00020C9F" w:rsidRDefault="00784E8F" w:rsidP="00784E8F">
            <w:pPr>
              <w:autoSpaceDE w:val="0"/>
              <w:autoSpaceDN w:val="0"/>
              <w:adjustRightInd w:val="0"/>
              <w:spacing w:before="40" w:after="40"/>
              <w:ind w:left="-26"/>
              <w:rPr>
                <w:sz w:val="20"/>
              </w:rPr>
            </w:pPr>
            <w:r w:rsidRPr="001012AD">
              <w:rPr>
                <w:sz w:val="20"/>
              </w:rPr>
              <w:t>Koła i ogumienie</w:t>
            </w:r>
          </w:p>
        </w:tc>
        <w:tc>
          <w:tcPr>
            <w:tcW w:w="8081" w:type="dxa"/>
            <w:shd w:val="clear" w:color="auto" w:fill="auto"/>
            <w:vAlign w:val="center"/>
          </w:tcPr>
          <w:p w14:paraId="1AAD2C21" w14:textId="182B417E" w:rsidR="00F66524" w:rsidRPr="00C06ABF" w:rsidRDefault="00DE67C7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cs="Calibri"/>
                <w:b w:val="0"/>
                <w:sz w:val="20"/>
                <w:lang w:bidi="pl-PL"/>
              </w:rPr>
            </w:pPr>
            <w:r w:rsidRPr="00C06ABF">
              <w:rPr>
                <w:rFonts w:cs="Calibri"/>
                <w:b w:val="0"/>
                <w:bCs/>
                <w:sz w:val="20"/>
                <w:lang w:bidi="pl-PL"/>
              </w:rPr>
              <w:t>koła jezdne: obręcze stalowe lub aluminiowe, opony radialne, wielosezonowe, bezdętkowe, wyważone,</w:t>
            </w:r>
          </w:p>
          <w:p w14:paraId="637EECE7" w14:textId="77777777" w:rsidR="00C1538A" w:rsidRPr="00AA7D67" w:rsidRDefault="00C1538A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cs="Calibri"/>
                <w:b w:val="0"/>
                <w:sz w:val="20"/>
                <w:lang w:bidi="pl-PL"/>
              </w:rPr>
            </w:pPr>
            <w:r w:rsidRPr="00AA7D67">
              <w:rPr>
                <w:rFonts w:cs="Calibri"/>
                <w:b w:val="0"/>
                <w:sz w:val="20"/>
                <w:lang w:bidi="pl-PL"/>
              </w:rPr>
              <w:t>na tylnej osi koła podwójne, na kołach wewnętrznych przedłużane wentyle,</w:t>
            </w:r>
          </w:p>
          <w:p w14:paraId="25A9D34E" w14:textId="2CF1A461" w:rsidR="00DF0288" w:rsidRPr="00C06ABF" w:rsidRDefault="005E0F20" w:rsidP="002A482D">
            <w:pPr>
              <w:pStyle w:val="Styl5"/>
              <w:numPr>
                <w:ilvl w:val="0"/>
                <w:numId w:val="7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AA7D67">
              <w:rPr>
                <w:rFonts w:cs="Calibri"/>
                <w:b w:val="0"/>
                <w:sz w:val="20"/>
                <w:lang w:bidi="pl-PL"/>
              </w:rPr>
              <w:t>opony jednakowej konstrukcji (jednego producenta i typu)</w:t>
            </w:r>
          </w:p>
        </w:tc>
      </w:tr>
      <w:tr w:rsidR="00067926" w:rsidRPr="00020C9F" w14:paraId="67D76C2D" w14:textId="77777777" w:rsidTr="006442F9">
        <w:trPr>
          <w:cantSplit/>
          <w:trHeight w:val="384"/>
        </w:trPr>
        <w:tc>
          <w:tcPr>
            <w:tcW w:w="633" w:type="dxa"/>
            <w:shd w:val="clear" w:color="auto" w:fill="auto"/>
            <w:vAlign w:val="center"/>
          </w:tcPr>
          <w:p w14:paraId="4C96E916" w14:textId="1591D3C3" w:rsidR="00067926" w:rsidRPr="00020C9F" w:rsidRDefault="00A8071E" w:rsidP="008C309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lastRenderedPageBreak/>
              <w:t>2.</w:t>
            </w:r>
            <w:r w:rsidR="00AA7D67">
              <w:rPr>
                <w:rFonts w:asciiTheme="minorHAnsi" w:hAnsiTheme="minorHAnsi"/>
                <w:b w:val="0"/>
                <w:sz w:val="20"/>
              </w:rPr>
              <w:t>19</w:t>
            </w:r>
          </w:p>
        </w:tc>
        <w:tc>
          <w:tcPr>
            <w:tcW w:w="1351" w:type="dxa"/>
            <w:vAlign w:val="center"/>
          </w:tcPr>
          <w:p w14:paraId="5478D253" w14:textId="5F452E43" w:rsidR="00067926" w:rsidRPr="00020C9F" w:rsidRDefault="00A8071E" w:rsidP="008C309C">
            <w:pPr>
              <w:autoSpaceDE w:val="0"/>
              <w:autoSpaceDN w:val="0"/>
              <w:adjustRightInd w:val="0"/>
              <w:spacing w:before="40" w:after="40"/>
              <w:ind w:left="-26"/>
              <w:rPr>
                <w:sz w:val="20"/>
              </w:rPr>
            </w:pPr>
            <w:r w:rsidRPr="00B17A69">
              <w:rPr>
                <w:sz w:val="20"/>
              </w:rPr>
              <w:t xml:space="preserve">System monitoringu </w:t>
            </w:r>
            <w:r w:rsidR="008D7D43" w:rsidRPr="00DF30B6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 w:bidi="pl-PL"/>
              </w:rPr>
              <w:t>wizyjnego</w:t>
            </w:r>
          </w:p>
        </w:tc>
        <w:tc>
          <w:tcPr>
            <w:tcW w:w="8081" w:type="dxa"/>
            <w:shd w:val="clear" w:color="auto" w:fill="auto"/>
            <w:vAlign w:val="center"/>
          </w:tcPr>
          <w:p w14:paraId="3A27D778" w14:textId="341958E7" w:rsidR="00C06ABF" w:rsidRPr="00D70307" w:rsidRDefault="006013C5" w:rsidP="005A1C1C">
            <w:pPr>
              <w:pStyle w:val="Styl5"/>
              <w:numPr>
                <w:ilvl w:val="0"/>
                <w:numId w:val="0"/>
              </w:numPr>
              <w:spacing w:before="40" w:after="40"/>
              <w:ind w:left="45"/>
              <w:rPr>
                <w:rFonts w:asciiTheme="minorHAnsi" w:hAnsiTheme="minorHAnsi" w:cstheme="minorHAnsi"/>
                <w:b w:val="0"/>
                <w:bCs/>
                <w:sz w:val="20"/>
              </w:rPr>
            </w:pP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system monitoringu wizyjnego </w:t>
            </w:r>
            <w:r w:rsidR="00C06ABF"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>musi</w:t>
            </w: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składać się z </w:t>
            </w:r>
            <w:r w:rsidR="005A1C1C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3 </w:t>
            </w: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>kamer</w:t>
            </w:r>
            <w:r w:rsidR="00C06ABF"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</w:t>
            </w:r>
            <w:r w:rsidR="00BA39A6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wewnętrznych </w:t>
            </w:r>
            <w:r w:rsidR="00F41514"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>rejestrując</w:t>
            </w:r>
            <w:r w:rsidR="00F41514">
              <w:rPr>
                <w:rFonts w:asciiTheme="minorHAnsi" w:hAnsiTheme="minorHAnsi" w:cstheme="minorHAnsi"/>
                <w:b w:val="0"/>
                <w:bCs/>
                <w:sz w:val="20"/>
              </w:rPr>
              <w:t>ych</w:t>
            </w:r>
            <w:r w:rsidR="00F41514"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obraz w kolorze </w:t>
            </w:r>
            <w:r w:rsidR="00C06ABF"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>i</w:t>
            </w: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</w:t>
            </w:r>
            <w:r w:rsidR="00F41514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z </w:t>
            </w: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rejestratora cyfrowego. </w:t>
            </w:r>
          </w:p>
          <w:p w14:paraId="0467AA35" w14:textId="4B745B87" w:rsidR="00C06ABF" w:rsidRPr="00D70307" w:rsidRDefault="006013C5" w:rsidP="005A1C1C">
            <w:pPr>
              <w:pStyle w:val="Styl5"/>
              <w:numPr>
                <w:ilvl w:val="0"/>
                <w:numId w:val="0"/>
              </w:numPr>
              <w:spacing w:before="40" w:after="40"/>
              <w:ind w:left="45"/>
              <w:rPr>
                <w:rFonts w:asciiTheme="minorHAnsi" w:hAnsiTheme="minorHAnsi" w:cstheme="minorHAnsi"/>
                <w:b w:val="0"/>
                <w:bCs/>
                <w:sz w:val="20"/>
              </w:rPr>
            </w:pP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Kamery mają za zadanie monitorowanie przestrzeni pasażerskiej pojazdu. Obraz przekazywany jest do rejestratora zlokalizowanego w kabinie kierowcy. </w:t>
            </w:r>
          </w:p>
          <w:p w14:paraId="774D337C" w14:textId="5F6A6CB0" w:rsidR="00D70307" w:rsidRPr="00D70307" w:rsidRDefault="006013C5" w:rsidP="005A1C1C">
            <w:pPr>
              <w:pStyle w:val="Styl5"/>
              <w:numPr>
                <w:ilvl w:val="0"/>
                <w:numId w:val="0"/>
              </w:numPr>
              <w:spacing w:before="40" w:after="40"/>
              <w:ind w:left="45"/>
              <w:rPr>
                <w:rFonts w:asciiTheme="minorHAnsi" w:hAnsiTheme="minorHAnsi" w:cstheme="minorHAnsi"/>
                <w:b w:val="0"/>
                <w:bCs/>
                <w:sz w:val="20"/>
              </w:rPr>
            </w:pP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>Kamery muszą być wytrzymałe</w:t>
            </w:r>
            <w:r w:rsidR="00BA39A6">
              <w:rPr>
                <w:rFonts w:asciiTheme="minorHAnsi" w:hAnsiTheme="minorHAnsi" w:cstheme="minorHAnsi"/>
                <w:b w:val="0"/>
                <w:bCs/>
                <w:sz w:val="20"/>
              </w:rPr>
              <w:t>,</w:t>
            </w: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niezawodne oraz dostarczać obraz wysokiej jakości i dostosowywać się do zmieniającego się natężenia światła.</w:t>
            </w:r>
          </w:p>
          <w:p w14:paraId="5AF7674B" w14:textId="77777777" w:rsidR="002D7DC9" w:rsidRDefault="006013C5" w:rsidP="005A1C1C">
            <w:pPr>
              <w:pStyle w:val="Styl5"/>
              <w:numPr>
                <w:ilvl w:val="0"/>
                <w:numId w:val="0"/>
              </w:numPr>
              <w:spacing w:before="40" w:after="40"/>
              <w:ind w:left="45"/>
              <w:rPr>
                <w:rFonts w:asciiTheme="minorHAnsi" w:hAnsiTheme="minorHAnsi" w:cstheme="minorHAnsi"/>
                <w:b w:val="0"/>
                <w:bCs/>
                <w:sz w:val="20"/>
              </w:rPr>
            </w:pP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Rejestrator cyfrowy powinien umożliwiać cyfrową rejestrację sygnału wideo z możliwością rejestracji dźwięku i jednoczesnego przeglądania obrazu zarejestrowanego. </w:t>
            </w:r>
          </w:p>
          <w:p w14:paraId="786FEDB1" w14:textId="77777777" w:rsidR="00022000" w:rsidRDefault="006013C5" w:rsidP="005A1C1C">
            <w:pPr>
              <w:pStyle w:val="Styl5"/>
              <w:numPr>
                <w:ilvl w:val="0"/>
                <w:numId w:val="0"/>
              </w:numPr>
              <w:spacing w:before="40" w:after="40"/>
              <w:ind w:left="45"/>
              <w:rPr>
                <w:rFonts w:asciiTheme="minorHAnsi" w:hAnsiTheme="minorHAnsi" w:cstheme="minorHAnsi"/>
                <w:b w:val="0"/>
                <w:bCs/>
                <w:sz w:val="20"/>
              </w:rPr>
            </w:pP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Rejestrator powinien odznaczać się solidną konstrukcją, być łatwy w montażu oraz odporny na uszkodzenia mechaniczne oraz wstrząsy. </w:t>
            </w:r>
            <w:r w:rsidR="002D7DC9">
              <w:rPr>
                <w:rFonts w:asciiTheme="minorHAnsi" w:hAnsiTheme="minorHAnsi" w:cstheme="minorHAnsi"/>
                <w:b w:val="0"/>
                <w:bCs/>
                <w:sz w:val="20"/>
              </w:rPr>
              <w:t>P</w:t>
            </w: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>owin</w:t>
            </w:r>
            <w:r w:rsidR="002D7DC9">
              <w:rPr>
                <w:rFonts w:asciiTheme="minorHAnsi" w:hAnsiTheme="minorHAnsi" w:cstheme="minorHAnsi"/>
                <w:b w:val="0"/>
                <w:bCs/>
                <w:sz w:val="20"/>
              </w:rPr>
              <w:t>ien</w:t>
            </w: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być wyposażon</w:t>
            </w:r>
            <w:r w:rsidR="002D7DC9">
              <w:rPr>
                <w:rFonts w:asciiTheme="minorHAnsi" w:hAnsiTheme="minorHAnsi" w:cstheme="minorHAnsi"/>
                <w:b w:val="0"/>
                <w:bCs/>
                <w:sz w:val="20"/>
              </w:rPr>
              <w:t>y</w:t>
            </w: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w co najmniej 1 dysk twardy o pojemności umożliwiającej przechowywanie obrazu przez min</w:t>
            </w:r>
            <w:r w:rsidR="00D70307"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</w:t>
            </w: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>14 dni.</w:t>
            </w:r>
          </w:p>
          <w:p w14:paraId="3A29921E" w14:textId="31BAF771" w:rsidR="00067926" w:rsidRPr="00D70307" w:rsidRDefault="00022000" w:rsidP="005A1C1C">
            <w:pPr>
              <w:pStyle w:val="Styl5"/>
              <w:numPr>
                <w:ilvl w:val="0"/>
                <w:numId w:val="0"/>
              </w:numPr>
              <w:spacing w:before="40" w:after="40"/>
              <w:ind w:left="45"/>
              <w:rPr>
                <w:rFonts w:asciiTheme="minorHAnsi" w:hAnsiTheme="minorHAnsi" w:cstheme="minorHAnsi"/>
                <w:b w:val="0"/>
                <w:sz w:val="20"/>
              </w:rPr>
            </w:pPr>
            <w:r>
              <w:rPr>
                <w:rFonts w:asciiTheme="minorHAnsi" w:hAnsiTheme="minorHAnsi" w:cstheme="minorHAnsi"/>
                <w:b w:val="0"/>
                <w:bCs/>
                <w:sz w:val="20"/>
              </w:rPr>
              <w:t>P</w:t>
            </w:r>
            <w:r w:rsidR="006013C5"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>owin</w:t>
            </w:r>
            <w:r>
              <w:rPr>
                <w:rFonts w:asciiTheme="minorHAnsi" w:hAnsiTheme="minorHAnsi" w:cstheme="minorHAnsi"/>
                <w:b w:val="0"/>
                <w:bCs/>
                <w:sz w:val="20"/>
              </w:rPr>
              <w:t>ien</w:t>
            </w:r>
            <w:r w:rsidR="006013C5"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posiadać przyjazne w obsłudze menu z rozbudowaną opcją wyszukiwania i przeglądania nagrań. Aplikacja oprogramowania w języku polskim z licencją na </w:t>
            </w:r>
            <w:r w:rsidR="004F5282">
              <w:rPr>
                <w:rFonts w:asciiTheme="minorHAnsi" w:hAnsiTheme="minorHAnsi" w:cstheme="minorHAnsi"/>
                <w:b w:val="0"/>
                <w:bCs/>
                <w:sz w:val="20"/>
              </w:rPr>
              <w:t>Organizatora</w:t>
            </w:r>
            <w:r w:rsidR="006013C5"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>. Bez podglądu przez kierowcę.</w:t>
            </w:r>
          </w:p>
        </w:tc>
      </w:tr>
    </w:tbl>
    <w:p w14:paraId="5C27B65F" w14:textId="6F41DCA9" w:rsidR="0074209E" w:rsidRDefault="0074209E" w:rsidP="0074209E">
      <w:pPr>
        <w:spacing w:after="120" w:line="264" w:lineRule="auto"/>
        <w:ind w:left="567"/>
        <w:jc w:val="both"/>
        <w:outlineLvl w:val="0"/>
        <w:rPr>
          <w:rFonts w:ascii="Calibri" w:eastAsia="Lucida Sans Unicode" w:hAnsi="Calibri" w:cs="Times New Roman"/>
          <w:lang w:eastAsia="pl-PL" w:bidi="pl-PL"/>
        </w:rPr>
      </w:pPr>
    </w:p>
    <w:p w14:paraId="46EB1DAC" w14:textId="708BDF9A" w:rsidR="00411D03" w:rsidRPr="00A97895" w:rsidRDefault="007A7F08" w:rsidP="00F3737D">
      <w:pPr>
        <w:pStyle w:val="Akapitzlist"/>
        <w:numPr>
          <w:ilvl w:val="0"/>
          <w:numId w:val="18"/>
        </w:numPr>
        <w:spacing w:after="120" w:line="264" w:lineRule="auto"/>
        <w:ind w:left="426" w:hanging="426"/>
        <w:jc w:val="both"/>
        <w:rPr>
          <w:rFonts w:cs="Times New Roman"/>
        </w:rPr>
      </w:pPr>
      <w:r>
        <w:rPr>
          <w:rFonts w:cs="Times New Roman"/>
        </w:rPr>
        <w:t>Wyposażenie</w:t>
      </w:r>
      <w:r w:rsidR="00411D03" w:rsidRPr="00E32182">
        <w:rPr>
          <w:rFonts w:cs="Times New Roman"/>
        </w:rPr>
        <w:t xml:space="preserve"> autobus</w:t>
      </w:r>
      <w:r w:rsidR="00817C36">
        <w:rPr>
          <w:rFonts w:cs="Times New Roman"/>
        </w:rPr>
        <w:t>ów</w:t>
      </w:r>
      <w:r w:rsidR="00411D03" w:rsidRPr="00E32182">
        <w:rPr>
          <w:rFonts w:cs="Times New Roman"/>
        </w:rPr>
        <w:t xml:space="preserve">: </w:t>
      </w:r>
    </w:p>
    <w:tbl>
      <w:tblPr>
        <w:tblStyle w:val="Tabela-Siatka"/>
        <w:tblW w:w="1020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3"/>
        <w:gridCol w:w="1494"/>
        <w:gridCol w:w="8081"/>
      </w:tblGrid>
      <w:tr w:rsidR="001C780E" w:rsidRPr="00887FB9" w14:paraId="0C7F2085" w14:textId="77777777" w:rsidTr="00531E8F">
        <w:trPr>
          <w:cantSplit/>
          <w:trHeight w:val="161"/>
          <w:tblHeader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84A2" w14:textId="77777777" w:rsidR="001C780E" w:rsidRPr="00887FB9" w:rsidRDefault="001C780E" w:rsidP="004331BE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887FB9">
              <w:rPr>
                <w:rFonts w:asciiTheme="minorHAnsi" w:hAnsiTheme="minorHAnsi"/>
                <w:b w:val="0"/>
                <w:sz w:val="20"/>
              </w:rPr>
              <w:t>L.p.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28F406" w14:textId="77777777" w:rsidR="001C780E" w:rsidRPr="00887FB9" w:rsidRDefault="001C780E" w:rsidP="004331BE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887FB9">
              <w:rPr>
                <w:rFonts w:asciiTheme="minorHAnsi" w:hAnsiTheme="minorHAnsi"/>
                <w:b w:val="0"/>
                <w:sz w:val="20"/>
              </w:rPr>
              <w:t>Parametr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26545C" w14:textId="77777777" w:rsidR="001C780E" w:rsidRPr="00887FB9" w:rsidRDefault="001C780E" w:rsidP="004331BE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887FB9">
              <w:rPr>
                <w:rFonts w:asciiTheme="minorHAnsi" w:hAnsiTheme="minorHAnsi"/>
                <w:b w:val="0"/>
                <w:sz w:val="20"/>
              </w:rPr>
              <w:t>Wymaganie</w:t>
            </w:r>
          </w:p>
        </w:tc>
      </w:tr>
      <w:tr w:rsidR="00F61EF0" w:rsidRPr="00C07B5D" w14:paraId="5B0568D7" w14:textId="77777777" w:rsidTr="00531E8F">
        <w:trPr>
          <w:cantSplit/>
        </w:trPr>
        <w:tc>
          <w:tcPr>
            <w:tcW w:w="633" w:type="dxa"/>
            <w:vAlign w:val="center"/>
          </w:tcPr>
          <w:p w14:paraId="0F398BFE" w14:textId="5BFF7C7A" w:rsidR="00F61EF0" w:rsidRPr="00507C92" w:rsidRDefault="00F61EF0" w:rsidP="001A7635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507C92">
              <w:rPr>
                <w:rFonts w:asciiTheme="minorHAnsi" w:hAnsiTheme="minorHAnsi"/>
                <w:b w:val="0"/>
                <w:sz w:val="20"/>
              </w:rPr>
              <w:t>3.</w:t>
            </w:r>
            <w:r w:rsidR="00AA7D67">
              <w:rPr>
                <w:rFonts w:asciiTheme="minorHAnsi" w:hAnsiTheme="minorHAnsi"/>
                <w:b w:val="0"/>
                <w:sz w:val="20"/>
              </w:rPr>
              <w:t>1</w:t>
            </w:r>
          </w:p>
        </w:tc>
        <w:tc>
          <w:tcPr>
            <w:tcW w:w="1494" w:type="dxa"/>
            <w:vAlign w:val="center"/>
          </w:tcPr>
          <w:p w14:paraId="2DBC3DCE" w14:textId="21678617" w:rsidR="00F61EF0" w:rsidRPr="00507C92" w:rsidRDefault="00507C92" w:rsidP="001A7635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507C92">
              <w:rPr>
                <w:rFonts w:asciiTheme="minorHAnsi" w:hAnsiTheme="minorHAnsi" w:cstheme="minorHAnsi"/>
                <w:b w:val="0"/>
                <w:sz w:val="20"/>
              </w:rPr>
              <w:t>Oznaczenia autobusów</w:t>
            </w:r>
          </w:p>
        </w:tc>
        <w:tc>
          <w:tcPr>
            <w:tcW w:w="8081" w:type="dxa"/>
            <w:tcBorders>
              <w:bottom w:val="single" w:sz="4" w:space="0" w:color="auto"/>
            </w:tcBorders>
          </w:tcPr>
          <w:p w14:paraId="11FC528F" w14:textId="77777777" w:rsidR="00DE67C7" w:rsidRPr="00D70307" w:rsidRDefault="00DE67C7" w:rsidP="00F3737D">
            <w:pPr>
              <w:pStyle w:val="Styl5"/>
              <w:numPr>
                <w:ilvl w:val="0"/>
                <w:numId w:val="2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>oznaczone stanowisko do przewożenia pasażera na wózku inwalidzkim,</w:t>
            </w:r>
          </w:p>
          <w:p w14:paraId="20DB00B5" w14:textId="560C15C3" w:rsidR="00DE67C7" w:rsidRPr="00D70307" w:rsidRDefault="00DE67C7" w:rsidP="00F3737D">
            <w:pPr>
              <w:pStyle w:val="Styl5"/>
              <w:numPr>
                <w:ilvl w:val="0"/>
                <w:numId w:val="2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>napis wskazujący dopuszczalną liczbę miejsc do siedzenia i do stania</w:t>
            </w:r>
            <w:r w:rsidRPr="00D70307">
              <w:rPr>
                <w:rFonts w:asciiTheme="minorHAnsi" w:hAnsiTheme="minorHAnsi" w:cstheme="minorHAnsi"/>
                <w:bCs/>
                <w:sz w:val="20"/>
              </w:rPr>
              <w:t>,</w:t>
            </w:r>
          </w:p>
          <w:p w14:paraId="28ABC18B" w14:textId="3A0D3079" w:rsidR="00DE67C7" w:rsidRPr="00D70307" w:rsidRDefault="00DE67C7" w:rsidP="00F3737D">
            <w:pPr>
              <w:pStyle w:val="Styl5"/>
              <w:numPr>
                <w:ilvl w:val="0"/>
                <w:numId w:val="2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>przewidziane miejsce możliwie blisko lewej płaszczyzny obrysu, na wysokości od 60 cm do 180 cm od powierzchni jezdni na pojeździe (z przodu i z tyłu pojazdu), na demontowalną tablicę barwy żółtej z symbolem dzieci barwy czarnej, w przypadku przewożenia zorganizowanej grupy dzieci lub młodzieży poniżej 18 lat,</w:t>
            </w:r>
          </w:p>
          <w:p w14:paraId="2709697A" w14:textId="4BA8E2FC" w:rsidR="00DE67C7" w:rsidRPr="00D70307" w:rsidRDefault="00DE67C7" w:rsidP="00F3737D">
            <w:pPr>
              <w:pStyle w:val="Styl5"/>
              <w:numPr>
                <w:ilvl w:val="0"/>
                <w:numId w:val="2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>znak (logotyp informujący o konieczności zapięcia pasów) umieszczony w widoczny sposób przy każdym miejscu siedzącym wyposażonym w pasy bezpieczeństwa,</w:t>
            </w:r>
          </w:p>
          <w:p w14:paraId="299BD9F6" w14:textId="3BF7F3A0" w:rsidR="00F61EF0" w:rsidRPr="00D70307" w:rsidRDefault="00DE67C7" w:rsidP="00D70307">
            <w:pPr>
              <w:pStyle w:val="Styl5"/>
              <w:numPr>
                <w:ilvl w:val="0"/>
                <w:numId w:val="2"/>
              </w:numPr>
              <w:spacing w:before="40" w:after="40"/>
              <w:ind w:left="324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D70307">
              <w:rPr>
                <w:rFonts w:asciiTheme="minorHAnsi" w:hAnsiTheme="minorHAnsi" w:cstheme="minorHAnsi"/>
                <w:b w:val="0"/>
                <w:bCs/>
                <w:sz w:val="20"/>
              </w:rPr>
              <w:t>oznaczenia informujące (np. wyjście awaryjne, awaryjne otwieranie drzwi, liczba miejsc siedzących i stojących, miejsce dla osoby niepełnosprawnej i inne) muszą być sporządzone w języku polskim</w:t>
            </w:r>
          </w:p>
        </w:tc>
      </w:tr>
      <w:tr w:rsidR="00C905AB" w:rsidRPr="00C07B5D" w14:paraId="62E11D51" w14:textId="77777777" w:rsidTr="00AA7D67">
        <w:trPr>
          <w:cantSplit/>
        </w:trPr>
        <w:tc>
          <w:tcPr>
            <w:tcW w:w="633" w:type="dxa"/>
            <w:vAlign w:val="center"/>
          </w:tcPr>
          <w:p w14:paraId="2A6D7797" w14:textId="7344E48C" w:rsidR="00C905AB" w:rsidRPr="00C905AB" w:rsidRDefault="00C905AB" w:rsidP="004331BE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C905AB">
              <w:rPr>
                <w:rFonts w:asciiTheme="minorHAnsi" w:hAnsiTheme="minorHAnsi"/>
                <w:b w:val="0"/>
                <w:sz w:val="20"/>
              </w:rPr>
              <w:t>3.</w:t>
            </w:r>
            <w:r w:rsidR="00AA7D67">
              <w:rPr>
                <w:rFonts w:asciiTheme="minorHAnsi" w:hAnsiTheme="minorHAnsi"/>
                <w:b w:val="0"/>
                <w:sz w:val="20"/>
              </w:rPr>
              <w:t>2</w:t>
            </w:r>
          </w:p>
        </w:tc>
        <w:tc>
          <w:tcPr>
            <w:tcW w:w="1494" w:type="dxa"/>
            <w:vAlign w:val="center"/>
          </w:tcPr>
          <w:p w14:paraId="4491B1CC" w14:textId="524A7BE6" w:rsidR="00C905AB" w:rsidRPr="00C905AB" w:rsidRDefault="00DE67C7" w:rsidP="00F408DF">
            <w:pPr>
              <w:pStyle w:val="Styl5"/>
              <w:numPr>
                <w:ilvl w:val="0"/>
                <w:numId w:val="0"/>
              </w:numPr>
              <w:spacing w:before="40" w:after="40"/>
              <w:jc w:val="both"/>
              <w:rPr>
                <w:rFonts w:asciiTheme="minorHAnsi" w:hAnsiTheme="minorHAnsi"/>
                <w:b w:val="0"/>
                <w:sz w:val="20"/>
              </w:rPr>
            </w:pPr>
            <w:r w:rsidRPr="00C905AB">
              <w:rPr>
                <w:rFonts w:asciiTheme="minorHAnsi" w:hAnsiTheme="minorHAnsi"/>
                <w:b w:val="0"/>
                <w:sz w:val="20"/>
              </w:rPr>
              <w:t>Tablic</w:t>
            </w:r>
            <w:r>
              <w:rPr>
                <w:rFonts w:asciiTheme="minorHAnsi" w:hAnsiTheme="minorHAnsi"/>
                <w:b w:val="0"/>
                <w:sz w:val="20"/>
              </w:rPr>
              <w:t>e</w:t>
            </w:r>
            <w:r w:rsidRPr="00C905AB">
              <w:rPr>
                <w:rFonts w:asciiTheme="minorHAnsi" w:hAnsiTheme="minorHAnsi"/>
                <w:b w:val="0"/>
                <w:sz w:val="20"/>
              </w:rPr>
              <w:t xml:space="preserve"> kierunkow</w:t>
            </w:r>
            <w:r>
              <w:rPr>
                <w:rFonts w:asciiTheme="minorHAnsi" w:hAnsiTheme="minorHAnsi"/>
                <w:b w:val="0"/>
                <w:sz w:val="20"/>
              </w:rPr>
              <w:t>e/System Informacji Pasażerskiej</w:t>
            </w:r>
          </w:p>
        </w:tc>
        <w:tc>
          <w:tcPr>
            <w:tcW w:w="8081" w:type="dxa"/>
            <w:vAlign w:val="center"/>
          </w:tcPr>
          <w:p w14:paraId="6B4151EC" w14:textId="1CF9FC8D" w:rsidR="006013C5" w:rsidRPr="00D70307" w:rsidRDefault="006013C5" w:rsidP="00F3737D">
            <w:pPr>
              <w:pStyle w:val="Styl5"/>
              <w:numPr>
                <w:ilvl w:val="0"/>
                <w:numId w:val="13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 w:rsidRPr="00D70307">
              <w:rPr>
                <w:rFonts w:asciiTheme="minorHAnsi" w:hAnsiTheme="minorHAnsi"/>
                <w:b w:val="0"/>
                <w:bCs/>
                <w:sz w:val="20"/>
              </w:rPr>
              <w:t>3 elektroniczne tablice kierunkowe (diodowe w kolorze bursztynowym):</w:t>
            </w:r>
          </w:p>
          <w:p w14:paraId="3D5A6D23" w14:textId="21158AC8" w:rsidR="006013C5" w:rsidRPr="00D70307" w:rsidRDefault="006013C5" w:rsidP="00D70307">
            <w:pPr>
              <w:pStyle w:val="Styl5"/>
              <w:numPr>
                <w:ilvl w:val="0"/>
                <w:numId w:val="20"/>
              </w:numPr>
              <w:spacing w:before="40" w:after="40"/>
              <w:rPr>
                <w:rFonts w:asciiTheme="minorHAnsi" w:hAnsiTheme="minorHAnsi"/>
                <w:b w:val="0"/>
                <w:bCs/>
                <w:sz w:val="20"/>
              </w:rPr>
            </w:pPr>
            <w:r w:rsidRPr="00D70307">
              <w:rPr>
                <w:rFonts w:asciiTheme="minorHAnsi" w:hAnsiTheme="minorHAnsi"/>
                <w:b w:val="0"/>
                <w:bCs/>
                <w:sz w:val="20"/>
              </w:rPr>
              <w:t>przednia dwurzędowa wyświetlająca numer kursu, kierunek jazdy wraz z przystankami pośrednimi, (wymiary ok.- 118x23 cm),</w:t>
            </w:r>
          </w:p>
          <w:p w14:paraId="1B157426" w14:textId="120EA45D" w:rsidR="006013C5" w:rsidRPr="00D70307" w:rsidRDefault="006013C5" w:rsidP="00C57923">
            <w:pPr>
              <w:pStyle w:val="Styl5"/>
              <w:numPr>
                <w:ilvl w:val="0"/>
                <w:numId w:val="2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70307">
              <w:rPr>
                <w:rFonts w:asciiTheme="minorHAnsi" w:hAnsiTheme="minorHAnsi"/>
                <w:b w:val="0"/>
                <w:bCs/>
                <w:sz w:val="20"/>
              </w:rPr>
              <w:t>boczna wyświetlająca numer kursu i kierunek jazdy (wymiary ok.- 118x23 cm,</w:t>
            </w:r>
          </w:p>
          <w:p w14:paraId="245EC610" w14:textId="2E3BED7B" w:rsidR="00C905AB" w:rsidRPr="00D70307" w:rsidRDefault="00D70307" w:rsidP="00D70307">
            <w:pPr>
              <w:pStyle w:val="Styl5"/>
              <w:numPr>
                <w:ilvl w:val="0"/>
                <w:numId w:val="2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70307">
              <w:rPr>
                <w:rFonts w:asciiTheme="minorHAnsi" w:hAnsiTheme="minorHAnsi"/>
                <w:b w:val="0"/>
                <w:bCs/>
                <w:sz w:val="20"/>
              </w:rPr>
              <w:t>tylna wyświetlająca max. dwucyfrowy numer kursu (wymiary ok.- 34x16 cm</w:t>
            </w:r>
          </w:p>
        </w:tc>
      </w:tr>
      <w:tr w:rsidR="00AA7D67" w:rsidRPr="00C07B5D" w14:paraId="3F96AEBA" w14:textId="77777777" w:rsidTr="00531E8F">
        <w:trPr>
          <w:cantSplit/>
        </w:trPr>
        <w:tc>
          <w:tcPr>
            <w:tcW w:w="633" w:type="dxa"/>
            <w:vAlign w:val="center"/>
          </w:tcPr>
          <w:p w14:paraId="6AE06B33" w14:textId="106C486F" w:rsidR="00AA7D67" w:rsidRPr="00C905AB" w:rsidRDefault="00AA7D67" w:rsidP="00AA7D6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3.3</w:t>
            </w:r>
          </w:p>
        </w:tc>
        <w:tc>
          <w:tcPr>
            <w:tcW w:w="1494" w:type="dxa"/>
            <w:vAlign w:val="center"/>
          </w:tcPr>
          <w:p w14:paraId="3E7D73C5" w14:textId="70081B98" w:rsidR="00AA7D67" w:rsidRPr="00AA7D67" w:rsidRDefault="00AA7D67" w:rsidP="00AA7D67">
            <w:pPr>
              <w:pStyle w:val="Styl5"/>
              <w:numPr>
                <w:ilvl w:val="0"/>
                <w:numId w:val="0"/>
              </w:numPr>
              <w:spacing w:before="40" w:after="40"/>
              <w:jc w:val="both"/>
              <w:rPr>
                <w:rFonts w:asciiTheme="minorHAnsi" w:hAnsiTheme="minorHAnsi"/>
                <w:b w:val="0"/>
                <w:bCs/>
                <w:sz w:val="20"/>
              </w:rPr>
            </w:pPr>
            <w:r w:rsidRPr="00AA7D67">
              <w:rPr>
                <w:b w:val="0"/>
                <w:bCs/>
                <w:sz w:val="20"/>
              </w:rPr>
              <w:t>Wyposażenie dodatkowe</w:t>
            </w:r>
          </w:p>
        </w:tc>
        <w:tc>
          <w:tcPr>
            <w:tcW w:w="8081" w:type="dxa"/>
            <w:tcBorders>
              <w:bottom w:val="single" w:sz="4" w:space="0" w:color="auto"/>
            </w:tcBorders>
            <w:vAlign w:val="center"/>
          </w:tcPr>
          <w:p w14:paraId="021784AB" w14:textId="77777777" w:rsidR="00AA7D67" w:rsidRPr="00D70307" w:rsidRDefault="00AA7D67" w:rsidP="00AA7D67">
            <w:pPr>
              <w:pStyle w:val="Styl5"/>
              <w:numPr>
                <w:ilvl w:val="0"/>
                <w:numId w:val="7"/>
              </w:numPr>
              <w:spacing w:before="40" w:after="40"/>
              <w:ind w:left="326" w:hanging="283"/>
              <w:rPr>
                <w:b w:val="0"/>
                <w:bCs/>
                <w:sz w:val="20"/>
              </w:rPr>
            </w:pPr>
            <w:r w:rsidRPr="00D70307">
              <w:rPr>
                <w:b w:val="0"/>
                <w:bCs/>
                <w:sz w:val="20"/>
              </w:rPr>
              <w:t>sygnał dźwiękowy biegu wstecznego,</w:t>
            </w:r>
          </w:p>
          <w:p w14:paraId="5B493DB4" w14:textId="77777777" w:rsidR="00AA7D67" w:rsidRPr="00D70307" w:rsidRDefault="00AA7D67" w:rsidP="00AA7D67">
            <w:pPr>
              <w:pStyle w:val="Styl5"/>
              <w:numPr>
                <w:ilvl w:val="0"/>
                <w:numId w:val="7"/>
              </w:numPr>
              <w:spacing w:before="40" w:after="40"/>
              <w:ind w:left="326" w:hanging="283"/>
              <w:rPr>
                <w:b w:val="0"/>
                <w:bCs/>
                <w:sz w:val="20"/>
              </w:rPr>
            </w:pPr>
            <w:r w:rsidRPr="00D70307">
              <w:rPr>
                <w:b w:val="0"/>
                <w:bCs/>
                <w:sz w:val="20"/>
              </w:rPr>
              <w:t>2 trójkąty ostrzegawcze,</w:t>
            </w:r>
          </w:p>
          <w:p w14:paraId="23D11B54" w14:textId="77777777" w:rsidR="00AA7D67" w:rsidRPr="00D70307" w:rsidRDefault="00AA7D67" w:rsidP="00AA7D67">
            <w:pPr>
              <w:pStyle w:val="Styl5"/>
              <w:numPr>
                <w:ilvl w:val="0"/>
                <w:numId w:val="7"/>
              </w:numPr>
              <w:spacing w:before="40" w:after="40"/>
              <w:ind w:left="326" w:hanging="283"/>
              <w:rPr>
                <w:b w:val="0"/>
                <w:bCs/>
                <w:sz w:val="20"/>
              </w:rPr>
            </w:pPr>
            <w:r w:rsidRPr="00D70307">
              <w:rPr>
                <w:b w:val="0"/>
                <w:bCs/>
                <w:sz w:val="20"/>
              </w:rPr>
              <w:t>apteczka autobusowa doraźnej pomocy,</w:t>
            </w:r>
          </w:p>
          <w:p w14:paraId="28123671" w14:textId="77777777" w:rsidR="00AA7D67" w:rsidRPr="00D70307" w:rsidRDefault="00AA7D67" w:rsidP="00AA7D67">
            <w:pPr>
              <w:pStyle w:val="Styl5"/>
              <w:numPr>
                <w:ilvl w:val="0"/>
                <w:numId w:val="7"/>
              </w:numPr>
              <w:spacing w:before="40" w:after="40"/>
              <w:ind w:left="326" w:hanging="283"/>
              <w:rPr>
                <w:b w:val="0"/>
                <w:bCs/>
                <w:sz w:val="20"/>
              </w:rPr>
            </w:pPr>
            <w:r w:rsidRPr="00D70307">
              <w:rPr>
                <w:b w:val="0"/>
                <w:bCs/>
                <w:sz w:val="20"/>
              </w:rPr>
              <w:t>2 gaśnice z atestem, z których jedna powinna być umieszczona możliwie blisko kierowcy, a druga wewnątrz autobusu, w miejscu łatwo dostępnym w razie potrzeby jej użycia,</w:t>
            </w:r>
          </w:p>
          <w:p w14:paraId="5DBF471E" w14:textId="77777777" w:rsidR="00AA7D67" w:rsidRPr="00D70307" w:rsidRDefault="00AA7D67" w:rsidP="00AA7D67">
            <w:pPr>
              <w:pStyle w:val="Styl5"/>
              <w:numPr>
                <w:ilvl w:val="0"/>
                <w:numId w:val="7"/>
              </w:numPr>
              <w:spacing w:before="40" w:after="40"/>
              <w:ind w:left="326" w:hanging="283"/>
              <w:rPr>
                <w:b w:val="0"/>
                <w:bCs/>
                <w:sz w:val="20"/>
              </w:rPr>
            </w:pPr>
            <w:r w:rsidRPr="00D70307">
              <w:rPr>
                <w:b w:val="0"/>
                <w:bCs/>
                <w:sz w:val="20"/>
              </w:rPr>
              <w:t>skrzynka narzędziowa z kompletem kluczy do kół  i podnośnikiem hydraulicznym,</w:t>
            </w:r>
          </w:p>
          <w:p w14:paraId="0E184156" w14:textId="77777777" w:rsidR="00AA7D67" w:rsidRPr="00D70307" w:rsidRDefault="00AA7D67" w:rsidP="00AA7D67">
            <w:pPr>
              <w:pStyle w:val="Styl5"/>
              <w:numPr>
                <w:ilvl w:val="0"/>
                <w:numId w:val="7"/>
              </w:numPr>
              <w:spacing w:before="40" w:after="40"/>
              <w:ind w:left="326" w:hanging="283"/>
              <w:rPr>
                <w:b w:val="0"/>
                <w:bCs/>
                <w:sz w:val="20"/>
              </w:rPr>
            </w:pPr>
            <w:r w:rsidRPr="00D70307">
              <w:rPr>
                <w:b w:val="0"/>
                <w:bCs/>
                <w:sz w:val="20"/>
              </w:rPr>
              <w:t>młotki bezpieczeństwa do stłuczenia szyb,</w:t>
            </w:r>
          </w:p>
          <w:p w14:paraId="538F483F" w14:textId="77777777" w:rsidR="00AA7D67" w:rsidRPr="00D70307" w:rsidRDefault="00AA7D67" w:rsidP="00AA7D67">
            <w:pPr>
              <w:pStyle w:val="Styl5"/>
              <w:numPr>
                <w:ilvl w:val="0"/>
                <w:numId w:val="7"/>
              </w:numPr>
              <w:spacing w:before="40" w:after="40"/>
              <w:ind w:left="326" w:hanging="283"/>
              <w:rPr>
                <w:b w:val="0"/>
                <w:bCs/>
                <w:sz w:val="20"/>
              </w:rPr>
            </w:pPr>
            <w:r w:rsidRPr="00D70307">
              <w:rPr>
                <w:b w:val="0"/>
                <w:bCs/>
                <w:sz w:val="20"/>
              </w:rPr>
              <w:t>2 kamizelki odblaskowe,</w:t>
            </w:r>
          </w:p>
          <w:p w14:paraId="3AD38815" w14:textId="77777777" w:rsidR="00AA7D67" w:rsidRPr="00D70307" w:rsidRDefault="00AA7D67" w:rsidP="00AA7D67">
            <w:pPr>
              <w:pStyle w:val="Styl5"/>
              <w:numPr>
                <w:ilvl w:val="0"/>
                <w:numId w:val="7"/>
              </w:numPr>
              <w:spacing w:before="40" w:after="40"/>
              <w:ind w:left="326" w:hanging="283"/>
              <w:rPr>
                <w:b w:val="0"/>
                <w:bCs/>
                <w:sz w:val="20"/>
              </w:rPr>
            </w:pPr>
            <w:r w:rsidRPr="00D70307">
              <w:rPr>
                <w:b w:val="0"/>
                <w:bCs/>
                <w:sz w:val="20"/>
              </w:rPr>
              <w:t>2 kliny pod koła,</w:t>
            </w:r>
          </w:p>
          <w:p w14:paraId="6DCF2A4D" w14:textId="60185662" w:rsidR="00AA7D67" w:rsidRPr="00D70307" w:rsidRDefault="00AA7D67" w:rsidP="00AA7D67">
            <w:pPr>
              <w:pStyle w:val="Styl5"/>
              <w:numPr>
                <w:ilvl w:val="0"/>
                <w:numId w:val="13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bCs/>
                <w:sz w:val="20"/>
              </w:rPr>
            </w:pPr>
            <w:r w:rsidRPr="00D70307">
              <w:rPr>
                <w:b w:val="0"/>
                <w:bCs/>
                <w:sz w:val="20"/>
              </w:rPr>
              <w:t>zaczep holowniczy</w:t>
            </w:r>
          </w:p>
        </w:tc>
      </w:tr>
    </w:tbl>
    <w:p w14:paraId="4CBB424B" w14:textId="11B67B9F" w:rsidR="00411D03" w:rsidRDefault="00411D03" w:rsidP="0074209E">
      <w:pPr>
        <w:spacing w:after="120" w:line="264" w:lineRule="auto"/>
        <w:ind w:left="567"/>
        <w:jc w:val="both"/>
        <w:outlineLvl w:val="0"/>
        <w:rPr>
          <w:rFonts w:ascii="Calibri" w:eastAsia="Lucida Sans Unicode" w:hAnsi="Calibri" w:cs="Times New Roman"/>
          <w:lang w:eastAsia="pl-PL" w:bidi="pl-PL"/>
        </w:rPr>
      </w:pPr>
    </w:p>
    <w:p w14:paraId="56D611AA" w14:textId="77777777" w:rsidR="00B42C39" w:rsidRPr="00CA405A" w:rsidRDefault="00B42C39" w:rsidP="00B42C39">
      <w:pPr>
        <w:spacing w:line="264" w:lineRule="auto"/>
        <w:jc w:val="center"/>
        <w:rPr>
          <w:rFonts w:cs="Times New Roman"/>
        </w:rPr>
      </w:pPr>
    </w:p>
    <w:p w14:paraId="089D3CE0" w14:textId="77777777" w:rsidR="00AC3B6C" w:rsidRPr="007E1595" w:rsidRDefault="00AC3B6C" w:rsidP="00AC3B6C">
      <w:pPr>
        <w:tabs>
          <w:tab w:val="left" w:pos="5103"/>
        </w:tabs>
        <w:spacing w:line="264" w:lineRule="auto"/>
        <w:ind w:right="-567"/>
        <w:jc w:val="center"/>
        <w:rPr>
          <w:rFonts w:cs="Times New Roman"/>
        </w:rPr>
      </w:pPr>
      <w:r>
        <w:rPr>
          <w:rFonts w:cs="Times New Roman"/>
        </w:rPr>
        <w:t>ORGANIZATOR</w:t>
      </w:r>
      <w:r w:rsidRPr="00124FCD">
        <w:rPr>
          <w:rFonts w:cs="Times New Roman"/>
        </w:rPr>
        <w:tab/>
      </w:r>
      <w:r>
        <w:rPr>
          <w:rFonts w:cs="Times New Roman"/>
        </w:rPr>
        <w:t>OPERATOR</w:t>
      </w:r>
    </w:p>
    <w:p w14:paraId="0F97E40B" w14:textId="77777777" w:rsidR="00B42C39" w:rsidRPr="007E1595" w:rsidRDefault="00B42C39" w:rsidP="00B42C39">
      <w:pPr>
        <w:spacing w:line="264" w:lineRule="auto"/>
        <w:jc w:val="center"/>
        <w:rPr>
          <w:rFonts w:cs="Times New Roman"/>
        </w:rPr>
      </w:pPr>
    </w:p>
    <w:sectPr w:rsidR="00B42C39" w:rsidRPr="007E1595" w:rsidSect="00A42BF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465F3" w14:textId="77777777" w:rsidR="00FB373B" w:rsidRDefault="00FB373B" w:rsidP="00BA003C">
      <w:pPr>
        <w:spacing w:after="0" w:line="240" w:lineRule="auto"/>
      </w:pPr>
      <w:r>
        <w:separator/>
      </w:r>
    </w:p>
  </w:endnote>
  <w:endnote w:type="continuationSeparator" w:id="0">
    <w:p w14:paraId="22747BFE" w14:textId="77777777" w:rsidR="00FB373B" w:rsidRDefault="00FB373B" w:rsidP="00BA003C">
      <w:pPr>
        <w:spacing w:after="0" w:line="240" w:lineRule="auto"/>
      </w:pPr>
      <w:r>
        <w:continuationSeparator/>
      </w:r>
    </w:p>
  </w:endnote>
  <w:endnote w:type="continuationNotice" w:id="1">
    <w:p w14:paraId="5817B2AD" w14:textId="77777777" w:rsidR="00FB373B" w:rsidRDefault="00FB37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530197"/>
      <w:docPartObj>
        <w:docPartGallery w:val="Page Numbers (Bottom of Page)"/>
        <w:docPartUnique/>
      </w:docPartObj>
    </w:sdtPr>
    <w:sdtEndPr/>
    <w:sdtContent>
      <w:p w14:paraId="481A699B" w14:textId="475E41D8" w:rsidR="00AC3B6C" w:rsidRDefault="00AC3B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E123BE" w14:textId="1418DA57" w:rsidR="003C380F" w:rsidRPr="0016447D" w:rsidRDefault="003C380F" w:rsidP="0016447D">
    <w:pPr>
      <w:tabs>
        <w:tab w:val="right" w:pos="9639"/>
      </w:tabs>
      <w:spacing w:after="0" w:line="240" w:lineRule="auto"/>
      <w:ind w:right="1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83261" w14:textId="77777777" w:rsidR="00803B58" w:rsidRPr="005B3FA0" w:rsidRDefault="00803B58" w:rsidP="00803B58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0251B7CA" w14:textId="77777777" w:rsidR="00803B58" w:rsidRPr="005B3FA0" w:rsidRDefault="00803B58" w:rsidP="00803B58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1404804D" w14:textId="77777777" w:rsidR="00803B58" w:rsidRPr="005B3FA0" w:rsidRDefault="00803B58" w:rsidP="00803B58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0BBABB22" w14:textId="77777777" w:rsidR="00803B58" w:rsidRPr="005B3FA0" w:rsidRDefault="00803B58" w:rsidP="00803B58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eastAsia="Calibri" w:hAnsi="Calibri" w:cs="Times New Roman"/>
        <w:bCs/>
        <w:sz w:val="20"/>
        <w:szCs w:val="20"/>
      </w:rPr>
    </w:pPr>
    <w:r w:rsidRPr="005B3FA0">
      <w:rPr>
        <w:rFonts w:ascii="Calibri" w:eastAsia="Calibri" w:hAnsi="Calibri" w:cs="Times New Roman"/>
        <w:bCs/>
        <w:sz w:val="20"/>
        <w:szCs w:val="20"/>
      </w:rPr>
      <w:t>Postępowanie nr ………………….</w:t>
    </w:r>
  </w:p>
  <w:p w14:paraId="15A9B177" w14:textId="77777777" w:rsidR="00803B58" w:rsidRPr="005B3FA0" w:rsidRDefault="00803B58" w:rsidP="00803B58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14:paraId="2A09D8DB" w14:textId="77777777" w:rsidR="003C380F" w:rsidRDefault="00803B58" w:rsidP="00803B58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1332722310"/>
        <w:docPartObj>
          <w:docPartGallery w:val="Page Numbers (Bottom of Page)"/>
          <w:docPartUnique/>
        </w:docPartObj>
      </w:sdtPr>
      <w:sdtEndPr/>
      <w:sdtContent>
        <w:r w:rsidR="00CA6839"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CA6839"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sz w:val="20"/>
            <w:szCs w:val="20"/>
          </w:rPr>
          <w:t>3</w:t>
        </w:r>
        <w:r w:rsidR="00CA6839"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fldSimple w:instr="NUMPAGES  \* Arabic  \* MERGEFORMAT">
          <w:r>
            <w:rPr>
              <w:rFonts w:ascii="Calibri" w:hAnsi="Calibri" w:cs="Times New Roman"/>
              <w:b/>
              <w:noProof/>
              <w:sz w:val="20"/>
              <w:szCs w:val="20"/>
            </w:rPr>
            <w:t>11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4C734" w14:textId="77777777" w:rsidR="00FB373B" w:rsidRDefault="00FB373B" w:rsidP="00BA003C">
      <w:pPr>
        <w:spacing w:after="0" w:line="240" w:lineRule="auto"/>
      </w:pPr>
      <w:r>
        <w:separator/>
      </w:r>
    </w:p>
  </w:footnote>
  <w:footnote w:type="continuationSeparator" w:id="0">
    <w:p w14:paraId="0D16C46B" w14:textId="77777777" w:rsidR="00FB373B" w:rsidRDefault="00FB373B" w:rsidP="00BA003C">
      <w:pPr>
        <w:spacing w:after="0" w:line="240" w:lineRule="auto"/>
      </w:pPr>
      <w:r>
        <w:continuationSeparator/>
      </w:r>
    </w:p>
  </w:footnote>
  <w:footnote w:type="continuationNotice" w:id="1">
    <w:p w14:paraId="0A0EF79F" w14:textId="77777777" w:rsidR="00FB373B" w:rsidRDefault="00FB37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089ED" w14:textId="77777777" w:rsidR="003C380F" w:rsidRDefault="003C380F" w:rsidP="007152C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3F5C" w14:textId="77777777" w:rsidR="00803B58" w:rsidRDefault="00803B58" w:rsidP="00803B5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bookmarkStart w:id="1" w:name="_Hlk17627402"/>
    <w:r>
      <w:rPr>
        <w:rFonts w:ascii="Calibri" w:hAnsi="Calibri" w:cs="Times New Roman"/>
        <w:sz w:val="20"/>
        <w:szCs w:val="20"/>
      </w:rPr>
      <w:t>SPECYFIKACJA ISTOTNYCH WARUNKÓW ZAMÓWIENIA</w:t>
    </w:r>
  </w:p>
  <w:p w14:paraId="6F038822" w14:textId="4E910FDE" w:rsidR="00803B58" w:rsidRPr="006D58E8" w:rsidRDefault="00803B58" w:rsidP="00803B58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758A66C7" w14:textId="77777777" w:rsidR="00803B58" w:rsidRPr="006D58E8" w:rsidRDefault="00803B58" w:rsidP="00803B58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bookmarkEnd w:id="1"/>
  <w:p w14:paraId="5995C5D2" w14:textId="77777777" w:rsidR="003C380F" w:rsidRDefault="003C380F" w:rsidP="005240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6074"/>
    <w:multiLevelType w:val="hybridMultilevel"/>
    <w:tmpl w:val="0256192C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" w15:restartNumberingAfterBreak="0">
    <w:nsid w:val="0C112197"/>
    <w:multiLevelType w:val="hybridMultilevel"/>
    <w:tmpl w:val="B3D4729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93734"/>
    <w:multiLevelType w:val="hybridMultilevel"/>
    <w:tmpl w:val="079418F8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" w15:restartNumberingAfterBreak="0">
    <w:nsid w:val="1AD8779C"/>
    <w:multiLevelType w:val="hybridMultilevel"/>
    <w:tmpl w:val="C2966D1C"/>
    <w:lvl w:ilvl="0" w:tplc="DAF8DBB8">
      <w:start w:val="1"/>
      <w:numFmt w:val="bullet"/>
      <w:lvlText w:val="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4" w15:restartNumberingAfterBreak="0">
    <w:nsid w:val="20FC2690"/>
    <w:multiLevelType w:val="multilevel"/>
    <w:tmpl w:val="30EEA0F2"/>
    <w:lvl w:ilvl="0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63859D6"/>
    <w:multiLevelType w:val="hybridMultilevel"/>
    <w:tmpl w:val="3B78B886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E7C65"/>
    <w:multiLevelType w:val="hybridMultilevel"/>
    <w:tmpl w:val="F4666E96"/>
    <w:lvl w:ilvl="0" w:tplc="DAF8DBB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41A4D"/>
    <w:multiLevelType w:val="hybridMultilevel"/>
    <w:tmpl w:val="4572B17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C698A"/>
    <w:multiLevelType w:val="hybridMultilevel"/>
    <w:tmpl w:val="3D8817F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3B244A"/>
    <w:multiLevelType w:val="hybridMultilevel"/>
    <w:tmpl w:val="BFE67100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9284F"/>
    <w:multiLevelType w:val="hybridMultilevel"/>
    <w:tmpl w:val="7E948368"/>
    <w:lvl w:ilvl="0" w:tplc="1C146CFC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11" w15:restartNumberingAfterBreak="0">
    <w:nsid w:val="554E58B5"/>
    <w:multiLevelType w:val="hybridMultilevel"/>
    <w:tmpl w:val="AE46466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DCA691F"/>
    <w:multiLevelType w:val="hybridMultilevel"/>
    <w:tmpl w:val="42261F02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3" w15:restartNumberingAfterBreak="0">
    <w:nsid w:val="60974A28"/>
    <w:multiLevelType w:val="multilevel"/>
    <w:tmpl w:val="3A52AA40"/>
    <w:lvl w:ilvl="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0A570E7"/>
    <w:multiLevelType w:val="hybridMultilevel"/>
    <w:tmpl w:val="3CCE36C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F254D"/>
    <w:multiLevelType w:val="hybridMultilevel"/>
    <w:tmpl w:val="49B63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67A71B6"/>
    <w:multiLevelType w:val="hybridMultilevel"/>
    <w:tmpl w:val="268ACF2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EA7AAA"/>
    <w:multiLevelType w:val="hybridMultilevel"/>
    <w:tmpl w:val="5CF0F562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933FF"/>
    <w:multiLevelType w:val="hybridMultilevel"/>
    <w:tmpl w:val="DA3CF272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0"/>
  </w:num>
  <w:num w:numId="4">
    <w:abstractNumId w:val="17"/>
  </w:num>
  <w:num w:numId="5">
    <w:abstractNumId w:val="8"/>
  </w:num>
  <w:num w:numId="6">
    <w:abstractNumId w:val="14"/>
  </w:num>
  <w:num w:numId="7">
    <w:abstractNumId w:val="6"/>
  </w:num>
  <w:num w:numId="8">
    <w:abstractNumId w:val="1"/>
  </w:num>
  <w:num w:numId="9">
    <w:abstractNumId w:val="7"/>
  </w:num>
  <w:num w:numId="10">
    <w:abstractNumId w:val="15"/>
  </w:num>
  <w:num w:numId="11">
    <w:abstractNumId w:val="18"/>
  </w:num>
  <w:num w:numId="12">
    <w:abstractNumId w:val="3"/>
  </w:num>
  <w:num w:numId="13">
    <w:abstractNumId w:val="9"/>
  </w:num>
  <w:num w:numId="14">
    <w:abstractNumId w:val="5"/>
  </w:num>
  <w:num w:numId="15">
    <w:abstractNumId w:val="19"/>
  </w:num>
  <w:num w:numId="16">
    <w:abstractNumId w:val="13"/>
  </w:num>
  <w:num w:numId="17">
    <w:abstractNumId w:val="4"/>
  </w:num>
  <w:num w:numId="18">
    <w:abstractNumId w:val="11"/>
  </w:num>
  <w:num w:numId="19">
    <w:abstractNumId w:val="16"/>
  </w:num>
  <w:num w:numId="20">
    <w:abstractNumId w:val="10"/>
  </w:num>
  <w:num w:numId="21">
    <w:abstractNumId w:val="2"/>
  </w:num>
  <w:num w:numId="22">
    <w:abstractNumId w:val="16"/>
  </w:num>
  <w:num w:numId="23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6EA"/>
    <w:rsid w:val="00001373"/>
    <w:rsid w:val="00002FD6"/>
    <w:rsid w:val="00004B30"/>
    <w:rsid w:val="00007AA8"/>
    <w:rsid w:val="000102E9"/>
    <w:rsid w:val="0001224C"/>
    <w:rsid w:val="00012483"/>
    <w:rsid w:val="0001318B"/>
    <w:rsid w:val="00013862"/>
    <w:rsid w:val="00014B26"/>
    <w:rsid w:val="00014C03"/>
    <w:rsid w:val="000156B5"/>
    <w:rsid w:val="00015A8C"/>
    <w:rsid w:val="0001730F"/>
    <w:rsid w:val="00017F1B"/>
    <w:rsid w:val="00020C9F"/>
    <w:rsid w:val="00022000"/>
    <w:rsid w:val="0002288A"/>
    <w:rsid w:val="00022F8A"/>
    <w:rsid w:val="0002458D"/>
    <w:rsid w:val="00024804"/>
    <w:rsid w:val="00024B67"/>
    <w:rsid w:val="00025B79"/>
    <w:rsid w:val="0002698F"/>
    <w:rsid w:val="00031221"/>
    <w:rsid w:val="00031920"/>
    <w:rsid w:val="00031F39"/>
    <w:rsid w:val="000327B2"/>
    <w:rsid w:val="000335F9"/>
    <w:rsid w:val="00033B6C"/>
    <w:rsid w:val="00034D0A"/>
    <w:rsid w:val="00034DB9"/>
    <w:rsid w:val="00035744"/>
    <w:rsid w:val="0003610C"/>
    <w:rsid w:val="00036D2D"/>
    <w:rsid w:val="00042A6C"/>
    <w:rsid w:val="00044321"/>
    <w:rsid w:val="0004574A"/>
    <w:rsid w:val="00046861"/>
    <w:rsid w:val="00047FAC"/>
    <w:rsid w:val="0005037D"/>
    <w:rsid w:val="00050893"/>
    <w:rsid w:val="0005097C"/>
    <w:rsid w:val="00050B5E"/>
    <w:rsid w:val="000510F6"/>
    <w:rsid w:val="00052B09"/>
    <w:rsid w:val="00053D72"/>
    <w:rsid w:val="0005487C"/>
    <w:rsid w:val="00055219"/>
    <w:rsid w:val="00055620"/>
    <w:rsid w:val="00056925"/>
    <w:rsid w:val="0006113A"/>
    <w:rsid w:val="00061D46"/>
    <w:rsid w:val="0006211B"/>
    <w:rsid w:val="0006276F"/>
    <w:rsid w:val="00062936"/>
    <w:rsid w:val="00062972"/>
    <w:rsid w:val="00062C1A"/>
    <w:rsid w:val="000633AA"/>
    <w:rsid w:val="0006380A"/>
    <w:rsid w:val="0006430C"/>
    <w:rsid w:val="00064794"/>
    <w:rsid w:val="0006615F"/>
    <w:rsid w:val="00067532"/>
    <w:rsid w:val="00067926"/>
    <w:rsid w:val="00067FB0"/>
    <w:rsid w:val="00070590"/>
    <w:rsid w:val="00070C23"/>
    <w:rsid w:val="000724ED"/>
    <w:rsid w:val="000731C4"/>
    <w:rsid w:val="000743E7"/>
    <w:rsid w:val="000745AF"/>
    <w:rsid w:val="00074B84"/>
    <w:rsid w:val="00076037"/>
    <w:rsid w:val="00076263"/>
    <w:rsid w:val="00076705"/>
    <w:rsid w:val="00080A26"/>
    <w:rsid w:val="00080AC1"/>
    <w:rsid w:val="00083431"/>
    <w:rsid w:val="00084AFA"/>
    <w:rsid w:val="00085C68"/>
    <w:rsid w:val="000866F4"/>
    <w:rsid w:val="00087938"/>
    <w:rsid w:val="000879A3"/>
    <w:rsid w:val="00087D19"/>
    <w:rsid w:val="00090980"/>
    <w:rsid w:val="00090DC0"/>
    <w:rsid w:val="0009152C"/>
    <w:rsid w:val="00091C8C"/>
    <w:rsid w:val="000926FF"/>
    <w:rsid w:val="000939EF"/>
    <w:rsid w:val="0009603E"/>
    <w:rsid w:val="0009795A"/>
    <w:rsid w:val="000A3C6F"/>
    <w:rsid w:val="000A3C7A"/>
    <w:rsid w:val="000A4ECF"/>
    <w:rsid w:val="000A5A5F"/>
    <w:rsid w:val="000A70E8"/>
    <w:rsid w:val="000A738B"/>
    <w:rsid w:val="000B0051"/>
    <w:rsid w:val="000B0795"/>
    <w:rsid w:val="000B087E"/>
    <w:rsid w:val="000B0FD8"/>
    <w:rsid w:val="000B2035"/>
    <w:rsid w:val="000B314D"/>
    <w:rsid w:val="000B48A4"/>
    <w:rsid w:val="000B62A9"/>
    <w:rsid w:val="000B65B5"/>
    <w:rsid w:val="000B7716"/>
    <w:rsid w:val="000B7FE8"/>
    <w:rsid w:val="000C24F6"/>
    <w:rsid w:val="000C2DD4"/>
    <w:rsid w:val="000C3BEB"/>
    <w:rsid w:val="000C4635"/>
    <w:rsid w:val="000C601E"/>
    <w:rsid w:val="000C6CBB"/>
    <w:rsid w:val="000C78BE"/>
    <w:rsid w:val="000D0344"/>
    <w:rsid w:val="000D2E34"/>
    <w:rsid w:val="000D3528"/>
    <w:rsid w:val="000D517A"/>
    <w:rsid w:val="000D533A"/>
    <w:rsid w:val="000D5D29"/>
    <w:rsid w:val="000D7DCE"/>
    <w:rsid w:val="000E03D9"/>
    <w:rsid w:val="000E0B7F"/>
    <w:rsid w:val="000E2961"/>
    <w:rsid w:val="000E29E8"/>
    <w:rsid w:val="000E2DD5"/>
    <w:rsid w:val="000E61DA"/>
    <w:rsid w:val="000E6F45"/>
    <w:rsid w:val="000E7351"/>
    <w:rsid w:val="000E796B"/>
    <w:rsid w:val="000E7D88"/>
    <w:rsid w:val="000F0642"/>
    <w:rsid w:val="000F2A16"/>
    <w:rsid w:val="000F428E"/>
    <w:rsid w:val="000F4FC7"/>
    <w:rsid w:val="000F5F30"/>
    <w:rsid w:val="000F693A"/>
    <w:rsid w:val="000F6CED"/>
    <w:rsid w:val="000F7B8A"/>
    <w:rsid w:val="000F7F7A"/>
    <w:rsid w:val="0010029D"/>
    <w:rsid w:val="001012A4"/>
    <w:rsid w:val="001012AD"/>
    <w:rsid w:val="00102475"/>
    <w:rsid w:val="00103B77"/>
    <w:rsid w:val="00103E2D"/>
    <w:rsid w:val="00104319"/>
    <w:rsid w:val="00104CA6"/>
    <w:rsid w:val="00104DE4"/>
    <w:rsid w:val="00107057"/>
    <w:rsid w:val="0011220B"/>
    <w:rsid w:val="00112684"/>
    <w:rsid w:val="00112A7B"/>
    <w:rsid w:val="00114188"/>
    <w:rsid w:val="001144E2"/>
    <w:rsid w:val="001152E6"/>
    <w:rsid w:val="001158D0"/>
    <w:rsid w:val="00116DC3"/>
    <w:rsid w:val="001175FD"/>
    <w:rsid w:val="0011782F"/>
    <w:rsid w:val="001178B5"/>
    <w:rsid w:val="00117DBA"/>
    <w:rsid w:val="00120E8A"/>
    <w:rsid w:val="00121E75"/>
    <w:rsid w:val="001227C4"/>
    <w:rsid w:val="00123484"/>
    <w:rsid w:val="001244E1"/>
    <w:rsid w:val="00127657"/>
    <w:rsid w:val="00127E48"/>
    <w:rsid w:val="00130C16"/>
    <w:rsid w:val="00130FC7"/>
    <w:rsid w:val="0013239F"/>
    <w:rsid w:val="00132924"/>
    <w:rsid w:val="00132B88"/>
    <w:rsid w:val="00133C72"/>
    <w:rsid w:val="00134990"/>
    <w:rsid w:val="00134FE9"/>
    <w:rsid w:val="00135069"/>
    <w:rsid w:val="001401F7"/>
    <w:rsid w:val="0014033A"/>
    <w:rsid w:val="00140A09"/>
    <w:rsid w:val="00141266"/>
    <w:rsid w:val="00141C04"/>
    <w:rsid w:val="00141E9F"/>
    <w:rsid w:val="0014366E"/>
    <w:rsid w:val="00144BFE"/>
    <w:rsid w:val="00144E4F"/>
    <w:rsid w:val="001454CC"/>
    <w:rsid w:val="00145DA6"/>
    <w:rsid w:val="001469CA"/>
    <w:rsid w:val="00147E53"/>
    <w:rsid w:val="001500CD"/>
    <w:rsid w:val="0015120A"/>
    <w:rsid w:val="00152250"/>
    <w:rsid w:val="00153F47"/>
    <w:rsid w:val="001543F3"/>
    <w:rsid w:val="00155ADC"/>
    <w:rsid w:val="0015625F"/>
    <w:rsid w:val="00161A52"/>
    <w:rsid w:val="00162990"/>
    <w:rsid w:val="001640C0"/>
    <w:rsid w:val="0016447D"/>
    <w:rsid w:val="0016526C"/>
    <w:rsid w:val="001655A4"/>
    <w:rsid w:val="001655EF"/>
    <w:rsid w:val="00166903"/>
    <w:rsid w:val="00166D2D"/>
    <w:rsid w:val="00167681"/>
    <w:rsid w:val="00171B35"/>
    <w:rsid w:val="00171B7C"/>
    <w:rsid w:val="00171C61"/>
    <w:rsid w:val="00173609"/>
    <w:rsid w:val="001737A2"/>
    <w:rsid w:val="00175A65"/>
    <w:rsid w:val="001767F0"/>
    <w:rsid w:val="00176ADA"/>
    <w:rsid w:val="00177361"/>
    <w:rsid w:val="001773F5"/>
    <w:rsid w:val="00177720"/>
    <w:rsid w:val="001809F8"/>
    <w:rsid w:val="00181953"/>
    <w:rsid w:val="00182008"/>
    <w:rsid w:val="0018218F"/>
    <w:rsid w:val="001822A6"/>
    <w:rsid w:val="00182D61"/>
    <w:rsid w:val="00184914"/>
    <w:rsid w:val="00184CD7"/>
    <w:rsid w:val="00184E7C"/>
    <w:rsid w:val="001855DE"/>
    <w:rsid w:val="0018773E"/>
    <w:rsid w:val="00191933"/>
    <w:rsid w:val="00191F8A"/>
    <w:rsid w:val="0019291B"/>
    <w:rsid w:val="001930CB"/>
    <w:rsid w:val="00193250"/>
    <w:rsid w:val="00196D60"/>
    <w:rsid w:val="001A0168"/>
    <w:rsid w:val="001A07B7"/>
    <w:rsid w:val="001A0D33"/>
    <w:rsid w:val="001A1620"/>
    <w:rsid w:val="001A2083"/>
    <w:rsid w:val="001A250C"/>
    <w:rsid w:val="001A2696"/>
    <w:rsid w:val="001A3434"/>
    <w:rsid w:val="001A3983"/>
    <w:rsid w:val="001A3AC4"/>
    <w:rsid w:val="001A4C86"/>
    <w:rsid w:val="001A5177"/>
    <w:rsid w:val="001A5EBD"/>
    <w:rsid w:val="001A7635"/>
    <w:rsid w:val="001B0016"/>
    <w:rsid w:val="001B108A"/>
    <w:rsid w:val="001B252B"/>
    <w:rsid w:val="001B30EF"/>
    <w:rsid w:val="001B4FB0"/>
    <w:rsid w:val="001B6BFA"/>
    <w:rsid w:val="001B744E"/>
    <w:rsid w:val="001B7A27"/>
    <w:rsid w:val="001C05B2"/>
    <w:rsid w:val="001C1469"/>
    <w:rsid w:val="001C19CD"/>
    <w:rsid w:val="001C20CC"/>
    <w:rsid w:val="001C2414"/>
    <w:rsid w:val="001C6E35"/>
    <w:rsid w:val="001C780E"/>
    <w:rsid w:val="001C7D9D"/>
    <w:rsid w:val="001D026D"/>
    <w:rsid w:val="001D1AFB"/>
    <w:rsid w:val="001D2206"/>
    <w:rsid w:val="001D27DC"/>
    <w:rsid w:val="001D297D"/>
    <w:rsid w:val="001D2B21"/>
    <w:rsid w:val="001D2E5B"/>
    <w:rsid w:val="001D44C4"/>
    <w:rsid w:val="001D499D"/>
    <w:rsid w:val="001D5CB2"/>
    <w:rsid w:val="001D6238"/>
    <w:rsid w:val="001D6F86"/>
    <w:rsid w:val="001D7366"/>
    <w:rsid w:val="001E0EC2"/>
    <w:rsid w:val="001E11B0"/>
    <w:rsid w:val="001E25C2"/>
    <w:rsid w:val="001E2EA4"/>
    <w:rsid w:val="001F08E9"/>
    <w:rsid w:val="001F0CD9"/>
    <w:rsid w:val="001F208B"/>
    <w:rsid w:val="001F2A08"/>
    <w:rsid w:val="001F4CF8"/>
    <w:rsid w:val="001F5743"/>
    <w:rsid w:val="001F5C1C"/>
    <w:rsid w:val="001F6C16"/>
    <w:rsid w:val="001F7B35"/>
    <w:rsid w:val="001F7C80"/>
    <w:rsid w:val="001F7F70"/>
    <w:rsid w:val="00200565"/>
    <w:rsid w:val="00200ED2"/>
    <w:rsid w:val="002010DC"/>
    <w:rsid w:val="00201620"/>
    <w:rsid w:val="0020181F"/>
    <w:rsid w:val="002018C0"/>
    <w:rsid w:val="002018DB"/>
    <w:rsid w:val="00203649"/>
    <w:rsid w:val="0020526C"/>
    <w:rsid w:val="00205438"/>
    <w:rsid w:val="00205C34"/>
    <w:rsid w:val="00205EE1"/>
    <w:rsid w:val="00205F52"/>
    <w:rsid w:val="002075A8"/>
    <w:rsid w:val="00207605"/>
    <w:rsid w:val="002079D5"/>
    <w:rsid w:val="00211615"/>
    <w:rsid w:val="00211651"/>
    <w:rsid w:val="00212DD7"/>
    <w:rsid w:val="002137E3"/>
    <w:rsid w:val="00214771"/>
    <w:rsid w:val="002153CB"/>
    <w:rsid w:val="0021612F"/>
    <w:rsid w:val="002165F3"/>
    <w:rsid w:val="0021737B"/>
    <w:rsid w:val="00221555"/>
    <w:rsid w:val="00223E92"/>
    <w:rsid w:val="002244DF"/>
    <w:rsid w:val="0022534D"/>
    <w:rsid w:val="002253AC"/>
    <w:rsid w:val="00225DBB"/>
    <w:rsid w:val="00226164"/>
    <w:rsid w:val="00226974"/>
    <w:rsid w:val="002270F6"/>
    <w:rsid w:val="0022799B"/>
    <w:rsid w:val="00227F0B"/>
    <w:rsid w:val="0023130A"/>
    <w:rsid w:val="002329C2"/>
    <w:rsid w:val="00233E7C"/>
    <w:rsid w:val="00234155"/>
    <w:rsid w:val="0023448B"/>
    <w:rsid w:val="002358CF"/>
    <w:rsid w:val="00237002"/>
    <w:rsid w:val="0023797B"/>
    <w:rsid w:val="0024014C"/>
    <w:rsid w:val="00240E8B"/>
    <w:rsid w:val="00241E60"/>
    <w:rsid w:val="0024398A"/>
    <w:rsid w:val="0024412F"/>
    <w:rsid w:val="002446EF"/>
    <w:rsid w:val="00250954"/>
    <w:rsid w:val="00250E7A"/>
    <w:rsid w:val="00251E5E"/>
    <w:rsid w:val="00252990"/>
    <w:rsid w:val="0025370D"/>
    <w:rsid w:val="00254364"/>
    <w:rsid w:val="002547F5"/>
    <w:rsid w:val="00254E34"/>
    <w:rsid w:val="00254F38"/>
    <w:rsid w:val="00255165"/>
    <w:rsid w:val="00256A8B"/>
    <w:rsid w:val="00257180"/>
    <w:rsid w:val="002609DA"/>
    <w:rsid w:val="0026123B"/>
    <w:rsid w:val="00261543"/>
    <w:rsid w:val="0026179F"/>
    <w:rsid w:val="00261944"/>
    <w:rsid w:val="00261B1E"/>
    <w:rsid w:val="00262AF3"/>
    <w:rsid w:val="00262E3D"/>
    <w:rsid w:val="002641A5"/>
    <w:rsid w:val="0026466D"/>
    <w:rsid w:val="002679CA"/>
    <w:rsid w:val="00267B09"/>
    <w:rsid w:val="00270226"/>
    <w:rsid w:val="00270530"/>
    <w:rsid w:val="00271814"/>
    <w:rsid w:val="00271AFB"/>
    <w:rsid w:val="00271DB7"/>
    <w:rsid w:val="00272B05"/>
    <w:rsid w:val="0027434B"/>
    <w:rsid w:val="0027518C"/>
    <w:rsid w:val="00277241"/>
    <w:rsid w:val="002775C5"/>
    <w:rsid w:val="0028033E"/>
    <w:rsid w:val="00280872"/>
    <w:rsid w:val="00285800"/>
    <w:rsid w:val="002874D5"/>
    <w:rsid w:val="002903CA"/>
    <w:rsid w:val="00291ADB"/>
    <w:rsid w:val="00291C00"/>
    <w:rsid w:val="00293BE2"/>
    <w:rsid w:val="002943CB"/>
    <w:rsid w:val="00297315"/>
    <w:rsid w:val="002A0C48"/>
    <w:rsid w:val="002A256A"/>
    <w:rsid w:val="002A2648"/>
    <w:rsid w:val="002A3FE2"/>
    <w:rsid w:val="002A46BC"/>
    <w:rsid w:val="002A482D"/>
    <w:rsid w:val="002A5F7A"/>
    <w:rsid w:val="002A676F"/>
    <w:rsid w:val="002A6779"/>
    <w:rsid w:val="002A6FA7"/>
    <w:rsid w:val="002A739F"/>
    <w:rsid w:val="002A7860"/>
    <w:rsid w:val="002A7A36"/>
    <w:rsid w:val="002A7FD5"/>
    <w:rsid w:val="002B0AFD"/>
    <w:rsid w:val="002B0F82"/>
    <w:rsid w:val="002B3246"/>
    <w:rsid w:val="002B3499"/>
    <w:rsid w:val="002B35AB"/>
    <w:rsid w:val="002B3BAB"/>
    <w:rsid w:val="002B3C80"/>
    <w:rsid w:val="002B3F34"/>
    <w:rsid w:val="002B4513"/>
    <w:rsid w:val="002B4828"/>
    <w:rsid w:val="002B49F2"/>
    <w:rsid w:val="002B51FD"/>
    <w:rsid w:val="002B5458"/>
    <w:rsid w:val="002B690F"/>
    <w:rsid w:val="002C0A3D"/>
    <w:rsid w:val="002C15E5"/>
    <w:rsid w:val="002C2A77"/>
    <w:rsid w:val="002C3230"/>
    <w:rsid w:val="002C3BB3"/>
    <w:rsid w:val="002C432E"/>
    <w:rsid w:val="002C47D2"/>
    <w:rsid w:val="002C4B63"/>
    <w:rsid w:val="002C4F4B"/>
    <w:rsid w:val="002C531B"/>
    <w:rsid w:val="002C5710"/>
    <w:rsid w:val="002C5759"/>
    <w:rsid w:val="002D0DCC"/>
    <w:rsid w:val="002D0F6C"/>
    <w:rsid w:val="002D1D08"/>
    <w:rsid w:val="002D282C"/>
    <w:rsid w:val="002D2ACD"/>
    <w:rsid w:val="002D3433"/>
    <w:rsid w:val="002D4374"/>
    <w:rsid w:val="002D4BF4"/>
    <w:rsid w:val="002D5E46"/>
    <w:rsid w:val="002D70EF"/>
    <w:rsid w:val="002D77B1"/>
    <w:rsid w:val="002D7CDB"/>
    <w:rsid w:val="002D7DC9"/>
    <w:rsid w:val="002E0C4F"/>
    <w:rsid w:val="002E17F2"/>
    <w:rsid w:val="002E34F1"/>
    <w:rsid w:val="002E3C57"/>
    <w:rsid w:val="002E4068"/>
    <w:rsid w:val="002E46C0"/>
    <w:rsid w:val="002E4BD3"/>
    <w:rsid w:val="002E5F06"/>
    <w:rsid w:val="002F21B4"/>
    <w:rsid w:val="002F2975"/>
    <w:rsid w:val="002F30F6"/>
    <w:rsid w:val="002F655D"/>
    <w:rsid w:val="002F6B74"/>
    <w:rsid w:val="002F77BD"/>
    <w:rsid w:val="002F7AC2"/>
    <w:rsid w:val="00300EFB"/>
    <w:rsid w:val="00301B48"/>
    <w:rsid w:val="0030203C"/>
    <w:rsid w:val="0030301C"/>
    <w:rsid w:val="00303272"/>
    <w:rsid w:val="00303507"/>
    <w:rsid w:val="003042D0"/>
    <w:rsid w:val="003047A2"/>
    <w:rsid w:val="00305423"/>
    <w:rsid w:val="003059B8"/>
    <w:rsid w:val="003059FA"/>
    <w:rsid w:val="00305E03"/>
    <w:rsid w:val="00312425"/>
    <w:rsid w:val="00316B1A"/>
    <w:rsid w:val="00316BD9"/>
    <w:rsid w:val="00320B00"/>
    <w:rsid w:val="00323483"/>
    <w:rsid w:val="003239C3"/>
    <w:rsid w:val="00325A5B"/>
    <w:rsid w:val="00325E10"/>
    <w:rsid w:val="00327825"/>
    <w:rsid w:val="00331CC5"/>
    <w:rsid w:val="00333A22"/>
    <w:rsid w:val="00333C92"/>
    <w:rsid w:val="00334809"/>
    <w:rsid w:val="00334B3A"/>
    <w:rsid w:val="00336810"/>
    <w:rsid w:val="003400F6"/>
    <w:rsid w:val="003427FE"/>
    <w:rsid w:val="00343CE0"/>
    <w:rsid w:val="00344817"/>
    <w:rsid w:val="00344C51"/>
    <w:rsid w:val="00345337"/>
    <w:rsid w:val="0034715C"/>
    <w:rsid w:val="00347948"/>
    <w:rsid w:val="00347D31"/>
    <w:rsid w:val="00350D24"/>
    <w:rsid w:val="003515CF"/>
    <w:rsid w:val="0035239E"/>
    <w:rsid w:val="00352566"/>
    <w:rsid w:val="00353D06"/>
    <w:rsid w:val="00354F2C"/>
    <w:rsid w:val="00355C8A"/>
    <w:rsid w:val="003616AD"/>
    <w:rsid w:val="00362B0B"/>
    <w:rsid w:val="003656EA"/>
    <w:rsid w:val="00366A60"/>
    <w:rsid w:val="00367352"/>
    <w:rsid w:val="003712DB"/>
    <w:rsid w:val="00371CBA"/>
    <w:rsid w:val="00372551"/>
    <w:rsid w:val="00374A1C"/>
    <w:rsid w:val="00374A5C"/>
    <w:rsid w:val="00375A5B"/>
    <w:rsid w:val="00375B0B"/>
    <w:rsid w:val="003765F8"/>
    <w:rsid w:val="003769D3"/>
    <w:rsid w:val="00376D96"/>
    <w:rsid w:val="00380790"/>
    <w:rsid w:val="00380F75"/>
    <w:rsid w:val="003816A1"/>
    <w:rsid w:val="003817A6"/>
    <w:rsid w:val="00381F7E"/>
    <w:rsid w:val="003828F3"/>
    <w:rsid w:val="00382FD1"/>
    <w:rsid w:val="00383560"/>
    <w:rsid w:val="003844FE"/>
    <w:rsid w:val="00384D76"/>
    <w:rsid w:val="003859A7"/>
    <w:rsid w:val="003876B8"/>
    <w:rsid w:val="00390DA8"/>
    <w:rsid w:val="00391389"/>
    <w:rsid w:val="00391C4C"/>
    <w:rsid w:val="00391C71"/>
    <w:rsid w:val="00392BAC"/>
    <w:rsid w:val="0039461F"/>
    <w:rsid w:val="00394B28"/>
    <w:rsid w:val="00394B6C"/>
    <w:rsid w:val="00395095"/>
    <w:rsid w:val="0039585C"/>
    <w:rsid w:val="003974F8"/>
    <w:rsid w:val="003977E0"/>
    <w:rsid w:val="003A09A4"/>
    <w:rsid w:val="003A31D5"/>
    <w:rsid w:val="003A4C7D"/>
    <w:rsid w:val="003A4F07"/>
    <w:rsid w:val="003A5E00"/>
    <w:rsid w:val="003A6BA2"/>
    <w:rsid w:val="003A7584"/>
    <w:rsid w:val="003A7A74"/>
    <w:rsid w:val="003B0818"/>
    <w:rsid w:val="003B1BD9"/>
    <w:rsid w:val="003B1D57"/>
    <w:rsid w:val="003B2846"/>
    <w:rsid w:val="003B35D3"/>
    <w:rsid w:val="003B39BB"/>
    <w:rsid w:val="003B3EC5"/>
    <w:rsid w:val="003B531A"/>
    <w:rsid w:val="003B53F3"/>
    <w:rsid w:val="003B5AF0"/>
    <w:rsid w:val="003B61B0"/>
    <w:rsid w:val="003B68DF"/>
    <w:rsid w:val="003C009B"/>
    <w:rsid w:val="003C0508"/>
    <w:rsid w:val="003C0A22"/>
    <w:rsid w:val="003C0AFD"/>
    <w:rsid w:val="003C1B21"/>
    <w:rsid w:val="003C1E43"/>
    <w:rsid w:val="003C2ABE"/>
    <w:rsid w:val="003C3688"/>
    <w:rsid w:val="003C380F"/>
    <w:rsid w:val="003C58F2"/>
    <w:rsid w:val="003C5C50"/>
    <w:rsid w:val="003C789A"/>
    <w:rsid w:val="003D0464"/>
    <w:rsid w:val="003D068D"/>
    <w:rsid w:val="003D1801"/>
    <w:rsid w:val="003D1B34"/>
    <w:rsid w:val="003D36E4"/>
    <w:rsid w:val="003D485A"/>
    <w:rsid w:val="003D5669"/>
    <w:rsid w:val="003D6F0F"/>
    <w:rsid w:val="003E1FED"/>
    <w:rsid w:val="003E334F"/>
    <w:rsid w:val="003E5DC3"/>
    <w:rsid w:val="003E5E51"/>
    <w:rsid w:val="003E5F87"/>
    <w:rsid w:val="003E661E"/>
    <w:rsid w:val="003E740C"/>
    <w:rsid w:val="003E748B"/>
    <w:rsid w:val="003F033C"/>
    <w:rsid w:val="003F0BB9"/>
    <w:rsid w:val="003F2DC1"/>
    <w:rsid w:val="003F33B9"/>
    <w:rsid w:val="003F39AF"/>
    <w:rsid w:val="003F3CC5"/>
    <w:rsid w:val="003F3D42"/>
    <w:rsid w:val="003F430C"/>
    <w:rsid w:val="003F446E"/>
    <w:rsid w:val="003F6A92"/>
    <w:rsid w:val="00401023"/>
    <w:rsid w:val="00401255"/>
    <w:rsid w:val="00403BA6"/>
    <w:rsid w:val="00403DE2"/>
    <w:rsid w:val="00404D87"/>
    <w:rsid w:val="00405936"/>
    <w:rsid w:val="0040717B"/>
    <w:rsid w:val="004075F5"/>
    <w:rsid w:val="004103BF"/>
    <w:rsid w:val="00410FB1"/>
    <w:rsid w:val="004114A9"/>
    <w:rsid w:val="00411D03"/>
    <w:rsid w:val="004132EF"/>
    <w:rsid w:val="00413DC6"/>
    <w:rsid w:val="00416897"/>
    <w:rsid w:val="00416DD0"/>
    <w:rsid w:val="00420891"/>
    <w:rsid w:val="004216B9"/>
    <w:rsid w:val="00421ADA"/>
    <w:rsid w:val="00422C41"/>
    <w:rsid w:val="00422D79"/>
    <w:rsid w:val="00423DBA"/>
    <w:rsid w:val="00424741"/>
    <w:rsid w:val="004268C1"/>
    <w:rsid w:val="00426AA0"/>
    <w:rsid w:val="004311CD"/>
    <w:rsid w:val="0043397B"/>
    <w:rsid w:val="00434BA6"/>
    <w:rsid w:val="00435457"/>
    <w:rsid w:val="00435EE0"/>
    <w:rsid w:val="00437256"/>
    <w:rsid w:val="00437303"/>
    <w:rsid w:val="00440F11"/>
    <w:rsid w:val="00442F2C"/>
    <w:rsid w:val="004436F7"/>
    <w:rsid w:val="00443D66"/>
    <w:rsid w:val="00444729"/>
    <w:rsid w:val="0044527B"/>
    <w:rsid w:val="004455FB"/>
    <w:rsid w:val="00445D89"/>
    <w:rsid w:val="004474B4"/>
    <w:rsid w:val="00447AEF"/>
    <w:rsid w:val="004504C5"/>
    <w:rsid w:val="00450857"/>
    <w:rsid w:val="00450C89"/>
    <w:rsid w:val="00450DF8"/>
    <w:rsid w:val="00451CC7"/>
    <w:rsid w:val="00451FD0"/>
    <w:rsid w:val="00452014"/>
    <w:rsid w:val="00452EEE"/>
    <w:rsid w:val="00454202"/>
    <w:rsid w:val="0045708C"/>
    <w:rsid w:val="004573C8"/>
    <w:rsid w:val="004601ED"/>
    <w:rsid w:val="004603AB"/>
    <w:rsid w:val="00462A09"/>
    <w:rsid w:val="00462EDF"/>
    <w:rsid w:val="00463214"/>
    <w:rsid w:val="00463902"/>
    <w:rsid w:val="00467723"/>
    <w:rsid w:val="00471BC1"/>
    <w:rsid w:val="00472CFD"/>
    <w:rsid w:val="00472F65"/>
    <w:rsid w:val="00473132"/>
    <w:rsid w:val="00473862"/>
    <w:rsid w:val="00473F18"/>
    <w:rsid w:val="00475C54"/>
    <w:rsid w:val="00476DCB"/>
    <w:rsid w:val="0047721D"/>
    <w:rsid w:val="00477335"/>
    <w:rsid w:val="004773BD"/>
    <w:rsid w:val="004805DD"/>
    <w:rsid w:val="00483400"/>
    <w:rsid w:val="004848EC"/>
    <w:rsid w:val="0048495B"/>
    <w:rsid w:val="0048502D"/>
    <w:rsid w:val="00486D8D"/>
    <w:rsid w:val="004878E5"/>
    <w:rsid w:val="004900B1"/>
    <w:rsid w:val="004904D4"/>
    <w:rsid w:val="0049054D"/>
    <w:rsid w:val="00490582"/>
    <w:rsid w:val="004905E9"/>
    <w:rsid w:val="0049068C"/>
    <w:rsid w:val="00490747"/>
    <w:rsid w:val="0049278E"/>
    <w:rsid w:val="00492F46"/>
    <w:rsid w:val="00493906"/>
    <w:rsid w:val="004939FB"/>
    <w:rsid w:val="004949A4"/>
    <w:rsid w:val="004955E3"/>
    <w:rsid w:val="00495BDA"/>
    <w:rsid w:val="00497B01"/>
    <w:rsid w:val="004A302D"/>
    <w:rsid w:val="004A31DC"/>
    <w:rsid w:val="004A3D1A"/>
    <w:rsid w:val="004A63BD"/>
    <w:rsid w:val="004A78D1"/>
    <w:rsid w:val="004A7ACD"/>
    <w:rsid w:val="004A7AD4"/>
    <w:rsid w:val="004B00EF"/>
    <w:rsid w:val="004B0921"/>
    <w:rsid w:val="004B0B94"/>
    <w:rsid w:val="004B0C23"/>
    <w:rsid w:val="004B10C8"/>
    <w:rsid w:val="004B1173"/>
    <w:rsid w:val="004B18C3"/>
    <w:rsid w:val="004B26CF"/>
    <w:rsid w:val="004B28EA"/>
    <w:rsid w:val="004B32DA"/>
    <w:rsid w:val="004B4D87"/>
    <w:rsid w:val="004B4EF5"/>
    <w:rsid w:val="004B50DC"/>
    <w:rsid w:val="004C1A14"/>
    <w:rsid w:val="004C2B60"/>
    <w:rsid w:val="004C4D4E"/>
    <w:rsid w:val="004C5020"/>
    <w:rsid w:val="004C7053"/>
    <w:rsid w:val="004D00C1"/>
    <w:rsid w:val="004D10CA"/>
    <w:rsid w:val="004D22D8"/>
    <w:rsid w:val="004D3B0E"/>
    <w:rsid w:val="004D3B5D"/>
    <w:rsid w:val="004D3D93"/>
    <w:rsid w:val="004D3DDC"/>
    <w:rsid w:val="004D4313"/>
    <w:rsid w:val="004D4FA7"/>
    <w:rsid w:val="004D6A41"/>
    <w:rsid w:val="004D6EC8"/>
    <w:rsid w:val="004D734C"/>
    <w:rsid w:val="004D7AEA"/>
    <w:rsid w:val="004E0BA7"/>
    <w:rsid w:val="004E1C2D"/>
    <w:rsid w:val="004E1D0B"/>
    <w:rsid w:val="004E1F96"/>
    <w:rsid w:val="004E211B"/>
    <w:rsid w:val="004E30CC"/>
    <w:rsid w:val="004E3A7B"/>
    <w:rsid w:val="004E3DF7"/>
    <w:rsid w:val="004E4469"/>
    <w:rsid w:val="004E520A"/>
    <w:rsid w:val="004E545C"/>
    <w:rsid w:val="004E5E7D"/>
    <w:rsid w:val="004E615B"/>
    <w:rsid w:val="004E742B"/>
    <w:rsid w:val="004E7FB8"/>
    <w:rsid w:val="004F0103"/>
    <w:rsid w:val="004F0594"/>
    <w:rsid w:val="004F05CB"/>
    <w:rsid w:val="004F205E"/>
    <w:rsid w:val="004F20C6"/>
    <w:rsid w:val="004F23E0"/>
    <w:rsid w:val="004F26AA"/>
    <w:rsid w:val="004F2B99"/>
    <w:rsid w:val="004F2FBD"/>
    <w:rsid w:val="004F30AE"/>
    <w:rsid w:val="004F32A1"/>
    <w:rsid w:val="004F4060"/>
    <w:rsid w:val="004F513B"/>
    <w:rsid w:val="004F523D"/>
    <w:rsid w:val="004F5282"/>
    <w:rsid w:val="004F58EE"/>
    <w:rsid w:val="004F5903"/>
    <w:rsid w:val="004F6160"/>
    <w:rsid w:val="004F6B4B"/>
    <w:rsid w:val="00500406"/>
    <w:rsid w:val="005006AF"/>
    <w:rsid w:val="00500AE6"/>
    <w:rsid w:val="00501335"/>
    <w:rsid w:val="00501543"/>
    <w:rsid w:val="0050284F"/>
    <w:rsid w:val="0050400D"/>
    <w:rsid w:val="005043B9"/>
    <w:rsid w:val="00504739"/>
    <w:rsid w:val="0050525F"/>
    <w:rsid w:val="00507C92"/>
    <w:rsid w:val="0051172B"/>
    <w:rsid w:val="00512DA8"/>
    <w:rsid w:val="0051411A"/>
    <w:rsid w:val="00514299"/>
    <w:rsid w:val="00514ABB"/>
    <w:rsid w:val="00515A9D"/>
    <w:rsid w:val="00515F16"/>
    <w:rsid w:val="00517E71"/>
    <w:rsid w:val="00520299"/>
    <w:rsid w:val="00522B9A"/>
    <w:rsid w:val="00522D78"/>
    <w:rsid w:val="00523294"/>
    <w:rsid w:val="0052381D"/>
    <w:rsid w:val="00523B76"/>
    <w:rsid w:val="0052401B"/>
    <w:rsid w:val="00525C04"/>
    <w:rsid w:val="00526F9D"/>
    <w:rsid w:val="00527BB1"/>
    <w:rsid w:val="00530A2B"/>
    <w:rsid w:val="00531E8F"/>
    <w:rsid w:val="00533429"/>
    <w:rsid w:val="00533D97"/>
    <w:rsid w:val="00534BEA"/>
    <w:rsid w:val="00535E44"/>
    <w:rsid w:val="0053623F"/>
    <w:rsid w:val="00536ACA"/>
    <w:rsid w:val="00537612"/>
    <w:rsid w:val="00537989"/>
    <w:rsid w:val="00540496"/>
    <w:rsid w:val="00540FAE"/>
    <w:rsid w:val="00541302"/>
    <w:rsid w:val="005424D6"/>
    <w:rsid w:val="00543E83"/>
    <w:rsid w:val="00544DD6"/>
    <w:rsid w:val="0054517B"/>
    <w:rsid w:val="0054533C"/>
    <w:rsid w:val="00546179"/>
    <w:rsid w:val="0054636D"/>
    <w:rsid w:val="00546BFD"/>
    <w:rsid w:val="00550447"/>
    <w:rsid w:val="00550774"/>
    <w:rsid w:val="0055138A"/>
    <w:rsid w:val="0055147E"/>
    <w:rsid w:val="0055439F"/>
    <w:rsid w:val="00555C9E"/>
    <w:rsid w:val="005568A3"/>
    <w:rsid w:val="0055691E"/>
    <w:rsid w:val="00556D97"/>
    <w:rsid w:val="00557E03"/>
    <w:rsid w:val="0056190C"/>
    <w:rsid w:val="00561C7C"/>
    <w:rsid w:val="00561E03"/>
    <w:rsid w:val="00561F56"/>
    <w:rsid w:val="00564EBA"/>
    <w:rsid w:val="00566D76"/>
    <w:rsid w:val="0056764C"/>
    <w:rsid w:val="00567A05"/>
    <w:rsid w:val="00571084"/>
    <w:rsid w:val="00572549"/>
    <w:rsid w:val="00572E7E"/>
    <w:rsid w:val="00573595"/>
    <w:rsid w:val="00574C25"/>
    <w:rsid w:val="00574DC8"/>
    <w:rsid w:val="00576313"/>
    <w:rsid w:val="005767AF"/>
    <w:rsid w:val="00577048"/>
    <w:rsid w:val="005777A4"/>
    <w:rsid w:val="00581951"/>
    <w:rsid w:val="00581D04"/>
    <w:rsid w:val="005842A1"/>
    <w:rsid w:val="0058552C"/>
    <w:rsid w:val="00585978"/>
    <w:rsid w:val="005861FC"/>
    <w:rsid w:val="00586315"/>
    <w:rsid w:val="005867D6"/>
    <w:rsid w:val="005923A9"/>
    <w:rsid w:val="00592DE4"/>
    <w:rsid w:val="00593121"/>
    <w:rsid w:val="00595353"/>
    <w:rsid w:val="0059577F"/>
    <w:rsid w:val="00595B4A"/>
    <w:rsid w:val="00595D21"/>
    <w:rsid w:val="0059694C"/>
    <w:rsid w:val="00596D91"/>
    <w:rsid w:val="005A06A9"/>
    <w:rsid w:val="005A0C17"/>
    <w:rsid w:val="005A0D7F"/>
    <w:rsid w:val="005A1C1C"/>
    <w:rsid w:val="005A2E05"/>
    <w:rsid w:val="005A3775"/>
    <w:rsid w:val="005A3F53"/>
    <w:rsid w:val="005A466E"/>
    <w:rsid w:val="005A5CA9"/>
    <w:rsid w:val="005A7B78"/>
    <w:rsid w:val="005B1F56"/>
    <w:rsid w:val="005B3DEB"/>
    <w:rsid w:val="005B3E73"/>
    <w:rsid w:val="005B4EB8"/>
    <w:rsid w:val="005B56E5"/>
    <w:rsid w:val="005B697F"/>
    <w:rsid w:val="005B7BE2"/>
    <w:rsid w:val="005C245D"/>
    <w:rsid w:val="005C5100"/>
    <w:rsid w:val="005C5652"/>
    <w:rsid w:val="005C68DB"/>
    <w:rsid w:val="005C69F3"/>
    <w:rsid w:val="005C784D"/>
    <w:rsid w:val="005C7BD2"/>
    <w:rsid w:val="005D289C"/>
    <w:rsid w:val="005D2A8E"/>
    <w:rsid w:val="005D500A"/>
    <w:rsid w:val="005D61CA"/>
    <w:rsid w:val="005E0505"/>
    <w:rsid w:val="005E08F9"/>
    <w:rsid w:val="005E0F20"/>
    <w:rsid w:val="005E0F35"/>
    <w:rsid w:val="005E1652"/>
    <w:rsid w:val="005E28A5"/>
    <w:rsid w:val="005E2BA7"/>
    <w:rsid w:val="005E3AF7"/>
    <w:rsid w:val="005E40DA"/>
    <w:rsid w:val="005E5C79"/>
    <w:rsid w:val="005E5CEB"/>
    <w:rsid w:val="005E6A5F"/>
    <w:rsid w:val="005E6BA9"/>
    <w:rsid w:val="005E771D"/>
    <w:rsid w:val="005F1046"/>
    <w:rsid w:val="005F183F"/>
    <w:rsid w:val="005F31C9"/>
    <w:rsid w:val="005F3D63"/>
    <w:rsid w:val="005F4CBB"/>
    <w:rsid w:val="005F54B0"/>
    <w:rsid w:val="005F5612"/>
    <w:rsid w:val="006013C5"/>
    <w:rsid w:val="00601FA3"/>
    <w:rsid w:val="00605064"/>
    <w:rsid w:val="0060618F"/>
    <w:rsid w:val="0060635E"/>
    <w:rsid w:val="0061132C"/>
    <w:rsid w:val="006114B6"/>
    <w:rsid w:val="0061166B"/>
    <w:rsid w:val="0061193A"/>
    <w:rsid w:val="00611B54"/>
    <w:rsid w:val="006137C4"/>
    <w:rsid w:val="00613CF4"/>
    <w:rsid w:val="006171D2"/>
    <w:rsid w:val="006178A9"/>
    <w:rsid w:val="0062112F"/>
    <w:rsid w:val="00622363"/>
    <w:rsid w:val="006228BD"/>
    <w:rsid w:val="00623668"/>
    <w:rsid w:val="00625A2D"/>
    <w:rsid w:val="00625C96"/>
    <w:rsid w:val="00625D43"/>
    <w:rsid w:val="00625E00"/>
    <w:rsid w:val="0062647D"/>
    <w:rsid w:val="00626920"/>
    <w:rsid w:val="00626AB0"/>
    <w:rsid w:val="00627C1F"/>
    <w:rsid w:val="00627FDE"/>
    <w:rsid w:val="00630B15"/>
    <w:rsid w:val="00631EE8"/>
    <w:rsid w:val="00632B93"/>
    <w:rsid w:val="00632F30"/>
    <w:rsid w:val="00634824"/>
    <w:rsid w:val="006349C2"/>
    <w:rsid w:val="00637615"/>
    <w:rsid w:val="006419F7"/>
    <w:rsid w:val="006428F8"/>
    <w:rsid w:val="0064403B"/>
    <w:rsid w:val="00644058"/>
    <w:rsid w:val="006442F9"/>
    <w:rsid w:val="006455EA"/>
    <w:rsid w:val="00646014"/>
    <w:rsid w:val="006460C6"/>
    <w:rsid w:val="006502C0"/>
    <w:rsid w:val="00651158"/>
    <w:rsid w:val="00652EE9"/>
    <w:rsid w:val="00654197"/>
    <w:rsid w:val="0065426A"/>
    <w:rsid w:val="00655E12"/>
    <w:rsid w:val="00657A2F"/>
    <w:rsid w:val="00661FDD"/>
    <w:rsid w:val="00662192"/>
    <w:rsid w:val="00665121"/>
    <w:rsid w:val="00666454"/>
    <w:rsid w:val="0066665E"/>
    <w:rsid w:val="0066732E"/>
    <w:rsid w:val="006679B6"/>
    <w:rsid w:val="00670E8D"/>
    <w:rsid w:val="006729D9"/>
    <w:rsid w:val="006729E3"/>
    <w:rsid w:val="00672B73"/>
    <w:rsid w:val="0067359C"/>
    <w:rsid w:val="00674906"/>
    <w:rsid w:val="00675AE1"/>
    <w:rsid w:val="00675FCB"/>
    <w:rsid w:val="0067613C"/>
    <w:rsid w:val="006763A9"/>
    <w:rsid w:val="00676BBD"/>
    <w:rsid w:val="00676CC6"/>
    <w:rsid w:val="006770BB"/>
    <w:rsid w:val="00677B24"/>
    <w:rsid w:val="006811BB"/>
    <w:rsid w:val="0068270C"/>
    <w:rsid w:val="00683B32"/>
    <w:rsid w:val="0068519D"/>
    <w:rsid w:val="00686C4E"/>
    <w:rsid w:val="0068704D"/>
    <w:rsid w:val="006879E4"/>
    <w:rsid w:val="0069027E"/>
    <w:rsid w:val="006906E6"/>
    <w:rsid w:val="006907D2"/>
    <w:rsid w:val="00691527"/>
    <w:rsid w:val="006939FA"/>
    <w:rsid w:val="00694921"/>
    <w:rsid w:val="0069543A"/>
    <w:rsid w:val="006968C4"/>
    <w:rsid w:val="006A1484"/>
    <w:rsid w:val="006A1C3E"/>
    <w:rsid w:val="006A42CE"/>
    <w:rsid w:val="006A47B2"/>
    <w:rsid w:val="006A500E"/>
    <w:rsid w:val="006A6C2E"/>
    <w:rsid w:val="006A7F79"/>
    <w:rsid w:val="006B019E"/>
    <w:rsid w:val="006B2500"/>
    <w:rsid w:val="006C0691"/>
    <w:rsid w:val="006C107A"/>
    <w:rsid w:val="006C1C60"/>
    <w:rsid w:val="006C1E02"/>
    <w:rsid w:val="006C2177"/>
    <w:rsid w:val="006C25CB"/>
    <w:rsid w:val="006C375F"/>
    <w:rsid w:val="006C4622"/>
    <w:rsid w:val="006C5415"/>
    <w:rsid w:val="006C7497"/>
    <w:rsid w:val="006C7B41"/>
    <w:rsid w:val="006D0B20"/>
    <w:rsid w:val="006D0BB5"/>
    <w:rsid w:val="006D1442"/>
    <w:rsid w:val="006D26E5"/>
    <w:rsid w:val="006D2EA6"/>
    <w:rsid w:val="006D315C"/>
    <w:rsid w:val="006D3404"/>
    <w:rsid w:val="006D340D"/>
    <w:rsid w:val="006D3609"/>
    <w:rsid w:val="006D370D"/>
    <w:rsid w:val="006D3D3D"/>
    <w:rsid w:val="006D45F0"/>
    <w:rsid w:val="006D4B91"/>
    <w:rsid w:val="006D51AC"/>
    <w:rsid w:val="006D725B"/>
    <w:rsid w:val="006D7DD8"/>
    <w:rsid w:val="006E0255"/>
    <w:rsid w:val="006E0E17"/>
    <w:rsid w:val="006E0FE6"/>
    <w:rsid w:val="006E131E"/>
    <w:rsid w:val="006E19E4"/>
    <w:rsid w:val="006E31C4"/>
    <w:rsid w:val="006E7005"/>
    <w:rsid w:val="006E7697"/>
    <w:rsid w:val="006E7AAB"/>
    <w:rsid w:val="006E7BB8"/>
    <w:rsid w:val="006E7FDC"/>
    <w:rsid w:val="006F0562"/>
    <w:rsid w:val="006F17D3"/>
    <w:rsid w:val="006F1817"/>
    <w:rsid w:val="006F24F2"/>
    <w:rsid w:val="006F41E9"/>
    <w:rsid w:val="006F45D9"/>
    <w:rsid w:val="006F6992"/>
    <w:rsid w:val="006F6FEA"/>
    <w:rsid w:val="00700048"/>
    <w:rsid w:val="0070236D"/>
    <w:rsid w:val="0070349F"/>
    <w:rsid w:val="00703B41"/>
    <w:rsid w:val="00704896"/>
    <w:rsid w:val="00704DF6"/>
    <w:rsid w:val="007052A3"/>
    <w:rsid w:val="007058BD"/>
    <w:rsid w:val="00705F3A"/>
    <w:rsid w:val="00706A04"/>
    <w:rsid w:val="00706A6A"/>
    <w:rsid w:val="00710D9A"/>
    <w:rsid w:val="00712510"/>
    <w:rsid w:val="007152C6"/>
    <w:rsid w:val="007157A7"/>
    <w:rsid w:val="00715C37"/>
    <w:rsid w:val="00715FFF"/>
    <w:rsid w:val="007164E4"/>
    <w:rsid w:val="00717A3E"/>
    <w:rsid w:val="00720845"/>
    <w:rsid w:val="0072107B"/>
    <w:rsid w:val="007217B0"/>
    <w:rsid w:val="007235AB"/>
    <w:rsid w:val="00724DDF"/>
    <w:rsid w:val="00725734"/>
    <w:rsid w:val="00725D9F"/>
    <w:rsid w:val="00725DE8"/>
    <w:rsid w:val="0072626D"/>
    <w:rsid w:val="00726C20"/>
    <w:rsid w:val="00730C17"/>
    <w:rsid w:val="00730E2F"/>
    <w:rsid w:val="00731010"/>
    <w:rsid w:val="007328E1"/>
    <w:rsid w:val="00736FB4"/>
    <w:rsid w:val="00737073"/>
    <w:rsid w:val="0074209E"/>
    <w:rsid w:val="00742CBA"/>
    <w:rsid w:val="00744E2A"/>
    <w:rsid w:val="007462B4"/>
    <w:rsid w:val="0074635B"/>
    <w:rsid w:val="00747FD4"/>
    <w:rsid w:val="00750065"/>
    <w:rsid w:val="007504B1"/>
    <w:rsid w:val="00751B17"/>
    <w:rsid w:val="00751DE6"/>
    <w:rsid w:val="00753054"/>
    <w:rsid w:val="007565A9"/>
    <w:rsid w:val="00757D8C"/>
    <w:rsid w:val="00760D71"/>
    <w:rsid w:val="007627B2"/>
    <w:rsid w:val="00763190"/>
    <w:rsid w:val="00764524"/>
    <w:rsid w:val="00764F98"/>
    <w:rsid w:val="007651E5"/>
    <w:rsid w:val="00767E89"/>
    <w:rsid w:val="00770240"/>
    <w:rsid w:val="00770F90"/>
    <w:rsid w:val="00770FE4"/>
    <w:rsid w:val="00771E08"/>
    <w:rsid w:val="007729F6"/>
    <w:rsid w:val="007735A5"/>
    <w:rsid w:val="00774C60"/>
    <w:rsid w:val="007758F0"/>
    <w:rsid w:val="007759C1"/>
    <w:rsid w:val="00775FD4"/>
    <w:rsid w:val="00776095"/>
    <w:rsid w:val="00776506"/>
    <w:rsid w:val="00776C17"/>
    <w:rsid w:val="00777184"/>
    <w:rsid w:val="00777304"/>
    <w:rsid w:val="007807C9"/>
    <w:rsid w:val="00780933"/>
    <w:rsid w:val="00780D78"/>
    <w:rsid w:val="007823B6"/>
    <w:rsid w:val="00784E8F"/>
    <w:rsid w:val="0078610D"/>
    <w:rsid w:val="00790FCF"/>
    <w:rsid w:val="00791E01"/>
    <w:rsid w:val="00793CE5"/>
    <w:rsid w:val="00793EB0"/>
    <w:rsid w:val="007958A4"/>
    <w:rsid w:val="0079610B"/>
    <w:rsid w:val="0079621B"/>
    <w:rsid w:val="0079675B"/>
    <w:rsid w:val="007A00A1"/>
    <w:rsid w:val="007A62B0"/>
    <w:rsid w:val="007A643B"/>
    <w:rsid w:val="007A6B36"/>
    <w:rsid w:val="007A77F1"/>
    <w:rsid w:val="007A7F08"/>
    <w:rsid w:val="007B14A6"/>
    <w:rsid w:val="007B1A5F"/>
    <w:rsid w:val="007B5598"/>
    <w:rsid w:val="007B596C"/>
    <w:rsid w:val="007B6424"/>
    <w:rsid w:val="007C0949"/>
    <w:rsid w:val="007C1873"/>
    <w:rsid w:val="007C1E8B"/>
    <w:rsid w:val="007C2752"/>
    <w:rsid w:val="007C44B5"/>
    <w:rsid w:val="007C46C2"/>
    <w:rsid w:val="007C50A4"/>
    <w:rsid w:val="007C71E5"/>
    <w:rsid w:val="007C78CD"/>
    <w:rsid w:val="007C7936"/>
    <w:rsid w:val="007D01EE"/>
    <w:rsid w:val="007D1CC5"/>
    <w:rsid w:val="007D2048"/>
    <w:rsid w:val="007D3ECC"/>
    <w:rsid w:val="007D4486"/>
    <w:rsid w:val="007D53D2"/>
    <w:rsid w:val="007D577A"/>
    <w:rsid w:val="007D5E40"/>
    <w:rsid w:val="007D5EF3"/>
    <w:rsid w:val="007D68A6"/>
    <w:rsid w:val="007E0455"/>
    <w:rsid w:val="007E3D2D"/>
    <w:rsid w:val="007E6E43"/>
    <w:rsid w:val="007E7B24"/>
    <w:rsid w:val="007F0069"/>
    <w:rsid w:val="007F2380"/>
    <w:rsid w:val="007F38EB"/>
    <w:rsid w:val="007F3A6B"/>
    <w:rsid w:val="007F58D6"/>
    <w:rsid w:val="007F612D"/>
    <w:rsid w:val="007F63CC"/>
    <w:rsid w:val="007F78DD"/>
    <w:rsid w:val="008017FF"/>
    <w:rsid w:val="008024FB"/>
    <w:rsid w:val="008032E6"/>
    <w:rsid w:val="00803B58"/>
    <w:rsid w:val="00805E3F"/>
    <w:rsid w:val="00806602"/>
    <w:rsid w:val="008075CF"/>
    <w:rsid w:val="00807FD9"/>
    <w:rsid w:val="008106A4"/>
    <w:rsid w:val="00811E8F"/>
    <w:rsid w:val="00812618"/>
    <w:rsid w:val="0081340D"/>
    <w:rsid w:val="00814B4E"/>
    <w:rsid w:val="008155D5"/>
    <w:rsid w:val="00815E9B"/>
    <w:rsid w:val="00816686"/>
    <w:rsid w:val="00816FF1"/>
    <w:rsid w:val="00817C36"/>
    <w:rsid w:val="008200B8"/>
    <w:rsid w:val="00820310"/>
    <w:rsid w:val="00821853"/>
    <w:rsid w:val="00821B04"/>
    <w:rsid w:val="008244C3"/>
    <w:rsid w:val="00824564"/>
    <w:rsid w:val="00826290"/>
    <w:rsid w:val="008267E2"/>
    <w:rsid w:val="00826D94"/>
    <w:rsid w:val="00827B82"/>
    <w:rsid w:val="008313A1"/>
    <w:rsid w:val="0083180F"/>
    <w:rsid w:val="00831E55"/>
    <w:rsid w:val="00831E9D"/>
    <w:rsid w:val="00831FBB"/>
    <w:rsid w:val="00832DC4"/>
    <w:rsid w:val="00835A48"/>
    <w:rsid w:val="0083680A"/>
    <w:rsid w:val="008371D6"/>
    <w:rsid w:val="00837603"/>
    <w:rsid w:val="008376CF"/>
    <w:rsid w:val="00837CF2"/>
    <w:rsid w:val="00840141"/>
    <w:rsid w:val="00840738"/>
    <w:rsid w:val="00840D02"/>
    <w:rsid w:val="00840EEF"/>
    <w:rsid w:val="0084165D"/>
    <w:rsid w:val="00841A7E"/>
    <w:rsid w:val="00841E30"/>
    <w:rsid w:val="008443C3"/>
    <w:rsid w:val="00844BDE"/>
    <w:rsid w:val="008451E3"/>
    <w:rsid w:val="00845E80"/>
    <w:rsid w:val="00846641"/>
    <w:rsid w:val="008507B0"/>
    <w:rsid w:val="00852937"/>
    <w:rsid w:val="008542ED"/>
    <w:rsid w:val="008545BE"/>
    <w:rsid w:val="00854B97"/>
    <w:rsid w:val="0085626F"/>
    <w:rsid w:val="008570A0"/>
    <w:rsid w:val="0085750D"/>
    <w:rsid w:val="0085789F"/>
    <w:rsid w:val="008579C1"/>
    <w:rsid w:val="00857C70"/>
    <w:rsid w:val="00857E90"/>
    <w:rsid w:val="00863AE5"/>
    <w:rsid w:val="00864E66"/>
    <w:rsid w:val="00865CD9"/>
    <w:rsid w:val="0087024D"/>
    <w:rsid w:val="00871B4C"/>
    <w:rsid w:val="008723F8"/>
    <w:rsid w:val="00872F0F"/>
    <w:rsid w:val="00872F3B"/>
    <w:rsid w:val="00874148"/>
    <w:rsid w:val="0087427C"/>
    <w:rsid w:val="008742A8"/>
    <w:rsid w:val="008757A7"/>
    <w:rsid w:val="00875E6D"/>
    <w:rsid w:val="00876E6C"/>
    <w:rsid w:val="00877185"/>
    <w:rsid w:val="00877B7F"/>
    <w:rsid w:val="008802C2"/>
    <w:rsid w:val="00880540"/>
    <w:rsid w:val="008814D2"/>
    <w:rsid w:val="0088155A"/>
    <w:rsid w:val="00881AD8"/>
    <w:rsid w:val="0088259F"/>
    <w:rsid w:val="00884925"/>
    <w:rsid w:val="00884E2A"/>
    <w:rsid w:val="0088688E"/>
    <w:rsid w:val="008879D7"/>
    <w:rsid w:val="00887FB9"/>
    <w:rsid w:val="00890504"/>
    <w:rsid w:val="008908B4"/>
    <w:rsid w:val="00890971"/>
    <w:rsid w:val="0089171D"/>
    <w:rsid w:val="00892052"/>
    <w:rsid w:val="0089247E"/>
    <w:rsid w:val="008943A8"/>
    <w:rsid w:val="008967B1"/>
    <w:rsid w:val="00896ED3"/>
    <w:rsid w:val="0089709D"/>
    <w:rsid w:val="008A0356"/>
    <w:rsid w:val="008A0A4F"/>
    <w:rsid w:val="008A119A"/>
    <w:rsid w:val="008A1DFE"/>
    <w:rsid w:val="008A1FDF"/>
    <w:rsid w:val="008A2852"/>
    <w:rsid w:val="008A400F"/>
    <w:rsid w:val="008A4FD8"/>
    <w:rsid w:val="008A67A8"/>
    <w:rsid w:val="008A7178"/>
    <w:rsid w:val="008B0B54"/>
    <w:rsid w:val="008B2CC0"/>
    <w:rsid w:val="008B3258"/>
    <w:rsid w:val="008B34E3"/>
    <w:rsid w:val="008B3ACE"/>
    <w:rsid w:val="008B4CA1"/>
    <w:rsid w:val="008B5B9D"/>
    <w:rsid w:val="008B6696"/>
    <w:rsid w:val="008C1730"/>
    <w:rsid w:val="008C309C"/>
    <w:rsid w:val="008C35C4"/>
    <w:rsid w:val="008C5391"/>
    <w:rsid w:val="008C6902"/>
    <w:rsid w:val="008C7416"/>
    <w:rsid w:val="008D02DA"/>
    <w:rsid w:val="008D0612"/>
    <w:rsid w:val="008D0709"/>
    <w:rsid w:val="008D2223"/>
    <w:rsid w:val="008D2526"/>
    <w:rsid w:val="008D2BFD"/>
    <w:rsid w:val="008D4163"/>
    <w:rsid w:val="008D7A01"/>
    <w:rsid w:val="008D7D43"/>
    <w:rsid w:val="008E1BDB"/>
    <w:rsid w:val="008E5262"/>
    <w:rsid w:val="008E6537"/>
    <w:rsid w:val="008F0EB1"/>
    <w:rsid w:val="008F1AF5"/>
    <w:rsid w:val="008F2C32"/>
    <w:rsid w:val="008F30F3"/>
    <w:rsid w:val="008F3E5C"/>
    <w:rsid w:val="008F4B56"/>
    <w:rsid w:val="008F500F"/>
    <w:rsid w:val="008F5102"/>
    <w:rsid w:val="008F5398"/>
    <w:rsid w:val="008F5B70"/>
    <w:rsid w:val="008F5B9F"/>
    <w:rsid w:val="008F7004"/>
    <w:rsid w:val="00900CA5"/>
    <w:rsid w:val="00900F3C"/>
    <w:rsid w:val="00904A6A"/>
    <w:rsid w:val="00904D75"/>
    <w:rsid w:val="009052B9"/>
    <w:rsid w:val="00905ACA"/>
    <w:rsid w:val="00905B15"/>
    <w:rsid w:val="00906AE1"/>
    <w:rsid w:val="00907F51"/>
    <w:rsid w:val="00910903"/>
    <w:rsid w:val="009111E3"/>
    <w:rsid w:val="00911229"/>
    <w:rsid w:val="0091216D"/>
    <w:rsid w:val="00915F95"/>
    <w:rsid w:val="00922C9C"/>
    <w:rsid w:val="00922D6F"/>
    <w:rsid w:val="00922FF2"/>
    <w:rsid w:val="00923924"/>
    <w:rsid w:val="00923BCC"/>
    <w:rsid w:val="00924B25"/>
    <w:rsid w:val="0092558C"/>
    <w:rsid w:val="00925725"/>
    <w:rsid w:val="0093021D"/>
    <w:rsid w:val="00931E77"/>
    <w:rsid w:val="009322C6"/>
    <w:rsid w:val="00932651"/>
    <w:rsid w:val="00932653"/>
    <w:rsid w:val="009333BE"/>
    <w:rsid w:val="00933602"/>
    <w:rsid w:val="009342F7"/>
    <w:rsid w:val="0093493B"/>
    <w:rsid w:val="00934FAC"/>
    <w:rsid w:val="00935770"/>
    <w:rsid w:val="00935D7C"/>
    <w:rsid w:val="0093649B"/>
    <w:rsid w:val="00936918"/>
    <w:rsid w:val="009406C3"/>
    <w:rsid w:val="009412A3"/>
    <w:rsid w:val="00942448"/>
    <w:rsid w:val="009426A3"/>
    <w:rsid w:val="00942E24"/>
    <w:rsid w:val="00945078"/>
    <w:rsid w:val="0094511F"/>
    <w:rsid w:val="0095025A"/>
    <w:rsid w:val="00950C3F"/>
    <w:rsid w:val="009510A8"/>
    <w:rsid w:val="009514E4"/>
    <w:rsid w:val="00952365"/>
    <w:rsid w:val="0095427F"/>
    <w:rsid w:val="0095525C"/>
    <w:rsid w:val="009565D9"/>
    <w:rsid w:val="009568AA"/>
    <w:rsid w:val="00960D9C"/>
    <w:rsid w:val="009619B9"/>
    <w:rsid w:val="00962145"/>
    <w:rsid w:val="009633F5"/>
    <w:rsid w:val="0096454E"/>
    <w:rsid w:val="00964AF0"/>
    <w:rsid w:val="009656BA"/>
    <w:rsid w:val="00966B76"/>
    <w:rsid w:val="00966F5B"/>
    <w:rsid w:val="0097060D"/>
    <w:rsid w:val="009707F5"/>
    <w:rsid w:val="009734CC"/>
    <w:rsid w:val="009735A2"/>
    <w:rsid w:val="009737E8"/>
    <w:rsid w:val="0097580C"/>
    <w:rsid w:val="00975822"/>
    <w:rsid w:val="00977521"/>
    <w:rsid w:val="0098071D"/>
    <w:rsid w:val="0098139C"/>
    <w:rsid w:val="00983D69"/>
    <w:rsid w:val="00983FA6"/>
    <w:rsid w:val="00985180"/>
    <w:rsid w:val="00985800"/>
    <w:rsid w:val="00985DB0"/>
    <w:rsid w:val="009878A2"/>
    <w:rsid w:val="009906E9"/>
    <w:rsid w:val="00990DDA"/>
    <w:rsid w:val="009932D8"/>
    <w:rsid w:val="00993C55"/>
    <w:rsid w:val="009959E1"/>
    <w:rsid w:val="009A1B85"/>
    <w:rsid w:val="009A34CB"/>
    <w:rsid w:val="009A4FBB"/>
    <w:rsid w:val="009A5E9C"/>
    <w:rsid w:val="009A6AEA"/>
    <w:rsid w:val="009A6D85"/>
    <w:rsid w:val="009B0124"/>
    <w:rsid w:val="009B0C3F"/>
    <w:rsid w:val="009B246B"/>
    <w:rsid w:val="009B27E4"/>
    <w:rsid w:val="009B3929"/>
    <w:rsid w:val="009B4391"/>
    <w:rsid w:val="009B4731"/>
    <w:rsid w:val="009B5646"/>
    <w:rsid w:val="009B5994"/>
    <w:rsid w:val="009B651A"/>
    <w:rsid w:val="009B79AB"/>
    <w:rsid w:val="009C0197"/>
    <w:rsid w:val="009C0BAF"/>
    <w:rsid w:val="009C13B6"/>
    <w:rsid w:val="009C1947"/>
    <w:rsid w:val="009C19FA"/>
    <w:rsid w:val="009C3E18"/>
    <w:rsid w:val="009C4E31"/>
    <w:rsid w:val="009C79CF"/>
    <w:rsid w:val="009D0AC3"/>
    <w:rsid w:val="009D1ABA"/>
    <w:rsid w:val="009D1F2E"/>
    <w:rsid w:val="009D40C4"/>
    <w:rsid w:val="009D507A"/>
    <w:rsid w:val="009D5AEF"/>
    <w:rsid w:val="009D5BE9"/>
    <w:rsid w:val="009E0000"/>
    <w:rsid w:val="009E1979"/>
    <w:rsid w:val="009E1F05"/>
    <w:rsid w:val="009E3D51"/>
    <w:rsid w:val="009E4F74"/>
    <w:rsid w:val="009E5451"/>
    <w:rsid w:val="009E558F"/>
    <w:rsid w:val="009E5E11"/>
    <w:rsid w:val="009E5E81"/>
    <w:rsid w:val="009E74C2"/>
    <w:rsid w:val="009E7640"/>
    <w:rsid w:val="009E7833"/>
    <w:rsid w:val="009E7F2E"/>
    <w:rsid w:val="009F0513"/>
    <w:rsid w:val="009F0EDC"/>
    <w:rsid w:val="009F253A"/>
    <w:rsid w:val="009F2DA3"/>
    <w:rsid w:val="009F3106"/>
    <w:rsid w:val="009F3A2C"/>
    <w:rsid w:val="009F3B56"/>
    <w:rsid w:val="009F3C95"/>
    <w:rsid w:val="009F475A"/>
    <w:rsid w:val="009F4AA2"/>
    <w:rsid w:val="009F520C"/>
    <w:rsid w:val="009F5BAF"/>
    <w:rsid w:val="009F5D50"/>
    <w:rsid w:val="00A00345"/>
    <w:rsid w:val="00A01E70"/>
    <w:rsid w:val="00A02664"/>
    <w:rsid w:val="00A03F65"/>
    <w:rsid w:val="00A05741"/>
    <w:rsid w:val="00A05779"/>
    <w:rsid w:val="00A057DE"/>
    <w:rsid w:val="00A06D32"/>
    <w:rsid w:val="00A11E63"/>
    <w:rsid w:val="00A11FDA"/>
    <w:rsid w:val="00A12793"/>
    <w:rsid w:val="00A13222"/>
    <w:rsid w:val="00A14274"/>
    <w:rsid w:val="00A142F9"/>
    <w:rsid w:val="00A15927"/>
    <w:rsid w:val="00A15C1B"/>
    <w:rsid w:val="00A17E2E"/>
    <w:rsid w:val="00A20061"/>
    <w:rsid w:val="00A20A84"/>
    <w:rsid w:val="00A20A8C"/>
    <w:rsid w:val="00A20A99"/>
    <w:rsid w:val="00A21182"/>
    <w:rsid w:val="00A219CB"/>
    <w:rsid w:val="00A23AD3"/>
    <w:rsid w:val="00A241CE"/>
    <w:rsid w:val="00A24A3F"/>
    <w:rsid w:val="00A252F6"/>
    <w:rsid w:val="00A31C48"/>
    <w:rsid w:val="00A32C73"/>
    <w:rsid w:val="00A32D00"/>
    <w:rsid w:val="00A33AD9"/>
    <w:rsid w:val="00A3447B"/>
    <w:rsid w:val="00A345F0"/>
    <w:rsid w:val="00A3485B"/>
    <w:rsid w:val="00A34A93"/>
    <w:rsid w:val="00A351C7"/>
    <w:rsid w:val="00A35244"/>
    <w:rsid w:val="00A35281"/>
    <w:rsid w:val="00A3597B"/>
    <w:rsid w:val="00A400AD"/>
    <w:rsid w:val="00A406A4"/>
    <w:rsid w:val="00A42B5B"/>
    <w:rsid w:val="00A42BFB"/>
    <w:rsid w:val="00A43737"/>
    <w:rsid w:val="00A438F7"/>
    <w:rsid w:val="00A43EDB"/>
    <w:rsid w:val="00A4401A"/>
    <w:rsid w:val="00A45F42"/>
    <w:rsid w:val="00A47F13"/>
    <w:rsid w:val="00A50328"/>
    <w:rsid w:val="00A505E5"/>
    <w:rsid w:val="00A51269"/>
    <w:rsid w:val="00A512F9"/>
    <w:rsid w:val="00A52AE0"/>
    <w:rsid w:val="00A530B5"/>
    <w:rsid w:val="00A530DA"/>
    <w:rsid w:val="00A531AF"/>
    <w:rsid w:val="00A53B9A"/>
    <w:rsid w:val="00A62464"/>
    <w:rsid w:val="00A62CB9"/>
    <w:rsid w:val="00A63B69"/>
    <w:rsid w:val="00A647CC"/>
    <w:rsid w:val="00A648F0"/>
    <w:rsid w:val="00A650C6"/>
    <w:rsid w:val="00A651CB"/>
    <w:rsid w:val="00A6795B"/>
    <w:rsid w:val="00A67ABF"/>
    <w:rsid w:val="00A67BB1"/>
    <w:rsid w:val="00A67FA8"/>
    <w:rsid w:val="00A714CD"/>
    <w:rsid w:val="00A727F1"/>
    <w:rsid w:val="00A73D7C"/>
    <w:rsid w:val="00A7461D"/>
    <w:rsid w:val="00A74C82"/>
    <w:rsid w:val="00A7642B"/>
    <w:rsid w:val="00A77963"/>
    <w:rsid w:val="00A77A70"/>
    <w:rsid w:val="00A8071E"/>
    <w:rsid w:val="00A81B6E"/>
    <w:rsid w:val="00A81B74"/>
    <w:rsid w:val="00A82605"/>
    <w:rsid w:val="00A82858"/>
    <w:rsid w:val="00A82D75"/>
    <w:rsid w:val="00A82D88"/>
    <w:rsid w:val="00A83385"/>
    <w:rsid w:val="00A8544A"/>
    <w:rsid w:val="00A857D4"/>
    <w:rsid w:val="00A87222"/>
    <w:rsid w:val="00A875DF"/>
    <w:rsid w:val="00A87BBE"/>
    <w:rsid w:val="00A92C9B"/>
    <w:rsid w:val="00A940EE"/>
    <w:rsid w:val="00A9555A"/>
    <w:rsid w:val="00A97108"/>
    <w:rsid w:val="00AA01D7"/>
    <w:rsid w:val="00AA222F"/>
    <w:rsid w:val="00AA4406"/>
    <w:rsid w:val="00AA7577"/>
    <w:rsid w:val="00AA7D67"/>
    <w:rsid w:val="00AB064C"/>
    <w:rsid w:val="00AB1705"/>
    <w:rsid w:val="00AB1A61"/>
    <w:rsid w:val="00AB2010"/>
    <w:rsid w:val="00AB2B3A"/>
    <w:rsid w:val="00AB2C99"/>
    <w:rsid w:val="00AB48CC"/>
    <w:rsid w:val="00AB63E7"/>
    <w:rsid w:val="00AB7DFB"/>
    <w:rsid w:val="00AC1B11"/>
    <w:rsid w:val="00AC1D2A"/>
    <w:rsid w:val="00AC249E"/>
    <w:rsid w:val="00AC296A"/>
    <w:rsid w:val="00AC31CE"/>
    <w:rsid w:val="00AC3B6C"/>
    <w:rsid w:val="00AC3F09"/>
    <w:rsid w:val="00AC46FB"/>
    <w:rsid w:val="00AC4CC3"/>
    <w:rsid w:val="00AC7166"/>
    <w:rsid w:val="00AC746C"/>
    <w:rsid w:val="00AD13B8"/>
    <w:rsid w:val="00AD14CA"/>
    <w:rsid w:val="00AD17E2"/>
    <w:rsid w:val="00AD1BE0"/>
    <w:rsid w:val="00AD2BAB"/>
    <w:rsid w:val="00AD4125"/>
    <w:rsid w:val="00AD4DBD"/>
    <w:rsid w:val="00AD5C7C"/>
    <w:rsid w:val="00AD6952"/>
    <w:rsid w:val="00AD6998"/>
    <w:rsid w:val="00AD6A22"/>
    <w:rsid w:val="00AE248C"/>
    <w:rsid w:val="00AE2782"/>
    <w:rsid w:val="00AE499D"/>
    <w:rsid w:val="00AE4D27"/>
    <w:rsid w:val="00AE61E2"/>
    <w:rsid w:val="00AE647B"/>
    <w:rsid w:val="00AE69F8"/>
    <w:rsid w:val="00AE6F87"/>
    <w:rsid w:val="00AE7062"/>
    <w:rsid w:val="00AE7A33"/>
    <w:rsid w:val="00AF205C"/>
    <w:rsid w:val="00AF2FDF"/>
    <w:rsid w:val="00AF362E"/>
    <w:rsid w:val="00AF477A"/>
    <w:rsid w:val="00AF5734"/>
    <w:rsid w:val="00AF64C8"/>
    <w:rsid w:val="00B005C6"/>
    <w:rsid w:val="00B00880"/>
    <w:rsid w:val="00B011AD"/>
    <w:rsid w:val="00B0146E"/>
    <w:rsid w:val="00B02030"/>
    <w:rsid w:val="00B03A53"/>
    <w:rsid w:val="00B03D9E"/>
    <w:rsid w:val="00B04433"/>
    <w:rsid w:val="00B056FB"/>
    <w:rsid w:val="00B0614C"/>
    <w:rsid w:val="00B065CB"/>
    <w:rsid w:val="00B069B9"/>
    <w:rsid w:val="00B06A94"/>
    <w:rsid w:val="00B113E0"/>
    <w:rsid w:val="00B115FC"/>
    <w:rsid w:val="00B11750"/>
    <w:rsid w:val="00B11893"/>
    <w:rsid w:val="00B122C1"/>
    <w:rsid w:val="00B12414"/>
    <w:rsid w:val="00B17147"/>
    <w:rsid w:val="00B17A69"/>
    <w:rsid w:val="00B17BD6"/>
    <w:rsid w:val="00B205A5"/>
    <w:rsid w:val="00B2094E"/>
    <w:rsid w:val="00B21834"/>
    <w:rsid w:val="00B238DE"/>
    <w:rsid w:val="00B24A4C"/>
    <w:rsid w:val="00B269B4"/>
    <w:rsid w:val="00B26D8E"/>
    <w:rsid w:val="00B27949"/>
    <w:rsid w:val="00B317F9"/>
    <w:rsid w:val="00B3329B"/>
    <w:rsid w:val="00B33801"/>
    <w:rsid w:val="00B34F94"/>
    <w:rsid w:val="00B35132"/>
    <w:rsid w:val="00B362DE"/>
    <w:rsid w:val="00B3637B"/>
    <w:rsid w:val="00B36A0F"/>
    <w:rsid w:val="00B374D2"/>
    <w:rsid w:val="00B37B4E"/>
    <w:rsid w:val="00B37CC6"/>
    <w:rsid w:val="00B422DD"/>
    <w:rsid w:val="00B4234F"/>
    <w:rsid w:val="00B42C39"/>
    <w:rsid w:val="00B43980"/>
    <w:rsid w:val="00B44462"/>
    <w:rsid w:val="00B44EDC"/>
    <w:rsid w:val="00B4572F"/>
    <w:rsid w:val="00B45776"/>
    <w:rsid w:val="00B46342"/>
    <w:rsid w:val="00B4673C"/>
    <w:rsid w:val="00B46E17"/>
    <w:rsid w:val="00B47DA3"/>
    <w:rsid w:val="00B517A2"/>
    <w:rsid w:val="00B519A3"/>
    <w:rsid w:val="00B52662"/>
    <w:rsid w:val="00B527CA"/>
    <w:rsid w:val="00B53A3D"/>
    <w:rsid w:val="00B5482B"/>
    <w:rsid w:val="00B54B5C"/>
    <w:rsid w:val="00B54C22"/>
    <w:rsid w:val="00B55978"/>
    <w:rsid w:val="00B560EB"/>
    <w:rsid w:val="00B57354"/>
    <w:rsid w:val="00B60860"/>
    <w:rsid w:val="00B623F0"/>
    <w:rsid w:val="00B62704"/>
    <w:rsid w:val="00B628DF"/>
    <w:rsid w:val="00B630B1"/>
    <w:rsid w:val="00B63975"/>
    <w:rsid w:val="00B64396"/>
    <w:rsid w:val="00B67380"/>
    <w:rsid w:val="00B673A5"/>
    <w:rsid w:val="00B7217B"/>
    <w:rsid w:val="00B744B6"/>
    <w:rsid w:val="00B75438"/>
    <w:rsid w:val="00B754F8"/>
    <w:rsid w:val="00B75622"/>
    <w:rsid w:val="00B769B8"/>
    <w:rsid w:val="00B76D33"/>
    <w:rsid w:val="00B777F5"/>
    <w:rsid w:val="00B77A50"/>
    <w:rsid w:val="00B80A07"/>
    <w:rsid w:val="00B8149D"/>
    <w:rsid w:val="00B81900"/>
    <w:rsid w:val="00B827B1"/>
    <w:rsid w:val="00B8305A"/>
    <w:rsid w:val="00B836E3"/>
    <w:rsid w:val="00B8438A"/>
    <w:rsid w:val="00B84EFF"/>
    <w:rsid w:val="00B8598D"/>
    <w:rsid w:val="00B85A26"/>
    <w:rsid w:val="00B85F8C"/>
    <w:rsid w:val="00B868D7"/>
    <w:rsid w:val="00B902DF"/>
    <w:rsid w:val="00B9154B"/>
    <w:rsid w:val="00B931CF"/>
    <w:rsid w:val="00B943AA"/>
    <w:rsid w:val="00B9799A"/>
    <w:rsid w:val="00BA003C"/>
    <w:rsid w:val="00BA053B"/>
    <w:rsid w:val="00BA0F05"/>
    <w:rsid w:val="00BA0FAE"/>
    <w:rsid w:val="00BA105A"/>
    <w:rsid w:val="00BA2D81"/>
    <w:rsid w:val="00BA39A6"/>
    <w:rsid w:val="00BA3A75"/>
    <w:rsid w:val="00BA55C0"/>
    <w:rsid w:val="00BA5A11"/>
    <w:rsid w:val="00BA5A8C"/>
    <w:rsid w:val="00BA6E30"/>
    <w:rsid w:val="00BA7355"/>
    <w:rsid w:val="00BA7471"/>
    <w:rsid w:val="00BA77A9"/>
    <w:rsid w:val="00BA7905"/>
    <w:rsid w:val="00BB0C7F"/>
    <w:rsid w:val="00BB12BA"/>
    <w:rsid w:val="00BB1EBE"/>
    <w:rsid w:val="00BB2BF0"/>
    <w:rsid w:val="00BB339D"/>
    <w:rsid w:val="00BB3B2F"/>
    <w:rsid w:val="00BB467D"/>
    <w:rsid w:val="00BB77C5"/>
    <w:rsid w:val="00BC0489"/>
    <w:rsid w:val="00BC04CF"/>
    <w:rsid w:val="00BC0CE4"/>
    <w:rsid w:val="00BC2FDC"/>
    <w:rsid w:val="00BC300B"/>
    <w:rsid w:val="00BC348A"/>
    <w:rsid w:val="00BC3BA6"/>
    <w:rsid w:val="00BC3D07"/>
    <w:rsid w:val="00BC3FEF"/>
    <w:rsid w:val="00BC45C2"/>
    <w:rsid w:val="00BC51CB"/>
    <w:rsid w:val="00BC5A9A"/>
    <w:rsid w:val="00BC5D91"/>
    <w:rsid w:val="00BD3396"/>
    <w:rsid w:val="00BD4384"/>
    <w:rsid w:val="00BD4EC9"/>
    <w:rsid w:val="00BD5288"/>
    <w:rsid w:val="00BD60B3"/>
    <w:rsid w:val="00BD6724"/>
    <w:rsid w:val="00BE0B2D"/>
    <w:rsid w:val="00BE1166"/>
    <w:rsid w:val="00BE1366"/>
    <w:rsid w:val="00BE210B"/>
    <w:rsid w:val="00BE293A"/>
    <w:rsid w:val="00BE2B40"/>
    <w:rsid w:val="00BE4A21"/>
    <w:rsid w:val="00BE5941"/>
    <w:rsid w:val="00BE74D4"/>
    <w:rsid w:val="00BF14AC"/>
    <w:rsid w:val="00BF2D0F"/>
    <w:rsid w:val="00BF3953"/>
    <w:rsid w:val="00BF40EB"/>
    <w:rsid w:val="00BF443D"/>
    <w:rsid w:val="00BF4C04"/>
    <w:rsid w:val="00BF722C"/>
    <w:rsid w:val="00BF7418"/>
    <w:rsid w:val="00C01EB2"/>
    <w:rsid w:val="00C0261A"/>
    <w:rsid w:val="00C035AF"/>
    <w:rsid w:val="00C03D74"/>
    <w:rsid w:val="00C06ABF"/>
    <w:rsid w:val="00C07210"/>
    <w:rsid w:val="00C07B5D"/>
    <w:rsid w:val="00C10350"/>
    <w:rsid w:val="00C11467"/>
    <w:rsid w:val="00C12C02"/>
    <w:rsid w:val="00C12CBD"/>
    <w:rsid w:val="00C13D02"/>
    <w:rsid w:val="00C13F02"/>
    <w:rsid w:val="00C1467D"/>
    <w:rsid w:val="00C14F46"/>
    <w:rsid w:val="00C152AB"/>
    <w:rsid w:val="00C1538A"/>
    <w:rsid w:val="00C15D46"/>
    <w:rsid w:val="00C166A9"/>
    <w:rsid w:val="00C1681B"/>
    <w:rsid w:val="00C207A6"/>
    <w:rsid w:val="00C229EE"/>
    <w:rsid w:val="00C22A0C"/>
    <w:rsid w:val="00C243CC"/>
    <w:rsid w:val="00C27177"/>
    <w:rsid w:val="00C278FB"/>
    <w:rsid w:val="00C27A4B"/>
    <w:rsid w:val="00C3250A"/>
    <w:rsid w:val="00C32A3D"/>
    <w:rsid w:val="00C336D0"/>
    <w:rsid w:val="00C34C8B"/>
    <w:rsid w:val="00C353B0"/>
    <w:rsid w:val="00C365D8"/>
    <w:rsid w:val="00C366F1"/>
    <w:rsid w:val="00C36F9F"/>
    <w:rsid w:val="00C374C1"/>
    <w:rsid w:val="00C40D35"/>
    <w:rsid w:val="00C40D5F"/>
    <w:rsid w:val="00C4354B"/>
    <w:rsid w:val="00C43874"/>
    <w:rsid w:val="00C43ADC"/>
    <w:rsid w:val="00C44318"/>
    <w:rsid w:val="00C444E8"/>
    <w:rsid w:val="00C47796"/>
    <w:rsid w:val="00C47B40"/>
    <w:rsid w:val="00C5028B"/>
    <w:rsid w:val="00C515E3"/>
    <w:rsid w:val="00C51905"/>
    <w:rsid w:val="00C5194C"/>
    <w:rsid w:val="00C525C8"/>
    <w:rsid w:val="00C52C61"/>
    <w:rsid w:val="00C52D4B"/>
    <w:rsid w:val="00C561BA"/>
    <w:rsid w:val="00C56E33"/>
    <w:rsid w:val="00C57923"/>
    <w:rsid w:val="00C57C11"/>
    <w:rsid w:val="00C57CF1"/>
    <w:rsid w:val="00C6271D"/>
    <w:rsid w:val="00C62728"/>
    <w:rsid w:val="00C62B09"/>
    <w:rsid w:val="00C62CF0"/>
    <w:rsid w:val="00C6352F"/>
    <w:rsid w:val="00C64A7D"/>
    <w:rsid w:val="00C64E7E"/>
    <w:rsid w:val="00C65CA2"/>
    <w:rsid w:val="00C67389"/>
    <w:rsid w:val="00C6760E"/>
    <w:rsid w:val="00C7057B"/>
    <w:rsid w:val="00C7141C"/>
    <w:rsid w:val="00C72070"/>
    <w:rsid w:val="00C73769"/>
    <w:rsid w:val="00C73A02"/>
    <w:rsid w:val="00C73C72"/>
    <w:rsid w:val="00C74A80"/>
    <w:rsid w:val="00C76DE0"/>
    <w:rsid w:val="00C77318"/>
    <w:rsid w:val="00C77348"/>
    <w:rsid w:val="00C7747D"/>
    <w:rsid w:val="00C779FA"/>
    <w:rsid w:val="00C77F80"/>
    <w:rsid w:val="00C77FDF"/>
    <w:rsid w:val="00C81E9B"/>
    <w:rsid w:val="00C825BB"/>
    <w:rsid w:val="00C8319F"/>
    <w:rsid w:val="00C83501"/>
    <w:rsid w:val="00C84CD4"/>
    <w:rsid w:val="00C874B1"/>
    <w:rsid w:val="00C876F8"/>
    <w:rsid w:val="00C87BD3"/>
    <w:rsid w:val="00C87D2E"/>
    <w:rsid w:val="00C9004B"/>
    <w:rsid w:val="00C904AC"/>
    <w:rsid w:val="00C905AB"/>
    <w:rsid w:val="00C96EF8"/>
    <w:rsid w:val="00C972B2"/>
    <w:rsid w:val="00C97E87"/>
    <w:rsid w:val="00CA1CD3"/>
    <w:rsid w:val="00CA6839"/>
    <w:rsid w:val="00CB2662"/>
    <w:rsid w:val="00CB39B7"/>
    <w:rsid w:val="00CB3F9D"/>
    <w:rsid w:val="00CB3FE2"/>
    <w:rsid w:val="00CB4656"/>
    <w:rsid w:val="00CB4F27"/>
    <w:rsid w:val="00CB5A4A"/>
    <w:rsid w:val="00CB61F5"/>
    <w:rsid w:val="00CB633C"/>
    <w:rsid w:val="00CB65A6"/>
    <w:rsid w:val="00CB6752"/>
    <w:rsid w:val="00CB67AD"/>
    <w:rsid w:val="00CB6891"/>
    <w:rsid w:val="00CB6E99"/>
    <w:rsid w:val="00CB7C5C"/>
    <w:rsid w:val="00CC28D5"/>
    <w:rsid w:val="00CC2BFD"/>
    <w:rsid w:val="00CC30DC"/>
    <w:rsid w:val="00CC3389"/>
    <w:rsid w:val="00CC3882"/>
    <w:rsid w:val="00CC45A0"/>
    <w:rsid w:val="00CC4893"/>
    <w:rsid w:val="00CC4DC0"/>
    <w:rsid w:val="00CC69D1"/>
    <w:rsid w:val="00CC707E"/>
    <w:rsid w:val="00CC7888"/>
    <w:rsid w:val="00CC7AB4"/>
    <w:rsid w:val="00CD0CFD"/>
    <w:rsid w:val="00CD175E"/>
    <w:rsid w:val="00CD1A51"/>
    <w:rsid w:val="00CD1CF6"/>
    <w:rsid w:val="00CD4B9D"/>
    <w:rsid w:val="00CD580A"/>
    <w:rsid w:val="00CE029B"/>
    <w:rsid w:val="00CE1C05"/>
    <w:rsid w:val="00CE1ED3"/>
    <w:rsid w:val="00CE1FF6"/>
    <w:rsid w:val="00CE271D"/>
    <w:rsid w:val="00CE3233"/>
    <w:rsid w:val="00CE341A"/>
    <w:rsid w:val="00CE536E"/>
    <w:rsid w:val="00CE68D0"/>
    <w:rsid w:val="00CE71AA"/>
    <w:rsid w:val="00CE762F"/>
    <w:rsid w:val="00CF037D"/>
    <w:rsid w:val="00CF0D1A"/>
    <w:rsid w:val="00CF16C3"/>
    <w:rsid w:val="00CF1A6D"/>
    <w:rsid w:val="00CF52EB"/>
    <w:rsid w:val="00CF60F5"/>
    <w:rsid w:val="00CF7EA0"/>
    <w:rsid w:val="00D00CF0"/>
    <w:rsid w:val="00D01920"/>
    <w:rsid w:val="00D02682"/>
    <w:rsid w:val="00D033DD"/>
    <w:rsid w:val="00D05067"/>
    <w:rsid w:val="00D12D74"/>
    <w:rsid w:val="00D1394C"/>
    <w:rsid w:val="00D1523F"/>
    <w:rsid w:val="00D153D2"/>
    <w:rsid w:val="00D1632F"/>
    <w:rsid w:val="00D16B52"/>
    <w:rsid w:val="00D17DEC"/>
    <w:rsid w:val="00D17E34"/>
    <w:rsid w:val="00D223A7"/>
    <w:rsid w:val="00D2250C"/>
    <w:rsid w:val="00D2255F"/>
    <w:rsid w:val="00D22583"/>
    <w:rsid w:val="00D23ADC"/>
    <w:rsid w:val="00D242A1"/>
    <w:rsid w:val="00D279B1"/>
    <w:rsid w:val="00D27C79"/>
    <w:rsid w:val="00D3078D"/>
    <w:rsid w:val="00D3086D"/>
    <w:rsid w:val="00D31C99"/>
    <w:rsid w:val="00D31F76"/>
    <w:rsid w:val="00D32809"/>
    <w:rsid w:val="00D33221"/>
    <w:rsid w:val="00D333BB"/>
    <w:rsid w:val="00D3370B"/>
    <w:rsid w:val="00D358DD"/>
    <w:rsid w:val="00D35CD4"/>
    <w:rsid w:val="00D36579"/>
    <w:rsid w:val="00D37EDD"/>
    <w:rsid w:val="00D40D0D"/>
    <w:rsid w:val="00D40F85"/>
    <w:rsid w:val="00D40F97"/>
    <w:rsid w:val="00D40F9C"/>
    <w:rsid w:val="00D45AAD"/>
    <w:rsid w:val="00D4658E"/>
    <w:rsid w:val="00D509DA"/>
    <w:rsid w:val="00D51188"/>
    <w:rsid w:val="00D51B62"/>
    <w:rsid w:val="00D525D4"/>
    <w:rsid w:val="00D5344D"/>
    <w:rsid w:val="00D53C37"/>
    <w:rsid w:val="00D54C9C"/>
    <w:rsid w:val="00D54F03"/>
    <w:rsid w:val="00D55046"/>
    <w:rsid w:val="00D5600F"/>
    <w:rsid w:val="00D56588"/>
    <w:rsid w:val="00D569F6"/>
    <w:rsid w:val="00D576CA"/>
    <w:rsid w:val="00D6091B"/>
    <w:rsid w:val="00D61129"/>
    <w:rsid w:val="00D6265A"/>
    <w:rsid w:val="00D62843"/>
    <w:rsid w:val="00D63B37"/>
    <w:rsid w:val="00D660A8"/>
    <w:rsid w:val="00D66576"/>
    <w:rsid w:val="00D70307"/>
    <w:rsid w:val="00D70DC3"/>
    <w:rsid w:val="00D70E66"/>
    <w:rsid w:val="00D72D12"/>
    <w:rsid w:val="00D73091"/>
    <w:rsid w:val="00D73B50"/>
    <w:rsid w:val="00D744F2"/>
    <w:rsid w:val="00D7593A"/>
    <w:rsid w:val="00D805F2"/>
    <w:rsid w:val="00D81344"/>
    <w:rsid w:val="00D82145"/>
    <w:rsid w:val="00D83CBC"/>
    <w:rsid w:val="00D84092"/>
    <w:rsid w:val="00D843DD"/>
    <w:rsid w:val="00D85577"/>
    <w:rsid w:val="00D85947"/>
    <w:rsid w:val="00D8787A"/>
    <w:rsid w:val="00D87901"/>
    <w:rsid w:val="00D87A9E"/>
    <w:rsid w:val="00D87BCD"/>
    <w:rsid w:val="00D906AD"/>
    <w:rsid w:val="00D90967"/>
    <w:rsid w:val="00D919DF"/>
    <w:rsid w:val="00D93B49"/>
    <w:rsid w:val="00D94EF4"/>
    <w:rsid w:val="00D95153"/>
    <w:rsid w:val="00D9530D"/>
    <w:rsid w:val="00D959F6"/>
    <w:rsid w:val="00D971DF"/>
    <w:rsid w:val="00DA00B4"/>
    <w:rsid w:val="00DA0482"/>
    <w:rsid w:val="00DA2721"/>
    <w:rsid w:val="00DA2AD2"/>
    <w:rsid w:val="00DA32D0"/>
    <w:rsid w:val="00DA426D"/>
    <w:rsid w:val="00DA4565"/>
    <w:rsid w:val="00DA56BA"/>
    <w:rsid w:val="00DA619E"/>
    <w:rsid w:val="00DA66FD"/>
    <w:rsid w:val="00DA6A1A"/>
    <w:rsid w:val="00DA7604"/>
    <w:rsid w:val="00DB034B"/>
    <w:rsid w:val="00DB07E5"/>
    <w:rsid w:val="00DB22E7"/>
    <w:rsid w:val="00DB2515"/>
    <w:rsid w:val="00DB259B"/>
    <w:rsid w:val="00DB32D1"/>
    <w:rsid w:val="00DB49A2"/>
    <w:rsid w:val="00DB4BD4"/>
    <w:rsid w:val="00DB515B"/>
    <w:rsid w:val="00DC12BE"/>
    <w:rsid w:val="00DC27A2"/>
    <w:rsid w:val="00DC2C46"/>
    <w:rsid w:val="00DC31E1"/>
    <w:rsid w:val="00DC3FF3"/>
    <w:rsid w:val="00DC4E8B"/>
    <w:rsid w:val="00DC501A"/>
    <w:rsid w:val="00DC5394"/>
    <w:rsid w:val="00DC6074"/>
    <w:rsid w:val="00DC629B"/>
    <w:rsid w:val="00DC674D"/>
    <w:rsid w:val="00DC785E"/>
    <w:rsid w:val="00DD08F1"/>
    <w:rsid w:val="00DD1024"/>
    <w:rsid w:val="00DD13CD"/>
    <w:rsid w:val="00DD220D"/>
    <w:rsid w:val="00DD2255"/>
    <w:rsid w:val="00DD2EAE"/>
    <w:rsid w:val="00DD4AC9"/>
    <w:rsid w:val="00DD4F12"/>
    <w:rsid w:val="00DD4FEF"/>
    <w:rsid w:val="00DD6461"/>
    <w:rsid w:val="00DD7057"/>
    <w:rsid w:val="00DE0548"/>
    <w:rsid w:val="00DE07AE"/>
    <w:rsid w:val="00DE0C77"/>
    <w:rsid w:val="00DE1ABC"/>
    <w:rsid w:val="00DE2B97"/>
    <w:rsid w:val="00DE2EE8"/>
    <w:rsid w:val="00DE30EC"/>
    <w:rsid w:val="00DE40F1"/>
    <w:rsid w:val="00DE4380"/>
    <w:rsid w:val="00DE50BD"/>
    <w:rsid w:val="00DE5AFE"/>
    <w:rsid w:val="00DE67C7"/>
    <w:rsid w:val="00DF0288"/>
    <w:rsid w:val="00DF158A"/>
    <w:rsid w:val="00DF1F8E"/>
    <w:rsid w:val="00DF2334"/>
    <w:rsid w:val="00DF238C"/>
    <w:rsid w:val="00DF297A"/>
    <w:rsid w:val="00DF30B6"/>
    <w:rsid w:val="00DF614F"/>
    <w:rsid w:val="00DF6B93"/>
    <w:rsid w:val="00E00CFB"/>
    <w:rsid w:val="00E010E4"/>
    <w:rsid w:val="00E01FE7"/>
    <w:rsid w:val="00E02BC1"/>
    <w:rsid w:val="00E02C6D"/>
    <w:rsid w:val="00E0338B"/>
    <w:rsid w:val="00E0347F"/>
    <w:rsid w:val="00E03E20"/>
    <w:rsid w:val="00E063EB"/>
    <w:rsid w:val="00E075CD"/>
    <w:rsid w:val="00E104AF"/>
    <w:rsid w:val="00E10ACD"/>
    <w:rsid w:val="00E11081"/>
    <w:rsid w:val="00E1245E"/>
    <w:rsid w:val="00E12634"/>
    <w:rsid w:val="00E139A9"/>
    <w:rsid w:val="00E13E34"/>
    <w:rsid w:val="00E1458F"/>
    <w:rsid w:val="00E15D6E"/>
    <w:rsid w:val="00E16F02"/>
    <w:rsid w:val="00E1730B"/>
    <w:rsid w:val="00E2033F"/>
    <w:rsid w:val="00E2083E"/>
    <w:rsid w:val="00E20F5B"/>
    <w:rsid w:val="00E218DA"/>
    <w:rsid w:val="00E2382E"/>
    <w:rsid w:val="00E23A80"/>
    <w:rsid w:val="00E25C27"/>
    <w:rsid w:val="00E30386"/>
    <w:rsid w:val="00E32182"/>
    <w:rsid w:val="00E32D6B"/>
    <w:rsid w:val="00E33D82"/>
    <w:rsid w:val="00E34B22"/>
    <w:rsid w:val="00E34BCB"/>
    <w:rsid w:val="00E35217"/>
    <w:rsid w:val="00E35834"/>
    <w:rsid w:val="00E35945"/>
    <w:rsid w:val="00E35FBF"/>
    <w:rsid w:val="00E36A12"/>
    <w:rsid w:val="00E3715F"/>
    <w:rsid w:val="00E40FAA"/>
    <w:rsid w:val="00E414CA"/>
    <w:rsid w:val="00E42859"/>
    <w:rsid w:val="00E438F8"/>
    <w:rsid w:val="00E468CF"/>
    <w:rsid w:val="00E46E95"/>
    <w:rsid w:val="00E50F37"/>
    <w:rsid w:val="00E5193C"/>
    <w:rsid w:val="00E526C9"/>
    <w:rsid w:val="00E547A4"/>
    <w:rsid w:val="00E5490F"/>
    <w:rsid w:val="00E55F1F"/>
    <w:rsid w:val="00E561CB"/>
    <w:rsid w:val="00E569C7"/>
    <w:rsid w:val="00E57CD4"/>
    <w:rsid w:val="00E621AB"/>
    <w:rsid w:val="00E62279"/>
    <w:rsid w:val="00E627C2"/>
    <w:rsid w:val="00E63CAC"/>
    <w:rsid w:val="00E63EE3"/>
    <w:rsid w:val="00E65281"/>
    <w:rsid w:val="00E67209"/>
    <w:rsid w:val="00E7077D"/>
    <w:rsid w:val="00E727AC"/>
    <w:rsid w:val="00E75640"/>
    <w:rsid w:val="00E77C28"/>
    <w:rsid w:val="00E80DCE"/>
    <w:rsid w:val="00E82178"/>
    <w:rsid w:val="00E84212"/>
    <w:rsid w:val="00E84D86"/>
    <w:rsid w:val="00E84DF2"/>
    <w:rsid w:val="00E87385"/>
    <w:rsid w:val="00E873A7"/>
    <w:rsid w:val="00E8790D"/>
    <w:rsid w:val="00E904A3"/>
    <w:rsid w:val="00E90973"/>
    <w:rsid w:val="00E90F89"/>
    <w:rsid w:val="00E9344A"/>
    <w:rsid w:val="00E93602"/>
    <w:rsid w:val="00E948C8"/>
    <w:rsid w:val="00E94955"/>
    <w:rsid w:val="00E96B18"/>
    <w:rsid w:val="00EA2C42"/>
    <w:rsid w:val="00EA418B"/>
    <w:rsid w:val="00EA492A"/>
    <w:rsid w:val="00EA5607"/>
    <w:rsid w:val="00EA634C"/>
    <w:rsid w:val="00EB0120"/>
    <w:rsid w:val="00EB0E33"/>
    <w:rsid w:val="00EB1EBC"/>
    <w:rsid w:val="00EB1F58"/>
    <w:rsid w:val="00EB2062"/>
    <w:rsid w:val="00EB32DE"/>
    <w:rsid w:val="00EB3392"/>
    <w:rsid w:val="00EB383E"/>
    <w:rsid w:val="00EB3F8B"/>
    <w:rsid w:val="00EB43D9"/>
    <w:rsid w:val="00EB4783"/>
    <w:rsid w:val="00EB69B7"/>
    <w:rsid w:val="00EC0AF9"/>
    <w:rsid w:val="00EC1173"/>
    <w:rsid w:val="00EC1462"/>
    <w:rsid w:val="00EC1747"/>
    <w:rsid w:val="00EC1CD2"/>
    <w:rsid w:val="00EC3959"/>
    <w:rsid w:val="00EC3C9D"/>
    <w:rsid w:val="00EC5E1C"/>
    <w:rsid w:val="00EC5EE3"/>
    <w:rsid w:val="00EC702C"/>
    <w:rsid w:val="00ED0711"/>
    <w:rsid w:val="00ED11D9"/>
    <w:rsid w:val="00ED1812"/>
    <w:rsid w:val="00ED22D7"/>
    <w:rsid w:val="00ED3033"/>
    <w:rsid w:val="00ED3C82"/>
    <w:rsid w:val="00ED3DE5"/>
    <w:rsid w:val="00ED4B6B"/>
    <w:rsid w:val="00ED4F76"/>
    <w:rsid w:val="00ED5002"/>
    <w:rsid w:val="00ED5803"/>
    <w:rsid w:val="00ED5931"/>
    <w:rsid w:val="00ED75C4"/>
    <w:rsid w:val="00ED7D71"/>
    <w:rsid w:val="00EE05D6"/>
    <w:rsid w:val="00EE0790"/>
    <w:rsid w:val="00EE1A20"/>
    <w:rsid w:val="00EE25A9"/>
    <w:rsid w:val="00EE4242"/>
    <w:rsid w:val="00EE4417"/>
    <w:rsid w:val="00EE5C7E"/>
    <w:rsid w:val="00EE7471"/>
    <w:rsid w:val="00EE7517"/>
    <w:rsid w:val="00EF343F"/>
    <w:rsid w:val="00EF4BEC"/>
    <w:rsid w:val="00EF51E5"/>
    <w:rsid w:val="00EF56F3"/>
    <w:rsid w:val="00EF5960"/>
    <w:rsid w:val="00EF5F25"/>
    <w:rsid w:val="00EF65CF"/>
    <w:rsid w:val="00EF7924"/>
    <w:rsid w:val="00EF795E"/>
    <w:rsid w:val="00F00C22"/>
    <w:rsid w:val="00F0160A"/>
    <w:rsid w:val="00F024AA"/>
    <w:rsid w:val="00F03A11"/>
    <w:rsid w:val="00F03AF0"/>
    <w:rsid w:val="00F042EC"/>
    <w:rsid w:val="00F04C5C"/>
    <w:rsid w:val="00F055A2"/>
    <w:rsid w:val="00F11B0D"/>
    <w:rsid w:val="00F12F71"/>
    <w:rsid w:val="00F13550"/>
    <w:rsid w:val="00F14380"/>
    <w:rsid w:val="00F157DD"/>
    <w:rsid w:val="00F163D7"/>
    <w:rsid w:val="00F178D5"/>
    <w:rsid w:val="00F17B1F"/>
    <w:rsid w:val="00F211DF"/>
    <w:rsid w:val="00F22492"/>
    <w:rsid w:val="00F225DD"/>
    <w:rsid w:val="00F24379"/>
    <w:rsid w:val="00F257AA"/>
    <w:rsid w:val="00F27CB2"/>
    <w:rsid w:val="00F3037E"/>
    <w:rsid w:val="00F3078B"/>
    <w:rsid w:val="00F30B6C"/>
    <w:rsid w:val="00F32426"/>
    <w:rsid w:val="00F3458C"/>
    <w:rsid w:val="00F36356"/>
    <w:rsid w:val="00F3660A"/>
    <w:rsid w:val="00F3737D"/>
    <w:rsid w:val="00F37A8D"/>
    <w:rsid w:val="00F408DF"/>
    <w:rsid w:val="00F40941"/>
    <w:rsid w:val="00F40B04"/>
    <w:rsid w:val="00F41514"/>
    <w:rsid w:val="00F447DE"/>
    <w:rsid w:val="00F45154"/>
    <w:rsid w:val="00F4545A"/>
    <w:rsid w:val="00F4581F"/>
    <w:rsid w:val="00F47890"/>
    <w:rsid w:val="00F51966"/>
    <w:rsid w:val="00F51CAD"/>
    <w:rsid w:val="00F5290E"/>
    <w:rsid w:val="00F53C47"/>
    <w:rsid w:val="00F53D43"/>
    <w:rsid w:val="00F5541A"/>
    <w:rsid w:val="00F5575D"/>
    <w:rsid w:val="00F55AAA"/>
    <w:rsid w:val="00F57D5A"/>
    <w:rsid w:val="00F60855"/>
    <w:rsid w:val="00F61EF0"/>
    <w:rsid w:val="00F61F4F"/>
    <w:rsid w:val="00F626C4"/>
    <w:rsid w:val="00F63F0E"/>
    <w:rsid w:val="00F649BD"/>
    <w:rsid w:val="00F66524"/>
    <w:rsid w:val="00F66BE4"/>
    <w:rsid w:val="00F702CC"/>
    <w:rsid w:val="00F70C7E"/>
    <w:rsid w:val="00F714D1"/>
    <w:rsid w:val="00F71F86"/>
    <w:rsid w:val="00F7525B"/>
    <w:rsid w:val="00F756F9"/>
    <w:rsid w:val="00F7605C"/>
    <w:rsid w:val="00F764C2"/>
    <w:rsid w:val="00F77013"/>
    <w:rsid w:val="00F77477"/>
    <w:rsid w:val="00F77C82"/>
    <w:rsid w:val="00F809AD"/>
    <w:rsid w:val="00F80FE6"/>
    <w:rsid w:val="00F8153F"/>
    <w:rsid w:val="00F817CE"/>
    <w:rsid w:val="00F81C1E"/>
    <w:rsid w:val="00F836EA"/>
    <w:rsid w:val="00F83C60"/>
    <w:rsid w:val="00F84625"/>
    <w:rsid w:val="00F85064"/>
    <w:rsid w:val="00F850A6"/>
    <w:rsid w:val="00F85669"/>
    <w:rsid w:val="00F85861"/>
    <w:rsid w:val="00F86FCD"/>
    <w:rsid w:val="00F87D67"/>
    <w:rsid w:val="00F906A1"/>
    <w:rsid w:val="00F90A90"/>
    <w:rsid w:val="00F90C11"/>
    <w:rsid w:val="00F91872"/>
    <w:rsid w:val="00F91BD8"/>
    <w:rsid w:val="00F9221D"/>
    <w:rsid w:val="00F92378"/>
    <w:rsid w:val="00F92A57"/>
    <w:rsid w:val="00F92C50"/>
    <w:rsid w:val="00F92D4B"/>
    <w:rsid w:val="00F93ABA"/>
    <w:rsid w:val="00F93EC0"/>
    <w:rsid w:val="00F94451"/>
    <w:rsid w:val="00F947F5"/>
    <w:rsid w:val="00F94DF1"/>
    <w:rsid w:val="00F96C3D"/>
    <w:rsid w:val="00F96E41"/>
    <w:rsid w:val="00FA3081"/>
    <w:rsid w:val="00FA3932"/>
    <w:rsid w:val="00FA39CE"/>
    <w:rsid w:val="00FA4237"/>
    <w:rsid w:val="00FA482E"/>
    <w:rsid w:val="00FA51E6"/>
    <w:rsid w:val="00FA53E6"/>
    <w:rsid w:val="00FA6383"/>
    <w:rsid w:val="00FA668E"/>
    <w:rsid w:val="00FA734B"/>
    <w:rsid w:val="00FB373B"/>
    <w:rsid w:val="00FB3E11"/>
    <w:rsid w:val="00FB3F4A"/>
    <w:rsid w:val="00FB4878"/>
    <w:rsid w:val="00FB5299"/>
    <w:rsid w:val="00FB5A7E"/>
    <w:rsid w:val="00FB708E"/>
    <w:rsid w:val="00FC1F53"/>
    <w:rsid w:val="00FC22FB"/>
    <w:rsid w:val="00FC4C11"/>
    <w:rsid w:val="00FD07DF"/>
    <w:rsid w:val="00FD0E80"/>
    <w:rsid w:val="00FD1144"/>
    <w:rsid w:val="00FD1451"/>
    <w:rsid w:val="00FD2B51"/>
    <w:rsid w:val="00FD2CED"/>
    <w:rsid w:val="00FD3460"/>
    <w:rsid w:val="00FD3F7B"/>
    <w:rsid w:val="00FD50AD"/>
    <w:rsid w:val="00FD53DD"/>
    <w:rsid w:val="00FD5A99"/>
    <w:rsid w:val="00FD5B7F"/>
    <w:rsid w:val="00FD685D"/>
    <w:rsid w:val="00FD722B"/>
    <w:rsid w:val="00FD79FB"/>
    <w:rsid w:val="00FD7D5A"/>
    <w:rsid w:val="00FE0679"/>
    <w:rsid w:val="00FE07EE"/>
    <w:rsid w:val="00FE087D"/>
    <w:rsid w:val="00FE0E24"/>
    <w:rsid w:val="00FE10A0"/>
    <w:rsid w:val="00FE23AD"/>
    <w:rsid w:val="00FE3DCD"/>
    <w:rsid w:val="00FE5302"/>
    <w:rsid w:val="00FE6EA5"/>
    <w:rsid w:val="00FE7A91"/>
    <w:rsid w:val="00FF0B9E"/>
    <w:rsid w:val="00FF21FF"/>
    <w:rsid w:val="00FF38B2"/>
    <w:rsid w:val="00FF3924"/>
    <w:rsid w:val="00FF4552"/>
    <w:rsid w:val="00FF512C"/>
    <w:rsid w:val="00FF5FCA"/>
    <w:rsid w:val="00FF6180"/>
    <w:rsid w:val="00FF7B46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C94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E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rsid w:val="005B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customStyle="1" w:styleId="Styl5">
    <w:name w:val="Styl5"/>
    <w:basedOn w:val="Normalny"/>
    <w:qFormat/>
    <w:rsid w:val="00E621AB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E621AB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621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00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00C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00C1"/>
    <w:rPr>
      <w:vertAlign w:val="superscript"/>
    </w:rPr>
  </w:style>
  <w:style w:type="character" w:customStyle="1" w:styleId="fontstyle01">
    <w:name w:val="fontstyle01"/>
    <w:basedOn w:val="Domylnaczcionkaakapitu"/>
    <w:rsid w:val="00F00C2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E526C9"/>
    <w:rPr>
      <w:rFonts w:ascii="Cambria" w:hAnsi="Cambria" w:hint="default"/>
      <w:b w:val="0"/>
      <w:bCs w:val="0"/>
      <w:i/>
      <w:iCs/>
      <w:color w:val="000000"/>
      <w:sz w:val="18"/>
      <w:szCs w:val="18"/>
    </w:rPr>
  </w:style>
  <w:style w:type="character" w:customStyle="1" w:styleId="fontstyle31">
    <w:name w:val="fontstyle31"/>
    <w:basedOn w:val="Domylnaczcionkaakapitu"/>
    <w:rsid w:val="00E526C9"/>
    <w:rPr>
      <w:rFonts w:ascii="Cambria" w:hAnsi="Cambria" w:hint="default"/>
      <w:b/>
      <w:bCs/>
      <w:i/>
      <w:iCs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A351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5C7D178CDB05448B75EF91566D0400" ma:contentTypeVersion="10" ma:contentTypeDescription="Utwórz nowy dokument." ma:contentTypeScope="" ma:versionID="3e9c0f7c0c4c7f3c0d3823965eb39dce">
  <xsd:schema xmlns:xsd="http://www.w3.org/2001/XMLSchema" xmlns:xs="http://www.w3.org/2001/XMLSchema" xmlns:p="http://schemas.microsoft.com/office/2006/metadata/properties" xmlns:ns2="f07ccd1e-455a-42f2-a254-6474d44ea213" targetNamespace="http://schemas.microsoft.com/office/2006/metadata/properties" ma:root="true" ma:fieldsID="453c2be0b4758f6293f5af566f3adc8b" ns2:_="">
    <xsd:import namespace="f07ccd1e-455a-42f2-a254-6474d44ea2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ccd1e-455a-42f2-a254-6474d44ea2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DFD53-90EF-42DC-9940-C8941ACC59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1B76BC-A58C-42AF-A7B7-ED691020AD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9FD3C-0402-4398-90A0-F17B3BB25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ccd1e-455a-42f2-a254-6474d44ea2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30AA81-7223-4892-ADB8-132D2745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1392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2020-04-07T15:52:00Z</dcterms:created>
  <dcterms:modified xsi:type="dcterms:W3CDTF">2021-07-28T09:08:00Z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0x010100A15C7D178CDB05448B75EF91566D0400</vt:lpwstr>
  </property>
</Properties>
</file>