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ED" w:rsidRDefault="002943ED" w:rsidP="002943ED">
      <w:pPr>
        <w:pStyle w:val="Nagwek1"/>
        <w:spacing w:line="206" w:lineRule="exact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Zapytania</w:t>
      </w:r>
      <w:r>
        <w:rPr>
          <w:spacing w:val="-4"/>
        </w:rPr>
        <w:t xml:space="preserve"> </w:t>
      </w:r>
      <w:r>
        <w:t>ofertowego</w:t>
      </w:r>
    </w:p>
    <w:p w:rsidR="002943ED" w:rsidRDefault="002943ED" w:rsidP="002943ED">
      <w:pPr>
        <w:pStyle w:val="Tekstpodstawowy"/>
        <w:rPr>
          <w:b/>
        </w:rPr>
      </w:pPr>
    </w:p>
    <w:p w:rsidR="002943ED" w:rsidRDefault="002943ED" w:rsidP="002943ED">
      <w:pPr>
        <w:pStyle w:val="Tekstpodstawowy"/>
        <w:rPr>
          <w:b/>
        </w:rPr>
      </w:pPr>
    </w:p>
    <w:p w:rsidR="002943ED" w:rsidRDefault="002943ED" w:rsidP="002943ED">
      <w:pPr>
        <w:pStyle w:val="Tekstpodstawowy"/>
        <w:spacing w:before="5"/>
        <w:rPr>
          <w:b/>
          <w:sz w:val="29"/>
        </w:rPr>
      </w:pPr>
    </w:p>
    <w:p w:rsidR="002943ED" w:rsidRDefault="002943ED" w:rsidP="002943ED">
      <w:pPr>
        <w:spacing w:before="1"/>
        <w:ind w:left="1840" w:right="1179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:rsidR="002943ED" w:rsidRDefault="002943ED" w:rsidP="002943ED">
      <w:pPr>
        <w:pStyle w:val="Nagwek1"/>
        <w:spacing w:before="120"/>
        <w:ind w:left="2198" w:right="1179"/>
        <w:jc w:val="center"/>
      </w:pPr>
      <w:r>
        <w:t>O</w:t>
      </w:r>
      <w:r>
        <w:rPr>
          <w:spacing w:val="-4"/>
        </w:rPr>
        <w:t xml:space="preserve"> </w:t>
      </w:r>
      <w:r>
        <w:t>BRAKU</w:t>
      </w:r>
      <w:r>
        <w:rPr>
          <w:spacing w:val="-1"/>
        </w:rPr>
        <w:t xml:space="preserve"> </w:t>
      </w:r>
      <w:r>
        <w:t>PODSTAW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WYKLUCZENIA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</w:p>
    <w:p w:rsidR="002943ED" w:rsidRDefault="002943ED" w:rsidP="002943ED">
      <w:pPr>
        <w:pStyle w:val="Tekstpodstawowy"/>
        <w:rPr>
          <w:b/>
        </w:rPr>
      </w:pPr>
    </w:p>
    <w:p w:rsidR="002943ED" w:rsidRDefault="002943ED" w:rsidP="002943ED">
      <w:pPr>
        <w:pStyle w:val="Tekstpodstawowy"/>
        <w:spacing w:before="7"/>
        <w:rPr>
          <w:b/>
          <w:sz w:val="19"/>
        </w:rPr>
      </w:pPr>
    </w:p>
    <w:p w:rsidR="002943ED" w:rsidRDefault="002943ED" w:rsidP="002943ED">
      <w:pPr>
        <w:pStyle w:val="Tekstpodstawowy"/>
        <w:ind w:left="212" w:right="110"/>
        <w:jc w:val="both"/>
      </w:pPr>
      <w:r>
        <w:t xml:space="preserve">Składając ofertę do zapytania ofertowego </w:t>
      </w:r>
      <w:r w:rsidRPr="002943ED">
        <w:t>na</w:t>
      </w:r>
      <w:r>
        <w:rPr>
          <w:b/>
        </w:rPr>
        <w:t xml:space="preserve"> </w:t>
      </w:r>
      <w:r>
        <w:rPr>
          <w:b/>
        </w:rPr>
        <w:t>„</w:t>
      </w:r>
      <w:r w:rsidRPr="002943ED">
        <w:rPr>
          <w:b/>
        </w:rPr>
        <w:t>Synchronizacja układu CO wraz ze stabilizacją przepływu czynnika grzewczego do instalacji grzewczej basenu powstałego w wyniku realizacji projektu pn. „Wykorzystanie potencjału endogenicznego Powiatu Kazimierskiego przez budowę odkrytego basenu mineralnego”</w:t>
      </w:r>
      <w:r>
        <w:rPr>
          <w:b/>
        </w:rPr>
        <w:t xml:space="preserve">, znak sprawy ……………… </w:t>
      </w:r>
      <w:r>
        <w:t>oświadczam</w:t>
      </w:r>
      <w:r>
        <w:rPr>
          <w:spacing w:val="1"/>
        </w:rPr>
        <w:t xml:space="preserve"> </w:t>
      </w:r>
      <w:r>
        <w:t xml:space="preserve">(oświadczamy), </w:t>
      </w:r>
      <w:r>
        <w:rPr>
          <w:b/>
        </w:rPr>
        <w:t xml:space="preserve">że nie ma podstaw do wykluczenia mnie (nas) z postępowania o udzielenie zamówienia </w:t>
      </w:r>
      <w:r>
        <w:t>z uwagi na</w:t>
      </w:r>
      <w:r>
        <w:rPr>
          <w:spacing w:val="1"/>
        </w:rPr>
        <w:t xml:space="preserve"> </w:t>
      </w:r>
      <w:r>
        <w:t>powiązania osobowe lub kapitałowe z Zamawiającym, tj. wzajemne powiązania między Zamawiającym lub osobami</w:t>
      </w:r>
      <w:r>
        <w:rPr>
          <w:spacing w:val="1"/>
        </w:rPr>
        <w:t xml:space="preserve"> </w:t>
      </w:r>
      <w:r>
        <w:t>uprawnionymi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zaciągania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wykonującymi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Zamawiającego czynności związane z przeprowadzeniem procedury wyboru</w:t>
      </w:r>
      <w:bookmarkStart w:id="0" w:name="_GoBack"/>
      <w:bookmarkEnd w:id="0"/>
      <w:r>
        <w:t xml:space="preserve"> Wykonawcy a Wykonawcą, polegające w</w:t>
      </w:r>
      <w:r>
        <w:rPr>
          <w:spacing w:val="1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na:</w:t>
      </w:r>
    </w:p>
    <w:p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before="2" w:line="243" w:lineRule="exact"/>
        <w:ind w:hanging="287"/>
        <w:jc w:val="both"/>
        <w:rPr>
          <w:sz w:val="20"/>
        </w:rPr>
      </w:pPr>
      <w:r>
        <w:rPr>
          <w:sz w:val="20"/>
        </w:rPr>
        <w:t>uczestniczeniu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spółce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5"/>
          <w:sz w:val="20"/>
        </w:rPr>
        <w:t xml:space="preserve"> </w:t>
      </w:r>
      <w:r>
        <w:rPr>
          <w:sz w:val="20"/>
        </w:rPr>
        <w:t>wspólnik</w:t>
      </w:r>
      <w:r>
        <w:rPr>
          <w:spacing w:val="-2"/>
          <w:sz w:val="20"/>
        </w:rPr>
        <w:t xml:space="preserve"> </w:t>
      </w:r>
      <w:r>
        <w:rPr>
          <w:sz w:val="20"/>
        </w:rPr>
        <w:t>spółki</w:t>
      </w:r>
      <w:r>
        <w:rPr>
          <w:spacing w:val="-5"/>
          <w:sz w:val="20"/>
        </w:rPr>
        <w:t xml:space="preserve"> </w:t>
      </w:r>
      <w:r>
        <w:rPr>
          <w:sz w:val="20"/>
        </w:rPr>
        <w:t>cywilnej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spółki</w:t>
      </w:r>
      <w:r>
        <w:rPr>
          <w:spacing w:val="-2"/>
          <w:sz w:val="20"/>
        </w:rPr>
        <w:t xml:space="preserve"> </w:t>
      </w:r>
      <w:r>
        <w:rPr>
          <w:sz w:val="20"/>
        </w:rPr>
        <w:t>osobowej</w:t>
      </w:r>
    </w:p>
    <w:p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line="243" w:lineRule="exact"/>
        <w:ind w:hanging="287"/>
        <w:jc w:val="both"/>
        <w:rPr>
          <w:sz w:val="20"/>
        </w:rPr>
      </w:pPr>
      <w:r>
        <w:rPr>
          <w:sz w:val="20"/>
        </w:rPr>
        <w:t>posiadaniu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najmniej</w:t>
      </w:r>
      <w:r>
        <w:rPr>
          <w:spacing w:val="-1"/>
          <w:sz w:val="20"/>
        </w:rPr>
        <w:t xml:space="preserve"> </w:t>
      </w:r>
      <w:r>
        <w:rPr>
          <w:sz w:val="20"/>
        </w:rPr>
        <w:t>10%</w:t>
      </w:r>
      <w:r>
        <w:rPr>
          <w:spacing w:val="-3"/>
          <w:sz w:val="20"/>
        </w:rPr>
        <w:t xml:space="preserve"> </w:t>
      </w:r>
      <w:r>
        <w:rPr>
          <w:sz w:val="20"/>
        </w:rPr>
        <w:t>udziału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akcji,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niższy</w:t>
      </w:r>
      <w:r>
        <w:rPr>
          <w:spacing w:val="-3"/>
          <w:sz w:val="20"/>
        </w:rPr>
        <w:t xml:space="preserve"> </w:t>
      </w:r>
      <w:r>
        <w:rPr>
          <w:sz w:val="20"/>
        </w:rPr>
        <w:t>próg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4"/>
          <w:sz w:val="20"/>
        </w:rPr>
        <w:t xml:space="preserve"> </w:t>
      </w:r>
      <w:r>
        <w:rPr>
          <w:sz w:val="20"/>
        </w:rPr>
        <w:t>wynika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2"/>
          <w:sz w:val="20"/>
        </w:rPr>
        <w:t xml:space="preserve"> </w:t>
      </w:r>
      <w:r>
        <w:rPr>
          <w:sz w:val="20"/>
        </w:rPr>
        <w:t>prawa,</w:t>
      </w:r>
    </w:p>
    <w:p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before="1"/>
        <w:ind w:hanging="287"/>
        <w:jc w:val="both"/>
        <w:rPr>
          <w:sz w:val="20"/>
        </w:rPr>
      </w:pPr>
      <w:r>
        <w:rPr>
          <w:sz w:val="20"/>
        </w:rPr>
        <w:t>pełnieniu</w:t>
      </w:r>
      <w:r>
        <w:rPr>
          <w:spacing w:val="-4"/>
          <w:sz w:val="20"/>
        </w:rPr>
        <w:t xml:space="preserve"> </w:t>
      </w:r>
      <w:r>
        <w:rPr>
          <w:sz w:val="20"/>
        </w:rPr>
        <w:t>funkcji</w:t>
      </w:r>
      <w:r>
        <w:rPr>
          <w:spacing w:val="-4"/>
          <w:sz w:val="20"/>
        </w:rPr>
        <w:t xml:space="preserve"> </w:t>
      </w:r>
      <w:r>
        <w:rPr>
          <w:sz w:val="20"/>
        </w:rPr>
        <w:t>członka</w:t>
      </w:r>
      <w:r>
        <w:rPr>
          <w:spacing w:val="-3"/>
          <w:sz w:val="20"/>
        </w:rPr>
        <w:t xml:space="preserve"> </w:t>
      </w:r>
      <w:r>
        <w:rPr>
          <w:sz w:val="20"/>
        </w:rPr>
        <w:t>organu</w:t>
      </w:r>
      <w:r>
        <w:rPr>
          <w:spacing w:val="-4"/>
          <w:sz w:val="20"/>
        </w:rPr>
        <w:t xml:space="preserve"> </w:t>
      </w:r>
      <w:r>
        <w:rPr>
          <w:sz w:val="20"/>
        </w:rPr>
        <w:t>nadzorczego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zarządzającego,</w:t>
      </w:r>
      <w:r>
        <w:rPr>
          <w:spacing w:val="-3"/>
          <w:sz w:val="20"/>
        </w:rPr>
        <w:t xml:space="preserve"> </w:t>
      </w:r>
      <w:r>
        <w:rPr>
          <w:sz w:val="20"/>
        </w:rPr>
        <w:t>prokurenta,</w:t>
      </w:r>
      <w:r>
        <w:rPr>
          <w:spacing w:val="-4"/>
          <w:sz w:val="20"/>
        </w:rPr>
        <w:t xml:space="preserve"> </w:t>
      </w:r>
      <w:r>
        <w:rPr>
          <w:sz w:val="20"/>
        </w:rPr>
        <w:t>pełnomocnika,</w:t>
      </w:r>
    </w:p>
    <w:p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ind w:right="112"/>
        <w:jc w:val="both"/>
        <w:rPr>
          <w:sz w:val="20"/>
        </w:rPr>
      </w:pPr>
      <w:r>
        <w:rPr>
          <w:sz w:val="20"/>
        </w:rPr>
        <w:t>pozostawaniu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małżeńskim,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powinowactwa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linii</w:t>
      </w:r>
      <w:r>
        <w:rPr>
          <w:spacing w:val="1"/>
          <w:sz w:val="20"/>
        </w:rPr>
        <w:t xml:space="preserve"> </w:t>
      </w:r>
      <w:r>
        <w:rPr>
          <w:sz w:val="20"/>
        </w:rPr>
        <w:t>prostej,</w:t>
      </w:r>
      <w:r>
        <w:rPr>
          <w:spacing w:val="1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1"/>
          <w:sz w:val="20"/>
        </w:rPr>
        <w:t xml:space="preserve"> </w:t>
      </w:r>
      <w:r>
        <w:rPr>
          <w:sz w:val="20"/>
        </w:rPr>
        <w:t>drugiego</w:t>
      </w:r>
      <w:r>
        <w:rPr>
          <w:spacing w:val="1"/>
          <w:sz w:val="20"/>
        </w:rPr>
        <w:t xml:space="preserve"> </w:t>
      </w:r>
      <w:r>
        <w:rPr>
          <w:sz w:val="20"/>
        </w:rPr>
        <w:t>stopnia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powinowactwa</w:t>
      </w:r>
      <w:r>
        <w:rPr>
          <w:spacing w:val="1"/>
          <w:sz w:val="20"/>
        </w:rPr>
        <w:t xml:space="preserve"> </w:t>
      </w:r>
      <w:r>
        <w:rPr>
          <w:sz w:val="20"/>
        </w:rPr>
        <w:t>drugiego</w:t>
      </w:r>
      <w:r>
        <w:rPr>
          <w:spacing w:val="1"/>
          <w:sz w:val="20"/>
        </w:rPr>
        <w:t xml:space="preserve"> </w:t>
      </w:r>
      <w:r>
        <w:rPr>
          <w:sz w:val="20"/>
        </w:rPr>
        <w:t>stopnia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linii</w:t>
      </w:r>
      <w:r>
        <w:rPr>
          <w:spacing w:val="1"/>
          <w:sz w:val="20"/>
        </w:rPr>
        <w:t xml:space="preserve"> </w:t>
      </w:r>
      <w:r>
        <w:rPr>
          <w:sz w:val="20"/>
        </w:rPr>
        <w:t>bocznej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1"/>
          <w:sz w:val="20"/>
        </w:rPr>
        <w:t xml:space="preserve"> </w:t>
      </w:r>
      <w:r>
        <w:rPr>
          <w:sz w:val="20"/>
        </w:rPr>
        <w:t>opieki lub kurateli.</w:t>
      </w: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</w:pPr>
    </w:p>
    <w:p w:rsidR="002943ED" w:rsidRDefault="002943ED" w:rsidP="002943ED">
      <w:pPr>
        <w:pStyle w:val="Tekstpodstawowy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180975</wp:posOffset>
                </wp:positionV>
                <wp:extent cx="1579880" cy="1270"/>
                <wp:effectExtent l="6985" t="10795" r="13335" b="6985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2488"/>
                            <a:gd name="T2" fmla="+- 0 4329 1841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D4B3" id="Dowolny kształt: kształt 2" o:spid="_x0000_s1026" style="position:absolute;margin-left:92.05pt;margin-top:14.25pt;width:124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" path="m,l2488,e" filled="f" strokeweight=".22839mm">
                <v:path arrowok="t" o:connecttype="custom" o:connectlocs="0,0;1579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4455795</wp:posOffset>
                </wp:positionH>
                <wp:positionV relativeFrom="paragraph">
                  <wp:posOffset>180975</wp:posOffset>
                </wp:positionV>
                <wp:extent cx="1767205" cy="1270"/>
                <wp:effectExtent l="7620" t="10795" r="6350" b="6985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1270"/>
                        </a:xfrm>
                        <a:custGeom>
                          <a:avLst/>
                          <a:gdLst>
                            <a:gd name="T0" fmla="+- 0 7017 7017"/>
                            <a:gd name="T1" fmla="*/ T0 w 2783"/>
                            <a:gd name="T2" fmla="+- 0 9799 7017"/>
                            <a:gd name="T3" fmla="*/ T2 w 2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3">
                              <a:moveTo>
                                <a:pt x="0" y="0"/>
                              </a:moveTo>
                              <a:lnTo>
                                <a:pt x="27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F22B" id="Dowolny kształt: kształt 1" o:spid="_x0000_s1026" style="position:absolute;margin-left:350.85pt;margin-top:14.25pt;width:13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" path="m,l2782,e" filled="f" strokeweight=".22839mm">
                <v:path arrowok="t" o:connecttype="custom" o:connectlocs="0,0;1766570,0" o:connectangles="0,0"/>
                <w10:wrap type="topAndBottom" anchorx="page"/>
              </v:shape>
            </w:pict>
          </mc:Fallback>
        </mc:AlternateContent>
      </w:r>
    </w:p>
    <w:p w:rsidR="002943ED" w:rsidRDefault="002943ED" w:rsidP="002943ED">
      <w:pPr>
        <w:pStyle w:val="Tekstpodstawowy"/>
        <w:spacing w:before="5"/>
        <w:rPr>
          <w:sz w:val="7"/>
        </w:rPr>
      </w:pPr>
    </w:p>
    <w:p w:rsidR="002943ED" w:rsidRDefault="002943ED" w:rsidP="002943ED">
      <w:pPr>
        <w:tabs>
          <w:tab w:val="left" w:pos="5885"/>
        </w:tabs>
        <w:spacing w:before="59" w:line="243" w:lineRule="exact"/>
        <w:ind w:left="921"/>
        <w:rPr>
          <w:i/>
          <w:sz w:val="20"/>
        </w:rPr>
      </w:pPr>
      <w:r>
        <w:rPr>
          <w:i/>
          <w:sz w:val="20"/>
        </w:rPr>
        <w:t>Miejscowość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z w:val="20"/>
        </w:rPr>
        <w:tab/>
        <w:t>(czytelny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osoby</w:t>
      </w:r>
    </w:p>
    <w:p w:rsidR="002943ED" w:rsidRDefault="002943ED" w:rsidP="002943ED">
      <w:pPr>
        <w:spacing w:line="243" w:lineRule="exact"/>
        <w:ind w:left="5885"/>
        <w:rPr>
          <w:i/>
          <w:sz w:val="20"/>
        </w:rPr>
      </w:pPr>
      <w:r>
        <w:rPr>
          <w:i/>
          <w:sz w:val="20"/>
        </w:rPr>
        <w:t>upoważnionej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reprezentacji)</w:t>
      </w:r>
    </w:p>
    <w:p w:rsidR="00021BC0" w:rsidRDefault="00B67450"/>
    <w:sectPr w:rsidR="00021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450" w:rsidRDefault="00B67450" w:rsidP="002943ED">
      <w:r>
        <w:separator/>
      </w:r>
    </w:p>
  </w:endnote>
  <w:endnote w:type="continuationSeparator" w:id="0">
    <w:p w:rsidR="00B67450" w:rsidRDefault="00B67450" w:rsidP="002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450" w:rsidRDefault="00B67450" w:rsidP="002943ED">
      <w:r>
        <w:separator/>
      </w:r>
    </w:p>
  </w:footnote>
  <w:footnote w:type="continuationSeparator" w:id="0">
    <w:p w:rsidR="00B67450" w:rsidRDefault="00B67450" w:rsidP="0029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2943ED" w:rsidRPr="00F5091B" w:rsidTr="00D236BA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2943ED" w:rsidRPr="00FC01D7" w:rsidTr="00D236BA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2943ED" w:rsidTr="00D236BA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2943ED" w:rsidRDefault="002943ED" w:rsidP="00381DD1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EE51E4" wp14:editId="48C87ABC">
                            <wp:extent cx="1028700" cy="438150"/>
                            <wp:effectExtent l="19050" t="0" r="0" b="0"/>
                            <wp:docPr id="14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2943ED" w:rsidRDefault="002943ED" w:rsidP="00381DD1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194F25" wp14:editId="3BFE17E8">
                            <wp:extent cx="1409700" cy="438150"/>
                            <wp:effectExtent l="19050" t="0" r="0" b="0"/>
                            <wp:docPr id="147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2943ED" w:rsidRDefault="002943ED" w:rsidP="00381DD1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E7F47A" wp14:editId="669AB3F3">
                            <wp:extent cx="962025" cy="438150"/>
                            <wp:effectExtent l="19050" t="0" r="9525" b="0"/>
                            <wp:docPr id="148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2943ED" w:rsidRDefault="002943ED" w:rsidP="00381DD1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F663FE" wp14:editId="2266E4A3">
                            <wp:extent cx="1457325" cy="438150"/>
                            <wp:effectExtent l="19050" t="0" r="9525" b="0"/>
                            <wp:docPr id="149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943ED" w:rsidRPr="00FC01D7" w:rsidRDefault="002943ED" w:rsidP="00381DD1"/>
            </w:tc>
            <w:tc>
              <w:tcPr>
                <w:tcW w:w="626" w:type="dxa"/>
                <w:vAlign w:val="center"/>
              </w:tcPr>
              <w:p w:rsidR="002943ED" w:rsidRPr="00FC01D7" w:rsidRDefault="002943ED" w:rsidP="00381DD1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2943ED" w:rsidRPr="00FC01D7" w:rsidRDefault="002943ED" w:rsidP="00381DD1">
                <w:pPr>
                  <w:ind w:right="-108"/>
                  <w:jc w:val="right"/>
                </w:pPr>
              </w:p>
            </w:tc>
          </w:tr>
        </w:tbl>
        <w:p w:rsidR="002943ED" w:rsidRPr="00F5091B" w:rsidRDefault="002943ED" w:rsidP="00381DD1"/>
      </w:tc>
      <w:tc>
        <w:tcPr>
          <w:tcW w:w="212" w:type="dxa"/>
          <w:vAlign w:val="center"/>
        </w:tcPr>
        <w:p w:rsidR="002943ED" w:rsidRPr="00F5091B" w:rsidRDefault="002943ED" w:rsidP="00381DD1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2943ED" w:rsidRPr="00F5091B" w:rsidRDefault="002943ED" w:rsidP="00381DD1">
          <w:pPr>
            <w:ind w:right="-108"/>
            <w:jc w:val="right"/>
          </w:pPr>
        </w:p>
      </w:tc>
    </w:tr>
  </w:tbl>
  <w:p w:rsidR="002943ED" w:rsidRDefault="002943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C68C3"/>
    <w:multiLevelType w:val="hybridMultilevel"/>
    <w:tmpl w:val="7FB6E65C"/>
    <w:lvl w:ilvl="0" w:tplc="E5A20B58">
      <w:start w:val="1"/>
      <w:numFmt w:val="decimal"/>
      <w:lvlText w:val="%1)"/>
      <w:lvlJc w:val="left"/>
      <w:pPr>
        <w:ind w:left="640" w:hanging="286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A738BE6C">
      <w:start w:val="1"/>
      <w:numFmt w:val="decimal"/>
      <w:lvlText w:val="%2."/>
      <w:lvlJc w:val="left"/>
      <w:pPr>
        <w:ind w:left="921" w:hanging="281"/>
        <w:jc w:val="right"/>
      </w:pPr>
      <w:rPr>
        <w:rFonts w:ascii="Calibri Light" w:eastAsia="Calibri Light" w:hAnsi="Calibri Light" w:cs="Calibri Light" w:hint="default"/>
        <w:spacing w:val="0"/>
        <w:w w:val="99"/>
        <w:sz w:val="20"/>
        <w:szCs w:val="20"/>
        <w:lang w:val="pl-PL" w:eastAsia="en-US" w:bidi="ar-SA"/>
      </w:rPr>
    </w:lvl>
    <w:lvl w:ilvl="2" w:tplc="D5E425EA">
      <w:start w:val="1"/>
      <w:numFmt w:val="lowerLetter"/>
      <w:lvlText w:val="%3)"/>
      <w:lvlJc w:val="left"/>
      <w:pPr>
        <w:ind w:left="1281" w:hanging="360"/>
        <w:jc w:val="left"/>
      </w:pPr>
      <w:rPr>
        <w:rFonts w:hint="default"/>
        <w:w w:val="99"/>
        <w:lang w:val="pl-PL" w:eastAsia="en-US" w:bidi="ar-SA"/>
      </w:rPr>
    </w:lvl>
    <w:lvl w:ilvl="3" w:tplc="F2AC76FC">
      <w:numFmt w:val="bullet"/>
      <w:lvlText w:val=""/>
      <w:lvlJc w:val="left"/>
      <w:pPr>
        <w:ind w:left="1991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4" w:tplc="3BA8F222">
      <w:numFmt w:val="bullet"/>
      <w:lvlText w:val="•"/>
      <w:lvlJc w:val="left"/>
      <w:pPr>
        <w:ind w:left="3138" w:hanging="360"/>
      </w:pPr>
      <w:rPr>
        <w:rFonts w:hint="default"/>
        <w:lang w:val="pl-PL" w:eastAsia="en-US" w:bidi="ar-SA"/>
      </w:rPr>
    </w:lvl>
    <w:lvl w:ilvl="5" w:tplc="CC4407FA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6" w:tplc="3AAEA6D8">
      <w:numFmt w:val="bullet"/>
      <w:lvlText w:val="•"/>
      <w:lvlJc w:val="left"/>
      <w:pPr>
        <w:ind w:left="5414" w:hanging="360"/>
      </w:pPr>
      <w:rPr>
        <w:rFonts w:hint="default"/>
        <w:lang w:val="pl-PL" w:eastAsia="en-US" w:bidi="ar-SA"/>
      </w:rPr>
    </w:lvl>
    <w:lvl w:ilvl="7" w:tplc="303CC5E2">
      <w:numFmt w:val="bullet"/>
      <w:lvlText w:val="•"/>
      <w:lvlJc w:val="left"/>
      <w:pPr>
        <w:ind w:left="6552" w:hanging="360"/>
      </w:pPr>
      <w:rPr>
        <w:rFonts w:hint="default"/>
        <w:lang w:val="pl-PL" w:eastAsia="en-US" w:bidi="ar-SA"/>
      </w:rPr>
    </w:lvl>
    <w:lvl w:ilvl="8" w:tplc="E6B421F8">
      <w:numFmt w:val="bullet"/>
      <w:lvlText w:val="•"/>
      <w:lvlJc w:val="left"/>
      <w:pPr>
        <w:ind w:left="769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D"/>
    <w:rsid w:val="000B1683"/>
    <w:rsid w:val="002943ED"/>
    <w:rsid w:val="00B67450"/>
    <w:rsid w:val="00E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AE94"/>
  <w15:chartTrackingRefBased/>
  <w15:docId w15:val="{EA713F9B-5871-4102-80E9-5204B84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2943ED"/>
    <w:pPr>
      <w:ind w:left="2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3ED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2943E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43ED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2943ED"/>
    <w:pPr>
      <w:ind w:left="573" w:hanging="361"/>
    </w:pPr>
  </w:style>
  <w:style w:type="paragraph" w:styleId="Nagwek">
    <w:name w:val="header"/>
    <w:basedOn w:val="Normalny"/>
    <w:link w:val="NagwekZnak"/>
    <w:uiPriority w:val="99"/>
    <w:unhideWhenUsed/>
    <w:rsid w:val="00294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3E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94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3ED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2943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2023-06-26T11:44:00Z</dcterms:created>
  <dcterms:modified xsi:type="dcterms:W3CDTF">2023-06-26T11:47:00Z</dcterms:modified>
</cp:coreProperties>
</file>