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7" w:rsidRPr="0051235A" w:rsidRDefault="00B71947" w:rsidP="0051235A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PN 41</w:t>
      </w:r>
      <w:r w:rsidR="000D75EC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/24</w:t>
      </w:r>
      <w:r w:rsidR="00EE377D"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</w:t>
      </w:r>
      <w:r w:rsidR="00751BEE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>–</w:t>
      </w:r>
      <w:r w:rsidR="00E80B79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Dostawa odczynników do oznaczeń immunologicznych metodą chemiluminescencji wraz z dzierżawą aparatu</w:t>
      </w:r>
      <w:r w:rsidR="000D75EC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 </w:t>
      </w:r>
      <w:r w:rsidR="0051235A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</w:p>
    <w:p w:rsidR="00E73907" w:rsidRPr="00EC7667" w:rsidRDefault="00EC766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ZAŁĄCZNIK nr 6a 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3F4E79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3F4E79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96172D" w:rsidRPr="00EB35B2" w:rsidRDefault="007369BF" w:rsidP="0096172D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b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EB35B2" w:rsidRPr="00EB35B2">
        <w:rPr>
          <w:rFonts w:ascii="Cambria" w:eastAsia="Calibri" w:hAnsi="Cambria" w:cs="Cambria"/>
          <w:b/>
          <w:lang w:eastAsia="zh-CN"/>
        </w:rPr>
        <w:t xml:space="preserve">DOSTAWA ODCZYNNIKÓW DO OZNACZEŃ IMMUNOLOGICZNYCH METODĄ CHEMILUMINESCENCJI WRAZ Z DZIERŻAWA APARATU </w:t>
      </w:r>
      <w:bookmarkEnd w:id="1"/>
      <w:r w:rsidR="00EB35B2" w:rsidRPr="00EB35B2">
        <w:rPr>
          <w:rFonts w:ascii="Cambria" w:eastAsia="Calibri" w:hAnsi="Cambria" w:cs="Cambria"/>
          <w:b/>
          <w:lang w:eastAsia="zh-CN"/>
        </w:rPr>
        <w:t>– PN 41</w:t>
      </w:r>
      <w:r w:rsidR="000D75EC" w:rsidRPr="00EB35B2">
        <w:rPr>
          <w:rFonts w:ascii="Cambria" w:eastAsia="Calibri" w:hAnsi="Cambria" w:cs="Cambria"/>
          <w:b/>
          <w:lang w:eastAsia="zh-CN"/>
        </w:rPr>
        <w:t>/24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9C2288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9C2288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EB35B2">
      <w:pPr>
        <w:shd w:val="clear" w:color="auto" w:fill="BFBFBF"/>
        <w:spacing w:before="36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EB35B2">
      <w:pPr>
        <w:shd w:val="clear" w:color="auto" w:fill="BFBFBF"/>
        <w:spacing w:before="240" w:after="12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7369BF" w:rsidRPr="003A7B8E" w:rsidRDefault="007369BF" w:rsidP="003A7B8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3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EB35B2">
      <w:pPr>
        <w:shd w:val="clear" w:color="auto" w:fill="BFBFBF"/>
        <w:suppressAutoHyphens/>
        <w:spacing w:before="240" w:after="120" w:line="360" w:lineRule="auto"/>
        <w:ind w:left="720"/>
        <w:jc w:val="center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bookmarkStart w:id="5" w:name="_GoBack"/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bookmarkEnd w:id="5"/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9032B6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9032B6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9032B6">
        <w:rPr>
          <w:rFonts w:asciiTheme="majorHAnsi" w:eastAsia="Calibri" w:hAnsiTheme="majorHAnsi" w:cs="Arial"/>
          <w:sz w:val="24"/>
          <w:szCs w:val="24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EB35B2">
      <w:pPr>
        <w:shd w:val="clear" w:color="auto" w:fill="BFBFBF"/>
        <w:suppressAutoHyphens/>
        <w:spacing w:before="240" w:after="120" w:line="360" w:lineRule="auto"/>
        <w:ind w:left="720"/>
        <w:jc w:val="center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3A7B8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EB35B2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 xml:space="preserve">Oświadczam, że zachodzą w stosunku do mnie podstawy wykluczenia </w:t>
      </w:r>
      <w:r w:rsidR="0096172D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3A7B8E" w:rsidRPr="0096172D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lang w:eastAsia="pl-PL"/>
        </w:rPr>
      </w:pPr>
      <w:r w:rsidRPr="0096172D">
        <w:rPr>
          <w:rFonts w:asciiTheme="majorHAnsi" w:eastAsia="Times New Roman" w:hAnsiTheme="majorHAnsi" w:cs="Cambria"/>
          <w:lang w:eastAsia="pl-PL"/>
        </w:rPr>
        <w:t>………………………………………………………………</w:t>
      </w:r>
      <w:r w:rsidR="009C3CF2" w:rsidRPr="0096172D">
        <w:rPr>
          <w:rFonts w:asciiTheme="majorHAnsi" w:eastAsia="Times New Roman" w:hAnsiTheme="majorHAnsi" w:cs="Cambria"/>
          <w:lang w:eastAsia="pl-PL"/>
        </w:rPr>
        <w:t>…………………………………………………………</w:t>
      </w:r>
      <w:r w:rsidR="0096172D">
        <w:rPr>
          <w:rFonts w:asciiTheme="majorHAnsi" w:eastAsia="Times New Roman" w:hAnsiTheme="majorHAnsi" w:cs="Cambria"/>
          <w:lang w:eastAsia="pl-PL"/>
        </w:rPr>
        <w:t>……………</w:t>
      </w:r>
      <w:r w:rsidR="009C3CF2" w:rsidRPr="0096172D">
        <w:rPr>
          <w:rFonts w:asciiTheme="majorHAnsi" w:eastAsia="Times New Roman" w:hAnsiTheme="majorHAnsi" w:cs="Cambria"/>
          <w:lang w:eastAsia="pl-PL"/>
        </w:rPr>
        <w:t>…….…</w:t>
      </w:r>
      <w:r w:rsidRPr="0096172D">
        <w:rPr>
          <w:rFonts w:asciiTheme="majorHAnsi" w:eastAsia="Times New Roman" w:hAnsiTheme="majorHAnsi" w:cs="Cambria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96172D">
        <w:rPr>
          <w:rFonts w:asciiTheme="majorHAnsi" w:eastAsia="Times New Roman" w:hAnsiTheme="majorHAnsi" w:cs="Cambria"/>
          <w:lang w:eastAsia="pl-PL"/>
        </w:rPr>
        <w:t>……</w:t>
      </w:r>
      <w:r w:rsidR="0096172D">
        <w:rPr>
          <w:rFonts w:asciiTheme="majorHAnsi" w:eastAsia="Times New Roman" w:hAnsiTheme="majorHAnsi" w:cs="Cambria"/>
          <w:lang w:eastAsia="pl-PL"/>
        </w:rPr>
        <w:t>…………..</w:t>
      </w:r>
      <w:r w:rsidR="009C3CF2" w:rsidRPr="0096172D">
        <w:rPr>
          <w:rFonts w:asciiTheme="majorHAnsi" w:eastAsia="Times New Roman" w:hAnsiTheme="majorHAnsi" w:cs="Cambria"/>
          <w:lang w:eastAsia="pl-PL"/>
        </w:rPr>
        <w:t>………</w:t>
      </w:r>
    </w:p>
    <w:p w:rsidR="007369BF" w:rsidRPr="00181BDF" w:rsidRDefault="007369BF" w:rsidP="00EB35B2">
      <w:pPr>
        <w:shd w:val="clear" w:color="auto" w:fill="BFBFBF"/>
        <w:spacing w:after="120" w:line="36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C726C2" w:rsidRDefault="007369BF" w:rsidP="00C726C2">
      <w:pPr>
        <w:numPr>
          <w:ilvl w:val="0"/>
          <w:numId w:val="2"/>
        </w:numPr>
        <w:suppressAutoHyphens/>
        <w:spacing w:after="120" w:line="360" w:lineRule="auto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C726C2">
        <w:rPr>
          <w:rFonts w:asciiTheme="majorHAnsi" w:eastAsia="Calibri" w:hAnsiTheme="majorHAnsi" w:cs="Arial"/>
          <w:sz w:val="24"/>
          <w:szCs w:val="24"/>
        </w:rPr>
        <w:br/>
        <w:t>1) .......................</w:t>
      </w:r>
      <w:r w:rsidR="009032B6" w:rsidRPr="00C726C2">
        <w:rPr>
          <w:rFonts w:asciiTheme="majorHAnsi" w:eastAsia="Calibri" w:hAnsiTheme="majorHAnsi" w:cs="Arial"/>
          <w:sz w:val="24"/>
          <w:szCs w:val="24"/>
        </w:rPr>
        <w:t>......................</w:t>
      </w:r>
      <w:r w:rsidRPr="00C726C2">
        <w:rPr>
          <w:rFonts w:asciiTheme="majorHAnsi" w:eastAsia="Calibri" w:hAnsiTheme="majorHAnsi" w:cs="Arial"/>
          <w:sz w:val="24"/>
          <w:szCs w:val="24"/>
        </w:rPr>
        <w:t>...............................................................................................</w:t>
      </w:r>
      <w:r w:rsidR="00B80FB7">
        <w:rPr>
          <w:rFonts w:asciiTheme="majorHAnsi" w:eastAsia="Calibri" w:hAnsiTheme="majorHAnsi" w:cs="Arial"/>
          <w:sz w:val="24"/>
          <w:szCs w:val="24"/>
        </w:rPr>
        <w:t>.......................</w:t>
      </w:r>
    </w:p>
    <w:p w:rsidR="007369BF" w:rsidRPr="009032B6" w:rsidRDefault="007369BF" w:rsidP="000D75EC">
      <w:pPr>
        <w:spacing w:after="0" w:line="360" w:lineRule="auto"/>
        <w:ind w:left="709"/>
        <w:jc w:val="center"/>
        <w:rPr>
          <w:rFonts w:asciiTheme="majorHAnsi" w:eastAsia="Calibri" w:hAnsiTheme="majorHAnsi" w:cs="Arial"/>
          <w:sz w:val="20"/>
          <w:szCs w:val="20"/>
        </w:rPr>
      </w:pPr>
      <w:r w:rsidRPr="009032B6">
        <w:rPr>
          <w:rFonts w:asciiTheme="majorHAnsi" w:eastAsia="Calibri" w:hAnsiTheme="maj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</w:t>
      </w:r>
      <w:r w:rsidR="00B80FB7">
        <w:rPr>
          <w:rFonts w:asciiTheme="majorHAnsi" w:eastAsia="Calibri" w:hAnsiTheme="majorHAnsi" w:cs="Arial"/>
          <w:sz w:val="24"/>
          <w:szCs w:val="24"/>
        </w:rPr>
        <w:t>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</w:t>
      </w:r>
    </w:p>
    <w:p w:rsidR="007369BF" w:rsidRPr="009032B6" w:rsidRDefault="007369BF" w:rsidP="000D75EC">
      <w:pPr>
        <w:spacing w:after="0" w:line="360" w:lineRule="auto"/>
        <w:ind w:left="709"/>
        <w:jc w:val="center"/>
        <w:rPr>
          <w:rFonts w:asciiTheme="majorHAnsi" w:eastAsia="Calibri" w:hAnsiTheme="majorHAnsi" w:cs="Arial"/>
          <w:i/>
          <w:sz w:val="20"/>
          <w:szCs w:val="20"/>
        </w:rPr>
      </w:pPr>
      <w:r w:rsidRPr="009032B6">
        <w:rPr>
          <w:rFonts w:asciiTheme="majorHAnsi" w:eastAsia="Calibri" w:hAnsiTheme="maj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96172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96172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  <w:t>…………………………………………</w:t>
      </w:r>
    </w:p>
    <w:p w:rsidR="007369BF" w:rsidRPr="0096172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96172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96172D" w:rsidRDefault="00F849AA">
      <w:pPr>
        <w:rPr>
          <w:rFonts w:asciiTheme="majorHAnsi" w:hAnsiTheme="majorHAnsi"/>
          <w:sz w:val="20"/>
          <w:szCs w:val="20"/>
        </w:rPr>
      </w:pPr>
    </w:p>
    <w:sectPr w:rsidR="00F849AA" w:rsidRPr="0096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0D75EC"/>
    <w:rsid w:val="00181BDF"/>
    <w:rsid w:val="001A45C3"/>
    <w:rsid w:val="001C10D0"/>
    <w:rsid w:val="00227C46"/>
    <w:rsid w:val="0029088E"/>
    <w:rsid w:val="002943D5"/>
    <w:rsid w:val="002A1981"/>
    <w:rsid w:val="002D5048"/>
    <w:rsid w:val="0030268E"/>
    <w:rsid w:val="00304BF2"/>
    <w:rsid w:val="0036541E"/>
    <w:rsid w:val="003A7B8E"/>
    <w:rsid w:val="003F4E79"/>
    <w:rsid w:val="00401C96"/>
    <w:rsid w:val="0049762D"/>
    <w:rsid w:val="004D30DA"/>
    <w:rsid w:val="004D4089"/>
    <w:rsid w:val="0051235A"/>
    <w:rsid w:val="00530C1E"/>
    <w:rsid w:val="00562F83"/>
    <w:rsid w:val="005E7A62"/>
    <w:rsid w:val="00621BE9"/>
    <w:rsid w:val="0063754B"/>
    <w:rsid w:val="00644F4A"/>
    <w:rsid w:val="006E5453"/>
    <w:rsid w:val="00716A28"/>
    <w:rsid w:val="007369BF"/>
    <w:rsid w:val="00751BEE"/>
    <w:rsid w:val="00895056"/>
    <w:rsid w:val="009032B6"/>
    <w:rsid w:val="00917A53"/>
    <w:rsid w:val="00957C8D"/>
    <w:rsid w:val="0096172D"/>
    <w:rsid w:val="009C0B74"/>
    <w:rsid w:val="009C2288"/>
    <w:rsid w:val="009C3CF2"/>
    <w:rsid w:val="00A56F2C"/>
    <w:rsid w:val="00AE1E40"/>
    <w:rsid w:val="00AE7EC5"/>
    <w:rsid w:val="00AF1B84"/>
    <w:rsid w:val="00B71947"/>
    <w:rsid w:val="00B80FB7"/>
    <w:rsid w:val="00BB24C4"/>
    <w:rsid w:val="00BC23D9"/>
    <w:rsid w:val="00C230BC"/>
    <w:rsid w:val="00C726C2"/>
    <w:rsid w:val="00CA2ED8"/>
    <w:rsid w:val="00CA607F"/>
    <w:rsid w:val="00D34926"/>
    <w:rsid w:val="00D5147C"/>
    <w:rsid w:val="00D75536"/>
    <w:rsid w:val="00DA390F"/>
    <w:rsid w:val="00E73907"/>
    <w:rsid w:val="00E80B79"/>
    <w:rsid w:val="00EB35B2"/>
    <w:rsid w:val="00EC7667"/>
    <w:rsid w:val="00EE377D"/>
    <w:rsid w:val="00F052F2"/>
    <w:rsid w:val="00F24023"/>
    <w:rsid w:val="00F63579"/>
    <w:rsid w:val="00F849AA"/>
    <w:rsid w:val="00FC28DF"/>
    <w:rsid w:val="00FD6087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2024-05-10T07:11:00Z</cp:lastPrinted>
  <dcterms:created xsi:type="dcterms:W3CDTF">2024-05-10T07:07:00Z</dcterms:created>
  <dcterms:modified xsi:type="dcterms:W3CDTF">2024-05-10T07:11:00Z</dcterms:modified>
</cp:coreProperties>
</file>