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1BE3" w14:textId="77777777" w:rsidR="005A2393" w:rsidRPr="005A2393" w:rsidRDefault="005A2393" w:rsidP="005A2393">
      <w:pPr>
        <w:pStyle w:val="Tekstpodstawowy"/>
      </w:pPr>
    </w:p>
    <w:p w14:paraId="4C99E0F2" w14:textId="77777777" w:rsidR="00030D26" w:rsidRDefault="00030D26" w:rsidP="002D4BB8">
      <w:pPr>
        <w:tabs>
          <w:tab w:val="left" w:pos="4678"/>
        </w:tabs>
        <w:jc w:val="center"/>
        <w:rPr>
          <w:bCs/>
          <w:szCs w:val="24"/>
        </w:rPr>
      </w:pPr>
    </w:p>
    <w:p w14:paraId="5A856354" w14:textId="76777E4E" w:rsidR="002D4BB8" w:rsidRPr="0043181A" w:rsidRDefault="007D4430" w:rsidP="0043181A">
      <w:pPr>
        <w:tabs>
          <w:tab w:val="left" w:pos="4678"/>
        </w:tabs>
        <w:spacing w:line="480" w:lineRule="auto"/>
        <w:jc w:val="center"/>
        <w:rPr>
          <w:b/>
          <w:szCs w:val="24"/>
        </w:rPr>
      </w:pPr>
      <w:r>
        <w:rPr>
          <w:b/>
          <w:szCs w:val="24"/>
        </w:rPr>
        <w:t>Centrum Usług Wspólnych w</w:t>
      </w:r>
      <w:r w:rsidR="0043181A" w:rsidRPr="0043181A">
        <w:rPr>
          <w:b/>
          <w:szCs w:val="24"/>
        </w:rPr>
        <w:t xml:space="preserve"> Kobylnic</w:t>
      </w:r>
      <w:r>
        <w:rPr>
          <w:b/>
          <w:szCs w:val="24"/>
        </w:rPr>
        <w:t>y</w:t>
      </w:r>
    </w:p>
    <w:p w14:paraId="4A40857A" w14:textId="10FCB99D" w:rsidR="002D4BB8" w:rsidRPr="00E65F5A" w:rsidRDefault="002D4BB8" w:rsidP="002D4BB8">
      <w:pPr>
        <w:tabs>
          <w:tab w:val="left" w:pos="4678"/>
        </w:tabs>
        <w:spacing w:after="1680"/>
        <w:jc w:val="center"/>
        <w:rPr>
          <w:szCs w:val="24"/>
        </w:rPr>
      </w:pPr>
      <w:r w:rsidRPr="00E65F5A">
        <w:rPr>
          <w:szCs w:val="24"/>
        </w:rPr>
        <w:t xml:space="preserve">ul. </w:t>
      </w:r>
      <w:r w:rsidR="007D4430">
        <w:rPr>
          <w:szCs w:val="24"/>
        </w:rPr>
        <w:t xml:space="preserve">Wodna </w:t>
      </w:r>
      <w:r w:rsidR="0043181A">
        <w:rPr>
          <w:szCs w:val="24"/>
        </w:rPr>
        <w:t>20</w:t>
      </w:r>
      <w:r w:rsidR="007D4430">
        <w:rPr>
          <w:szCs w:val="24"/>
        </w:rPr>
        <w:t>/2</w:t>
      </w:r>
      <w:r w:rsidRPr="00E65F5A">
        <w:rPr>
          <w:szCs w:val="24"/>
        </w:rPr>
        <w:t xml:space="preserve">, </w:t>
      </w:r>
      <w:r w:rsidR="00030D26" w:rsidRPr="00E65F5A">
        <w:rPr>
          <w:szCs w:val="24"/>
        </w:rPr>
        <w:t>7</w:t>
      </w:r>
      <w:r w:rsidRPr="00E65F5A">
        <w:rPr>
          <w:szCs w:val="24"/>
        </w:rPr>
        <w:t>6–251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507C80E4" w:rsidR="008D5F14" w:rsidRDefault="00EC3EA1" w:rsidP="001810CA">
      <w:pPr>
        <w:spacing w:before="360" w:after="120"/>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0" w:name="_Hlk64977386"/>
      <w:r w:rsidR="001A27BA" w:rsidRPr="00DB2F73">
        <w:t>z 11 września 2019 r.</w:t>
      </w:r>
      <w:r w:rsidR="00DB2F73" w:rsidRPr="00DB2F73">
        <w:t xml:space="preserve"> </w:t>
      </w:r>
      <w:r w:rsidR="001A27BA" w:rsidRPr="00DB2F73">
        <w:t xml:space="preserve">Prawo zamówień publicznych </w:t>
      </w:r>
      <w:r w:rsidR="00B64A3F" w:rsidRPr="00DB2F73">
        <w:t>o wartości zamówienia nieprzekraczającej progów unijnych o jakich stanowi art. 3</w:t>
      </w:r>
      <w:r w:rsidR="0043181A">
        <w:t xml:space="preserve"> ustawy Pzp</w:t>
      </w:r>
      <w:r w:rsidR="00B64A3F" w:rsidRPr="00DB2F73">
        <w:t xml:space="preserve">, </w:t>
      </w:r>
      <w:r w:rsidR="001A27BA" w:rsidRPr="00DB2F73">
        <w:t>pn</w:t>
      </w:r>
      <w:r w:rsidR="00641D41" w:rsidRPr="00DB2F73">
        <w:t>.</w:t>
      </w:r>
      <w:r w:rsidR="001A27BA" w:rsidRPr="00DB2F73">
        <w:t>:</w:t>
      </w:r>
      <w:r w:rsidR="00641D41" w:rsidRPr="00DB2F73">
        <w:t xml:space="preserve"> </w:t>
      </w:r>
      <w:r w:rsidR="00D27F0A" w:rsidRPr="00D27F0A">
        <w:rPr>
          <w:b/>
          <w:bCs/>
        </w:rPr>
        <w:t>„</w:t>
      </w:r>
      <w:r w:rsidR="00D3251F" w:rsidRPr="00D3251F">
        <w:rPr>
          <w:b/>
          <w:bCs/>
        </w:rPr>
        <w:t>Remont drogi dla pieszych i rowerów przy drodze gminnej nr 114136G (ul. Witosa) w miejscowości Kobylnica”.</w:t>
      </w:r>
    </w:p>
    <w:bookmarkEnd w:id="0"/>
    <w:p w14:paraId="6381C145" w14:textId="77777777" w:rsidR="00950F47" w:rsidRPr="002E7266" w:rsidRDefault="00950F47" w:rsidP="002E7266">
      <w:pPr>
        <w:spacing w:before="360"/>
        <w:rPr>
          <w:b/>
          <w:bCs/>
          <w:i/>
          <w:iCs/>
          <w:sz w:val="32"/>
          <w:szCs w:val="32"/>
        </w:rPr>
      </w:pPr>
    </w:p>
    <w:p w14:paraId="151A8117" w14:textId="7D10BFBD" w:rsidR="002D1B77" w:rsidRDefault="002D1B77" w:rsidP="00BA5444">
      <w:pPr>
        <w:spacing w:before="600" w:after="240"/>
      </w:pPr>
      <w:r>
        <w:t>Komisja przetargowa:</w:t>
      </w:r>
    </w:p>
    <w:p w14:paraId="26CF1E18" w14:textId="68125C7B" w:rsidR="00210347" w:rsidRPr="006F5912" w:rsidRDefault="00B833A1" w:rsidP="00306F29">
      <w:pPr>
        <w:numPr>
          <w:ilvl w:val="0"/>
          <w:numId w:val="24"/>
        </w:numPr>
        <w:tabs>
          <w:tab w:val="left" w:pos="284"/>
          <w:tab w:val="left" w:pos="426"/>
        </w:tabs>
        <w:suppressAutoHyphens/>
        <w:spacing w:line="480" w:lineRule="auto"/>
        <w:ind w:hanging="720"/>
        <w:rPr>
          <w:rFonts w:eastAsia="Calibri"/>
          <w:bCs/>
        </w:rPr>
      </w:pPr>
      <w:r>
        <w:rPr>
          <w:rFonts w:eastAsia="Calibri"/>
          <w:bCs/>
        </w:rPr>
        <w:t>Dorota Miedziń</w:t>
      </w:r>
      <w:r w:rsidR="005A2393">
        <w:rPr>
          <w:rFonts w:eastAsia="Calibri"/>
          <w:bCs/>
        </w:rPr>
        <w:t>s</w:t>
      </w:r>
      <w:r>
        <w:rPr>
          <w:rFonts w:eastAsia="Calibri"/>
          <w:bCs/>
        </w:rPr>
        <w:t>ka</w:t>
      </w:r>
    </w:p>
    <w:p w14:paraId="5460F06B" w14:textId="230B9389" w:rsidR="000C3044" w:rsidRDefault="00B833A1" w:rsidP="008661C1">
      <w:pPr>
        <w:numPr>
          <w:ilvl w:val="0"/>
          <w:numId w:val="25"/>
        </w:numPr>
        <w:tabs>
          <w:tab w:val="left" w:pos="284"/>
          <w:tab w:val="left" w:pos="426"/>
        </w:tabs>
        <w:suppressAutoHyphens/>
        <w:spacing w:line="480" w:lineRule="auto"/>
        <w:ind w:hanging="720"/>
        <w:rPr>
          <w:rFonts w:eastAsia="Calibri"/>
          <w:bCs/>
        </w:rPr>
      </w:pPr>
      <w:r>
        <w:rPr>
          <w:rFonts w:eastAsia="Calibri"/>
          <w:bCs/>
        </w:rPr>
        <w:t>Aurelia Zielkowska - Kisiel</w:t>
      </w:r>
    </w:p>
    <w:p w14:paraId="11039FF5" w14:textId="2731BA86" w:rsidR="002D1B77" w:rsidRPr="00C91D5E" w:rsidRDefault="001D2A88" w:rsidP="0005165C">
      <w:pPr>
        <w:numPr>
          <w:ilvl w:val="0"/>
          <w:numId w:val="25"/>
        </w:numPr>
        <w:tabs>
          <w:tab w:val="left" w:pos="284"/>
          <w:tab w:val="left" w:pos="426"/>
        </w:tabs>
        <w:suppressAutoHyphens/>
        <w:spacing w:line="480" w:lineRule="auto"/>
        <w:ind w:hanging="720"/>
        <w:rPr>
          <w:rFonts w:eastAsia="Calibri"/>
          <w:bCs/>
        </w:rPr>
      </w:pPr>
      <w:r w:rsidRPr="00C91D5E">
        <w:rPr>
          <w:rFonts w:eastAsia="Calibri"/>
          <w:bCs/>
        </w:rPr>
        <w:t>Magdalena Czerniej</w:t>
      </w:r>
    </w:p>
    <w:p w14:paraId="7A360E67" w14:textId="218813D9" w:rsidR="00DE4D92" w:rsidRDefault="00DE4D92" w:rsidP="00DE4D92">
      <w:pPr>
        <w:tabs>
          <w:tab w:val="left" w:pos="284"/>
          <w:tab w:val="left" w:pos="426"/>
        </w:tabs>
        <w:suppressAutoHyphens/>
        <w:ind w:left="5670"/>
        <w:jc w:val="center"/>
        <w:rPr>
          <w:rFonts w:eastAsia="Calibri"/>
          <w:bCs/>
        </w:rPr>
      </w:pPr>
      <w:r>
        <w:rPr>
          <w:rFonts w:eastAsia="Calibri"/>
          <w:bCs/>
        </w:rPr>
        <w:t>Zatwierdziła:</w:t>
      </w:r>
    </w:p>
    <w:p w14:paraId="745BE58F" w14:textId="04829B2F" w:rsidR="00DE4D92" w:rsidRDefault="00F7657B" w:rsidP="00DE4D92">
      <w:pPr>
        <w:tabs>
          <w:tab w:val="left" w:pos="284"/>
          <w:tab w:val="left" w:pos="426"/>
        </w:tabs>
        <w:suppressAutoHyphens/>
        <w:spacing w:after="240" w:line="360" w:lineRule="auto"/>
        <w:ind w:left="5670"/>
        <w:jc w:val="center"/>
        <w:rPr>
          <w:rFonts w:eastAsia="Calibri"/>
          <w:bCs/>
        </w:rPr>
      </w:pPr>
      <w:r>
        <w:rPr>
          <w:rFonts w:eastAsia="Calibri"/>
          <w:bCs/>
        </w:rPr>
        <w:t>Dyrektor C</w:t>
      </w:r>
      <w:r w:rsidR="00D3251F">
        <w:rPr>
          <w:rFonts w:eastAsia="Calibri"/>
          <w:bCs/>
        </w:rPr>
        <w:t xml:space="preserve">entrum </w:t>
      </w:r>
      <w:r>
        <w:rPr>
          <w:rFonts w:eastAsia="Calibri"/>
          <w:bCs/>
        </w:rPr>
        <w:t>U</w:t>
      </w:r>
      <w:r w:rsidR="00D3251F">
        <w:rPr>
          <w:rFonts w:eastAsia="Calibri"/>
          <w:bCs/>
        </w:rPr>
        <w:t xml:space="preserve">sług </w:t>
      </w:r>
      <w:r>
        <w:rPr>
          <w:rFonts w:eastAsia="Calibri"/>
          <w:bCs/>
        </w:rPr>
        <w:t>W</w:t>
      </w:r>
      <w:r w:rsidR="00D3251F">
        <w:rPr>
          <w:rFonts w:eastAsia="Calibri"/>
          <w:bCs/>
        </w:rPr>
        <w:t>spólnych</w:t>
      </w:r>
      <w:r>
        <w:rPr>
          <w:rFonts w:eastAsia="Calibri"/>
          <w:bCs/>
        </w:rPr>
        <w:br/>
        <w:t>w Kobylnicy</w:t>
      </w:r>
    </w:p>
    <w:p w14:paraId="301D2D0F" w14:textId="5B550578" w:rsidR="00DE4D92" w:rsidRDefault="00DE4D92" w:rsidP="00DE4D92">
      <w:pPr>
        <w:tabs>
          <w:tab w:val="left" w:pos="284"/>
          <w:tab w:val="left" w:pos="426"/>
        </w:tabs>
        <w:suppressAutoHyphens/>
        <w:spacing w:before="240" w:line="720" w:lineRule="auto"/>
        <w:ind w:left="5670"/>
        <w:jc w:val="center"/>
        <w:rPr>
          <w:rFonts w:eastAsia="Calibri"/>
          <w:bCs/>
        </w:rPr>
      </w:pPr>
      <w:r>
        <w:rPr>
          <w:rFonts w:eastAsia="Calibri"/>
          <w:bCs/>
        </w:rPr>
        <w:t>Marta Prezlata</w:t>
      </w:r>
    </w:p>
    <w:p w14:paraId="00000029" w14:textId="32052B7B" w:rsidR="008D5F14" w:rsidRPr="002D4BB8" w:rsidRDefault="002D4BB8" w:rsidP="00950F47">
      <w:pPr>
        <w:spacing w:before="1440" w:after="240"/>
        <w:jc w:val="center"/>
        <w:rPr>
          <w:b/>
        </w:rPr>
      </w:pPr>
      <w:r w:rsidRPr="007B5FF1">
        <w:rPr>
          <w:b/>
        </w:rPr>
        <w:t>Koby</w:t>
      </w:r>
      <w:r w:rsidR="00D3251F">
        <w:rPr>
          <w:b/>
        </w:rPr>
        <w:t>l</w:t>
      </w:r>
      <w:r w:rsidRPr="007B5FF1">
        <w:rPr>
          <w:b/>
        </w:rPr>
        <w:t xml:space="preserve">nica, </w:t>
      </w:r>
      <w:r w:rsidR="00D3251F">
        <w:rPr>
          <w:b/>
        </w:rPr>
        <w:t>listopad</w:t>
      </w:r>
      <w:r w:rsidR="001A27BA" w:rsidRPr="007B5FF1">
        <w:rPr>
          <w:b/>
        </w:rPr>
        <w:t xml:space="preserve"> 202</w:t>
      </w:r>
      <w:r w:rsidR="005A2393" w:rsidRPr="007B5FF1">
        <w:rPr>
          <w:b/>
        </w:rPr>
        <w:t>3</w:t>
      </w:r>
      <w:r w:rsidRPr="005A2393">
        <w:rPr>
          <w:b/>
        </w:rPr>
        <w:t xml:space="preserve"> r</w:t>
      </w:r>
      <w:r w:rsidR="00DE4D92">
        <w:rPr>
          <w:b/>
        </w:rPr>
        <w:t>.</w:t>
      </w:r>
    </w:p>
    <w:p w14:paraId="0000002B" w14:textId="78EBA344" w:rsidR="008D5F14" w:rsidRDefault="001A27BA" w:rsidP="00950F47">
      <w:pPr>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5947D492"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3B47FB">
              <w:rPr>
                <w:noProof/>
                <w:webHidden/>
              </w:rPr>
              <w:t>3</w:t>
            </w:r>
            <w:r w:rsidR="00B76787">
              <w:rPr>
                <w:noProof/>
                <w:webHidden/>
              </w:rPr>
              <w:fldChar w:fldCharType="end"/>
            </w:r>
          </w:hyperlink>
        </w:p>
        <w:p w14:paraId="21FB06DC" w14:textId="35A9FBA3" w:rsidR="00B76787" w:rsidRDefault="00A9755E"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3B47FB">
              <w:rPr>
                <w:noProof/>
                <w:webHidden/>
              </w:rPr>
              <w:t>3</w:t>
            </w:r>
            <w:r w:rsidR="00B76787">
              <w:rPr>
                <w:noProof/>
                <w:webHidden/>
              </w:rPr>
              <w:fldChar w:fldCharType="end"/>
            </w:r>
          </w:hyperlink>
        </w:p>
        <w:p w14:paraId="3642EF94" w14:textId="656D2E51" w:rsidR="00B76787" w:rsidRDefault="00A9755E"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3B47FB">
              <w:rPr>
                <w:noProof/>
                <w:webHidden/>
              </w:rPr>
              <w:t>4</w:t>
            </w:r>
            <w:r w:rsidR="00B76787">
              <w:rPr>
                <w:noProof/>
                <w:webHidden/>
              </w:rPr>
              <w:fldChar w:fldCharType="end"/>
            </w:r>
          </w:hyperlink>
        </w:p>
        <w:p w14:paraId="40EDC972" w14:textId="6D8E373F" w:rsidR="00B76787" w:rsidRDefault="00A9755E"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hyperlink>
          <w:r w:rsidR="00A11791">
            <w:rPr>
              <w:noProof/>
            </w:rPr>
            <w:t>6</w:t>
          </w:r>
        </w:p>
        <w:p w14:paraId="7D55FB98" w14:textId="3BE60128" w:rsidR="00B76787" w:rsidRDefault="00A9755E" w:rsidP="00BA5444">
          <w:pPr>
            <w:pStyle w:val="Spistreci2"/>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3B47FB">
              <w:rPr>
                <w:noProof/>
                <w:webHidden/>
              </w:rPr>
              <w:t>6</w:t>
            </w:r>
            <w:r w:rsidR="00B76787">
              <w:rPr>
                <w:noProof/>
                <w:webHidden/>
              </w:rPr>
              <w:fldChar w:fldCharType="end"/>
            </w:r>
          </w:hyperlink>
        </w:p>
        <w:p w14:paraId="66A1E69C" w14:textId="4FED4AFD" w:rsidR="00B76787" w:rsidRDefault="00A9755E"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3B47FB">
              <w:rPr>
                <w:noProof/>
                <w:webHidden/>
              </w:rPr>
              <w:t>6</w:t>
            </w:r>
            <w:r w:rsidR="00B76787">
              <w:rPr>
                <w:noProof/>
                <w:webHidden/>
              </w:rPr>
              <w:fldChar w:fldCharType="end"/>
            </w:r>
          </w:hyperlink>
        </w:p>
        <w:p w14:paraId="6C18DA31" w14:textId="52BA661B" w:rsidR="00B76787" w:rsidRDefault="00A9755E"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hyperlink>
          <w:r w:rsidR="00A11791">
            <w:rPr>
              <w:noProof/>
            </w:rPr>
            <w:t>9</w:t>
          </w:r>
        </w:p>
        <w:p w14:paraId="10777CBE" w14:textId="2CF939DE" w:rsidR="00B76787" w:rsidRDefault="00A9755E"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3B47FB">
              <w:rPr>
                <w:noProof/>
                <w:webHidden/>
              </w:rPr>
              <w:t>11</w:t>
            </w:r>
            <w:r w:rsidR="00B76787">
              <w:rPr>
                <w:noProof/>
                <w:webHidden/>
              </w:rPr>
              <w:fldChar w:fldCharType="end"/>
            </w:r>
          </w:hyperlink>
        </w:p>
        <w:p w14:paraId="52F95113" w14:textId="241AED81" w:rsidR="00B76787" w:rsidRDefault="00A9755E"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3B47FB">
              <w:rPr>
                <w:noProof/>
                <w:webHidden/>
              </w:rPr>
              <w:t>13</w:t>
            </w:r>
            <w:r w:rsidR="00B76787">
              <w:rPr>
                <w:noProof/>
                <w:webHidden/>
              </w:rPr>
              <w:fldChar w:fldCharType="end"/>
            </w:r>
          </w:hyperlink>
        </w:p>
        <w:p w14:paraId="41A82DC1" w14:textId="47FDAAC1" w:rsidR="00B76787" w:rsidRDefault="00A9755E"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3B47FB">
              <w:rPr>
                <w:noProof/>
                <w:webHidden/>
              </w:rPr>
              <w:t>13</w:t>
            </w:r>
            <w:r w:rsidR="00B76787">
              <w:rPr>
                <w:noProof/>
                <w:webHidden/>
              </w:rPr>
              <w:fldChar w:fldCharType="end"/>
            </w:r>
          </w:hyperlink>
        </w:p>
        <w:p w14:paraId="6BF01582" w14:textId="504B21AC" w:rsidR="00B76787" w:rsidRDefault="00A9755E"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3B47FB">
              <w:rPr>
                <w:noProof/>
                <w:webHidden/>
              </w:rPr>
              <w:t>15</w:t>
            </w:r>
            <w:r w:rsidR="00B76787">
              <w:rPr>
                <w:noProof/>
                <w:webHidden/>
              </w:rPr>
              <w:fldChar w:fldCharType="end"/>
            </w:r>
          </w:hyperlink>
        </w:p>
        <w:p w14:paraId="7476189B" w14:textId="5712B59D" w:rsidR="00B76787" w:rsidRDefault="00A9755E"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3B47FB">
              <w:rPr>
                <w:noProof/>
                <w:webHidden/>
              </w:rPr>
              <w:t>17</w:t>
            </w:r>
            <w:r w:rsidR="00B76787">
              <w:rPr>
                <w:noProof/>
                <w:webHidden/>
              </w:rPr>
              <w:fldChar w:fldCharType="end"/>
            </w:r>
          </w:hyperlink>
        </w:p>
        <w:p w14:paraId="719AE03A" w14:textId="181E4738" w:rsidR="00B76787" w:rsidRDefault="00A9755E"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3B47FB">
              <w:rPr>
                <w:noProof/>
                <w:webHidden/>
              </w:rPr>
              <w:t>18</w:t>
            </w:r>
            <w:r w:rsidR="00B76787">
              <w:rPr>
                <w:noProof/>
                <w:webHidden/>
              </w:rPr>
              <w:fldChar w:fldCharType="end"/>
            </w:r>
          </w:hyperlink>
        </w:p>
        <w:p w14:paraId="5D98FCE4" w14:textId="14F109C4" w:rsidR="00B76787" w:rsidRDefault="00A9755E"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hyperlink>
          <w:r w:rsidR="004F6D1E">
            <w:rPr>
              <w:noProof/>
            </w:rPr>
            <w:t>1</w:t>
          </w:r>
          <w:r w:rsidR="00A11791">
            <w:rPr>
              <w:noProof/>
            </w:rPr>
            <w:t>8</w:t>
          </w:r>
        </w:p>
        <w:p w14:paraId="512A9F5A" w14:textId="58870BE8" w:rsidR="00B76787" w:rsidRDefault="00A9755E" w:rsidP="00BA5444">
          <w:pPr>
            <w:pStyle w:val="Spistreci2"/>
            <w:rPr>
              <w:noProof/>
            </w:rPr>
          </w:pPr>
          <w:hyperlink w:anchor="_Toc65239243" w:history="1">
            <w:r w:rsidR="00B76787" w:rsidRPr="00866112">
              <w:rPr>
                <w:rStyle w:val="Hipercze"/>
                <w:b/>
                <w:bCs/>
                <w:noProof/>
              </w:rPr>
              <w:t xml:space="preserve">Rozdział XV. </w:t>
            </w:r>
            <w:r w:rsidR="00670075">
              <w:rPr>
                <w:rStyle w:val="Hipercze"/>
                <w:b/>
                <w:bCs/>
                <w:noProof/>
              </w:rPr>
              <w:t>Sposób</w:t>
            </w:r>
            <w:r w:rsidR="00B76787" w:rsidRPr="00866112">
              <w:rPr>
                <w:rStyle w:val="Hipercze"/>
                <w:b/>
                <w:bCs/>
                <w:noProof/>
              </w:rPr>
              <w:t xml:space="preserv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3B47FB">
              <w:rPr>
                <w:noProof/>
                <w:webHidden/>
              </w:rPr>
              <w:t>18</w:t>
            </w:r>
            <w:r w:rsidR="00B76787">
              <w:rPr>
                <w:noProof/>
                <w:webHidden/>
              </w:rPr>
              <w:fldChar w:fldCharType="end"/>
            </w:r>
          </w:hyperlink>
        </w:p>
        <w:p w14:paraId="6B302871" w14:textId="78C5C649" w:rsidR="00B76787" w:rsidRDefault="00A9755E"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hyperlink>
          <w:r w:rsidR="00A11791">
            <w:rPr>
              <w:noProof/>
            </w:rPr>
            <w:t>19</w:t>
          </w:r>
        </w:p>
        <w:p w14:paraId="318C74B5" w14:textId="7703FF6A" w:rsidR="00B76787" w:rsidRDefault="00A9755E"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3B47FB">
              <w:rPr>
                <w:noProof/>
                <w:webHidden/>
              </w:rPr>
              <w:t>20</w:t>
            </w:r>
            <w:r w:rsidR="00B76787">
              <w:rPr>
                <w:noProof/>
                <w:webHidden/>
              </w:rPr>
              <w:fldChar w:fldCharType="end"/>
            </w:r>
          </w:hyperlink>
        </w:p>
        <w:p w14:paraId="74660EC1" w14:textId="620EC617" w:rsidR="00B76787" w:rsidRDefault="00A9755E"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3B47FB">
              <w:rPr>
                <w:noProof/>
                <w:webHidden/>
              </w:rPr>
              <w:t>22</w:t>
            </w:r>
            <w:r w:rsidR="00B76787">
              <w:rPr>
                <w:noProof/>
                <w:webHidden/>
              </w:rPr>
              <w:fldChar w:fldCharType="end"/>
            </w:r>
          </w:hyperlink>
        </w:p>
        <w:p w14:paraId="0A50FB80" w14:textId="7DA48416" w:rsidR="00B76787" w:rsidRDefault="00A9755E"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3B47FB">
              <w:rPr>
                <w:noProof/>
                <w:webHidden/>
              </w:rPr>
              <w:t>23</w:t>
            </w:r>
            <w:r w:rsidR="00B76787">
              <w:rPr>
                <w:noProof/>
                <w:webHidden/>
              </w:rPr>
              <w:fldChar w:fldCharType="end"/>
            </w:r>
          </w:hyperlink>
        </w:p>
        <w:p w14:paraId="5FCD1ADD" w14:textId="74857D49" w:rsidR="00B76787" w:rsidRDefault="00A9755E"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3B47FB">
              <w:rPr>
                <w:noProof/>
                <w:webHidden/>
              </w:rPr>
              <w:t>23</w:t>
            </w:r>
            <w:r w:rsidR="00B76787">
              <w:rPr>
                <w:noProof/>
                <w:webHidden/>
              </w:rPr>
              <w:fldChar w:fldCharType="end"/>
            </w:r>
          </w:hyperlink>
        </w:p>
        <w:p w14:paraId="5A8C876B" w14:textId="02A4CDA4" w:rsidR="00B76787" w:rsidRDefault="00A9755E" w:rsidP="00BA5444">
          <w:pPr>
            <w:pStyle w:val="Spistreci2"/>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656A2B">
            <w:rPr>
              <w:noProof/>
            </w:rPr>
            <w:t>3</w:t>
          </w:r>
        </w:p>
        <w:p w14:paraId="5C340CBB" w14:textId="26C3F678" w:rsidR="00B76787" w:rsidRDefault="00A9755E"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w:t>
            </w:r>
          </w:hyperlink>
          <w:r w:rsidR="00A11791">
            <w:rPr>
              <w:noProof/>
            </w:rPr>
            <w:t>3</w:t>
          </w:r>
        </w:p>
        <w:p w14:paraId="53D93B3F" w14:textId="4BDB13D1" w:rsidR="00B76787" w:rsidRDefault="00A9755E"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3B47FB">
              <w:rPr>
                <w:noProof/>
                <w:webHidden/>
              </w:rPr>
              <w:t>25</w:t>
            </w:r>
            <w:r w:rsidR="00B76787">
              <w:rPr>
                <w:noProof/>
                <w:webHidden/>
              </w:rPr>
              <w:fldChar w:fldCharType="end"/>
            </w:r>
          </w:hyperlink>
        </w:p>
        <w:p w14:paraId="4FC2CD82" w14:textId="63389F96" w:rsidR="00B76787" w:rsidRDefault="00A9755E"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hyperlink>
          <w:r w:rsidR="00A5270E">
            <w:rPr>
              <w:noProof/>
            </w:rPr>
            <w:t>2</w:t>
          </w:r>
          <w:r w:rsidR="00A11791">
            <w:rPr>
              <w:noProof/>
            </w:rPr>
            <w:t>7</w:t>
          </w:r>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1" w:name="_Toc65239229"/>
      <w:r>
        <w:rPr>
          <w:b/>
          <w:bCs/>
        </w:rPr>
        <w:br w:type="page"/>
      </w:r>
    </w:p>
    <w:p w14:paraId="00000047" w14:textId="735CCA19" w:rsidR="008D5F14" w:rsidRPr="00D3251F" w:rsidRDefault="00824CAF" w:rsidP="00D3251F">
      <w:pPr>
        <w:pStyle w:val="Nagwek2"/>
        <w:shd w:val="clear" w:color="auto" w:fill="D9D9D9" w:themeFill="background1" w:themeFillShade="D9"/>
        <w:rPr>
          <w:b/>
          <w:bCs/>
          <w:sz w:val="24"/>
          <w:szCs w:val="24"/>
        </w:rPr>
      </w:pPr>
      <w:r w:rsidRPr="00D3251F">
        <w:rPr>
          <w:b/>
          <w:bCs/>
          <w:sz w:val="24"/>
          <w:szCs w:val="24"/>
        </w:rPr>
        <w:lastRenderedPageBreak/>
        <w:t xml:space="preserve">Rozdział </w:t>
      </w:r>
      <w:r w:rsidR="001A27BA" w:rsidRPr="00D3251F">
        <w:rPr>
          <w:b/>
          <w:bCs/>
          <w:sz w:val="24"/>
          <w:szCs w:val="24"/>
        </w:rPr>
        <w:t>I. Nazwa oraz adres Zamawiającego</w:t>
      </w:r>
      <w:bookmarkEnd w:id="1"/>
    </w:p>
    <w:p w14:paraId="58B529A9" w14:textId="23480738" w:rsidR="00641D41" w:rsidRPr="00641D41" w:rsidRDefault="00641D41" w:rsidP="00641D41">
      <w:pPr>
        <w:spacing w:before="120" w:after="120"/>
        <w:rPr>
          <w:bCs/>
          <w:lang w:val="pl-PL"/>
        </w:rPr>
      </w:pPr>
      <w:r w:rsidRPr="00641D41">
        <w:rPr>
          <w:bCs/>
          <w:lang w:val="pl-PL"/>
        </w:rPr>
        <w:t xml:space="preserve">Nazwa Zamawiającego: </w:t>
      </w:r>
      <w:bookmarkStart w:id="2" w:name="_Hlk113865588"/>
      <w:r w:rsidR="00C40FD5">
        <w:rPr>
          <w:b/>
          <w:lang w:val="pl-PL"/>
        </w:rPr>
        <w:t>Centrum Usług Wspólnych w Kobylnicy</w:t>
      </w:r>
    </w:p>
    <w:p w14:paraId="390C1469" w14:textId="5175D1D6" w:rsidR="00641D41" w:rsidRPr="00641D41" w:rsidRDefault="00641D41" w:rsidP="00641D41">
      <w:pPr>
        <w:spacing w:before="120" w:after="120"/>
        <w:rPr>
          <w:bCs/>
          <w:lang w:val="pl-PL"/>
        </w:rPr>
      </w:pPr>
      <w:r w:rsidRPr="00641D41">
        <w:rPr>
          <w:bCs/>
          <w:lang w:val="pl-PL"/>
        </w:rPr>
        <w:t xml:space="preserve">Adres Zamawiającego: </w:t>
      </w:r>
      <w:r w:rsidRPr="00641D41">
        <w:rPr>
          <w:b/>
          <w:bCs/>
          <w:lang w:val="pl-PL"/>
        </w:rPr>
        <w:t xml:space="preserve">ul. </w:t>
      </w:r>
      <w:r w:rsidR="00C40FD5">
        <w:rPr>
          <w:b/>
          <w:bCs/>
          <w:lang w:val="pl-PL"/>
        </w:rPr>
        <w:t>Wodna</w:t>
      </w:r>
      <w:r w:rsidR="00D3251F">
        <w:rPr>
          <w:b/>
          <w:bCs/>
          <w:lang w:val="pl-PL"/>
        </w:rPr>
        <w:t xml:space="preserve"> 20</w:t>
      </w:r>
      <w:r w:rsidR="00C40FD5">
        <w:rPr>
          <w:b/>
          <w:bCs/>
          <w:lang w:val="pl-PL"/>
        </w:rPr>
        <w:t>/2</w:t>
      </w:r>
      <w:r w:rsidR="00D3251F">
        <w:rPr>
          <w:b/>
          <w:bCs/>
          <w:lang w:val="pl-PL"/>
        </w:rPr>
        <w:t xml:space="preserve">, </w:t>
      </w:r>
      <w:r w:rsidR="00D3251F" w:rsidRPr="00641D41">
        <w:rPr>
          <w:b/>
          <w:bCs/>
          <w:lang w:val="pl-PL"/>
        </w:rPr>
        <w:t>76–251 Kobylnica</w:t>
      </w:r>
    </w:p>
    <w:p w14:paraId="36CD9A24" w14:textId="77777777" w:rsidR="00FD3EB6" w:rsidRPr="00FD3EB6" w:rsidRDefault="00FD3EB6" w:rsidP="00FD3EB6">
      <w:pPr>
        <w:spacing w:before="120" w:after="120" w:line="360" w:lineRule="auto"/>
        <w:rPr>
          <w:bCs/>
          <w:lang w:val="pl-PL"/>
        </w:rPr>
      </w:pPr>
      <w:bookmarkStart w:id="3" w:name="_Hlk115952843"/>
      <w:r w:rsidRPr="00FD3EB6">
        <w:rPr>
          <w:bCs/>
          <w:lang w:val="pl-PL"/>
        </w:rPr>
        <w:t xml:space="preserve">NIP: 8393187470 </w:t>
      </w:r>
    </w:p>
    <w:p w14:paraId="089F2C33" w14:textId="77777777" w:rsidR="00FD3EB6" w:rsidRPr="00FD3EB6" w:rsidRDefault="00FD3EB6" w:rsidP="00FD3EB6">
      <w:pPr>
        <w:spacing w:before="120" w:after="120" w:line="360" w:lineRule="auto"/>
        <w:rPr>
          <w:bCs/>
          <w:lang w:val="pl-PL"/>
        </w:rPr>
      </w:pPr>
      <w:r w:rsidRPr="00FD3EB6">
        <w:rPr>
          <w:bCs/>
          <w:lang w:val="pl-PL"/>
        </w:rPr>
        <w:t xml:space="preserve">REGON: 365696881 </w:t>
      </w:r>
    </w:p>
    <w:p w14:paraId="5D6F6130" w14:textId="77777777" w:rsidR="00FD3EB6" w:rsidRPr="00FD3EB6" w:rsidRDefault="00FD3EB6" w:rsidP="00FD3EB6">
      <w:pPr>
        <w:spacing w:before="120" w:after="120" w:line="360" w:lineRule="auto"/>
        <w:rPr>
          <w:bCs/>
          <w:lang w:val="pl-PL"/>
        </w:rPr>
      </w:pPr>
      <w:r w:rsidRPr="00FD3EB6">
        <w:rPr>
          <w:bCs/>
          <w:lang w:val="pl-PL"/>
        </w:rPr>
        <w:t>Numer telefonu: 59 841 59 12</w:t>
      </w:r>
    </w:p>
    <w:p w14:paraId="5FA24777" w14:textId="3F197577" w:rsidR="00FD3EB6" w:rsidRDefault="00FD3EB6" w:rsidP="00FD3EB6">
      <w:pPr>
        <w:spacing w:before="120" w:after="120" w:line="360" w:lineRule="auto"/>
        <w:rPr>
          <w:bCs/>
          <w:lang w:val="pl-PL"/>
        </w:rPr>
      </w:pPr>
      <w:r w:rsidRPr="00FD3EB6">
        <w:rPr>
          <w:bCs/>
          <w:lang w:val="pl-PL"/>
        </w:rPr>
        <w:t>Adres e-mail: sekretariat@cuwkobylnica.pl</w:t>
      </w:r>
    </w:p>
    <w:bookmarkEnd w:id="2"/>
    <w:bookmarkEnd w:id="3"/>
    <w:p w14:paraId="3854FBCA" w14:textId="47008F4D" w:rsidR="00D3251F" w:rsidRPr="002750CF" w:rsidRDefault="001A27BA" w:rsidP="00A2530C">
      <w:pPr>
        <w:spacing w:before="120" w:after="240" w:line="360" w:lineRule="auto"/>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ozdziale X</w:t>
      </w:r>
      <w:r w:rsidR="00641D41">
        <w:t>.</w:t>
      </w:r>
    </w:p>
    <w:p w14:paraId="306587F3" w14:textId="471ECD92" w:rsidR="005C5C56" w:rsidRPr="00996302" w:rsidRDefault="005C5C56" w:rsidP="005C5C56">
      <w:pPr>
        <w:spacing w:before="240" w:after="120"/>
      </w:pPr>
      <w:r w:rsidRPr="00996302">
        <w:rPr>
          <w:b/>
        </w:rPr>
        <w:t xml:space="preserve">Ogłoszenie o zamówieniu zostało zamieszczone </w:t>
      </w:r>
      <w:r w:rsidRPr="00DE47D9">
        <w:rPr>
          <w:b/>
        </w:rPr>
        <w:t xml:space="preserve">w </w:t>
      </w:r>
      <w:r w:rsidRPr="007B5FF1">
        <w:rPr>
          <w:b/>
        </w:rPr>
        <w:t>dniu:</w:t>
      </w:r>
      <w:r w:rsidR="009941DA" w:rsidRPr="007B5FF1">
        <w:rPr>
          <w:b/>
        </w:rPr>
        <w:t xml:space="preserve"> </w:t>
      </w:r>
      <w:r w:rsidR="00793792">
        <w:rPr>
          <w:b/>
        </w:rPr>
        <w:t>06.11.2023 r.</w:t>
      </w:r>
    </w:p>
    <w:p w14:paraId="33A1DC46" w14:textId="6914D0A3" w:rsidR="00D3251F" w:rsidRPr="00D3251F" w:rsidRDefault="005C5C56" w:rsidP="00D0027D">
      <w:pPr>
        <w:pStyle w:val="Akapitzlist"/>
        <w:numPr>
          <w:ilvl w:val="0"/>
          <w:numId w:val="55"/>
        </w:numPr>
        <w:tabs>
          <w:tab w:val="left" w:pos="567"/>
        </w:tabs>
        <w:spacing w:line="360" w:lineRule="auto"/>
        <w:ind w:left="567" w:hanging="567"/>
        <w:rPr>
          <w:b/>
          <w:bCs/>
        </w:rPr>
      </w:pPr>
      <w:r w:rsidRPr="005355C5">
        <w:t xml:space="preserve">drogą elektroniczną w BZP pod </w:t>
      </w:r>
      <w:r w:rsidRPr="007067F5">
        <w:t xml:space="preserve">numerem: </w:t>
      </w:r>
      <w:r w:rsidR="00D335FB" w:rsidRPr="00D335FB">
        <w:rPr>
          <w:b/>
          <w:bCs/>
          <w:sz w:val="23"/>
          <w:szCs w:val="23"/>
        </w:rPr>
        <w:t>2023/BZP 00479034</w:t>
      </w:r>
    </w:p>
    <w:p w14:paraId="09A1BA2E" w14:textId="4E9B3735" w:rsidR="005C5C56" w:rsidRPr="00D3251F" w:rsidRDefault="005C5C56" w:rsidP="00D0027D">
      <w:pPr>
        <w:pStyle w:val="Akapitzlist"/>
        <w:numPr>
          <w:ilvl w:val="0"/>
          <w:numId w:val="55"/>
        </w:numPr>
        <w:tabs>
          <w:tab w:val="left" w:pos="567"/>
        </w:tabs>
        <w:spacing w:line="360" w:lineRule="auto"/>
        <w:ind w:left="567" w:hanging="567"/>
        <w:rPr>
          <w:b/>
          <w:bCs/>
        </w:rPr>
      </w:pPr>
      <w:r w:rsidRPr="00996302">
        <w:t xml:space="preserve">na stronie internetowej </w:t>
      </w:r>
      <w:r w:rsidR="00F37C42" w:rsidRPr="00996302">
        <w:t>post</w:t>
      </w:r>
      <w:r w:rsidR="00787AAE" w:rsidRPr="00996302">
        <w:t>ę</w:t>
      </w:r>
      <w:r w:rsidR="00F37C42" w:rsidRPr="00996302">
        <w:t>powania</w:t>
      </w:r>
      <w:r w:rsidRPr="00996302">
        <w:t>:</w:t>
      </w:r>
      <w:r w:rsidR="00EC2562" w:rsidRPr="00996302">
        <w:t xml:space="preserve"> </w:t>
      </w:r>
      <w:r w:rsidR="006905D7" w:rsidRPr="00A64816">
        <w:t>https://platformazakupowa.pl/pn/cuwkobylnica</w:t>
      </w:r>
    </w:p>
    <w:p w14:paraId="00000061" w14:textId="5B2BB85A" w:rsidR="008D5F14" w:rsidRPr="00D3251F" w:rsidRDefault="00B72966" w:rsidP="00D3251F">
      <w:pPr>
        <w:pStyle w:val="Nagwek2"/>
        <w:shd w:val="clear" w:color="auto" w:fill="D9D9D9" w:themeFill="background1" w:themeFillShade="D9"/>
        <w:spacing w:before="240" w:after="0" w:line="360" w:lineRule="auto"/>
        <w:rPr>
          <w:b/>
          <w:bCs/>
          <w:sz w:val="24"/>
          <w:szCs w:val="24"/>
        </w:rPr>
      </w:pPr>
      <w:bookmarkStart w:id="4" w:name="_Toc65239230"/>
      <w:r w:rsidRPr="00D3251F">
        <w:rPr>
          <w:b/>
          <w:bCs/>
          <w:sz w:val="24"/>
          <w:szCs w:val="24"/>
        </w:rPr>
        <w:t xml:space="preserve">Rozdział </w:t>
      </w:r>
      <w:r w:rsidR="001A27BA" w:rsidRPr="00D3251F">
        <w:rPr>
          <w:b/>
          <w:bCs/>
          <w:sz w:val="24"/>
          <w:szCs w:val="24"/>
        </w:rPr>
        <w:t>II. Tryb udzielania zamówienia</w:t>
      </w:r>
      <w:bookmarkEnd w:id="4"/>
    </w:p>
    <w:p w14:paraId="00000062" w14:textId="719CD5B0" w:rsidR="008D5F14" w:rsidRPr="00B72966" w:rsidRDefault="001A27BA" w:rsidP="005D6601">
      <w:pPr>
        <w:numPr>
          <w:ilvl w:val="0"/>
          <w:numId w:val="21"/>
        </w:numPr>
        <w:spacing w:before="240" w:line="360" w:lineRule="auto"/>
        <w:ind w:left="567" w:hanging="567"/>
      </w:pPr>
      <w:r w:rsidRPr="00B72966">
        <w:t>Niniejsze postępowanie prowadzone jest w trybie podstawowym</w:t>
      </w:r>
      <w:r w:rsidR="00B64A3F">
        <w:t xml:space="preserve"> bez negocjacji</w:t>
      </w:r>
      <w:r w:rsidRPr="00B72966">
        <w:t xml:space="preserve"> o jakim stanowi art. 275 pkt 1 </w:t>
      </w:r>
      <w:r w:rsidR="00B72966">
        <w:t xml:space="preserve">ustawy </w:t>
      </w:r>
      <w:r w:rsidR="00B72966" w:rsidRPr="00B72966">
        <w:t xml:space="preserve">z </w:t>
      </w:r>
      <w:r w:rsidR="00B64A3F">
        <w:t xml:space="preserve">dnia </w:t>
      </w:r>
      <w:r w:rsidR="00B72966" w:rsidRPr="00B72966">
        <w:t>11 września 2019 r. – Prawo zamówień publicznych</w:t>
      </w:r>
      <w:r w:rsidR="00B72966">
        <w:t xml:space="preserve"> (</w:t>
      </w:r>
      <w:r w:rsidR="00BC0234">
        <w:t xml:space="preserve">t.j. </w:t>
      </w:r>
      <w:r w:rsidR="00B72966">
        <w:t xml:space="preserve">Dz. U. </w:t>
      </w:r>
      <w:r w:rsidR="00B6257E">
        <w:t>z</w:t>
      </w:r>
      <w:r w:rsidR="00B72966">
        <w:t xml:space="preserve"> 20</w:t>
      </w:r>
      <w:r w:rsidR="00CC4150">
        <w:t>2</w:t>
      </w:r>
      <w:r w:rsidR="00D3251F">
        <w:t>3</w:t>
      </w:r>
      <w:r w:rsidR="00B72966">
        <w:t xml:space="preserve"> r.</w:t>
      </w:r>
      <w:r w:rsidR="00BC0234">
        <w:t>,</w:t>
      </w:r>
      <w:r w:rsidR="00B72966">
        <w:t xml:space="preserve"> </w:t>
      </w:r>
      <w:r w:rsidR="00B6257E">
        <w:t>p</w:t>
      </w:r>
      <w:r w:rsidR="00B72966">
        <w:t>oz. 1</w:t>
      </w:r>
      <w:r w:rsidR="00D3251F">
        <w:t>6</w:t>
      </w:r>
      <w:r w:rsidR="00752707">
        <w:t>0</w:t>
      </w:r>
      <w:r w:rsidR="00D3251F">
        <w:t>5</w:t>
      </w:r>
      <w:r w:rsidR="00C91D5E">
        <w:t xml:space="preserve"> ze zm.</w:t>
      </w:r>
      <w:r w:rsidR="00752707">
        <w:t>)</w:t>
      </w:r>
      <w:r w:rsidR="00B72966">
        <w:t xml:space="preserve"> dalej „ustaw</w:t>
      </w:r>
      <w:r w:rsidR="00B6257E">
        <w:t>a</w:t>
      </w:r>
      <w:r w:rsidR="00B72966">
        <w:t xml:space="preserve"> </w:t>
      </w:r>
      <w:r w:rsidRPr="00B72966">
        <w:t>P</w:t>
      </w:r>
      <w:r w:rsidR="00B72966">
        <w:t>zp”</w:t>
      </w:r>
      <w:r w:rsidRPr="00B72966">
        <w:t xml:space="preserve"> oraz</w:t>
      </w:r>
      <w:r w:rsidR="00230760">
        <w:t xml:space="preserve"> na podstawie</w:t>
      </w:r>
      <w:r w:rsidRPr="00B72966">
        <w:t xml:space="preserve"> niniejszej Specyfikacji Warunków Zamówienia zwan</w:t>
      </w:r>
      <w:r w:rsidR="00230760">
        <w:t>ej</w:t>
      </w:r>
      <w:r w:rsidRPr="00B72966">
        <w:t xml:space="preserve"> dalej „SWZ”. </w:t>
      </w:r>
    </w:p>
    <w:p w14:paraId="12A88A04" w14:textId="77777777" w:rsidR="003A7364" w:rsidRDefault="001A27BA" w:rsidP="0013384E">
      <w:pPr>
        <w:numPr>
          <w:ilvl w:val="0"/>
          <w:numId w:val="21"/>
        </w:numPr>
        <w:spacing w:line="360" w:lineRule="auto"/>
        <w:ind w:left="567" w:hanging="567"/>
      </w:pPr>
      <w:r w:rsidRPr="00B72966">
        <w:t>Zamawiający nie przewiduje</w:t>
      </w:r>
      <w:r w:rsidR="003A7364">
        <w:t>:</w:t>
      </w:r>
    </w:p>
    <w:p w14:paraId="00000063" w14:textId="406B4360" w:rsidR="008D5F14" w:rsidRDefault="001A27BA" w:rsidP="0013384E">
      <w:pPr>
        <w:pStyle w:val="Akapitzlist"/>
        <w:numPr>
          <w:ilvl w:val="0"/>
          <w:numId w:val="36"/>
        </w:numPr>
        <w:spacing w:line="360" w:lineRule="auto"/>
        <w:ind w:left="993" w:hanging="426"/>
      </w:pPr>
      <w:r w:rsidRPr="00B72966">
        <w:t>prowadzenia negocjacji</w:t>
      </w:r>
      <w:r w:rsidR="003A7364">
        <w:t>,</w:t>
      </w:r>
      <w:r w:rsidRPr="00B72966">
        <w:t xml:space="preserve"> </w:t>
      </w:r>
    </w:p>
    <w:p w14:paraId="377B6121" w14:textId="4DF876F4" w:rsidR="00DB6480" w:rsidRDefault="003A7364" w:rsidP="0013384E">
      <w:pPr>
        <w:pStyle w:val="Akapitzlist"/>
        <w:numPr>
          <w:ilvl w:val="0"/>
          <w:numId w:val="36"/>
        </w:numPr>
        <w:spacing w:after="0" w:line="360" w:lineRule="auto"/>
        <w:ind w:left="993" w:hanging="426"/>
      </w:pPr>
      <w:r w:rsidRPr="003A7364">
        <w:t>składania ofert wariantowych</w:t>
      </w:r>
      <w:r w:rsidR="00DB6480">
        <w:t>,</w:t>
      </w:r>
    </w:p>
    <w:p w14:paraId="4FF83B24" w14:textId="04753732" w:rsidR="00F94267" w:rsidRDefault="00F94267" w:rsidP="0013384E">
      <w:pPr>
        <w:pStyle w:val="Akapitzlist"/>
        <w:numPr>
          <w:ilvl w:val="0"/>
          <w:numId w:val="36"/>
        </w:numPr>
        <w:spacing w:after="0" w:line="360" w:lineRule="auto"/>
        <w:ind w:left="993" w:hanging="426"/>
      </w:pPr>
      <w:r w:rsidRPr="00B72966">
        <w:t>aukcji elektronicznej</w:t>
      </w:r>
      <w:r>
        <w:t>,</w:t>
      </w:r>
    </w:p>
    <w:p w14:paraId="1FD32466" w14:textId="008EC481" w:rsidR="00F94267" w:rsidRDefault="00F94267" w:rsidP="0013384E">
      <w:pPr>
        <w:pStyle w:val="Akapitzlist"/>
        <w:numPr>
          <w:ilvl w:val="0"/>
          <w:numId w:val="36"/>
        </w:numPr>
        <w:spacing w:after="0" w:line="360" w:lineRule="auto"/>
        <w:ind w:left="993" w:hanging="426"/>
      </w:pPr>
      <w:r w:rsidRPr="0013384E">
        <w:t xml:space="preserve">zwrotu kosztów </w:t>
      </w:r>
      <w:r w:rsidRPr="001876E8">
        <w:t>udziału</w:t>
      </w:r>
      <w:r>
        <w:t xml:space="preserve"> </w:t>
      </w:r>
      <w:r w:rsidRPr="0013384E">
        <w:t>w postępowaniu</w:t>
      </w:r>
      <w:r>
        <w:t>,</w:t>
      </w:r>
    </w:p>
    <w:p w14:paraId="752C18D2" w14:textId="6F003992" w:rsidR="00F94267" w:rsidRDefault="00F94267" w:rsidP="0013384E">
      <w:pPr>
        <w:pStyle w:val="Akapitzlist"/>
        <w:numPr>
          <w:ilvl w:val="0"/>
          <w:numId w:val="36"/>
        </w:numPr>
        <w:spacing w:after="0" w:line="360" w:lineRule="auto"/>
        <w:ind w:left="993" w:hanging="426"/>
      </w:pPr>
      <w:r>
        <w:t>możliwości udzielenia zamówienia, o którym mowa w art. 214 ust. 1 pkt 8,</w:t>
      </w:r>
    </w:p>
    <w:p w14:paraId="24962B72" w14:textId="31EBAD0D" w:rsidR="00F94267" w:rsidRPr="00813E34" w:rsidRDefault="00F94267" w:rsidP="0013384E">
      <w:pPr>
        <w:pStyle w:val="Akapitzlist"/>
        <w:numPr>
          <w:ilvl w:val="0"/>
          <w:numId w:val="36"/>
        </w:numPr>
        <w:spacing w:after="0" w:line="360" w:lineRule="auto"/>
        <w:ind w:left="993" w:hanging="426"/>
      </w:pPr>
      <w:r>
        <w:t xml:space="preserve">możliwości składania </w:t>
      </w:r>
      <w:r w:rsidRPr="00813E34">
        <w:t>ofert w postaci katalogów elektronicznych,</w:t>
      </w:r>
    </w:p>
    <w:p w14:paraId="758E58D2" w14:textId="2986ACAB" w:rsidR="00F94267" w:rsidRPr="00813E34" w:rsidRDefault="000E31D9" w:rsidP="00F94267">
      <w:pPr>
        <w:pStyle w:val="Akapitzlist"/>
        <w:numPr>
          <w:ilvl w:val="0"/>
          <w:numId w:val="36"/>
        </w:numPr>
        <w:spacing w:after="0" w:line="360" w:lineRule="auto"/>
        <w:ind w:left="993" w:hanging="426"/>
      </w:pPr>
      <w:r w:rsidRPr="00813E34">
        <w:t>zwołania zebrania wszystkich Wykonawców w celu wyjaśnienia treści SWZ</w:t>
      </w:r>
      <w:r w:rsidR="005D6601" w:rsidRPr="00813E34">
        <w:t>.</w:t>
      </w:r>
    </w:p>
    <w:p w14:paraId="00000065" w14:textId="1CB63BF2" w:rsidR="008D5F14" w:rsidRPr="00813E34" w:rsidRDefault="005D6601" w:rsidP="005D6601">
      <w:pPr>
        <w:pStyle w:val="Akapitzlist"/>
        <w:numPr>
          <w:ilvl w:val="0"/>
          <w:numId w:val="21"/>
        </w:numPr>
        <w:spacing w:line="360" w:lineRule="auto"/>
        <w:ind w:left="567" w:hanging="567"/>
      </w:pPr>
      <w:r w:rsidRPr="00813E34">
        <w:t xml:space="preserve">Zamawiający </w:t>
      </w:r>
      <w:r w:rsidR="00813E34" w:rsidRPr="00813E34">
        <w:t xml:space="preserve">nie </w:t>
      </w:r>
      <w:r w:rsidRPr="00813E34">
        <w:t xml:space="preserve">przewiduje </w:t>
      </w:r>
      <w:r w:rsidR="001A27BA" w:rsidRPr="00813E34">
        <w:t>możliwo</w:t>
      </w:r>
      <w:r w:rsidR="00B72966" w:rsidRPr="00813E34">
        <w:t>ś</w:t>
      </w:r>
      <w:r w:rsidR="00813E34" w:rsidRPr="00813E34">
        <w:t>ci</w:t>
      </w:r>
      <w:r w:rsidR="001A27BA" w:rsidRPr="00813E34">
        <w:t xml:space="preserve"> unieważnienia przedmiotowego postępowania, jeżeli środki, które Zamawiający zamierzał przeznaczyć na sfinansowanie całości lub części zamówienia, nie zostały mu przyznane</w:t>
      </w:r>
      <w:r w:rsidR="00B72966" w:rsidRPr="00813E34">
        <w:t xml:space="preserve"> </w:t>
      </w:r>
      <w:r w:rsidR="00F94267" w:rsidRPr="00813E34">
        <w:t>(</w:t>
      </w:r>
      <w:r w:rsidR="00B72966" w:rsidRPr="00813E34">
        <w:t>art. 310 pkt 1 ustawy Pzp</w:t>
      </w:r>
      <w:r w:rsidR="00F94267" w:rsidRPr="00813E34">
        <w:t>)</w:t>
      </w:r>
      <w:r w:rsidR="003A7364" w:rsidRPr="00813E34">
        <w:t>.</w:t>
      </w:r>
    </w:p>
    <w:p w14:paraId="00000069" w14:textId="01F3B115" w:rsidR="008D5F14" w:rsidRPr="0013384E" w:rsidRDefault="001A27BA" w:rsidP="007D133B">
      <w:pPr>
        <w:numPr>
          <w:ilvl w:val="0"/>
          <w:numId w:val="21"/>
        </w:numPr>
        <w:spacing w:line="360" w:lineRule="auto"/>
        <w:ind w:left="567" w:hanging="567"/>
      </w:pPr>
      <w:r w:rsidRPr="00B72966">
        <w:lastRenderedPageBreak/>
        <w:t xml:space="preserve">Zamawiający nie zastrzega możliwości ubiegania się o udzielenie zamówienia wyłącznie </w:t>
      </w:r>
      <w:r w:rsidRPr="0013384E">
        <w:t xml:space="preserve">przez Wykonawców, o których mowa w art. 94 </w:t>
      </w:r>
      <w:r w:rsidR="00B72966" w:rsidRPr="0013384E">
        <w:t xml:space="preserve">ustawy </w:t>
      </w:r>
      <w:r w:rsidRPr="0013384E">
        <w:t>P</w:t>
      </w:r>
      <w:r w:rsidR="00B72966" w:rsidRPr="0013384E">
        <w:t>zp</w:t>
      </w:r>
      <w:r w:rsidRPr="0013384E">
        <w:t xml:space="preserve"> </w:t>
      </w:r>
    </w:p>
    <w:p w14:paraId="0000006E" w14:textId="4873D19E" w:rsidR="008D5F14" w:rsidRPr="00212E83" w:rsidRDefault="001A27BA" w:rsidP="007D133B">
      <w:pPr>
        <w:numPr>
          <w:ilvl w:val="0"/>
          <w:numId w:val="21"/>
        </w:numPr>
        <w:spacing w:line="360" w:lineRule="auto"/>
        <w:ind w:left="567" w:hanging="567"/>
      </w:pPr>
      <w:r w:rsidRPr="00212E83">
        <w:t>Zamawiający nie określa dodatkowych wymagań związanych z zatrudnianiem osób, o</w:t>
      </w:r>
      <w:r w:rsidR="007D133B" w:rsidRPr="00212E83">
        <w:t> </w:t>
      </w:r>
      <w:r w:rsidRPr="00212E83">
        <w:t xml:space="preserve">których mowa w art. 96 ust. 2 pkt 2 </w:t>
      </w:r>
      <w:r w:rsidR="003A7364" w:rsidRPr="00212E83">
        <w:t xml:space="preserve">ustawy </w:t>
      </w:r>
      <w:r w:rsidRPr="00212E83">
        <w:t>P</w:t>
      </w:r>
      <w:r w:rsidR="003A7364" w:rsidRPr="00212E83">
        <w:t>zp</w:t>
      </w:r>
      <w:r w:rsidR="00641D41" w:rsidRPr="00212E83">
        <w:t>.</w:t>
      </w:r>
    </w:p>
    <w:p w14:paraId="319332E3" w14:textId="6286E1E7" w:rsidR="00474FC9" w:rsidRPr="001D3332" w:rsidRDefault="0013384E" w:rsidP="00503FF0">
      <w:pPr>
        <w:numPr>
          <w:ilvl w:val="0"/>
          <w:numId w:val="21"/>
        </w:numPr>
        <w:spacing w:before="60" w:after="60" w:line="360" w:lineRule="auto"/>
        <w:ind w:left="567" w:hanging="567"/>
      </w:pPr>
      <w:r w:rsidRPr="004C7238">
        <w:t xml:space="preserve">Zamawiający nie </w:t>
      </w:r>
      <w:r w:rsidR="00BC0234">
        <w:t xml:space="preserve">dzieli zamówienia na części </w:t>
      </w:r>
      <w:r w:rsidR="00FD3EB6">
        <w:t xml:space="preserve">ponieważ przedmiot zamówienia </w:t>
      </w:r>
      <w:r w:rsidR="00FD3EB6" w:rsidRPr="00FD3EB6">
        <w:t>ze względów technicznych, organizacyjnych i ekonomicznych tworzy nierozerwalną całość</w:t>
      </w:r>
      <w:r w:rsidR="00FD3EB6">
        <w:t xml:space="preserve">, i tym samym </w:t>
      </w:r>
      <w:r w:rsidR="002E6410">
        <w:t>j</w:t>
      </w:r>
      <w:r w:rsidR="00503FF0">
        <w:t>akikolwiek podział stwarzałby problemy ze skoordynowaniem i nadzorowaniem prac</w:t>
      </w:r>
      <w:r w:rsidR="002E6410">
        <w:t xml:space="preserve"> oraz mógłby spowodować nieterminowe wykonanie robót. </w:t>
      </w:r>
      <w:r w:rsidR="00503FF0">
        <w:t xml:space="preserve">Ponadto </w:t>
      </w:r>
      <w:r w:rsidR="00503FF0" w:rsidRPr="00503FF0">
        <w:t>Wykonanie prze</w:t>
      </w:r>
      <w:r w:rsidR="00060B8C">
        <w:t>dmiotu zamówienia prze</w:t>
      </w:r>
      <w:r w:rsidR="00503FF0" w:rsidRPr="00503FF0">
        <w:t>z jednego Wykonawcę ma wpływ na obniżenie kosztów</w:t>
      </w:r>
      <w:r w:rsidR="002E6410">
        <w:t>.</w:t>
      </w:r>
      <w:r w:rsidR="00BC0234">
        <w:t xml:space="preserve"> </w:t>
      </w:r>
      <w:r w:rsidR="00114340">
        <w:t xml:space="preserve">Zamawiający </w:t>
      </w:r>
      <w:r w:rsidR="00F94267">
        <w:t xml:space="preserve">tym samym </w:t>
      </w:r>
      <w:r w:rsidR="00114340">
        <w:t xml:space="preserve">nie </w:t>
      </w:r>
      <w:r w:rsidR="00BC0234" w:rsidRPr="004C7238">
        <w:t xml:space="preserve">dopuszcza </w:t>
      </w:r>
      <w:r w:rsidR="00EB4E03">
        <w:t xml:space="preserve">możliwości </w:t>
      </w:r>
      <w:r w:rsidR="00BC0234" w:rsidRPr="004C7238">
        <w:t>składania ofert częściowych</w:t>
      </w:r>
      <w:r w:rsidR="00114340">
        <w:t>.</w:t>
      </w:r>
    </w:p>
    <w:p w14:paraId="44C3547B" w14:textId="378A8F31" w:rsidR="00FD3EB6" w:rsidRPr="00FD3EB6" w:rsidRDefault="003A7364" w:rsidP="00FD3EB6">
      <w:pPr>
        <w:pStyle w:val="Nagwek2"/>
        <w:shd w:val="clear" w:color="auto" w:fill="D9D9D9" w:themeFill="background1" w:themeFillShade="D9"/>
        <w:spacing w:before="240" w:after="0" w:line="360" w:lineRule="auto"/>
        <w:rPr>
          <w:b/>
          <w:bCs/>
          <w:sz w:val="24"/>
          <w:szCs w:val="24"/>
        </w:rPr>
      </w:pPr>
      <w:bookmarkStart w:id="5" w:name="_Toc65239231"/>
      <w:r w:rsidRPr="005D6601">
        <w:rPr>
          <w:b/>
          <w:bCs/>
          <w:sz w:val="24"/>
          <w:szCs w:val="24"/>
        </w:rPr>
        <w:t>Rozdz</w:t>
      </w:r>
      <w:r w:rsidRPr="00FD3EB6">
        <w:rPr>
          <w:b/>
          <w:bCs/>
          <w:sz w:val="24"/>
          <w:szCs w:val="24"/>
        </w:rPr>
        <w:t xml:space="preserve">iał </w:t>
      </w:r>
      <w:r w:rsidR="001A27BA" w:rsidRPr="00FD3EB6">
        <w:rPr>
          <w:b/>
          <w:bCs/>
          <w:sz w:val="24"/>
          <w:szCs w:val="24"/>
        </w:rPr>
        <w:t>I</w:t>
      </w:r>
      <w:r w:rsidRPr="00FD3EB6">
        <w:rPr>
          <w:b/>
          <w:bCs/>
          <w:sz w:val="24"/>
          <w:szCs w:val="24"/>
        </w:rPr>
        <w:t>II</w:t>
      </w:r>
      <w:r w:rsidR="001A27BA" w:rsidRPr="00FD3EB6">
        <w:rPr>
          <w:b/>
          <w:bCs/>
          <w:sz w:val="24"/>
          <w:szCs w:val="24"/>
        </w:rPr>
        <w:t>. Opis przedmiotu zamówienia</w:t>
      </w:r>
      <w:bookmarkStart w:id="6" w:name="_Toc65239232"/>
      <w:bookmarkEnd w:id="5"/>
    </w:p>
    <w:p w14:paraId="3BB850D3" w14:textId="34915AE2" w:rsidR="00FD3EB6" w:rsidRPr="00FD3EB6" w:rsidRDefault="00FD3EB6" w:rsidP="00FD3EB6">
      <w:pPr>
        <w:pStyle w:val="Akapitzlist"/>
        <w:numPr>
          <w:ilvl w:val="0"/>
          <w:numId w:val="58"/>
        </w:numPr>
        <w:tabs>
          <w:tab w:val="left" w:pos="567"/>
        </w:tabs>
        <w:spacing w:line="360" w:lineRule="auto"/>
        <w:ind w:left="426" w:hanging="426"/>
        <w:rPr>
          <w:bCs/>
        </w:rPr>
      </w:pPr>
      <w:r w:rsidRPr="00FD3EB6">
        <w:rPr>
          <w:bCs/>
        </w:rPr>
        <w:t>Przedmiotem zamówienia są roboty budowlane i inne czynności związane z remontem drogi dla pieszych i rowerów przy drodze gminnej nr 114136G (ul. Witosa) w miejscowości Kobylnica, położonej na dz. nr 638, 154/9, 155/1, 646/1, 159/1, 160/1, 164/1, 639/1, 65/3, 65/1, 64/1, w tym:</w:t>
      </w:r>
    </w:p>
    <w:p w14:paraId="2955811F" w14:textId="77777777" w:rsidR="00A808C1" w:rsidRDefault="00FD3EB6" w:rsidP="00A808C1">
      <w:pPr>
        <w:pStyle w:val="Akapitzlist"/>
        <w:numPr>
          <w:ilvl w:val="0"/>
          <w:numId w:val="57"/>
        </w:numPr>
        <w:tabs>
          <w:tab w:val="left" w:pos="567"/>
        </w:tabs>
        <w:spacing w:line="360" w:lineRule="auto"/>
        <w:rPr>
          <w:bCs/>
        </w:rPr>
      </w:pPr>
      <w:r w:rsidRPr="00FD3EB6">
        <w:rPr>
          <w:bCs/>
        </w:rPr>
        <w:t>demontaż kostki betonowej oraz obrzeży istniejącego chodnika,</w:t>
      </w:r>
    </w:p>
    <w:p w14:paraId="63718B82" w14:textId="1C70AACF" w:rsidR="00FD3EB6" w:rsidRPr="00A808C1" w:rsidRDefault="00FD3EB6" w:rsidP="00A808C1">
      <w:pPr>
        <w:pStyle w:val="Akapitzlist"/>
        <w:numPr>
          <w:ilvl w:val="0"/>
          <w:numId w:val="57"/>
        </w:numPr>
        <w:tabs>
          <w:tab w:val="left" w:pos="567"/>
        </w:tabs>
        <w:spacing w:line="360" w:lineRule="auto"/>
        <w:ind w:left="567" w:hanging="207"/>
        <w:rPr>
          <w:bCs/>
        </w:rPr>
      </w:pPr>
      <w:r w:rsidRPr="00A808C1">
        <w:rPr>
          <w:bCs/>
        </w:rPr>
        <w:t>ułożenie podbudowy i ponowne ułożenie nawierzchni chodnika z odzyskanej kostki i</w:t>
      </w:r>
      <w:r w:rsidR="00A808C1" w:rsidRPr="00A808C1">
        <w:rPr>
          <w:bCs/>
        </w:rPr>
        <w:t> </w:t>
      </w:r>
      <w:r w:rsidRPr="00A808C1">
        <w:rPr>
          <w:bCs/>
        </w:rPr>
        <w:t>krawężników w dotychczasowych granicach,</w:t>
      </w:r>
    </w:p>
    <w:p w14:paraId="2D0C1952" w14:textId="77777777" w:rsidR="00FD3EB6" w:rsidRDefault="00FD3EB6" w:rsidP="00A808C1">
      <w:pPr>
        <w:pStyle w:val="Akapitzlist"/>
        <w:numPr>
          <w:ilvl w:val="0"/>
          <w:numId w:val="57"/>
        </w:numPr>
        <w:tabs>
          <w:tab w:val="left" w:pos="567"/>
        </w:tabs>
        <w:spacing w:line="360" w:lineRule="auto"/>
        <w:ind w:left="567" w:hanging="207"/>
        <w:rPr>
          <w:bCs/>
        </w:rPr>
      </w:pPr>
      <w:r w:rsidRPr="00FD3EB6">
        <w:rPr>
          <w:bCs/>
        </w:rPr>
        <w:t>odnowienie istniejącego oznakowania poziomego tj. przejścia dla pieszych w obrębie skrzyżowania ul. Witosa i Stefczyka metodą grubowarstwową</w:t>
      </w:r>
      <w:r>
        <w:rPr>
          <w:bCs/>
        </w:rPr>
        <w:t>,</w:t>
      </w:r>
    </w:p>
    <w:p w14:paraId="28A89022" w14:textId="7BC0C32A" w:rsidR="00FD3EB6" w:rsidRPr="00FD3EB6" w:rsidRDefault="00FD3EB6" w:rsidP="00FD3EB6">
      <w:pPr>
        <w:pStyle w:val="Akapitzlist"/>
        <w:numPr>
          <w:ilvl w:val="0"/>
          <w:numId w:val="57"/>
        </w:numPr>
        <w:tabs>
          <w:tab w:val="left" w:pos="567"/>
        </w:tabs>
        <w:spacing w:line="360" w:lineRule="auto"/>
        <w:rPr>
          <w:bCs/>
        </w:rPr>
      </w:pPr>
      <w:r w:rsidRPr="00FD3EB6">
        <w:rPr>
          <w:bCs/>
        </w:rPr>
        <w:t xml:space="preserve"> wykonanie i montaż tablicy informacyjnej.</w:t>
      </w:r>
    </w:p>
    <w:p w14:paraId="7F8CAF84" w14:textId="45DFDFAB" w:rsidR="00F065DF" w:rsidRPr="00D55B52" w:rsidRDefault="00F065DF" w:rsidP="00D55B52">
      <w:pPr>
        <w:pStyle w:val="Akapitzlist"/>
        <w:numPr>
          <w:ilvl w:val="0"/>
          <w:numId w:val="58"/>
        </w:numPr>
        <w:tabs>
          <w:tab w:val="left" w:pos="567"/>
          <w:tab w:val="left" w:pos="851"/>
        </w:tabs>
        <w:spacing w:line="360" w:lineRule="auto"/>
        <w:ind w:left="426" w:hanging="426"/>
        <w:rPr>
          <w:bCs/>
        </w:rPr>
      </w:pPr>
      <w:r w:rsidRPr="00D55B52">
        <w:rPr>
          <w:rFonts w:eastAsia="Times New Roman"/>
          <w:lang w:val="pl-PL"/>
        </w:rPr>
        <w:t>Opis przedmiotu zamówienia za pomocą kodów Wspólnego Słownika Zamówień (CPV):</w:t>
      </w:r>
    </w:p>
    <w:p w14:paraId="7DD8B592" w14:textId="71389F19" w:rsidR="00FD3EB6" w:rsidRDefault="00FD3EB6" w:rsidP="00F065DF">
      <w:pPr>
        <w:suppressAutoHyphens/>
        <w:spacing w:line="360" w:lineRule="auto"/>
        <w:ind w:firstLine="426"/>
        <w:rPr>
          <w:rFonts w:eastAsia="Times New Roman"/>
          <w:b/>
          <w:lang w:val="pl-PL"/>
        </w:rPr>
      </w:pPr>
      <w:r w:rsidRPr="00FD3EB6">
        <w:rPr>
          <w:rFonts w:eastAsia="Times New Roman"/>
          <w:b/>
          <w:lang w:val="pl-PL"/>
        </w:rPr>
        <w:t xml:space="preserve">45233253 </w:t>
      </w:r>
      <w:r>
        <w:rPr>
          <w:rFonts w:eastAsia="Times New Roman"/>
          <w:b/>
          <w:lang w:val="pl-PL"/>
        </w:rPr>
        <w:t>–</w:t>
      </w:r>
      <w:r w:rsidRPr="00FD3EB6">
        <w:rPr>
          <w:rFonts w:eastAsia="Times New Roman"/>
          <w:b/>
          <w:lang w:val="pl-PL"/>
        </w:rPr>
        <w:t xml:space="preserve"> 7</w:t>
      </w:r>
      <w:r>
        <w:rPr>
          <w:rFonts w:eastAsia="Times New Roman"/>
          <w:b/>
          <w:lang w:val="pl-PL"/>
        </w:rPr>
        <w:t xml:space="preserve"> </w:t>
      </w:r>
      <w:r w:rsidRPr="00FD3EB6">
        <w:rPr>
          <w:rFonts w:eastAsia="Times New Roman"/>
          <w:b/>
          <w:lang w:val="pl-PL"/>
        </w:rPr>
        <w:t>Roboty w zakresie nawierzchni dróg dla pieszych</w:t>
      </w:r>
      <w:r>
        <w:rPr>
          <w:rFonts w:eastAsia="Times New Roman"/>
          <w:b/>
          <w:lang w:val="pl-PL"/>
        </w:rPr>
        <w:t>,</w:t>
      </w:r>
    </w:p>
    <w:p w14:paraId="6F8D681E" w14:textId="67D0281E" w:rsidR="00FD3EB6" w:rsidRDefault="00FD3EB6" w:rsidP="00F065DF">
      <w:pPr>
        <w:suppressAutoHyphens/>
        <w:spacing w:line="360" w:lineRule="auto"/>
        <w:ind w:firstLine="426"/>
        <w:rPr>
          <w:rFonts w:eastAsia="Times New Roman"/>
          <w:b/>
          <w:highlight w:val="yellow"/>
          <w:lang w:val="pl-PL"/>
        </w:rPr>
      </w:pPr>
      <w:r w:rsidRPr="00FD3EB6">
        <w:rPr>
          <w:rFonts w:eastAsia="Times New Roman"/>
          <w:b/>
          <w:lang w:val="pl-PL"/>
        </w:rPr>
        <w:t>45233221</w:t>
      </w:r>
      <w:r w:rsidR="00D55B52">
        <w:rPr>
          <w:rFonts w:eastAsia="Times New Roman"/>
          <w:b/>
          <w:lang w:val="pl-PL"/>
        </w:rPr>
        <w:t xml:space="preserve"> – 4 </w:t>
      </w:r>
      <w:r w:rsidR="00425852">
        <w:rPr>
          <w:rFonts w:eastAsia="Times New Roman"/>
          <w:b/>
          <w:lang w:val="pl-PL"/>
        </w:rPr>
        <w:t>M</w:t>
      </w:r>
      <w:r w:rsidR="00425852" w:rsidRPr="00D55B52">
        <w:rPr>
          <w:rFonts w:eastAsia="Times New Roman"/>
          <w:b/>
        </w:rPr>
        <w:t>alowanie</w:t>
      </w:r>
      <w:r w:rsidR="00D55B52" w:rsidRPr="00D55B52">
        <w:rPr>
          <w:rFonts w:eastAsia="Times New Roman"/>
          <w:b/>
        </w:rPr>
        <w:t xml:space="preserve"> </w:t>
      </w:r>
      <w:r w:rsidR="00425852" w:rsidRPr="00D55B52">
        <w:rPr>
          <w:rFonts w:eastAsia="Times New Roman"/>
          <w:b/>
        </w:rPr>
        <w:t>nawierzchni</w:t>
      </w:r>
    </w:p>
    <w:p w14:paraId="46E14FE9" w14:textId="35F997C4" w:rsidR="00A51FD4" w:rsidRPr="00C40FD5" w:rsidRDefault="000E7AA1" w:rsidP="00D55B52">
      <w:pPr>
        <w:pStyle w:val="Akapitzlist"/>
        <w:numPr>
          <w:ilvl w:val="0"/>
          <w:numId w:val="58"/>
        </w:numPr>
        <w:tabs>
          <w:tab w:val="left" w:pos="567"/>
        </w:tabs>
        <w:spacing w:line="360" w:lineRule="auto"/>
        <w:ind w:left="567" w:hanging="567"/>
        <w:rPr>
          <w:bCs/>
        </w:rPr>
      </w:pPr>
      <w:r w:rsidRPr="00C40FD5">
        <w:rPr>
          <w:bCs/>
          <w:sz w:val="21"/>
          <w:szCs w:val="21"/>
        </w:rPr>
        <w:t xml:space="preserve">Przedmiot zamówienia </w:t>
      </w:r>
      <w:r w:rsidR="00DE2CA8">
        <w:rPr>
          <w:bCs/>
          <w:sz w:val="21"/>
          <w:szCs w:val="21"/>
        </w:rPr>
        <w:t xml:space="preserve">został </w:t>
      </w:r>
      <w:r w:rsidR="00DE2CA8" w:rsidRPr="00DE2CA8">
        <w:rPr>
          <w:bCs/>
          <w:sz w:val="21"/>
          <w:szCs w:val="21"/>
        </w:rPr>
        <w:t xml:space="preserve">szczegółowo opisany </w:t>
      </w:r>
      <w:r w:rsidR="00DE2CA8">
        <w:rPr>
          <w:bCs/>
          <w:sz w:val="21"/>
          <w:szCs w:val="21"/>
        </w:rPr>
        <w:t>w</w:t>
      </w:r>
      <w:r w:rsidR="002E6410" w:rsidRPr="00C40FD5">
        <w:rPr>
          <w:bCs/>
          <w:sz w:val="21"/>
          <w:szCs w:val="21"/>
        </w:rPr>
        <w:t>:</w:t>
      </w:r>
    </w:p>
    <w:p w14:paraId="3AB5E098" w14:textId="5899D097" w:rsidR="00A51FD4" w:rsidRPr="00DE2CA8" w:rsidRDefault="00DE2CA8" w:rsidP="00DE2CA8">
      <w:pPr>
        <w:pStyle w:val="Akapitzlist"/>
        <w:numPr>
          <w:ilvl w:val="0"/>
          <w:numId w:val="54"/>
        </w:numPr>
        <w:tabs>
          <w:tab w:val="left" w:pos="567"/>
        </w:tabs>
        <w:spacing w:line="360" w:lineRule="auto"/>
        <w:ind w:left="993" w:hanging="426"/>
        <w:rPr>
          <w:bCs/>
        </w:rPr>
      </w:pPr>
      <w:r w:rsidRPr="00DE2CA8">
        <w:rPr>
          <w:bCs/>
        </w:rPr>
        <w:t>dokumentacji projektowej</w:t>
      </w:r>
      <w:r>
        <w:rPr>
          <w:bCs/>
        </w:rPr>
        <w:t xml:space="preserve">, </w:t>
      </w:r>
      <w:r>
        <w:rPr>
          <w:bCs/>
          <w:sz w:val="21"/>
          <w:szCs w:val="21"/>
        </w:rPr>
        <w:t>s</w:t>
      </w:r>
      <w:r w:rsidR="002E6410" w:rsidRPr="00DE2CA8">
        <w:rPr>
          <w:bCs/>
          <w:sz w:val="21"/>
          <w:szCs w:val="21"/>
        </w:rPr>
        <w:t>pecyfikacj</w:t>
      </w:r>
      <w:r>
        <w:rPr>
          <w:bCs/>
          <w:sz w:val="21"/>
          <w:szCs w:val="21"/>
        </w:rPr>
        <w:t>i</w:t>
      </w:r>
      <w:r w:rsidR="002E6410" w:rsidRPr="00DE2CA8">
        <w:rPr>
          <w:bCs/>
          <w:sz w:val="21"/>
          <w:szCs w:val="21"/>
        </w:rPr>
        <w:t xml:space="preserve"> </w:t>
      </w:r>
      <w:r w:rsidRPr="00DE2CA8">
        <w:rPr>
          <w:bCs/>
          <w:sz w:val="21"/>
          <w:szCs w:val="21"/>
        </w:rPr>
        <w:t>technicz</w:t>
      </w:r>
      <w:r>
        <w:rPr>
          <w:bCs/>
          <w:sz w:val="21"/>
          <w:szCs w:val="21"/>
        </w:rPr>
        <w:t>nej</w:t>
      </w:r>
      <w:r w:rsidR="002E6410" w:rsidRPr="00DE2CA8">
        <w:rPr>
          <w:bCs/>
          <w:sz w:val="21"/>
          <w:szCs w:val="21"/>
        </w:rPr>
        <w:t xml:space="preserve"> wykonania i odbioru robót</w:t>
      </w:r>
      <w:r w:rsidR="00605DD3" w:rsidRPr="00DE2CA8">
        <w:rPr>
          <w:bCs/>
          <w:sz w:val="21"/>
          <w:szCs w:val="21"/>
        </w:rPr>
        <w:t xml:space="preserve"> </w:t>
      </w:r>
      <w:r w:rsidR="00C40FD5" w:rsidRPr="00DE2CA8">
        <w:rPr>
          <w:bCs/>
          <w:sz w:val="21"/>
          <w:szCs w:val="21"/>
        </w:rPr>
        <w:t>oraz przedmiar</w:t>
      </w:r>
      <w:r>
        <w:rPr>
          <w:bCs/>
          <w:sz w:val="21"/>
          <w:szCs w:val="21"/>
        </w:rPr>
        <w:t>ze</w:t>
      </w:r>
      <w:r w:rsidR="00C40FD5" w:rsidRPr="00DE2CA8">
        <w:rPr>
          <w:bCs/>
          <w:sz w:val="21"/>
          <w:szCs w:val="21"/>
        </w:rPr>
        <w:t xml:space="preserve"> robót</w:t>
      </w:r>
      <w:r>
        <w:rPr>
          <w:bCs/>
          <w:sz w:val="21"/>
          <w:szCs w:val="21"/>
        </w:rPr>
        <w:t xml:space="preserve"> -</w:t>
      </w:r>
      <w:r w:rsidR="002E6410" w:rsidRPr="00DE2CA8">
        <w:rPr>
          <w:bCs/>
          <w:sz w:val="21"/>
          <w:szCs w:val="21"/>
        </w:rPr>
        <w:t xml:space="preserve"> </w:t>
      </w:r>
      <w:r w:rsidR="00E966BD" w:rsidRPr="00DE2CA8">
        <w:rPr>
          <w:b/>
          <w:sz w:val="21"/>
          <w:szCs w:val="21"/>
        </w:rPr>
        <w:t>z</w:t>
      </w:r>
      <w:r w:rsidR="002E6410" w:rsidRPr="00DE2CA8">
        <w:rPr>
          <w:b/>
          <w:sz w:val="21"/>
          <w:szCs w:val="21"/>
        </w:rPr>
        <w:t xml:space="preserve">ałącznik </w:t>
      </w:r>
      <w:r w:rsidR="00E966BD" w:rsidRPr="00DE2CA8">
        <w:rPr>
          <w:b/>
          <w:sz w:val="21"/>
          <w:szCs w:val="21"/>
        </w:rPr>
        <w:t>n</w:t>
      </w:r>
      <w:r w:rsidR="002E6410" w:rsidRPr="00DE2CA8">
        <w:rPr>
          <w:b/>
          <w:sz w:val="21"/>
          <w:szCs w:val="21"/>
        </w:rPr>
        <w:t xml:space="preserve">r </w:t>
      </w:r>
      <w:r w:rsidR="00C42BA0" w:rsidRPr="00DE2CA8">
        <w:rPr>
          <w:b/>
          <w:sz w:val="21"/>
          <w:szCs w:val="21"/>
        </w:rPr>
        <w:t>1</w:t>
      </w:r>
      <w:r w:rsidR="002E6410" w:rsidRPr="00DE2CA8">
        <w:rPr>
          <w:b/>
          <w:sz w:val="21"/>
          <w:szCs w:val="21"/>
        </w:rPr>
        <w:t xml:space="preserve"> do </w:t>
      </w:r>
      <w:r w:rsidR="00C75DC7" w:rsidRPr="00DE2CA8">
        <w:rPr>
          <w:b/>
          <w:sz w:val="21"/>
          <w:szCs w:val="21"/>
        </w:rPr>
        <w:t>SWZ</w:t>
      </w:r>
      <w:r w:rsidR="002E6410" w:rsidRPr="00DE2CA8">
        <w:rPr>
          <w:b/>
          <w:sz w:val="21"/>
          <w:szCs w:val="21"/>
        </w:rPr>
        <w:t>,</w:t>
      </w:r>
    </w:p>
    <w:p w14:paraId="03C59CC4" w14:textId="4D8C3636" w:rsidR="00D55B52" w:rsidRPr="00D55B52" w:rsidRDefault="00D55B52" w:rsidP="00D55B52">
      <w:pPr>
        <w:pStyle w:val="Akapitzlist"/>
        <w:numPr>
          <w:ilvl w:val="0"/>
          <w:numId w:val="54"/>
        </w:numPr>
        <w:tabs>
          <w:tab w:val="left" w:pos="567"/>
        </w:tabs>
        <w:spacing w:line="360" w:lineRule="auto"/>
        <w:ind w:left="993" w:hanging="426"/>
        <w:rPr>
          <w:bCs/>
        </w:rPr>
      </w:pPr>
      <w:r w:rsidRPr="00C42BA0">
        <w:rPr>
          <w:bCs/>
          <w:sz w:val="21"/>
          <w:szCs w:val="21"/>
        </w:rPr>
        <w:t>wz</w:t>
      </w:r>
      <w:r w:rsidR="00DE2CA8">
        <w:rPr>
          <w:bCs/>
          <w:sz w:val="21"/>
          <w:szCs w:val="21"/>
        </w:rPr>
        <w:t>orze</w:t>
      </w:r>
      <w:r w:rsidRPr="00C42BA0">
        <w:rPr>
          <w:bCs/>
          <w:sz w:val="21"/>
          <w:szCs w:val="21"/>
        </w:rPr>
        <w:t xml:space="preserve"> umowy</w:t>
      </w:r>
      <w:r w:rsidR="00DE2CA8">
        <w:rPr>
          <w:bCs/>
          <w:sz w:val="21"/>
          <w:szCs w:val="21"/>
        </w:rPr>
        <w:t xml:space="preserve"> -</w:t>
      </w:r>
      <w:r w:rsidRPr="00C42BA0">
        <w:rPr>
          <w:bCs/>
          <w:sz w:val="21"/>
          <w:szCs w:val="21"/>
        </w:rPr>
        <w:t xml:space="preserve"> </w:t>
      </w:r>
      <w:r w:rsidRPr="00C42BA0">
        <w:rPr>
          <w:b/>
          <w:sz w:val="21"/>
          <w:szCs w:val="21"/>
        </w:rPr>
        <w:t>załącznik nr 9 do SWZ</w:t>
      </w:r>
      <w:r>
        <w:rPr>
          <w:b/>
          <w:sz w:val="21"/>
          <w:szCs w:val="21"/>
        </w:rPr>
        <w:t>.</w:t>
      </w:r>
    </w:p>
    <w:p w14:paraId="25722FD2" w14:textId="0257ED68" w:rsidR="00A51FD4" w:rsidRPr="00C40FD5" w:rsidRDefault="006D42D0" w:rsidP="00D55B52">
      <w:pPr>
        <w:pStyle w:val="Akapitzlist"/>
        <w:numPr>
          <w:ilvl w:val="0"/>
          <w:numId w:val="58"/>
        </w:numPr>
        <w:tabs>
          <w:tab w:val="left" w:pos="567"/>
        </w:tabs>
        <w:spacing w:line="360" w:lineRule="auto"/>
        <w:ind w:left="567" w:hanging="567"/>
        <w:rPr>
          <w:bCs/>
        </w:rPr>
      </w:pPr>
      <w:r w:rsidRPr="00C40FD5">
        <w:rPr>
          <w:rFonts w:eastAsia="Times New Roman"/>
          <w:lang w:val="pl-PL"/>
        </w:rPr>
        <w:t xml:space="preserve">Zgodnie z art. </w:t>
      </w:r>
      <w:r w:rsidR="00C91D5E" w:rsidRPr="00C40FD5">
        <w:rPr>
          <w:rFonts w:eastAsia="Times New Roman"/>
          <w:lang w:val="pl-PL"/>
        </w:rPr>
        <w:t>101</w:t>
      </w:r>
      <w:r w:rsidRPr="00C40FD5">
        <w:rPr>
          <w:rFonts w:eastAsia="Times New Roman"/>
          <w:lang w:val="pl-PL"/>
        </w:rPr>
        <w:t xml:space="preserve"> ust. 4 </w:t>
      </w:r>
      <w:r w:rsidR="00F90836" w:rsidRPr="00C40FD5">
        <w:rPr>
          <w:rFonts w:eastAsia="Times New Roman"/>
          <w:lang w:val="pl-PL"/>
        </w:rPr>
        <w:t xml:space="preserve">ustawy </w:t>
      </w:r>
      <w:r w:rsidRPr="00C40FD5">
        <w:rPr>
          <w:rFonts w:eastAsia="Times New Roman"/>
          <w:lang w:val="pl-PL"/>
        </w:rPr>
        <w:t>P</w:t>
      </w:r>
      <w:r w:rsidR="00F90836" w:rsidRPr="00C40FD5">
        <w:rPr>
          <w:rFonts w:eastAsia="Times New Roman"/>
          <w:lang w:val="pl-PL"/>
        </w:rPr>
        <w:t>zp</w:t>
      </w:r>
      <w:r w:rsidRPr="00C40FD5">
        <w:rPr>
          <w:rFonts w:eastAsia="Times New Roman"/>
          <w:lang w:val="pl-PL"/>
        </w:rPr>
        <w:t xml:space="preserve"> dopuszcza się rozwiązania wskazane w</w:t>
      </w:r>
      <w:r w:rsidR="00E4202B" w:rsidRPr="00C40FD5">
        <w:rPr>
          <w:rFonts w:eastAsia="Times New Roman"/>
          <w:lang w:val="pl-PL"/>
        </w:rPr>
        <w:t> </w:t>
      </w:r>
      <w:r w:rsidRPr="00C40FD5">
        <w:rPr>
          <w:rFonts w:eastAsia="Times New Roman"/>
          <w:lang w:val="pl-PL"/>
        </w:rPr>
        <w:t>dokumentacji projektowej i specyfikacji techniczn</w:t>
      </w:r>
      <w:r w:rsidR="00DE2CA8">
        <w:rPr>
          <w:rFonts w:eastAsia="Times New Roman"/>
          <w:lang w:val="pl-PL"/>
        </w:rPr>
        <w:t>ej</w:t>
      </w:r>
      <w:r w:rsidRPr="00C40FD5">
        <w:rPr>
          <w:rFonts w:eastAsia="Times New Roman"/>
          <w:lang w:val="pl-PL"/>
        </w:rPr>
        <w:t xml:space="preserve"> wykonania i odbioru robót, zwanej dalej „STWiOR” lub równoważne.</w:t>
      </w:r>
    </w:p>
    <w:p w14:paraId="36F17CB2" w14:textId="6C5D0FB9" w:rsidR="00A51FD4" w:rsidRPr="00C40FD5" w:rsidRDefault="00344277" w:rsidP="00D55B52">
      <w:pPr>
        <w:pStyle w:val="Akapitzlist"/>
        <w:numPr>
          <w:ilvl w:val="0"/>
          <w:numId w:val="58"/>
        </w:numPr>
        <w:tabs>
          <w:tab w:val="left" w:pos="567"/>
        </w:tabs>
        <w:spacing w:line="360" w:lineRule="auto"/>
        <w:ind w:left="567" w:hanging="567"/>
        <w:rPr>
          <w:bCs/>
        </w:rPr>
      </w:pPr>
      <w:r w:rsidRPr="00C40FD5">
        <w:rPr>
          <w:rFonts w:eastAsia="Times New Roman"/>
          <w:lang w:val="pl-PL"/>
        </w:rPr>
        <w:t xml:space="preserve">W przypadku, gdy w opisie zamówienia zostało wskazane pochodzenie (marka, znak towarowy, producent, dostawca) materiałów i urządzeń, Zamawiający dopuszcza </w:t>
      </w:r>
      <w:r w:rsidRPr="00C40FD5">
        <w:rPr>
          <w:rFonts w:eastAsia="Times New Roman"/>
          <w:lang w:val="pl-PL"/>
        </w:rPr>
        <w:lastRenderedPageBreak/>
        <w:t>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7A3FCEAE" w14:textId="074B8A83" w:rsidR="00335D9B" w:rsidRPr="00C40FD5" w:rsidRDefault="00335D9B" w:rsidP="00D55B52">
      <w:pPr>
        <w:pStyle w:val="Akapitzlist"/>
        <w:numPr>
          <w:ilvl w:val="0"/>
          <w:numId w:val="58"/>
        </w:numPr>
        <w:tabs>
          <w:tab w:val="left" w:pos="567"/>
        </w:tabs>
        <w:spacing w:line="360" w:lineRule="auto"/>
        <w:ind w:left="567" w:hanging="567"/>
        <w:rPr>
          <w:bCs/>
        </w:rPr>
      </w:pPr>
      <w:r w:rsidRPr="00C40FD5">
        <w:rPr>
          <w:b/>
          <w:snapToGrid w:val="0"/>
        </w:rPr>
        <w:t>Zaleca się Wykonawcom przeprowadzenie szczegółowej wizji lokalnej w terenie celem uzyskania wszystkich informacji koniecznych do przygotowania oferty i</w:t>
      </w:r>
      <w:r w:rsidR="007044B6" w:rsidRPr="00C40FD5">
        <w:rPr>
          <w:b/>
          <w:snapToGrid w:val="0"/>
        </w:rPr>
        <w:t> </w:t>
      </w:r>
      <w:r w:rsidRPr="00C40FD5">
        <w:rPr>
          <w:b/>
          <w:snapToGrid w:val="0"/>
        </w:rPr>
        <w:t>zawarcia umowy. Każdy z Wykonawców ponosi pełną odpowiedzialność za</w:t>
      </w:r>
      <w:r w:rsidR="007044B6" w:rsidRPr="00C40FD5">
        <w:rPr>
          <w:b/>
          <w:snapToGrid w:val="0"/>
        </w:rPr>
        <w:t> </w:t>
      </w:r>
      <w:r w:rsidRPr="00C40FD5">
        <w:rPr>
          <w:b/>
          <w:snapToGrid w:val="0"/>
        </w:rPr>
        <w:t>skutki braku lub mylnego rozpoznania warunków realizacji zamówienia.</w:t>
      </w:r>
    </w:p>
    <w:p w14:paraId="2566EC41" w14:textId="77777777" w:rsidR="00D55B52" w:rsidRDefault="00D55B52" w:rsidP="00D55B52">
      <w:pPr>
        <w:pStyle w:val="Akapitzlist"/>
        <w:numPr>
          <w:ilvl w:val="0"/>
          <w:numId w:val="58"/>
        </w:numPr>
        <w:spacing w:line="360" w:lineRule="auto"/>
        <w:ind w:left="567" w:hanging="567"/>
        <w:rPr>
          <w:rFonts w:eastAsia="Times New Roman"/>
          <w:bCs/>
          <w:lang w:val="pl-PL"/>
        </w:rPr>
      </w:pPr>
      <w:r w:rsidRPr="00D55B52">
        <w:rPr>
          <w:rFonts w:eastAsia="Times New Roman"/>
          <w:bCs/>
          <w:lang w:val="pl-PL"/>
        </w:rPr>
        <w:t>Przedmiot umowy jest realizowany ze środków budżetu Gminy Kobylnica - Centrum Usług Wspólnych w Kobylnicy oraz ze środków Rządowego Funduszu Rozwoju Dróg na podstawie umowy zawartej z Wojewodą Pomorskim.</w:t>
      </w:r>
    </w:p>
    <w:p w14:paraId="5F092D5E" w14:textId="5092A8EA" w:rsidR="00D55B52" w:rsidRPr="00D55B52" w:rsidRDefault="00D55B52" w:rsidP="00D55B52">
      <w:pPr>
        <w:pStyle w:val="Akapitzlist"/>
        <w:numPr>
          <w:ilvl w:val="0"/>
          <w:numId w:val="58"/>
        </w:numPr>
        <w:spacing w:line="360" w:lineRule="auto"/>
        <w:ind w:left="567" w:hanging="567"/>
        <w:rPr>
          <w:rFonts w:eastAsia="Times New Roman"/>
          <w:bCs/>
          <w:lang w:val="pl-PL"/>
        </w:rPr>
      </w:pPr>
      <w:r w:rsidRPr="00D55B52">
        <w:rPr>
          <w:rFonts w:eastAsia="Times New Roman"/>
          <w:b/>
          <w:lang w:val="pl-PL"/>
        </w:rPr>
        <w:t>Zamawiający wskazuje, iż wymaga zatrudnienia przez Wykonawcę, podwykonawcę lub dalszego podwykonawcę na podstawie umowy o pracę wszystkich osób wykonujących prace brukarskie związane z realizacją przedmiotowych robót budowlanych, umożliwiających wykonanie zakresu umowy, a Wykonawca zobowiązanie to przyjmuje.</w:t>
      </w:r>
    </w:p>
    <w:p w14:paraId="573879A6" w14:textId="24AC1EB3" w:rsidR="000E3091" w:rsidRPr="00D55B52" w:rsidRDefault="000E3091" w:rsidP="00D55B52">
      <w:pPr>
        <w:pStyle w:val="Akapitzlist"/>
        <w:numPr>
          <w:ilvl w:val="0"/>
          <w:numId w:val="58"/>
        </w:numPr>
        <w:spacing w:line="360" w:lineRule="auto"/>
        <w:ind w:left="567" w:hanging="567"/>
        <w:rPr>
          <w:rFonts w:eastAsia="Times New Roman"/>
          <w:b/>
          <w:lang w:val="pl-PL"/>
        </w:rPr>
      </w:pPr>
      <w:r w:rsidRPr="00D55B52">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w:t>
      </w:r>
      <w:r w:rsidR="00AE0D79" w:rsidRPr="00D55B52">
        <w:rPr>
          <w:rFonts w:eastAsia="Times New Roman"/>
          <w:bCs/>
          <w:lang w:val="pl-PL"/>
        </w:rPr>
        <w:t>,</w:t>
      </w:r>
      <w:r w:rsidRPr="00D55B52">
        <w:rPr>
          <w:rFonts w:eastAsia="Times New Roman"/>
          <w:bCs/>
          <w:lang w:val="pl-PL"/>
        </w:rPr>
        <w:t xml:space="preserve"> nie mogą brać udziału w realizacji zamówienia. </w:t>
      </w:r>
    </w:p>
    <w:p w14:paraId="206F7566" w14:textId="4D791AA9" w:rsidR="00335D9B" w:rsidRPr="00D55B52" w:rsidRDefault="000E3091" w:rsidP="00D55B52">
      <w:pPr>
        <w:pStyle w:val="Akapitzlist"/>
        <w:numPr>
          <w:ilvl w:val="0"/>
          <w:numId w:val="58"/>
        </w:numPr>
        <w:spacing w:line="360" w:lineRule="auto"/>
        <w:ind w:left="567" w:hanging="567"/>
        <w:rPr>
          <w:rFonts w:eastAsia="Times New Roman"/>
          <w:b/>
          <w:lang w:val="pl-PL"/>
        </w:rPr>
      </w:pPr>
      <w:r w:rsidRPr="00D55B52">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E5763AA" w:rsidR="008D5F14" w:rsidRPr="005D6601" w:rsidRDefault="00DB6480" w:rsidP="005D6601">
      <w:pPr>
        <w:pStyle w:val="Nagwek2"/>
        <w:shd w:val="clear" w:color="auto" w:fill="D9D9D9" w:themeFill="background1" w:themeFillShade="D9"/>
        <w:spacing w:after="0" w:line="360" w:lineRule="auto"/>
        <w:rPr>
          <w:b/>
          <w:bCs/>
          <w:sz w:val="24"/>
          <w:szCs w:val="24"/>
        </w:rPr>
      </w:pPr>
      <w:r w:rsidRPr="005D6601">
        <w:rPr>
          <w:b/>
          <w:bCs/>
          <w:sz w:val="24"/>
          <w:szCs w:val="24"/>
        </w:rPr>
        <w:t>Rozdział I</w:t>
      </w:r>
      <w:r w:rsidR="001A27BA" w:rsidRPr="005D6601">
        <w:rPr>
          <w:b/>
          <w:bCs/>
          <w:sz w:val="24"/>
          <w:szCs w:val="24"/>
        </w:rPr>
        <w:t>V. Podwykonawstwo</w:t>
      </w:r>
      <w:bookmarkEnd w:id="6"/>
    </w:p>
    <w:p w14:paraId="3CA5A9F6" w14:textId="329D3CE1" w:rsidR="00AF2C16" w:rsidRDefault="001A27BA" w:rsidP="00AF2C16">
      <w:pPr>
        <w:numPr>
          <w:ilvl w:val="0"/>
          <w:numId w:val="8"/>
        </w:numPr>
        <w:spacing w:before="240" w:line="360" w:lineRule="auto"/>
      </w:pPr>
      <w:r w:rsidRPr="00C12D55">
        <w:t>Wykonawca</w:t>
      </w:r>
      <w:r w:rsidR="00100594" w:rsidRPr="00C12D55">
        <w:t>, na podstawie art. 462 ust. 1</w:t>
      </w:r>
      <w:r w:rsidR="00C91D5E">
        <w:t xml:space="preserve"> ustawy Pzp</w:t>
      </w:r>
      <w:r w:rsidR="00100594" w:rsidRPr="00C12D55">
        <w:t xml:space="preserve">, </w:t>
      </w:r>
      <w:r w:rsidRPr="00C12D55">
        <w:t xml:space="preserve">może powierzyć wykonanie części zamówienia </w:t>
      </w:r>
      <w:r w:rsidR="005D6601">
        <w:t>p</w:t>
      </w:r>
      <w:r w:rsidRPr="00C12D55">
        <w:t>odwykonawc</w:t>
      </w:r>
      <w:r w:rsidR="005D6601">
        <w:t>y (podwykonawcom).</w:t>
      </w:r>
    </w:p>
    <w:p w14:paraId="7DE2356C" w14:textId="327B3B7B" w:rsidR="00AF2C16" w:rsidRPr="00AF2C16" w:rsidRDefault="00AF2C16" w:rsidP="00AF2C16">
      <w:pPr>
        <w:numPr>
          <w:ilvl w:val="0"/>
          <w:numId w:val="8"/>
        </w:numPr>
        <w:spacing w:line="360" w:lineRule="auto"/>
      </w:pPr>
      <w:r w:rsidRPr="00AF2C16">
        <w:t>Zamawiający nie zastrzega obowiązku osobistego wykonania przez Wykonawcę kluczowych części zamówienia, o którym mowa w art. 60 i 121 ustawy Pzp.</w:t>
      </w:r>
    </w:p>
    <w:p w14:paraId="0000007D" w14:textId="132D82B5" w:rsidR="008D5F14" w:rsidRPr="00C12D55" w:rsidRDefault="001A27BA" w:rsidP="0013384E">
      <w:pPr>
        <w:numPr>
          <w:ilvl w:val="0"/>
          <w:numId w:val="8"/>
        </w:numPr>
        <w:spacing w:line="360" w:lineRule="auto"/>
      </w:pPr>
      <w:r w:rsidRPr="00C12D55">
        <w:t>Zamawiający</w:t>
      </w:r>
      <w:r w:rsidR="00E223FF" w:rsidRPr="00C12D55">
        <w:t>, na podstawie art. 462 ust. 2 ustawy Pzp,</w:t>
      </w:r>
      <w:r w:rsidRPr="00C12D55">
        <w:t xml:space="preserve"> wymaga, aby w przypadku powierzenia części zamówienia </w:t>
      </w:r>
      <w:r w:rsidR="005D6601">
        <w:t>po</w:t>
      </w:r>
      <w:r w:rsidRPr="00C12D55">
        <w:t>dwykonawc</w:t>
      </w:r>
      <w:r w:rsidR="00306E6F" w:rsidRPr="00C12D55">
        <w:t>y/</w:t>
      </w:r>
      <w:r w:rsidRPr="00C12D55">
        <w:t xml:space="preserve">om, Wykonawca wskazał w ofercie części zamówienia, których wykonanie zamierza powierzyć </w:t>
      </w:r>
      <w:r w:rsidR="005D6601">
        <w:t>p</w:t>
      </w:r>
      <w:r w:rsidRPr="00C12D55">
        <w:t>odwykonawc</w:t>
      </w:r>
      <w:r w:rsidR="00306E6F" w:rsidRPr="00C12D55">
        <w:t>y/</w:t>
      </w:r>
      <w:r w:rsidRPr="00C12D55">
        <w:t xml:space="preserve">om oraz podał (o ile są mu wiadome na tym etapie) nazwy (firmy) tych </w:t>
      </w:r>
      <w:r w:rsidR="005D6601">
        <w:t>p</w:t>
      </w:r>
      <w:r w:rsidRPr="00C12D55">
        <w:t>od</w:t>
      </w:r>
      <w:r w:rsidR="00E223FF" w:rsidRPr="00C12D55">
        <w:t>w</w:t>
      </w:r>
      <w:r w:rsidRPr="00C12D55">
        <w:t>ykonawców.</w:t>
      </w:r>
    </w:p>
    <w:p w14:paraId="78EF4701" w14:textId="4D843ED9" w:rsidR="00100594" w:rsidRPr="004A2270" w:rsidRDefault="00395676" w:rsidP="00C12D55">
      <w:pPr>
        <w:numPr>
          <w:ilvl w:val="0"/>
          <w:numId w:val="8"/>
        </w:numPr>
        <w:spacing w:line="360" w:lineRule="auto"/>
      </w:pPr>
      <w:r w:rsidRPr="00C12D55">
        <w:lastRenderedPageBreak/>
        <w:t xml:space="preserve">Powierzenie części zamówienia podwykonawcom nie zwalnia Wykonawcy </w:t>
      </w:r>
      <w:r w:rsidRPr="004A2270">
        <w:t>z</w:t>
      </w:r>
      <w:r w:rsidR="007933C9" w:rsidRPr="004A2270">
        <w:t> </w:t>
      </w:r>
      <w:r w:rsidRPr="004A2270">
        <w:t>odpowiedzialności za należyte wykonanie zamówienia.</w:t>
      </w:r>
    </w:p>
    <w:p w14:paraId="0000007E" w14:textId="1E23B8FC" w:rsidR="008D5F14" w:rsidRPr="005D6601" w:rsidRDefault="00E223FF" w:rsidP="005D6601">
      <w:pPr>
        <w:pStyle w:val="Nagwek2"/>
        <w:shd w:val="clear" w:color="auto" w:fill="D9D9D9" w:themeFill="background1" w:themeFillShade="D9"/>
        <w:rPr>
          <w:b/>
          <w:bCs/>
          <w:sz w:val="24"/>
          <w:szCs w:val="24"/>
        </w:rPr>
      </w:pPr>
      <w:bookmarkStart w:id="7" w:name="_Toc65239233"/>
      <w:r w:rsidRPr="005D6601">
        <w:rPr>
          <w:b/>
          <w:bCs/>
          <w:sz w:val="24"/>
          <w:szCs w:val="24"/>
        </w:rPr>
        <w:t xml:space="preserve">Rozdział </w:t>
      </w:r>
      <w:r w:rsidR="001A27BA" w:rsidRPr="005D6601">
        <w:rPr>
          <w:b/>
          <w:bCs/>
          <w:sz w:val="24"/>
          <w:szCs w:val="24"/>
        </w:rPr>
        <w:t>V. Termin wykonania zamówienia</w:t>
      </w:r>
      <w:bookmarkEnd w:id="7"/>
    </w:p>
    <w:p w14:paraId="2B97D949" w14:textId="3DBB89FB" w:rsidR="00D55B52" w:rsidRPr="00D55B52" w:rsidRDefault="00D55B52" w:rsidP="00AE0D79">
      <w:pPr>
        <w:spacing w:line="360" w:lineRule="auto"/>
        <w:rPr>
          <w:rFonts w:eastAsia="Tahoma"/>
          <w:b/>
          <w:lang w:eastAsia="en-US"/>
        </w:rPr>
      </w:pPr>
      <w:bookmarkStart w:id="8" w:name="_Toc65239234"/>
      <w:r w:rsidRPr="00D55B52">
        <w:t xml:space="preserve">Termin zakończenia przedmiotu umowy ustala się </w:t>
      </w:r>
      <w:r w:rsidRPr="00D55B52">
        <w:rPr>
          <w:b/>
          <w:bCs/>
        </w:rPr>
        <w:t>do 30.04.2024 r.</w:t>
      </w:r>
    </w:p>
    <w:p w14:paraId="00000081" w14:textId="395E0BF7" w:rsidR="008D5F14" w:rsidRPr="005D6601" w:rsidRDefault="00E223FF" w:rsidP="005D6601">
      <w:pPr>
        <w:pStyle w:val="Nagwek2"/>
        <w:shd w:val="clear" w:color="auto" w:fill="D9D9D9" w:themeFill="background1" w:themeFillShade="D9"/>
        <w:tabs>
          <w:tab w:val="left" w:pos="0"/>
        </w:tabs>
        <w:rPr>
          <w:b/>
          <w:bCs/>
          <w:sz w:val="24"/>
          <w:szCs w:val="24"/>
        </w:rPr>
      </w:pPr>
      <w:r w:rsidRPr="005D6601">
        <w:rPr>
          <w:b/>
          <w:bCs/>
          <w:sz w:val="24"/>
          <w:szCs w:val="24"/>
        </w:rPr>
        <w:t xml:space="preserve">Rozdział </w:t>
      </w:r>
      <w:r w:rsidR="001A27BA" w:rsidRPr="005D6601">
        <w:rPr>
          <w:b/>
          <w:bCs/>
          <w:sz w:val="24"/>
          <w:szCs w:val="24"/>
        </w:rPr>
        <w:t>VI. Warunki udziału w postępowaniu</w:t>
      </w:r>
      <w:bookmarkEnd w:id="8"/>
      <w:r w:rsidR="005E132A">
        <w:rPr>
          <w:b/>
          <w:bCs/>
          <w:sz w:val="24"/>
          <w:szCs w:val="24"/>
        </w:rPr>
        <w:t xml:space="preserve"> oraz podstawy wykluczenia z postępowania</w:t>
      </w:r>
    </w:p>
    <w:p w14:paraId="00000083" w14:textId="77C3BD60" w:rsidR="008D5F14" w:rsidRPr="002D6DC0" w:rsidRDefault="001A27BA" w:rsidP="0013384E">
      <w:pPr>
        <w:numPr>
          <w:ilvl w:val="0"/>
          <w:numId w:val="16"/>
        </w:numPr>
        <w:spacing w:line="360" w:lineRule="auto"/>
        <w:ind w:left="426" w:right="20"/>
      </w:pPr>
      <w:r w:rsidRPr="002D6DC0">
        <w:t>O udzielenie zamówienia mogą ubiegać się Wykonawcy, którzy</w:t>
      </w:r>
      <w:r w:rsidR="00DB7D45" w:rsidRPr="002D6DC0">
        <w:rPr>
          <w:color w:val="92D050"/>
        </w:rPr>
        <w:t xml:space="preserve"> </w:t>
      </w:r>
      <w:r w:rsidRPr="002D6DC0">
        <w:t>spełniają warunki dotyczące:</w:t>
      </w:r>
    </w:p>
    <w:p w14:paraId="00000084" w14:textId="40FED6D1" w:rsidR="008D5F14" w:rsidRPr="002D6DC0" w:rsidRDefault="001A27BA" w:rsidP="0013384E">
      <w:pPr>
        <w:numPr>
          <w:ilvl w:val="0"/>
          <w:numId w:val="3"/>
        </w:numPr>
        <w:spacing w:line="360" w:lineRule="auto"/>
        <w:ind w:left="852" w:right="20" w:hanging="426"/>
      </w:pPr>
      <w:r w:rsidRPr="002D6DC0">
        <w:rPr>
          <w:b/>
        </w:rPr>
        <w:t>zdolności do występowania w obrocie gospodarczym</w:t>
      </w:r>
      <w:r w:rsidR="00306E6F" w:rsidRPr="002D6DC0">
        <w:rPr>
          <w:b/>
        </w:rPr>
        <w:t xml:space="preserve"> (art. 113)</w:t>
      </w:r>
      <w:r w:rsidRPr="002D6DC0">
        <w:rPr>
          <w:b/>
        </w:rPr>
        <w:t>:</w:t>
      </w:r>
    </w:p>
    <w:p w14:paraId="00000085" w14:textId="6206F19A" w:rsidR="008D5F14" w:rsidRPr="002D6DC0" w:rsidRDefault="001A27BA" w:rsidP="0013384E">
      <w:pPr>
        <w:spacing w:line="360" w:lineRule="auto"/>
        <w:ind w:left="868" w:right="20"/>
      </w:pPr>
      <w:r w:rsidRPr="002D6DC0">
        <w:t>Zamawiający nie stawia warunku w powyższym zakresie</w:t>
      </w:r>
      <w:r w:rsidR="0026157F" w:rsidRPr="002D6DC0">
        <w:t>;</w:t>
      </w:r>
    </w:p>
    <w:p w14:paraId="00000086" w14:textId="2B954F99" w:rsidR="008D5F14" w:rsidRPr="002D6DC0" w:rsidRDefault="001A27BA" w:rsidP="0013384E">
      <w:pPr>
        <w:numPr>
          <w:ilvl w:val="0"/>
          <w:numId w:val="3"/>
        </w:numPr>
        <w:spacing w:line="360" w:lineRule="auto"/>
        <w:ind w:left="852" w:right="20" w:hanging="426"/>
      </w:pPr>
      <w:r w:rsidRPr="002D6DC0">
        <w:rPr>
          <w:b/>
        </w:rPr>
        <w:t>uprawnień do prowadzenia określonej działalności gospodarczej lub zawodowej, o ile wynika to z odrębnych przepisów</w:t>
      </w:r>
      <w:r w:rsidR="00306E6F" w:rsidRPr="002D6DC0">
        <w:rPr>
          <w:b/>
        </w:rPr>
        <w:t xml:space="preserve"> (art. 114)</w:t>
      </w:r>
      <w:r w:rsidRPr="002D6DC0">
        <w:rPr>
          <w:b/>
        </w:rPr>
        <w:t>:</w:t>
      </w:r>
    </w:p>
    <w:p w14:paraId="2FB7A329" w14:textId="77777777" w:rsidR="00055B56" w:rsidRPr="002D6DC0" w:rsidRDefault="00055B56" w:rsidP="00055B56">
      <w:pPr>
        <w:spacing w:line="360" w:lineRule="auto"/>
        <w:ind w:left="852" w:right="20"/>
        <w:rPr>
          <w:rFonts w:eastAsiaTheme="minorHAnsi"/>
          <w:lang w:eastAsia="en-US"/>
        </w:rPr>
      </w:pPr>
      <w:r w:rsidRPr="002D6DC0">
        <w:rPr>
          <w:rFonts w:eastAsiaTheme="minorHAnsi"/>
          <w:lang w:eastAsia="en-US"/>
        </w:rPr>
        <w:t>Zamawiający nie stawia warunku w powyższym zakresie;</w:t>
      </w:r>
    </w:p>
    <w:p w14:paraId="00000088" w14:textId="51FF4A4D" w:rsidR="008D5F14" w:rsidRPr="004A2270" w:rsidRDefault="001A27BA" w:rsidP="00F856DF">
      <w:pPr>
        <w:pStyle w:val="Akapitzlist"/>
        <w:numPr>
          <w:ilvl w:val="0"/>
          <w:numId w:val="3"/>
        </w:numPr>
        <w:spacing w:after="0" w:line="360" w:lineRule="auto"/>
        <w:ind w:left="851" w:right="20" w:hanging="425"/>
      </w:pPr>
      <w:r w:rsidRPr="002D6DC0">
        <w:rPr>
          <w:b/>
        </w:rPr>
        <w:t xml:space="preserve">sytuacji </w:t>
      </w:r>
      <w:r w:rsidRPr="004A2270">
        <w:rPr>
          <w:b/>
        </w:rPr>
        <w:t>ekonomicznej lub finansowej</w:t>
      </w:r>
      <w:r w:rsidR="00306E6F" w:rsidRPr="004A2270">
        <w:rPr>
          <w:b/>
        </w:rPr>
        <w:t xml:space="preserve"> (art. 115)</w:t>
      </w:r>
      <w:r w:rsidRPr="004A2270">
        <w:rPr>
          <w:b/>
        </w:rPr>
        <w:t>:</w:t>
      </w:r>
    </w:p>
    <w:p w14:paraId="13908985" w14:textId="07A1EA7E" w:rsidR="00055B56" w:rsidRPr="004A2270" w:rsidRDefault="001470C4" w:rsidP="00055B56">
      <w:pPr>
        <w:spacing w:line="360" w:lineRule="auto"/>
        <w:ind w:left="851" w:right="23"/>
        <w:rPr>
          <w:bCs/>
        </w:rPr>
      </w:pPr>
      <w:r w:rsidRPr="004A2270">
        <w:rPr>
          <w:rFonts w:eastAsiaTheme="minorHAnsi"/>
          <w:lang w:eastAsia="en-US"/>
        </w:rPr>
        <w:t>Zamawiający nie stawia warunku w powyższym zakresie</w:t>
      </w:r>
      <w:r w:rsidR="0026157F" w:rsidRPr="004A2270">
        <w:rPr>
          <w:bCs/>
        </w:rPr>
        <w:t>;</w:t>
      </w:r>
    </w:p>
    <w:p w14:paraId="0000008A" w14:textId="46B8EF04" w:rsidR="008D5F14" w:rsidRPr="004A2270" w:rsidRDefault="001A27BA" w:rsidP="0013384E">
      <w:pPr>
        <w:numPr>
          <w:ilvl w:val="0"/>
          <w:numId w:val="3"/>
        </w:numPr>
        <w:spacing w:line="360" w:lineRule="auto"/>
        <w:ind w:left="852" w:right="20" w:hanging="426"/>
      </w:pPr>
      <w:r w:rsidRPr="004A2270">
        <w:rPr>
          <w:b/>
        </w:rPr>
        <w:t>zdolności technicznej lub zawodowej</w:t>
      </w:r>
      <w:r w:rsidR="00306E6F" w:rsidRPr="004A2270">
        <w:rPr>
          <w:b/>
        </w:rPr>
        <w:t xml:space="preserve"> (art. 116)</w:t>
      </w:r>
      <w:r w:rsidRPr="004A2270">
        <w:rPr>
          <w:b/>
        </w:rPr>
        <w:t>:</w:t>
      </w:r>
    </w:p>
    <w:p w14:paraId="07F3880C" w14:textId="34FA1258" w:rsidR="005D6601" w:rsidRPr="001C4299" w:rsidRDefault="005D6601" w:rsidP="005D6601">
      <w:pPr>
        <w:pStyle w:val="Akapitzlist"/>
        <w:numPr>
          <w:ilvl w:val="1"/>
          <w:numId w:val="3"/>
        </w:numPr>
        <w:spacing w:before="120" w:after="0" w:line="360" w:lineRule="auto"/>
        <w:ind w:left="1134" w:hanging="567"/>
        <w:contextualSpacing w:val="0"/>
        <w:jc w:val="both"/>
        <w:rPr>
          <w:bCs/>
        </w:rPr>
      </w:pPr>
      <w:r w:rsidRPr="00D55B52">
        <w:rPr>
          <w:bCs/>
        </w:rPr>
        <w:t xml:space="preserve">Wykonawca spełni warunek w zakresie doświadczenia, </w:t>
      </w:r>
      <w:r w:rsidRPr="00D55B52">
        <w:t xml:space="preserve">co należycie udokumentuje, tj. wykaże, że w okresie ostatnich pięciu lat przed upływem terminu składania ofert, a jeżeli okres prowadzenia działalności jest krótszy </w:t>
      </w:r>
      <w:r w:rsidRPr="00D55B52">
        <w:rPr>
          <w:bCs/>
        </w:rPr>
        <w:t>w tym okresie</w:t>
      </w:r>
      <w:r w:rsidRPr="00D55B52">
        <w:t xml:space="preserve"> - </w:t>
      </w:r>
      <w:r w:rsidRPr="00D55B52">
        <w:rPr>
          <w:rFonts w:eastAsia="Times New Roman"/>
          <w:b/>
          <w:lang w:eastAsia="pl-PL"/>
        </w:rPr>
        <w:t>wykonał jedną robotę budowlaną polegającą na remoncie lub przebudowie</w:t>
      </w:r>
      <w:r w:rsidR="00094972">
        <w:rPr>
          <w:rFonts w:eastAsia="Times New Roman"/>
          <w:b/>
          <w:lang w:eastAsia="pl-PL"/>
        </w:rPr>
        <w:t xml:space="preserve"> lub budowie</w:t>
      </w:r>
      <w:r w:rsidRPr="00D55B52">
        <w:rPr>
          <w:rFonts w:eastAsia="Times New Roman"/>
          <w:b/>
          <w:lang w:eastAsia="pl-PL"/>
        </w:rPr>
        <w:t xml:space="preserve"> nawierzchni utwardzonej </w:t>
      </w:r>
      <w:r w:rsidR="00D55B52" w:rsidRPr="00D55B52">
        <w:rPr>
          <w:rFonts w:eastAsia="Times New Roman"/>
          <w:b/>
          <w:lang w:eastAsia="pl-PL"/>
        </w:rPr>
        <w:t xml:space="preserve">kostką </w:t>
      </w:r>
      <w:r w:rsidRPr="00D55B52">
        <w:rPr>
          <w:rFonts w:eastAsia="Times New Roman"/>
          <w:b/>
          <w:lang w:eastAsia="pl-PL"/>
        </w:rPr>
        <w:t>b</w:t>
      </w:r>
      <w:r w:rsidR="00D55B52" w:rsidRPr="00D55B52">
        <w:rPr>
          <w:rFonts w:eastAsia="Times New Roman"/>
          <w:b/>
          <w:lang w:eastAsia="pl-PL"/>
        </w:rPr>
        <w:t xml:space="preserve">etonową </w:t>
      </w:r>
      <w:r w:rsidRPr="00D55B52">
        <w:rPr>
          <w:rFonts w:eastAsia="Times New Roman"/>
          <w:b/>
          <w:lang w:eastAsia="pl-PL"/>
        </w:rPr>
        <w:t xml:space="preserve">o wartości brutto nie mniejszej niż </w:t>
      </w:r>
      <w:bookmarkStart w:id="9" w:name="_Hlk146624926"/>
      <w:r w:rsidR="00D55B52" w:rsidRPr="00D55B52">
        <w:rPr>
          <w:rFonts w:eastAsia="Times New Roman"/>
          <w:b/>
          <w:lang w:eastAsia="pl-PL"/>
        </w:rPr>
        <w:t>8</w:t>
      </w:r>
      <w:r w:rsidRPr="00D55B52">
        <w:rPr>
          <w:rFonts w:eastAsia="Times New Roman"/>
          <w:b/>
          <w:lang w:eastAsia="pl-PL"/>
        </w:rPr>
        <w:t xml:space="preserve">0 000,00 zł (słownie: </w:t>
      </w:r>
      <w:bookmarkStart w:id="10" w:name="_Hlk141881480"/>
      <w:r w:rsidR="00D55B52" w:rsidRPr="00D55B52">
        <w:rPr>
          <w:rFonts w:eastAsia="Times New Roman"/>
          <w:b/>
          <w:lang w:eastAsia="pl-PL"/>
        </w:rPr>
        <w:t>osiemdziesiąt</w:t>
      </w:r>
      <w:r w:rsidRPr="00D55B52">
        <w:rPr>
          <w:rFonts w:eastAsia="Times New Roman"/>
          <w:b/>
          <w:lang w:eastAsia="pl-PL"/>
        </w:rPr>
        <w:t xml:space="preserve"> tysięcy </w:t>
      </w:r>
      <w:bookmarkEnd w:id="10"/>
      <w:r w:rsidRPr="00D55B52">
        <w:rPr>
          <w:rFonts w:eastAsia="Times New Roman"/>
          <w:b/>
          <w:lang w:eastAsia="pl-PL"/>
        </w:rPr>
        <w:t xml:space="preserve">zł 00/100) </w:t>
      </w:r>
      <w:bookmarkEnd w:id="9"/>
      <w:r w:rsidRPr="00D55B52">
        <w:rPr>
          <w:rFonts w:eastAsia="Times New Roman"/>
          <w:b/>
          <w:lang w:eastAsia="pl-PL"/>
        </w:rPr>
        <w:t xml:space="preserve">lub dwie roboty polegające na remoncie lub przebudowie </w:t>
      </w:r>
      <w:r w:rsidR="00094972">
        <w:rPr>
          <w:rFonts w:eastAsia="Times New Roman"/>
          <w:b/>
          <w:lang w:eastAsia="pl-PL"/>
        </w:rPr>
        <w:t xml:space="preserve">lub budowie </w:t>
      </w:r>
      <w:r w:rsidRPr="00D55B52">
        <w:rPr>
          <w:rFonts w:eastAsia="Times New Roman"/>
          <w:b/>
          <w:lang w:eastAsia="pl-PL"/>
        </w:rPr>
        <w:t xml:space="preserve">nawierzchni utwardzonej </w:t>
      </w:r>
      <w:r w:rsidR="00D55B52" w:rsidRPr="00D55B52">
        <w:rPr>
          <w:rFonts w:eastAsia="Times New Roman"/>
          <w:b/>
          <w:lang w:eastAsia="pl-PL"/>
        </w:rPr>
        <w:t xml:space="preserve">kostką betonową </w:t>
      </w:r>
      <w:r w:rsidRPr="00D55B52">
        <w:rPr>
          <w:rFonts w:eastAsia="Times New Roman"/>
          <w:b/>
          <w:lang w:eastAsia="pl-PL"/>
        </w:rPr>
        <w:t xml:space="preserve">o </w:t>
      </w:r>
      <w:r w:rsidRPr="001C4299">
        <w:rPr>
          <w:rFonts w:eastAsia="Times New Roman"/>
          <w:b/>
          <w:lang w:eastAsia="pl-PL"/>
        </w:rPr>
        <w:t xml:space="preserve">łącznej wartości brutto nie mniejszej niż </w:t>
      </w:r>
      <w:r w:rsidR="00D55B52" w:rsidRPr="001C4299">
        <w:rPr>
          <w:rFonts w:eastAsia="Times New Roman"/>
          <w:b/>
          <w:lang w:eastAsia="pl-PL"/>
        </w:rPr>
        <w:t>8</w:t>
      </w:r>
      <w:r w:rsidRPr="001C4299">
        <w:rPr>
          <w:rFonts w:eastAsia="Times New Roman"/>
          <w:b/>
          <w:lang w:eastAsia="pl-PL"/>
        </w:rPr>
        <w:t xml:space="preserve">0 000,00 zł (słownie: </w:t>
      </w:r>
      <w:r w:rsidR="00D55B52" w:rsidRPr="001C4299">
        <w:rPr>
          <w:rFonts w:eastAsia="Times New Roman"/>
          <w:b/>
          <w:lang w:eastAsia="pl-PL"/>
        </w:rPr>
        <w:t>osiemdziesiąt</w:t>
      </w:r>
      <w:r w:rsidRPr="001C4299">
        <w:rPr>
          <w:rFonts w:eastAsia="Times New Roman"/>
          <w:b/>
          <w:lang w:eastAsia="pl-PL"/>
        </w:rPr>
        <w:t xml:space="preserve"> tysięcy zł 00/100)</w:t>
      </w:r>
      <w:r w:rsidRPr="001C4299">
        <w:rPr>
          <w:b/>
          <w:bCs/>
          <w:i/>
          <w:iCs/>
        </w:rPr>
        <w:t>,</w:t>
      </w:r>
    </w:p>
    <w:p w14:paraId="24B6EDFB" w14:textId="33AD1310" w:rsidR="005D6601" w:rsidRPr="001C4299" w:rsidRDefault="005D6601" w:rsidP="005D6601">
      <w:pPr>
        <w:pStyle w:val="Akapitzlist"/>
        <w:numPr>
          <w:ilvl w:val="1"/>
          <w:numId w:val="3"/>
        </w:numPr>
        <w:spacing w:before="120" w:after="0" w:line="360" w:lineRule="auto"/>
        <w:ind w:left="1134" w:hanging="424"/>
        <w:contextualSpacing w:val="0"/>
        <w:jc w:val="both"/>
        <w:rPr>
          <w:bCs/>
        </w:rPr>
      </w:pPr>
      <w:r w:rsidRPr="001C4299">
        <w:rPr>
          <w:bCs/>
        </w:rPr>
        <w:t xml:space="preserve">Wykonawca spełni warunek w zakresie </w:t>
      </w:r>
      <w:r w:rsidRPr="001C4299">
        <w:rPr>
          <w:bCs/>
          <w:lang w:val="pl-PL"/>
        </w:rPr>
        <w:t>kwalifikacji zawodowych</w:t>
      </w:r>
      <w:r w:rsidRPr="001C4299">
        <w:rPr>
          <w:bCs/>
        </w:rPr>
        <w:t xml:space="preserve">, jeżeli wykaże, </w:t>
      </w:r>
      <w:r w:rsidRPr="001C4299">
        <w:rPr>
          <w:bCs/>
        </w:rPr>
        <w:br/>
        <w:t xml:space="preserve">że </w:t>
      </w:r>
      <w:r w:rsidRPr="001C4299">
        <w:rPr>
          <w:b/>
        </w:rPr>
        <w:t xml:space="preserve">dysponuje lub będzie dysponował na etapie realizacji umowy w sprawie niniejszego zamówienia publicznego co najmniej jedną osobą zdolną do wykonania zamówienia, </w:t>
      </w:r>
      <w:r w:rsidRPr="001C4299">
        <w:rPr>
          <w:rFonts w:eastAsia="Times New Roman"/>
          <w:b/>
        </w:rPr>
        <w:t>która obejmie funkcję kierownika budowy, posiadającą uprawnienia budowlane upoważniające do kierowania budową w specjalności drogowej</w:t>
      </w:r>
      <w:r w:rsidRPr="001C4299">
        <w:rPr>
          <w:rFonts w:eastAsia="Times New Roman"/>
          <w:bCs/>
        </w:rPr>
        <w:t xml:space="preserve"> </w:t>
      </w:r>
      <w:r w:rsidRPr="001C4299">
        <w:rPr>
          <w:bCs/>
        </w:rPr>
        <w:t>lub odpowiadające im ważne uprawnienia budowlane, które zostały wydane na podstawie wcześniej obowiązujących przepisów.</w:t>
      </w:r>
    </w:p>
    <w:p w14:paraId="7F911766" w14:textId="66179475" w:rsidR="005D6601" w:rsidRPr="005D6601" w:rsidRDefault="005D6601" w:rsidP="005D6601">
      <w:pPr>
        <w:spacing w:before="120" w:line="360" w:lineRule="auto"/>
        <w:jc w:val="both"/>
        <w:rPr>
          <w:bCs/>
          <w:highlight w:val="yellow"/>
        </w:rPr>
      </w:pPr>
      <w:r w:rsidRPr="005D6601">
        <w:rPr>
          <w:b/>
          <w:u w:val="single"/>
        </w:rPr>
        <w:lastRenderedPageBreak/>
        <w:t>Uwaga:</w:t>
      </w:r>
      <w:r w:rsidRPr="005D6601">
        <w:rPr>
          <w:bCs/>
        </w:rPr>
        <w:t xml:space="preserve"> Zamawiający wymaga, aby Wykonawca dysponował kadrą techniczną wskazaną w </w:t>
      </w:r>
      <w:r>
        <w:rPr>
          <w:bCs/>
        </w:rPr>
        <w:t xml:space="preserve">ust. 1 </w:t>
      </w:r>
      <w:r w:rsidRPr="005D6601">
        <w:rPr>
          <w:bCs/>
        </w:rPr>
        <w:t xml:space="preserve">pkt 4 </w:t>
      </w:r>
      <w:r>
        <w:rPr>
          <w:bCs/>
        </w:rPr>
        <w:t>lit. b</w:t>
      </w:r>
      <w:r w:rsidRPr="005D6601">
        <w:rPr>
          <w:bCs/>
        </w:rPr>
        <w:t xml:space="preserve"> powyżej</w:t>
      </w:r>
      <w:r>
        <w:rPr>
          <w:bCs/>
        </w:rPr>
        <w:t>,</w:t>
      </w:r>
      <w:r w:rsidRPr="005D6601">
        <w:rPr>
          <w:bCs/>
        </w:rPr>
        <w:t xml:space="preserve"> przez cały okres realizacji przedmiotu zamówienia.</w:t>
      </w:r>
    </w:p>
    <w:p w14:paraId="2D8960F3" w14:textId="77777777" w:rsidR="002D6DC0" w:rsidRDefault="001A27BA" w:rsidP="002D6DC0">
      <w:pPr>
        <w:numPr>
          <w:ilvl w:val="0"/>
          <w:numId w:val="16"/>
        </w:numPr>
        <w:spacing w:line="360" w:lineRule="auto"/>
        <w:ind w:left="448"/>
      </w:pPr>
      <w:r w:rsidRPr="002D6DC0">
        <w:t>Zamawiający, w stosunku do Wykonawców wspólnie ubiegających się o udzielenie zamówienia, w odniesieniu do warunku dotyczącego zdolności technicznej lub zawodowej – dopuszcza łączne spełnianie warunk</w:t>
      </w:r>
      <w:r w:rsidR="00742272" w:rsidRPr="002D6DC0">
        <w:t>ów</w:t>
      </w:r>
      <w:r w:rsidRPr="002D6DC0">
        <w:t xml:space="preserve"> przez Wykonawców.</w:t>
      </w:r>
    </w:p>
    <w:p w14:paraId="3266129B" w14:textId="09F23FE1" w:rsidR="007B33A9" w:rsidRPr="002D6DC0" w:rsidRDefault="00D559EB" w:rsidP="002D6DC0">
      <w:pPr>
        <w:numPr>
          <w:ilvl w:val="0"/>
          <w:numId w:val="16"/>
        </w:numPr>
        <w:spacing w:line="360" w:lineRule="auto"/>
        <w:ind w:left="448"/>
      </w:pPr>
      <w:r w:rsidRPr="002D6DC0">
        <w:t xml:space="preserve">Oceniając zdolność techniczną lub zawodową, </w:t>
      </w:r>
      <w:r w:rsidR="001A27BA" w:rsidRPr="002D6DC0">
        <w:t>Zamawiający może</w:t>
      </w:r>
      <w:r w:rsidRPr="002D6DC0">
        <w:t>,</w:t>
      </w:r>
      <w:r w:rsidR="001A27BA" w:rsidRPr="002D6DC0">
        <w:t xml:space="preserve"> na każdym etapie postępowania, uznać, że Wykonawca nie posiada wymaganych zdolności, jeżeli posiadanie przez </w:t>
      </w:r>
      <w:r w:rsidR="00B6257E" w:rsidRPr="002D6DC0">
        <w:t>W</w:t>
      </w:r>
      <w:r w:rsidR="001A27BA" w:rsidRPr="002D6DC0">
        <w:t xml:space="preserve">ykonawcę sprzecznych interesów, w szczególności zaangażowanie zasobów technicznych lub zawodowych </w:t>
      </w:r>
      <w:r w:rsidR="00420C20" w:rsidRPr="002D6DC0">
        <w:t>W</w:t>
      </w:r>
      <w:r w:rsidR="001A27BA" w:rsidRPr="002D6DC0">
        <w:t xml:space="preserve">ykonawcy w inne przedsięwzięcia gospodarcze </w:t>
      </w:r>
      <w:r w:rsidR="00420C20" w:rsidRPr="002D6DC0">
        <w:t>W</w:t>
      </w:r>
      <w:r w:rsidR="001A27BA" w:rsidRPr="002D6DC0">
        <w:t>ykonawcy może mieć negatywny wpływ na realizację zamówienia.</w:t>
      </w:r>
    </w:p>
    <w:p w14:paraId="34E0E736" w14:textId="67FDE45C" w:rsidR="00F873D4" w:rsidRPr="002D6DC0" w:rsidRDefault="00A2530C" w:rsidP="007B33A9">
      <w:pPr>
        <w:numPr>
          <w:ilvl w:val="0"/>
          <w:numId w:val="16"/>
        </w:numPr>
        <w:spacing w:line="360" w:lineRule="auto"/>
        <w:ind w:left="448"/>
      </w:pPr>
      <w:r w:rsidRPr="002D6DC0">
        <w:rPr>
          <w:bCs/>
          <w:lang w:val="pl-PL"/>
        </w:rPr>
        <w:t xml:space="preserve">Z postępowania o udzielenie zamówienia wyklucza się Wykonawców, w stosunku do których zachodzi którakolwiek z okoliczności wskazanych w art. 108 ust. 1 </w:t>
      </w:r>
      <w:r w:rsidR="002344A1" w:rsidRPr="002D6DC0">
        <w:rPr>
          <w:bCs/>
          <w:lang w:val="pl-PL"/>
        </w:rPr>
        <w:t xml:space="preserve">pkt 1-6 </w:t>
      </w:r>
      <w:r w:rsidRPr="002D6DC0">
        <w:rPr>
          <w:bCs/>
          <w:lang w:val="pl-PL"/>
        </w:rPr>
        <w:t xml:space="preserve">ustawy Pzp. </w:t>
      </w:r>
    </w:p>
    <w:p w14:paraId="779C4DED" w14:textId="169B9C37" w:rsidR="00960C1F" w:rsidRPr="002D6DC0" w:rsidRDefault="00960C1F" w:rsidP="00960C1F">
      <w:pPr>
        <w:pStyle w:val="Akapitzlist"/>
        <w:numPr>
          <w:ilvl w:val="0"/>
          <w:numId w:val="16"/>
        </w:numPr>
        <w:spacing w:after="0" w:line="360" w:lineRule="auto"/>
        <w:rPr>
          <w:color w:val="000000" w:themeColor="text1"/>
          <w:lang w:val="pl-PL"/>
        </w:rPr>
      </w:pPr>
      <w:r w:rsidRPr="002D6DC0">
        <w:rPr>
          <w:color w:val="000000" w:themeColor="text1"/>
          <w:lang w:val="pl-PL"/>
        </w:rPr>
        <w:t xml:space="preserve">Zgodnie z art. 7 ust. 1 ustawy z dnia 13 kwietnia 2022 r. </w:t>
      </w:r>
      <w:r w:rsidRPr="002D6DC0">
        <w:rPr>
          <w:b/>
          <w:color w:val="000000" w:themeColor="text1"/>
          <w:lang w:val="pl-PL"/>
        </w:rPr>
        <w:t>o szczególnych rozwiązaniach w zakresie przeciwdziałania wspieraniu agresji na Ukrainę</w:t>
      </w:r>
      <w:r w:rsidRPr="002D6DC0">
        <w:rPr>
          <w:color w:val="000000" w:themeColor="text1"/>
          <w:lang w:val="pl-PL"/>
        </w:rPr>
        <w:t xml:space="preserve"> oraz służących ochronie bezpieczeństwa narodowego (</w:t>
      </w:r>
      <w:r w:rsidR="002D6DC0" w:rsidRPr="002D6DC0">
        <w:rPr>
          <w:color w:val="000000" w:themeColor="text1"/>
          <w:lang w:val="pl-PL"/>
        </w:rPr>
        <w:t xml:space="preserve">t.j. </w:t>
      </w:r>
      <w:r w:rsidRPr="002D6DC0">
        <w:rPr>
          <w:color w:val="000000" w:themeColor="text1"/>
          <w:lang w:val="pl-PL"/>
        </w:rPr>
        <w:t>Dz.U. z 202</w:t>
      </w:r>
      <w:r w:rsidR="002D6DC0" w:rsidRPr="002D6DC0">
        <w:rPr>
          <w:color w:val="000000" w:themeColor="text1"/>
          <w:lang w:val="pl-PL"/>
        </w:rPr>
        <w:t>3</w:t>
      </w:r>
      <w:r w:rsidRPr="002D6DC0">
        <w:rPr>
          <w:color w:val="000000" w:themeColor="text1"/>
          <w:lang w:val="pl-PL"/>
        </w:rPr>
        <w:t xml:space="preserve"> r. poz. </w:t>
      </w:r>
      <w:r w:rsidR="002D6DC0" w:rsidRPr="002D6DC0">
        <w:rPr>
          <w:color w:val="000000" w:themeColor="text1"/>
          <w:lang w:val="pl-PL"/>
        </w:rPr>
        <w:t>1</w:t>
      </w:r>
      <w:r w:rsidR="005E132A">
        <w:rPr>
          <w:color w:val="000000" w:themeColor="text1"/>
          <w:lang w:val="pl-PL"/>
        </w:rPr>
        <w:t>4</w:t>
      </w:r>
      <w:r w:rsidR="002D6DC0" w:rsidRPr="002D6DC0">
        <w:rPr>
          <w:color w:val="000000" w:themeColor="text1"/>
          <w:lang w:val="pl-PL"/>
        </w:rPr>
        <w:t>9</w:t>
      </w:r>
      <w:r w:rsidR="005E132A">
        <w:rPr>
          <w:color w:val="000000" w:themeColor="text1"/>
          <w:lang w:val="pl-PL"/>
        </w:rPr>
        <w:t>7</w:t>
      </w:r>
      <w:r w:rsidR="003E76B2" w:rsidRPr="002D6DC0">
        <w:rPr>
          <w:color w:val="000000" w:themeColor="text1"/>
          <w:lang w:val="pl-PL"/>
        </w:rPr>
        <w:t xml:space="preserve"> ze zm.</w:t>
      </w:r>
      <w:r w:rsidRPr="002D6DC0">
        <w:rPr>
          <w:color w:val="000000" w:themeColor="text1"/>
          <w:lang w:val="pl-PL"/>
        </w:rPr>
        <w:t xml:space="preserve">) Zamawiający </w:t>
      </w:r>
      <w:r w:rsidRPr="002D6DC0">
        <w:rPr>
          <w:b/>
          <w:color w:val="000000" w:themeColor="text1"/>
          <w:lang w:val="pl-PL"/>
        </w:rPr>
        <w:t>wykluczy z udziału w postępowaniu:</w:t>
      </w:r>
    </w:p>
    <w:p w14:paraId="4A290840" w14:textId="77777777" w:rsidR="00960C1F" w:rsidRPr="002D6DC0" w:rsidRDefault="00960C1F" w:rsidP="00960C1F">
      <w:pPr>
        <w:pStyle w:val="Akapitzlist"/>
        <w:numPr>
          <w:ilvl w:val="2"/>
          <w:numId w:val="16"/>
        </w:numPr>
        <w:spacing w:after="0" w:line="360" w:lineRule="auto"/>
        <w:ind w:left="851" w:hanging="425"/>
        <w:rPr>
          <w:color w:val="000000" w:themeColor="text1"/>
          <w:lang w:val="pl-PL"/>
        </w:rPr>
      </w:pPr>
      <w:r w:rsidRPr="002D6DC0">
        <w:rPr>
          <w:color w:val="000000" w:themeColor="text1"/>
          <w:lang w:val="pl-PL"/>
        </w:rPr>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4508B93" w14:textId="25C2FDD9" w:rsidR="00F97C0A" w:rsidRPr="002D6DC0" w:rsidRDefault="00960C1F" w:rsidP="00F97C0A">
      <w:pPr>
        <w:pStyle w:val="Akapitzlist"/>
        <w:numPr>
          <w:ilvl w:val="2"/>
          <w:numId w:val="16"/>
        </w:numPr>
        <w:spacing w:after="0" w:line="360" w:lineRule="auto"/>
        <w:ind w:left="851" w:hanging="425"/>
        <w:rPr>
          <w:color w:val="000000" w:themeColor="text1"/>
          <w:lang w:val="pl-PL"/>
        </w:rPr>
      </w:pPr>
      <w:r w:rsidRPr="002D6DC0">
        <w:rPr>
          <w:color w:val="000000" w:themeColor="text1"/>
          <w:lang w:val="pl-PL"/>
        </w:rPr>
        <w:t>wykonawcę którego beneficjentem rzeczywistym w rozumieniu ustawy z dnia 1 marca 2018 r. o przeciwdziałaniu praniu pieniędzy oraz finansowaniu terroryzmu (</w:t>
      </w:r>
      <w:r w:rsidR="008642D2" w:rsidRPr="002D6DC0">
        <w:rPr>
          <w:color w:val="000000" w:themeColor="text1"/>
          <w:lang w:val="pl-PL"/>
        </w:rPr>
        <w:t xml:space="preserve">t.j. </w:t>
      </w:r>
      <w:r w:rsidRPr="002D6DC0">
        <w:rPr>
          <w:color w:val="000000" w:themeColor="text1"/>
          <w:lang w:val="pl-PL"/>
        </w:rPr>
        <w:t xml:space="preserve">Dz. U. z 2022 r. poz. 593 </w:t>
      </w:r>
      <w:r w:rsidR="008642D2" w:rsidRPr="002D6DC0">
        <w:rPr>
          <w:color w:val="000000" w:themeColor="text1"/>
          <w:lang w:val="pl-PL"/>
        </w:rPr>
        <w:t>ze zm.</w:t>
      </w:r>
      <w:r w:rsidRPr="002D6DC0">
        <w:rPr>
          <w:color w:val="000000" w:themeColor="text1"/>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388067" w14:textId="7A2B25A8" w:rsidR="00960C1F" w:rsidRPr="002D6DC0" w:rsidRDefault="00960C1F" w:rsidP="00F97C0A">
      <w:pPr>
        <w:pStyle w:val="Akapitzlist"/>
        <w:numPr>
          <w:ilvl w:val="2"/>
          <w:numId w:val="16"/>
        </w:numPr>
        <w:spacing w:after="0" w:line="360" w:lineRule="auto"/>
        <w:ind w:left="851" w:hanging="425"/>
        <w:rPr>
          <w:color w:val="000000" w:themeColor="text1"/>
          <w:lang w:val="pl-PL"/>
        </w:rPr>
      </w:pPr>
      <w:r w:rsidRPr="002D6DC0">
        <w:rPr>
          <w:color w:val="000000" w:themeColor="text1"/>
          <w:lang w:val="pl-PL"/>
        </w:rPr>
        <w:t xml:space="preserve">wykonawcę, którego jednostką dominującą w rozumieniu art. 3 ust. 1 pkt 37 ustawy z dnia 29 września 1994 r. o rachunkowości (Dz. U. z 2021 r. poz. 217, 2105 i 2106) </w:t>
      </w:r>
      <w:r w:rsidRPr="002D6DC0">
        <w:rPr>
          <w:color w:val="000000" w:themeColor="text1"/>
          <w:lang w:val="pl-PL"/>
        </w:rPr>
        <w:lastRenderedPageBreak/>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2D6DC0" w:rsidRDefault="00960C1F" w:rsidP="00960C1F">
      <w:pPr>
        <w:pStyle w:val="Akapitzlist"/>
        <w:spacing w:after="0" w:line="360" w:lineRule="auto"/>
        <w:ind w:left="454"/>
        <w:rPr>
          <w:color w:val="000000" w:themeColor="text1"/>
          <w:lang w:val="pl-PL"/>
        </w:rPr>
      </w:pPr>
      <w:r w:rsidRPr="002D6DC0">
        <w:rPr>
          <w:color w:val="000000" w:themeColor="text1"/>
          <w:lang w:val="pl-PL"/>
        </w:rPr>
        <w:t>Powyższe wykluczenie następować będzie na okres trwania ww. okoliczności.</w:t>
      </w:r>
    </w:p>
    <w:p w14:paraId="6A6660FF" w14:textId="77777777" w:rsidR="004179FF" w:rsidRPr="002D6DC0" w:rsidRDefault="00346311" w:rsidP="0013384E">
      <w:pPr>
        <w:pStyle w:val="Akapitzlist"/>
        <w:numPr>
          <w:ilvl w:val="0"/>
          <w:numId w:val="16"/>
        </w:numPr>
        <w:spacing w:after="0" w:line="360" w:lineRule="auto"/>
        <w:rPr>
          <w:rFonts w:eastAsia="Arial"/>
          <w:lang w:eastAsia="pl-PL"/>
        </w:rPr>
      </w:pPr>
      <w:r w:rsidRPr="002D6DC0">
        <w:t>Zamawiający nie przewiduje dodatkowych przesłanek wykluczenia wskazanych w art. 109 ustawy Pzp.</w:t>
      </w:r>
    </w:p>
    <w:p w14:paraId="4DAC9E03" w14:textId="42513E16" w:rsidR="00481951" w:rsidRPr="002D6DC0" w:rsidRDefault="00481951" w:rsidP="0013384E">
      <w:pPr>
        <w:pStyle w:val="Akapitzlist"/>
        <w:numPr>
          <w:ilvl w:val="0"/>
          <w:numId w:val="16"/>
        </w:numPr>
        <w:spacing w:line="360" w:lineRule="auto"/>
        <w:rPr>
          <w:rFonts w:eastAsia="Arial"/>
          <w:lang w:eastAsia="pl-PL"/>
        </w:rPr>
      </w:pPr>
      <w:r w:rsidRPr="002D6DC0">
        <w:rPr>
          <w:rFonts w:eastAsia="Arial"/>
          <w:lang w:eastAsia="pl-PL"/>
        </w:rPr>
        <w:t>Wykonawca nie podlega wykluczeniu w okolicznościach określonych w art. 108 ust. 1 pkt 1, 2 i 5 ustawy Pzp, jeżeli udowodni Zamawiającemu, że spełnił łącznie następujące przesłanki:</w:t>
      </w:r>
    </w:p>
    <w:p w14:paraId="6C046832" w14:textId="77777777" w:rsidR="00F97C0A" w:rsidRPr="002D6DC0" w:rsidRDefault="00481951" w:rsidP="00F97C0A">
      <w:pPr>
        <w:pStyle w:val="Akapitzlist"/>
        <w:numPr>
          <w:ilvl w:val="0"/>
          <w:numId w:val="37"/>
        </w:numPr>
        <w:spacing w:line="360" w:lineRule="auto"/>
        <w:ind w:left="851" w:hanging="425"/>
      </w:pPr>
      <w:r w:rsidRPr="002D6DC0">
        <w:t>naprawił lub zobowiązał się do naprawienia szkody wyrządzonej przestępstwem, wykroczeniem lub swoim nieprawidłowym postępowaniem, w tym poprzez zadośćuczynienie pieniężne</w:t>
      </w:r>
      <w:r w:rsidR="0026157F" w:rsidRPr="002D6DC0">
        <w:t>;</w:t>
      </w:r>
    </w:p>
    <w:p w14:paraId="79F1EC74" w14:textId="4B8C9A33" w:rsidR="00481951" w:rsidRPr="002D6DC0" w:rsidRDefault="00481951" w:rsidP="00F97C0A">
      <w:pPr>
        <w:pStyle w:val="Akapitzlist"/>
        <w:numPr>
          <w:ilvl w:val="0"/>
          <w:numId w:val="37"/>
        </w:numPr>
        <w:spacing w:line="360" w:lineRule="auto"/>
        <w:ind w:left="851" w:hanging="425"/>
      </w:pPr>
      <w:r w:rsidRPr="002D6DC0">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2D6DC0">
        <w:t>;</w:t>
      </w:r>
    </w:p>
    <w:p w14:paraId="45D0A2C3" w14:textId="0F959E98" w:rsidR="00481951" w:rsidRPr="002D6DC0" w:rsidRDefault="00481951" w:rsidP="0013384E">
      <w:pPr>
        <w:pStyle w:val="Akapitzlist"/>
        <w:numPr>
          <w:ilvl w:val="0"/>
          <w:numId w:val="37"/>
        </w:numPr>
        <w:spacing w:line="360" w:lineRule="auto"/>
        <w:ind w:left="851" w:hanging="425"/>
      </w:pPr>
      <w:r w:rsidRPr="002D6DC0">
        <w:t>podjął konkretne środki techniczne, organizacyjne i kadrowe, odpowiednie dla zapobiegania dalszym przestępstwom, wykroczeniom lub nieprawidłowemu postępowaniu, w szczególności:</w:t>
      </w:r>
    </w:p>
    <w:p w14:paraId="1E9C5662" w14:textId="77777777" w:rsidR="00481951" w:rsidRPr="002D6DC0" w:rsidRDefault="00481951" w:rsidP="0013384E">
      <w:pPr>
        <w:pStyle w:val="Akapitzlist"/>
        <w:numPr>
          <w:ilvl w:val="1"/>
          <w:numId w:val="46"/>
        </w:numPr>
        <w:spacing w:line="360" w:lineRule="auto"/>
        <w:ind w:hanging="589"/>
      </w:pPr>
      <w:r w:rsidRPr="002D6DC0">
        <w:t>zerwał wszelkie powiązania z osobami lub podmiotami odpowiedzialnymi za nieprawidłowe postępowanie wykonawcy,</w:t>
      </w:r>
    </w:p>
    <w:p w14:paraId="7DA75FC8" w14:textId="77777777" w:rsidR="00481951" w:rsidRPr="002D6DC0" w:rsidRDefault="00481951" w:rsidP="0013384E">
      <w:pPr>
        <w:pStyle w:val="Akapitzlist"/>
        <w:numPr>
          <w:ilvl w:val="1"/>
          <w:numId w:val="46"/>
        </w:numPr>
        <w:spacing w:line="360" w:lineRule="auto"/>
        <w:ind w:hanging="589"/>
      </w:pPr>
      <w:r w:rsidRPr="002D6DC0">
        <w:t>zreorganizował personel,</w:t>
      </w:r>
    </w:p>
    <w:p w14:paraId="0E2FF896" w14:textId="77777777" w:rsidR="00481951" w:rsidRPr="002D6DC0" w:rsidRDefault="00481951" w:rsidP="0013384E">
      <w:pPr>
        <w:pStyle w:val="Akapitzlist"/>
        <w:numPr>
          <w:ilvl w:val="1"/>
          <w:numId w:val="46"/>
        </w:numPr>
        <w:spacing w:line="360" w:lineRule="auto"/>
        <w:ind w:hanging="589"/>
      </w:pPr>
      <w:r w:rsidRPr="002D6DC0">
        <w:t>wdrożył system sprawozdawczości i kontroli,</w:t>
      </w:r>
    </w:p>
    <w:p w14:paraId="2C7BF8DD" w14:textId="77777777" w:rsidR="00481951" w:rsidRPr="002D6DC0" w:rsidRDefault="00481951" w:rsidP="0013384E">
      <w:pPr>
        <w:pStyle w:val="Akapitzlist"/>
        <w:numPr>
          <w:ilvl w:val="1"/>
          <w:numId w:val="46"/>
        </w:numPr>
        <w:spacing w:line="360" w:lineRule="auto"/>
        <w:ind w:hanging="589"/>
      </w:pPr>
      <w:r w:rsidRPr="002D6DC0">
        <w:t>utworzył struktury audytu wewnętrznego do monitorowania przestrzegania przepisów, wewnętrznych regulacji lub standardów,</w:t>
      </w:r>
    </w:p>
    <w:p w14:paraId="72D62697" w14:textId="2EF94940" w:rsidR="00481951" w:rsidRPr="002D6DC0" w:rsidRDefault="00481951" w:rsidP="0013384E">
      <w:pPr>
        <w:pStyle w:val="Akapitzlist"/>
        <w:numPr>
          <w:ilvl w:val="1"/>
          <w:numId w:val="46"/>
        </w:numPr>
        <w:spacing w:line="360" w:lineRule="auto"/>
        <w:ind w:hanging="589"/>
      </w:pPr>
      <w:r w:rsidRPr="002D6DC0">
        <w:t>wprowadził wewnętrzne regulacje dotyczące odpowiedzialności i odszkodowań za nieprzestrzeganie przepisów, wewnętrznych regulacji lub standardów.</w:t>
      </w:r>
    </w:p>
    <w:p w14:paraId="248BA99D" w14:textId="165EC966" w:rsidR="00481951" w:rsidRPr="002D6DC0" w:rsidRDefault="00481951" w:rsidP="0013384E">
      <w:pPr>
        <w:pStyle w:val="Akapitzlist"/>
        <w:numPr>
          <w:ilvl w:val="0"/>
          <w:numId w:val="16"/>
        </w:numPr>
        <w:spacing w:after="0" w:line="360" w:lineRule="auto"/>
        <w:rPr>
          <w:rFonts w:eastAsia="Arial"/>
          <w:lang w:eastAsia="pl-PL"/>
        </w:rPr>
      </w:pPr>
      <w:r w:rsidRPr="002D6DC0">
        <w:rPr>
          <w:rFonts w:eastAsia="Arial"/>
          <w:lang w:eastAsia="pl-PL"/>
        </w:rPr>
        <w:t>Zamawiający ocenia, czy podjęte przez wykonawcę czynności, o których mowa w ust.</w:t>
      </w:r>
      <w:r w:rsidR="00607798" w:rsidRPr="002D6DC0">
        <w:rPr>
          <w:rFonts w:eastAsia="Arial"/>
          <w:lang w:eastAsia="pl-PL"/>
        </w:rPr>
        <w:t xml:space="preserve"> 7</w:t>
      </w:r>
      <w:r w:rsidRPr="002D6DC0">
        <w:rPr>
          <w:rFonts w:eastAsia="Arial"/>
          <w:lang w:eastAsia="pl-PL"/>
        </w:rPr>
        <w:t xml:space="preserve"> są wystarczające do wykazania jego rzetelności, uwzględniając wagę i szczególne okoliczności czynu wykonawcy. Jeżeli podjęte przez wykonawcę czynności, o których mowa w ust. </w:t>
      </w:r>
      <w:r w:rsidR="00E424B1" w:rsidRPr="002D6DC0">
        <w:rPr>
          <w:rFonts w:eastAsia="Arial"/>
          <w:lang w:eastAsia="pl-PL"/>
        </w:rPr>
        <w:t>7</w:t>
      </w:r>
      <w:r w:rsidRPr="002D6DC0">
        <w:rPr>
          <w:rFonts w:eastAsia="Arial"/>
          <w:lang w:eastAsia="pl-PL"/>
        </w:rPr>
        <w:t xml:space="preserve"> nie są wystarczające do wykazania jego rzetelności, zamawiający wyklucza wykonawcę.</w:t>
      </w:r>
    </w:p>
    <w:p w14:paraId="6A48E5C5" w14:textId="37200CE3" w:rsidR="0049713A" w:rsidRPr="002D6DC0" w:rsidRDefault="0049713A" w:rsidP="0049713A">
      <w:pPr>
        <w:pStyle w:val="Akapitzlist"/>
        <w:numPr>
          <w:ilvl w:val="0"/>
          <w:numId w:val="16"/>
        </w:numPr>
        <w:spacing w:after="0" w:line="360" w:lineRule="auto"/>
        <w:rPr>
          <w:rFonts w:eastAsia="Arial"/>
          <w:lang w:eastAsia="pl-PL"/>
        </w:rPr>
      </w:pPr>
      <w:r w:rsidRPr="002D6DC0">
        <w:lastRenderedPageBreak/>
        <w:t>Wykonawca może zostać wykluczony przez Zamawiającego na każdym etapie postępowania o udzielenie zamówienia.</w:t>
      </w:r>
    </w:p>
    <w:p w14:paraId="00000096" w14:textId="058A5130" w:rsidR="008D5F14" w:rsidRPr="005E132A" w:rsidRDefault="00481951" w:rsidP="005E132A">
      <w:pPr>
        <w:pStyle w:val="Nagwek2"/>
        <w:shd w:val="clear" w:color="auto" w:fill="D9D9D9" w:themeFill="background1" w:themeFillShade="D9"/>
        <w:spacing w:after="0"/>
        <w:rPr>
          <w:b/>
          <w:bCs/>
          <w:sz w:val="24"/>
          <w:szCs w:val="24"/>
        </w:rPr>
      </w:pPr>
      <w:bookmarkStart w:id="11" w:name="_Toc65239235"/>
      <w:r w:rsidRPr="005E132A">
        <w:rPr>
          <w:b/>
          <w:bCs/>
          <w:sz w:val="24"/>
          <w:szCs w:val="24"/>
        </w:rPr>
        <w:t>Rozdział VII</w:t>
      </w:r>
      <w:r w:rsidR="001A27BA" w:rsidRPr="005E132A">
        <w:rPr>
          <w:b/>
          <w:bCs/>
          <w:sz w:val="24"/>
          <w:szCs w:val="24"/>
        </w:rPr>
        <w:t>. Podmiotowe środki dowodowe. Oświadczenia i</w:t>
      </w:r>
      <w:r w:rsidR="00AE2E8E" w:rsidRPr="005E132A">
        <w:rPr>
          <w:b/>
          <w:bCs/>
          <w:sz w:val="24"/>
          <w:szCs w:val="24"/>
        </w:rPr>
        <w:t> </w:t>
      </w:r>
      <w:r w:rsidR="001A27BA" w:rsidRPr="005E132A">
        <w:rPr>
          <w:b/>
          <w:bCs/>
          <w:sz w:val="24"/>
          <w:szCs w:val="24"/>
        </w:rPr>
        <w:t>dokumenty, jakie zobowiązani są dostarczyć Wykonawcy w celu potwierdzenia spełniania warunków udziału w postępowaniu oraz wykazania braku podstaw wykluczenia</w:t>
      </w:r>
      <w:bookmarkEnd w:id="11"/>
    </w:p>
    <w:p w14:paraId="0DA74B36" w14:textId="12EB8393" w:rsidR="00EF2077" w:rsidRPr="002D6DC0" w:rsidRDefault="001A27BA" w:rsidP="00960C1F">
      <w:pPr>
        <w:numPr>
          <w:ilvl w:val="0"/>
          <w:numId w:val="7"/>
        </w:numPr>
        <w:spacing w:before="240" w:line="360" w:lineRule="auto"/>
        <w:ind w:left="426" w:hanging="426"/>
      </w:pPr>
      <w:r w:rsidRPr="002D6DC0">
        <w:t xml:space="preserve">Do oferty </w:t>
      </w:r>
      <w:r w:rsidR="00EF2077" w:rsidRPr="002D6DC0">
        <w:t xml:space="preserve">sporządzonej w oparciu o </w:t>
      </w:r>
      <w:r w:rsidR="00EF2077" w:rsidRPr="00C42BA0">
        <w:rPr>
          <w:b/>
          <w:bCs/>
        </w:rPr>
        <w:t>Formularz oferty</w:t>
      </w:r>
      <w:r w:rsidR="00EF2077" w:rsidRPr="002D6DC0">
        <w:t xml:space="preserve"> stanowiący </w:t>
      </w:r>
      <w:r w:rsidR="00665249" w:rsidRPr="00C42BA0">
        <w:rPr>
          <w:b/>
          <w:bCs/>
        </w:rPr>
        <w:t>z</w:t>
      </w:r>
      <w:r w:rsidR="00EF2077" w:rsidRPr="00C42BA0">
        <w:rPr>
          <w:b/>
          <w:bCs/>
        </w:rPr>
        <w:t xml:space="preserve">ałącznik nr </w:t>
      </w:r>
      <w:r w:rsidR="00C42BA0" w:rsidRPr="00C42BA0">
        <w:rPr>
          <w:b/>
          <w:bCs/>
        </w:rPr>
        <w:t>2</w:t>
      </w:r>
      <w:r w:rsidR="00EF2077" w:rsidRPr="00C42BA0">
        <w:t xml:space="preserve"> do</w:t>
      </w:r>
      <w:r w:rsidR="00EF2077" w:rsidRPr="002D6DC0">
        <w:t xml:space="preserve"> SWZ </w:t>
      </w:r>
      <w:r w:rsidRPr="002D6DC0">
        <w:t>Wykonawca zobowiązany jest dołączyć aktualne na dzień składania ofert</w:t>
      </w:r>
      <w:r w:rsidR="00EF2077" w:rsidRPr="002D6DC0">
        <w:t>:</w:t>
      </w:r>
    </w:p>
    <w:p w14:paraId="18F410A7" w14:textId="183C5D11" w:rsidR="00F97C0A" w:rsidRPr="00C42BA0" w:rsidRDefault="001A27BA" w:rsidP="00F97C0A">
      <w:pPr>
        <w:pStyle w:val="Akapitzlist"/>
        <w:numPr>
          <w:ilvl w:val="0"/>
          <w:numId w:val="44"/>
        </w:numPr>
        <w:spacing w:after="0" w:line="360" w:lineRule="auto"/>
        <w:ind w:left="851" w:hanging="425"/>
      </w:pPr>
      <w:r w:rsidRPr="002D6DC0">
        <w:t>oświadczenie o spełnianiu warunków udziału w postępowaniu oraz o braku podstaw do wykluczenia z postępowania</w:t>
      </w:r>
      <w:r w:rsidR="00CC29CD" w:rsidRPr="002D6DC0">
        <w:t>,</w:t>
      </w:r>
      <w:r w:rsidR="00F97746" w:rsidRPr="002D6DC0">
        <w:t xml:space="preserve"> </w:t>
      </w:r>
      <w:r w:rsidR="001A0662" w:rsidRPr="002D6DC0">
        <w:t xml:space="preserve">składane </w:t>
      </w:r>
      <w:r w:rsidR="00CC29CD" w:rsidRPr="002D6DC0">
        <w:t xml:space="preserve">na podstawie </w:t>
      </w:r>
      <w:r w:rsidR="00CC29CD" w:rsidRPr="002D6DC0">
        <w:rPr>
          <w:b/>
          <w:bCs/>
        </w:rPr>
        <w:t>art. 125 ust. 1</w:t>
      </w:r>
      <w:r w:rsidR="00CC29CD" w:rsidRPr="002D6DC0">
        <w:t xml:space="preserve"> </w:t>
      </w:r>
      <w:r w:rsidR="001A0662" w:rsidRPr="002D6DC0">
        <w:t xml:space="preserve">ustawy Pzp </w:t>
      </w:r>
      <w:r w:rsidRPr="002D6DC0">
        <w:t xml:space="preserve">– </w:t>
      </w:r>
      <w:r w:rsidRPr="00C42BA0">
        <w:t xml:space="preserve">zgodnie z </w:t>
      </w:r>
      <w:r w:rsidR="00665249" w:rsidRPr="00C42BA0">
        <w:rPr>
          <w:b/>
        </w:rPr>
        <w:t>z</w:t>
      </w:r>
      <w:r w:rsidRPr="00C42BA0">
        <w:rPr>
          <w:b/>
        </w:rPr>
        <w:t xml:space="preserve">ałącznikiem nr </w:t>
      </w:r>
      <w:r w:rsidR="00C42BA0" w:rsidRPr="00C42BA0">
        <w:rPr>
          <w:b/>
        </w:rPr>
        <w:t>3</w:t>
      </w:r>
      <w:r w:rsidRPr="00C42BA0">
        <w:rPr>
          <w:b/>
        </w:rPr>
        <w:t xml:space="preserve"> do SWZ</w:t>
      </w:r>
      <w:r w:rsidRPr="00C42BA0">
        <w:t>;</w:t>
      </w:r>
    </w:p>
    <w:p w14:paraId="6266429E" w14:textId="2DBBC47B" w:rsidR="0013136E" w:rsidRPr="002D6DC0" w:rsidRDefault="0013136E" w:rsidP="00F97C0A">
      <w:pPr>
        <w:pStyle w:val="Akapitzlist"/>
        <w:numPr>
          <w:ilvl w:val="0"/>
          <w:numId w:val="44"/>
        </w:numPr>
        <w:spacing w:after="0" w:line="360" w:lineRule="auto"/>
        <w:ind w:left="851" w:hanging="425"/>
      </w:pPr>
      <w:r w:rsidRPr="002D6DC0">
        <w:t xml:space="preserve">oświadczenie składane </w:t>
      </w:r>
      <w:r w:rsidRPr="00551860">
        <w:t xml:space="preserve">na podstawie </w:t>
      </w:r>
      <w:r w:rsidRPr="00551860">
        <w:rPr>
          <w:b/>
          <w:bCs/>
        </w:rPr>
        <w:t>art. 117 ust. 4</w:t>
      </w:r>
      <w:r w:rsidRPr="00551860">
        <w:t xml:space="preserve"> ustawy Pzp, o którym mowa w Rozdziale IX ust. 3</w:t>
      </w:r>
      <w:r w:rsidR="00104F3F" w:rsidRPr="00551860">
        <w:t>, z</w:t>
      </w:r>
      <w:r w:rsidR="001A0662" w:rsidRPr="00551860">
        <w:t>godnie</w:t>
      </w:r>
      <w:r w:rsidR="001A0662" w:rsidRPr="002D6DC0">
        <w:t xml:space="preserve"> z </w:t>
      </w:r>
      <w:r w:rsidR="00665249" w:rsidRPr="00C42BA0">
        <w:rPr>
          <w:b/>
          <w:bCs/>
        </w:rPr>
        <w:t>z</w:t>
      </w:r>
      <w:r w:rsidR="001A0662" w:rsidRPr="00C42BA0">
        <w:rPr>
          <w:b/>
          <w:bCs/>
        </w:rPr>
        <w:t xml:space="preserve">ałącznikiem nr </w:t>
      </w:r>
      <w:r w:rsidR="00C42BA0" w:rsidRPr="00C42BA0">
        <w:rPr>
          <w:b/>
          <w:bCs/>
        </w:rPr>
        <w:t>4</w:t>
      </w:r>
      <w:r w:rsidR="001A0662" w:rsidRPr="00C42BA0">
        <w:t xml:space="preserve"> do</w:t>
      </w:r>
      <w:r w:rsidR="001A0662" w:rsidRPr="002D6DC0">
        <w:t xml:space="preserve"> SWZ</w:t>
      </w:r>
      <w:r w:rsidR="006C0225" w:rsidRPr="002D6DC0">
        <w:rPr>
          <w:b/>
          <w:bCs/>
        </w:rPr>
        <w:t xml:space="preserve"> </w:t>
      </w:r>
      <w:r w:rsidR="006C0225" w:rsidRPr="002D6DC0">
        <w:t>(Wykonawcy występujący wspólnie)</w:t>
      </w:r>
      <w:r w:rsidR="00104F3F" w:rsidRPr="002D6DC0">
        <w:t>;</w:t>
      </w:r>
      <w:r w:rsidRPr="002D6DC0">
        <w:t xml:space="preserve"> </w:t>
      </w:r>
    </w:p>
    <w:p w14:paraId="420C0554" w14:textId="00055259" w:rsidR="00527FA4" w:rsidRPr="00551860" w:rsidRDefault="00527FA4" w:rsidP="00527FA4">
      <w:pPr>
        <w:pStyle w:val="Akapitzlist"/>
        <w:numPr>
          <w:ilvl w:val="0"/>
          <w:numId w:val="44"/>
        </w:numPr>
        <w:spacing w:after="0" w:line="360" w:lineRule="auto"/>
        <w:ind w:left="851" w:hanging="425"/>
      </w:pPr>
      <w:r w:rsidRPr="002D6DC0">
        <w:rPr>
          <w:b/>
          <w:bCs/>
        </w:rPr>
        <w:t>p</w:t>
      </w:r>
      <w:r w:rsidR="0013136E" w:rsidRPr="002D6DC0">
        <w:rPr>
          <w:b/>
          <w:bCs/>
        </w:rPr>
        <w:t>ełnomocnictwo</w:t>
      </w:r>
      <w:r w:rsidR="0013136E" w:rsidRPr="002D6DC0">
        <w:t>, je</w:t>
      </w:r>
      <w:r w:rsidR="00C824A3" w:rsidRPr="002D6DC0">
        <w:t>ż</w:t>
      </w:r>
      <w:r w:rsidR="0013136E" w:rsidRPr="002D6DC0">
        <w:t>eli ofertę podpisuje ustanowiony pełnomocnik lub inny</w:t>
      </w:r>
      <w:r w:rsidR="00C824A3" w:rsidRPr="002D6DC0">
        <w:t xml:space="preserve"> dokument potwierdzający </w:t>
      </w:r>
      <w:r w:rsidR="00E85B72" w:rsidRPr="002D6DC0">
        <w:t xml:space="preserve">umocowanie do działania w imieniu </w:t>
      </w:r>
      <w:r w:rsidR="00E85B72" w:rsidRPr="00551860">
        <w:t xml:space="preserve">danego podmiotu; </w:t>
      </w:r>
      <w:bookmarkStart w:id="12" w:name="_Hlk110536005"/>
      <w:r w:rsidR="00E85B72" w:rsidRPr="00551860">
        <w:t xml:space="preserve">Pełnomocnictwo składa się zgodnie z </w:t>
      </w:r>
      <w:r w:rsidR="00F61F1E" w:rsidRPr="00551860">
        <w:t xml:space="preserve">postanowieniami </w:t>
      </w:r>
      <w:r w:rsidR="00104F3F" w:rsidRPr="00551860">
        <w:t>Rozdzia</w:t>
      </w:r>
      <w:r w:rsidR="001A0662" w:rsidRPr="00551860">
        <w:t>ł</w:t>
      </w:r>
      <w:r w:rsidR="00104F3F" w:rsidRPr="00551860">
        <w:t>u XI ust. 13-14;</w:t>
      </w:r>
      <w:bookmarkEnd w:id="12"/>
    </w:p>
    <w:p w14:paraId="190D168E" w14:textId="670133C1" w:rsidR="00527FA4" w:rsidRPr="00551860" w:rsidRDefault="00527FA4" w:rsidP="00527FA4">
      <w:pPr>
        <w:pStyle w:val="Akapitzlist"/>
        <w:numPr>
          <w:ilvl w:val="0"/>
          <w:numId w:val="44"/>
        </w:numPr>
        <w:spacing w:after="0" w:line="360" w:lineRule="auto"/>
        <w:ind w:left="851" w:hanging="425"/>
      </w:pPr>
      <w:r w:rsidRPr="00551860">
        <w:rPr>
          <w:b/>
          <w:bCs/>
        </w:rPr>
        <w:t>pełnomocnictwo</w:t>
      </w:r>
      <w:r w:rsidRPr="00551860">
        <w:t xml:space="preserve"> dla pełnomocnika do reprezentowania w postępowaniu Wykonawców wspólnie ubiegających się o udzielenie zamówienia – dotyczy ofert składanych przez Wykonawców wspólnie ubiegających się o udzielenie zamówienia;</w:t>
      </w:r>
    </w:p>
    <w:p w14:paraId="69C26538" w14:textId="53147C8D" w:rsidR="00527FA4" w:rsidRPr="002D6DC0" w:rsidRDefault="00527FA4" w:rsidP="00527FA4">
      <w:pPr>
        <w:pStyle w:val="Akapitzlist"/>
        <w:spacing w:after="0" w:line="360" w:lineRule="auto"/>
        <w:ind w:left="851"/>
        <w:rPr>
          <w:color w:val="FF0000"/>
        </w:rPr>
      </w:pPr>
      <w:r w:rsidRPr="00551860">
        <w:t>Pełnomocnictwo składa się zgodnie z postanowieniami Rozdziału XI ust. 13-14;</w:t>
      </w:r>
    </w:p>
    <w:p w14:paraId="55892D9E" w14:textId="5B01D85F" w:rsidR="0013136E" w:rsidRPr="00C42BA0" w:rsidRDefault="00527FA4" w:rsidP="00960C1F">
      <w:pPr>
        <w:pStyle w:val="Akapitzlist"/>
        <w:numPr>
          <w:ilvl w:val="0"/>
          <w:numId w:val="44"/>
        </w:numPr>
        <w:spacing w:after="0" w:line="360" w:lineRule="auto"/>
        <w:ind w:left="851" w:hanging="425"/>
      </w:pPr>
      <w:r w:rsidRPr="002D6DC0">
        <w:rPr>
          <w:lang w:val="pl-PL"/>
        </w:rPr>
        <w:t xml:space="preserve">w przypadku polegania na zdolnościach podmiotów udostępniających zasoby: </w:t>
      </w:r>
      <w:r w:rsidRPr="002D6DC0">
        <w:rPr>
          <w:b/>
          <w:lang w:val="pl-PL"/>
        </w:rPr>
        <w:t>oświadczenie</w:t>
      </w:r>
      <w:r w:rsidR="005E132A">
        <w:rPr>
          <w:lang w:val="pl-PL"/>
        </w:rPr>
        <w:t xml:space="preserve"> </w:t>
      </w:r>
      <w:r w:rsidRPr="002D6DC0">
        <w:rPr>
          <w:lang w:val="pl-PL"/>
        </w:rPr>
        <w:t xml:space="preserve">podmiotu udostępniającego </w:t>
      </w:r>
      <w:r w:rsidRPr="002D6DC0">
        <w:rPr>
          <w:b/>
          <w:lang w:val="pl-PL"/>
        </w:rPr>
        <w:t>oraz zobowiązanie podmiotu udostępniającego</w:t>
      </w:r>
      <w:r w:rsidRPr="002D6DC0">
        <w:rPr>
          <w:lang w:val="pl-PL"/>
        </w:rPr>
        <w:t xml:space="preserve">, </w:t>
      </w:r>
      <w:r w:rsidR="005E132A" w:rsidRPr="002D6DC0">
        <w:rPr>
          <w:lang w:val="pl-PL"/>
        </w:rPr>
        <w:t xml:space="preserve">o którym mowa w </w:t>
      </w:r>
      <w:r w:rsidR="005E132A">
        <w:rPr>
          <w:lang w:val="pl-PL"/>
        </w:rPr>
        <w:t xml:space="preserve">ust. 1 </w:t>
      </w:r>
      <w:r w:rsidR="005E132A" w:rsidRPr="002D6DC0">
        <w:rPr>
          <w:lang w:val="pl-PL"/>
        </w:rPr>
        <w:t>pkt. 1</w:t>
      </w:r>
      <w:r w:rsidR="005E132A">
        <w:rPr>
          <w:lang w:val="pl-PL"/>
        </w:rPr>
        <w:t xml:space="preserve"> powyżej, </w:t>
      </w:r>
      <w:r w:rsidRPr="002D6DC0">
        <w:rPr>
          <w:lang w:val="pl-PL"/>
        </w:rPr>
        <w:t xml:space="preserve">przygotowane zgodnie </w:t>
      </w:r>
      <w:r w:rsidRPr="00C42BA0">
        <w:rPr>
          <w:lang w:val="pl-PL"/>
        </w:rPr>
        <w:t xml:space="preserve">ze wzorem stanowiącym </w:t>
      </w:r>
      <w:r w:rsidRPr="00C42BA0">
        <w:rPr>
          <w:b/>
          <w:lang w:val="pl-PL"/>
        </w:rPr>
        <w:t xml:space="preserve">załącznik nr </w:t>
      </w:r>
      <w:r w:rsidR="00C42BA0" w:rsidRPr="00C42BA0">
        <w:rPr>
          <w:b/>
          <w:lang w:val="pl-PL"/>
        </w:rPr>
        <w:t>5</w:t>
      </w:r>
      <w:r w:rsidRPr="00C42BA0">
        <w:rPr>
          <w:b/>
          <w:lang w:val="pl-PL"/>
        </w:rPr>
        <w:t xml:space="preserve"> do SWZ</w:t>
      </w:r>
      <w:r w:rsidR="00C824A3" w:rsidRPr="00C42BA0">
        <w:t>.</w:t>
      </w:r>
    </w:p>
    <w:p w14:paraId="00000098" w14:textId="18D7F745" w:rsidR="008D5F14" w:rsidRPr="002D6DC0" w:rsidRDefault="001A27BA" w:rsidP="00960C1F">
      <w:pPr>
        <w:numPr>
          <w:ilvl w:val="0"/>
          <w:numId w:val="7"/>
        </w:numPr>
        <w:spacing w:line="360" w:lineRule="auto"/>
        <w:ind w:left="426" w:hanging="426"/>
      </w:pPr>
      <w:r w:rsidRPr="002D6DC0">
        <w:t xml:space="preserve">Informacje zawarte w oświadczeniu, o którym mowa w </w:t>
      </w:r>
      <w:r w:rsidR="00306E6F" w:rsidRPr="002D6DC0">
        <w:t xml:space="preserve">ust. 1 </w:t>
      </w:r>
      <w:r w:rsidRPr="002D6DC0">
        <w:t>pkt</w:t>
      </w:r>
      <w:r w:rsidR="005E132A">
        <w:t>.</w:t>
      </w:r>
      <w:r w:rsidRPr="002D6DC0">
        <w:t xml:space="preserve"> 1 stanowią wstępne potwierdzenie, że Wykonawca nie podlega wykluczeniu oraz spełnia warunki udziału w</w:t>
      </w:r>
      <w:r w:rsidR="00F97746" w:rsidRPr="002D6DC0">
        <w:t> </w:t>
      </w:r>
      <w:r w:rsidRPr="002D6DC0">
        <w:t>postępowaniu.</w:t>
      </w:r>
    </w:p>
    <w:p w14:paraId="00000099" w14:textId="4EE90BA6" w:rsidR="008D5F14" w:rsidRPr="00382E19" w:rsidRDefault="001A27BA" w:rsidP="00960C1F">
      <w:pPr>
        <w:numPr>
          <w:ilvl w:val="0"/>
          <w:numId w:val="7"/>
        </w:numPr>
        <w:spacing w:line="360" w:lineRule="auto"/>
        <w:ind w:left="426" w:hanging="426"/>
      </w:pPr>
      <w:r w:rsidRPr="002D6DC0">
        <w:t>Zamawiający</w:t>
      </w:r>
      <w:r w:rsidR="00257F7D" w:rsidRPr="002D6DC0">
        <w:t>, na podstawie art. 274 ust. 1 ustawy Pzp,</w:t>
      </w:r>
      <w:r w:rsidRPr="002D6DC0">
        <w:t xml:space="preserve"> wzywa </w:t>
      </w:r>
      <w:r w:rsidR="00257F7D" w:rsidRPr="002D6DC0">
        <w:t>W</w:t>
      </w:r>
      <w:r w:rsidRPr="002D6DC0">
        <w:t xml:space="preserve">ykonawcę, którego oferta została najwyżej oceniona, do złożenia w wyznaczonym terminie, nie krótszym niż </w:t>
      </w:r>
      <w:r w:rsidRPr="002D6DC0">
        <w:rPr>
          <w:b/>
          <w:bCs/>
        </w:rPr>
        <w:t>5 dni</w:t>
      </w:r>
      <w:r w:rsidRPr="002D6DC0">
        <w:t xml:space="preserve"> od dnia wezwania, podmiotowych środków dowodowych, jeżeli wymagał ich złożenia w ogłoszeniu o zamówieniu lub dokumentach zamówienia, </w:t>
      </w:r>
      <w:r w:rsidRPr="002D6DC0">
        <w:rPr>
          <w:b/>
          <w:bCs/>
        </w:rPr>
        <w:t xml:space="preserve">aktualnych na dzień </w:t>
      </w:r>
      <w:r w:rsidRPr="00382E19">
        <w:rPr>
          <w:b/>
          <w:bCs/>
        </w:rPr>
        <w:t>złożenia</w:t>
      </w:r>
      <w:r w:rsidRPr="00382E19">
        <w:t xml:space="preserve"> podmiotowych środków dowodowych.</w:t>
      </w:r>
    </w:p>
    <w:p w14:paraId="076738AA" w14:textId="3D848F03" w:rsidR="00495E09" w:rsidRPr="001C4299" w:rsidRDefault="001A27BA" w:rsidP="00AE2E8E">
      <w:pPr>
        <w:numPr>
          <w:ilvl w:val="0"/>
          <w:numId w:val="7"/>
        </w:numPr>
        <w:spacing w:line="360" w:lineRule="auto"/>
        <w:ind w:left="426" w:hanging="426"/>
      </w:pPr>
      <w:r w:rsidRPr="00382E19">
        <w:t xml:space="preserve">Podmiotowe środki dowodowe wymagane od </w:t>
      </w:r>
      <w:r w:rsidR="003222CF" w:rsidRPr="00382E19">
        <w:t>W</w:t>
      </w:r>
      <w:r w:rsidRPr="00382E19">
        <w:t>ykonawcy</w:t>
      </w:r>
      <w:r w:rsidR="00866371" w:rsidRPr="00382E19">
        <w:t>, o których mowa w ust. 3</w:t>
      </w:r>
      <w:r w:rsidRPr="00382E19">
        <w:t xml:space="preserve"> </w:t>
      </w:r>
      <w:r w:rsidRPr="001C4299">
        <w:t>obejmują:</w:t>
      </w:r>
      <w:bookmarkStart w:id="13" w:name="_Hlk113626771"/>
    </w:p>
    <w:p w14:paraId="733FBABD" w14:textId="3F12D0DD" w:rsidR="005E132A" w:rsidRPr="001C4299" w:rsidRDefault="005E132A" w:rsidP="005E132A">
      <w:pPr>
        <w:pStyle w:val="Akapitzlist"/>
        <w:numPr>
          <w:ilvl w:val="2"/>
          <w:numId w:val="16"/>
        </w:numPr>
        <w:spacing w:before="120" w:after="0" w:line="360" w:lineRule="auto"/>
        <w:ind w:left="851" w:hanging="425"/>
        <w:contextualSpacing w:val="0"/>
        <w:jc w:val="both"/>
        <w:rPr>
          <w:b/>
          <w:bCs/>
        </w:rPr>
      </w:pPr>
      <w:r w:rsidRPr="001C4299">
        <w:rPr>
          <w:b/>
          <w:bCs/>
        </w:rPr>
        <w:lastRenderedPageBreak/>
        <w:t xml:space="preserve">wykaz robót budowlanych </w:t>
      </w:r>
      <w:r w:rsidRPr="001C4299">
        <w:t xml:space="preserve">wykonanych nie wcześniej niż w okresie ostatnich 5 lat, </w:t>
      </w:r>
      <w:r w:rsidRPr="001C4299">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w:t>
      </w:r>
      <w:r w:rsidR="001C4299" w:rsidRPr="001C4299">
        <w:t xml:space="preserve">ust. </w:t>
      </w:r>
      <w:r w:rsidRPr="001C4299">
        <w:t>1</w:t>
      </w:r>
      <w:r w:rsidR="001C4299" w:rsidRPr="001C4299">
        <w:t xml:space="preserve"> pkt </w:t>
      </w:r>
      <w:r w:rsidRPr="001C4299">
        <w:t xml:space="preserve">4 </w:t>
      </w:r>
      <w:r w:rsidR="001C4299" w:rsidRPr="001C4299">
        <w:t>lit. a</w:t>
      </w:r>
      <w:r w:rsidRPr="001C4299">
        <w:t>,</w:t>
      </w:r>
      <w:r w:rsidRPr="001C4299">
        <w:rPr>
          <w:b/>
          <w:bCs/>
        </w:rPr>
        <w:t xml:space="preserve"> zgodnie z załącznikiem nr </w:t>
      </w:r>
      <w:r w:rsidR="00C42BA0" w:rsidRPr="001C4299">
        <w:rPr>
          <w:b/>
          <w:bCs/>
        </w:rPr>
        <w:t>6</w:t>
      </w:r>
      <w:r w:rsidRPr="001C4299">
        <w:rPr>
          <w:b/>
          <w:bCs/>
        </w:rPr>
        <w:t xml:space="preserve"> do SWZ,</w:t>
      </w:r>
    </w:p>
    <w:p w14:paraId="6EEBE443" w14:textId="12A58E6B" w:rsidR="005E132A" w:rsidRPr="001C4299" w:rsidRDefault="005E132A" w:rsidP="005E132A">
      <w:pPr>
        <w:pStyle w:val="Akapitzlist"/>
        <w:numPr>
          <w:ilvl w:val="2"/>
          <w:numId w:val="16"/>
        </w:numPr>
        <w:spacing w:before="120" w:after="0" w:line="360" w:lineRule="auto"/>
        <w:ind w:left="851" w:hanging="425"/>
        <w:contextualSpacing w:val="0"/>
        <w:jc w:val="both"/>
        <w:rPr>
          <w:b/>
          <w:bCs/>
        </w:rPr>
      </w:pPr>
      <w:r w:rsidRPr="001C4299">
        <w:rPr>
          <w:b/>
          <w:bCs/>
        </w:rPr>
        <w:t>wykaz osób</w:t>
      </w:r>
      <w:r w:rsidRPr="001C4299">
        <w:t>,</w:t>
      </w:r>
      <w:r w:rsidRPr="001C4299">
        <w:rPr>
          <w:b/>
          <w:bCs/>
        </w:rPr>
        <w:t xml:space="preserve"> </w:t>
      </w:r>
      <w:r w:rsidRPr="001C4299">
        <w:t xml:space="preserve">skierowanych przez wykonawcę do realizacji zamówienia publicznego, </w:t>
      </w:r>
      <w:r w:rsidRPr="001C4299">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C4299">
        <w:rPr>
          <w:lang w:val="pl-PL"/>
        </w:rPr>
        <w:t xml:space="preserve">na potwierdzenie spełnienia warunku wskazanego w Rozdziale VI </w:t>
      </w:r>
      <w:r w:rsidR="001C4299" w:rsidRPr="001C4299">
        <w:rPr>
          <w:lang w:val="pl-PL"/>
        </w:rPr>
        <w:t>ust. 1 pkt 4 lit. b</w:t>
      </w:r>
      <w:r w:rsidRPr="001C4299">
        <w:rPr>
          <w:lang w:val="pl-PL"/>
        </w:rPr>
        <w:t xml:space="preserve">, zgodnie z </w:t>
      </w:r>
      <w:r w:rsidRPr="001C4299">
        <w:rPr>
          <w:b/>
          <w:bCs/>
          <w:lang w:val="pl-PL"/>
        </w:rPr>
        <w:t xml:space="preserve">załącznikiem nr </w:t>
      </w:r>
      <w:r w:rsidR="00C42BA0" w:rsidRPr="001C4299">
        <w:rPr>
          <w:b/>
          <w:bCs/>
          <w:lang w:val="pl-PL"/>
        </w:rPr>
        <w:t>7</w:t>
      </w:r>
      <w:r w:rsidRPr="001C4299">
        <w:rPr>
          <w:b/>
          <w:bCs/>
          <w:lang w:val="pl-PL"/>
        </w:rPr>
        <w:t xml:space="preserve"> do SWZ.</w:t>
      </w:r>
    </w:p>
    <w:p w14:paraId="48B56EC1" w14:textId="09EAC52E" w:rsidR="00AE2E8E" w:rsidRPr="002D6DC0" w:rsidRDefault="00AE2E8E" w:rsidP="00AE2E8E">
      <w:pPr>
        <w:pStyle w:val="Akapitzlist"/>
        <w:numPr>
          <w:ilvl w:val="2"/>
          <w:numId w:val="16"/>
        </w:numPr>
        <w:spacing w:line="360" w:lineRule="auto"/>
        <w:ind w:left="851" w:hanging="425"/>
      </w:pPr>
      <w:r w:rsidRPr="002D6DC0">
        <w:rPr>
          <w:b/>
          <w:bCs/>
        </w:rPr>
        <w:t>oświadczenie wykonawcy</w:t>
      </w:r>
      <w:r w:rsidRPr="002D6DC0">
        <w:t xml:space="preserve"> w zakresie art. 108 ust. 1 pkt 5 ustawy, o braku przynależności do tej samej grupy kapitałowej, w rozumieniu ustawy z dnia 16 lutego 2007 r. o ochronie konkurencji i konsumentów (t</w:t>
      </w:r>
      <w:r w:rsidR="008642D2" w:rsidRPr="002D6DC0">
        <w:t>.</w:t>
      </w:r>
      <w:r w:rsidRPr="002D6DC0">
        <w:t>j. Dz. U. z 202</w:t>
      </w:r>
      <w:r w:rsidR="005E132A">
        <w:t>3</w:t>
      </w:r>
      <w:r w:rsidRPr="002D6DC0">
        <w:t xml:space="preserve"> r. poz. </w:t>
      </w:r>
      <w:r w:rsidR="005E132A">
        <w:t>1689</w:t>
      </w:r>
      <w:r w:rsidR="008642D2" w:rsidRPr="002D6DC0">
        <w:t xml:space="preserve"> ze zm.</w:t>
      </w:r>
      <w:r w:rsidRPr="002D6DC0">
        <w:t xml:space="preserve">), z innym wykonawcą, który złożył odrębną ofertę, ofertę częściową lub wniosek o dopuszczenie do udziału w postępowaniu, albo </w:t>
      </w:r>
      <w:r w:rsidRPr="002D6DC0">
        <w:rPr>
          <w:b/>
          <w:bCs/>
        </w:rPr>
        <w:t>oświadczenia o przynależności do tej samej grupy kapitałowej</w:t>
      </w:r>
      <w:r w:rsidRPr="002D6DC0">
        <w:t xml:space="preserve"> wraz z dokumentami lub informacjami potwierdzającymi przygotowanie oferty, oferty częściowej lub wniosku o dopuszczenie do udziału w postępowaniu niezależnie od innego wy</w:t>
      </w:r>
      <w:r w:rsidRPr="00C42BA0">
        <w:t xml:space="preserve">konawcy należącego do tej samej grupy kapitałowej – </w:t>
      </w:r>
      <w:r w:rsidRPr="00C42BA0">
        <w:rPr>
          <w:b/>
          <w:bCs/>
        </w:rPr>
        <w:t xml:space="preserve">załącznik nr </w:t>
      </w:r>
      <w:r w:rsidR="00C42BA0" w:rsidRPr="00C42BA0">
        <w:rPr>
          <w:b/>
          <w:bCs/>
        </w:rPr>
        <w:t>8</w:t>
      </w:r>
      <w:r w:rsidRPr="00C42BA0">
        <w:rPr>
          <w:b/>
          <w:bCs/>
        </w:rPr>
        <w:t xml:space="preserve"> do SWZ.</w:t>
      </w:r>
    </w:p>
    <w:bookmarkEnd w:id="13"/>
    <w:p w14:paraId="000000A1" w14:textId="456D3A06" w:rsidR="008D5F14" w:rsidRPr="002D6DC0" w:rsidRDefault="001A27BA" w:rsidP="00960C1F">
      <w:pPr>
        <w:numPr>
          <w:ilvl w:val="0"/>
          <w:numId w:val="43"/>
        </w:numPr>
        <w:spacing w:line="360" w:lineRule="auto"/>
        <w:ind w:left="426" w:hanging="426"/>
      </w:pPr>
      <w:r w:rsidRPr="002D6DC0">
        <w:t>Zamawiający nie wzywa do złożenia podmiotowych środków dowodowych, jeżeli:</w:t>
      </w:r>
    </w:p>
    <w:p w14:paraId="2EB3A253" w14:textId="77777777" w:rsidR="002D6DC0" w:rsidRDefault="001A27BA" w:rsidP="002D6DC0">
      <w:pPr>
        <w:spacing w:line="360" w:lineRule="auto"/>
        <w:ind w:left="426"/>
      </w:pPr>
      <w:r w:rsidRPr="002D6DC0">
        <w:t>może je uzyskać za pomocą bezpłatnych i ogólnodostępnych baz danych, w szczególności rejestrów publicznych w rozumieniu ustawy z dnia 17 lutego 2005 r. o</w:t>
      </w:r>
      <w:r w:rsidR="00AE2E8E" w:rsidRPr="002D6DC0">
        <w:t> </w:t>
      </w:r>
      <w:r w:rsidRPr="002D6DC0">
        <w:t xml:space="preserve">informatyzacji działalności podmiotów realizujących zadania publiczne, o ile Wykonawca wskazał w oświadczeniu, o którym mowa w art. 125 ust. 1 </w:t>
      </w:r>
      <w:r w:rsidR="00656799" w:rsidRPr="002D6DC0">
        <w:t>ustawy Pzp</w:t>
      </w:r>
      <w:r w:rsidRPr="002D6DC0">
        <w:t xml:space="preserve"> dane umożliwiające dostęp do tych środków.</w:t>
      </w:r>
    </w:p>
    <w:p w14:paraId="000000A4" w14:textId="041F7EB6" w:rsidR="008D5F14" w:rsidRPr="002D6DC0" w:rsidRDefault="001A27BA" w:rsidP="002D6DC0">
      <w:pPr>
        <w:pStyle w:val="Akapitzlist"/>
        <w:numPr>
          <w:ilvl w:val="0"/>
          <w:numId w:val="43"/>
        </w:numPr>
        <w:spacing w:after="0" w:line="360" w:lineRule="auto"/>
      </w:pPr>
      <w:r w:rsidRPr="002D6DC0">
        <w:lastRenderedPageBreak/>
        <w:t xml:space="preserve">Wykonawca nie jest zobowiązany do złożenia podmiotowych środków dowodowych, które </w:t>
      </w:r>
      <w:r w:rsidR="00656799" w:rsidRPr="002D6DC0">
        <w:t>Z</w:t>
      </w:r>
      <w:r w:rsidRPr="002D6DC0">
        <w:t>amawiający posiada, jeżeli Wykonawca wskaże te środki oraz potwierdzi ich prawidłowość i aktualność.</w:t>
      </w:r>
    </w:p>
    <w:p w14:paraId="32E93D8A" w14:textId="213F6600" w:rsidR="005A0480" w:rsidRPr="002D6DC0" w:rsidRDefault="005A0480" w:rsidP="00960C1F">
      <w:pPr>
        <w:numPr>
          <w:ilvl w:val="0"/>
          <w:numId w:val="43"/>
        </w:numPr>
        <w:pBdr>
          <w:top w:val="nil"/>
          <w:left w:val="nil"/>
          <w:bottom w:val="nil"/>
          <w:right w:val="nil"/>
          <w:between w:val="nil"/>
        </w:pBdr>
        <w:spacing w:line="360" w:lineRule="auto"/>
        <w:ind w:left="426" w:hanging="426"/>
      </w:pPr>
      <w:r w:rsidRPr="002D6DC0">
        <w:t>Ofertę wraz z załącznikami</w:t>
      </w:r>
      <w:r w:rsidR="00862B2E" w:rsidRPr="002D6DC0">
        <w:t xml:space="preserve">, w tym </w:t>
      </w:r>
      <w:r w:rsidRPr="002D6DC0">
        <w:t>wskazanymi w ust.</w:t>
      </w:r>
      <w:r w:rsidR="00AE2E8E" w:rsidRPr="002D6DC0">
        <w:t xml:space="preserve"> </w:t>
      </w:r>
      <w:r w:rsidRPr="002D6DC0">
        <w:t xml:space="preserve">1 oraz </w:t>
      </w:r>
      <w:r w:rsidR="00B01530" w:rsidRPr="002D6DC0">
        <w:t xml:space="preserve">przedmiotowe i </w:t>
      </w:r>
      <w:r w:rsidRPr="002D6DC0">
        <w:t>p</w:t>
      </w:r>
      <w:r w:rsidR="003C70F3" w:rsidRPr="002D6DC0">
        <w:t>odmiotowe środki dowodowe</w:t>
      </w:r>
      <w:r w:rsidRPr="002D6DC0">
        <w:t xml:space="preserve"> sporządza się w postaci elektronicznej, w formatach danych określonych w przepisach wydanych na podstawie art. 18 ustawy z dnia 17 lutego 2005 r. </w:t>
      </w:r>
      <w:r w:rsidR="00872389" w:rsidRPr="002D6DC0">
        <w:t>o</w:t>
      </w:r>
      <w:r w:rsidRPr="002D6DC0">
        <w:t xml:space="preserve"> informatyzacji działalności podmiotów realizujących zadania publiczne (</w:t>
      </w:r>
      <w:r w:rsidR="008642D2" w:rsidRPr="002D6DC0">
        <w:t xml:space="preserve">t.j. </w:t>
      </w:r>
      <w:r w:rsidRPr="002D6DC0">
        <w:t xml:space="preserve">Dz. U. </w:t>
      </w:r>
      <w:r w:rsidR="00673AF9" w:rsidRPr="002D6DC0">
        <w:t>z</w:t>
      </w:r>
      <w:r w:rsidRPr="002D6DC0">
        <w:t xml:space="preserve"> 202</w:t>
      </w:r>
      <w:r w:rsidR="002D6DC0" w:rsidRPr="002D6DC0">
        <w:t>3</w:t>
      </w:r>
      <w:r w:rsidRPr="002D6DC0">
        <w:t xml:space="preserve"> r. </w:t>
      </w:r>
      <w:r w:rsidR="00673AF9" w:rsidRPr="002D6DC0">
        <w:t>p</w:t>
      </w:r>
      <w:r w:rsidRPr="002D6DC0">
        <w:t xml:space="preserve">oz. </w:t>
      </w:r>
      <w:r w:rsidR="002D6DC0" w:rsidRPr="002D6DC0">
        <w:t>57</w:t>
      </w:r>
      <w:r w:rsidRPr="002D6DC0">
        <w:t>), z zastrzeżeniem formatów, o których mowa w art. 66 ust. 1 ustawy, z uwzględnieniem</w:t>
      </w:r>
      <w:r w:rsidR="00673AF9" w:rsidRPr="002D6DC0">
        <w:t xml:space="preserve"> rodzaju przekaz</w:t>
      </w:r>
      <w:r w:rsidR="00B01530" w:rsidRPr="002D6DC0">
        <w:t>ywa</w:t>
      </w:r>
      <w:r w:rsidR="00673AF9" w:rsidRPr="002D6DC0">
        <w:t>nych d</w:t>
      </w:r>
      <w:r w:rsidR="00B01530" w:rsidRPr="002D6DC0">
        <w:t>anych</w:t>
      </w:r>
      <w:r w:rsidR="00872389" w:rsidRPr="002D6DC0">
        <w:t>.</w:t>
      </w:r>
    </w:p>
    <w:p w14:paraId="605A58B3" w14:textId="189C3F1B" w:rsidR="003C70F3" w:rsidRPr="002D6DC0" w:rsidRDefault="00673AF9" w:rsidP="00960C1F">
      <w:pPr>
        <w:numPr>
          <w:ilvl w:val="0"/>
          <w:numId w:val="43"/>
        </w:numPr>
        <w:pBdr>
          <w:top w:val="nil"/>
          <w:left w:val="nil"/>
          <w:bottom w:val="nil"/>
          <w:right w:val="nil"/>
          <w:between w:val="nil"/>
        </w:pBdr>
        <w:spacing w:line="360" w:lineRule="auto"/>
        <w:ind w:left="426" w:hanging="426"/>
      </w:pPr>
      <w:r w:rsidRPr="002D6DC0">
        <w:t xml:space="preserve">Informacje, oświadczenia i </w:t>
      </w:r>
      <w:r w:rsidR="003C70F3" w:rsidRPr="002D6DC0">
        <w:t xml:space="preserve">dokumenty </w:t>
      </w:r>
      <w:r w:rsidRPr="002D6DC0">
        <w:t>inne niż określone w ust. 7</w:t>
      </w:r>
      <w:r w:rsidR="003C70F3" w:rsidRPr="002D6DC0">
        <w:t xml:space="preserve"> </w:t>
      </w:r>
      <w:r w:rsidRPr="002D6DC0">
        <w:t>sporządza się w</w:t>
      </w:r>
      <w:r w:rsidR="00AE2E8E" w:rsidRPr="002D6DC0">
        <w:t> </w:t>
      </w:r>
      <w:r w:rsidRPr="002D6DC0">
        <w:t xml:space="preserve">postaci elektronicznej w formatach, o których mowa w </w:t>
      </w:r>
      <w:r w:rsidR="00306E6F" w:rsidRPr="002D6DC0">
        <w:t xml:space="preserve">ust. </w:t>
      </w:r>
      <w:r w:rsidRPr="002D6DC0">
        <w:t xml:space="preserve">7 lub jako tekst wpisany bezpośrednio w wiadomości i przekazuje </w:t>
      </w:r>
      <w:r w:rsidR="003C70F3" w:rsidRPr="002D6DC0">
        <w:t xml:space="preserve">Zamawiającemu przy użyciu środków komunikacji </w:t>
      </w:r>
      <w:r w:rsidRPr="002D6DC0">
        <w:t xml:space="preserve">elektronicznej </w:t>
      </w:r>
      <w:r w:rsidR="003C70F3" w:rsidRPr="002D6DC0">
        <w:t>dopuszczonych w SWZ, w zakresie i w sposób określony w</w:t>
      </w:r>
      <w:r w:rsidR="00AE2E8E" w:rsidRPr="002D6DC0">
        <w:t> </w:t>
      </w:r>
      <w:r w:rsidR="003C70F3" w:rsidRPr="002D6DC0">
        <w:t>przepisach wydanych na podstawie art. 70 ustawy Pzp w języku polskim.</w:t>
      </w:r>
    </w:p>
    <w:p w14:paraId="6C11F8D1" w14:textId="381DC4E3" w:rsidR="003C70F3" w:rsidRPr="002D6DC0" w:rsidRDefault="001A27BA" w:rsidP="00960C1F">
      <w:pPr>
        <w:numPr>
          <w:ilvl w:val="0"/>
          <w:numId w:val="43"/>
        </w:numPr>
        <w:pBdr>
          <w:top w:val="nil"/>
          <w:left w:val="nil"/>
          <w:bottom w:val="nil"/>
          <w:right w:val="nil"/>
          <w:between w:val="nil"/>
        </w:pBdr>
        <w:spacing w:line="360" w:lineRule="auto"/>
        <w:ind w:left="426" w:hanging="426"/>
      </w:pPr>
      <w:r w:rsidRPr="002D6DC0">
        <w:t>W zakresie nieuregulowanym ustawą P</w:t>
      </w:r>
      <w:r w:rsidR="00656799" w:rsidRPr="002D6DC0">
        <w:t>zp</w:t>
      </w:r>
      <w:r w:rsidRPr="002D6DC0">
        <w:t xml:space="preserve"> lub niniejszą SWZ do oświadczeń i</w:t>
      </w:r>
      <w:r w:rsidR="00AE2E8E" w:rsidRPr="002D6DC0">
        <w:t> </w:t>
      </w:r>
      <w:r w:rsidRPr="002D6DC0">
        <w:t>dokumentów składanych przez Wykonawcę w postępowaniu zastosowanie mają w</w:t>
      </w:r>
      <w:r w:rsidR="00AE2E8E" w:rsidRPr="002D6DC0">
        <w:t> </w:t>
      </w:r>
      <w:r w:rsidRPr="002D6DC0">
        <w:t>szczególności przepisy</w:t>
      </w:r>
      <w:r w:rsidR="003C70F3" w:rsidRPr="002D6DC0">
        <w:t>:</w:t>
      </w:r>
    </w:p>
    <w:p w14:paraId="77A6065B" w14:textId="366DBD44" w:rsidR="003C70F3" w:rsidRPr="002D6DC0" w:rsidRDefault="001A27BA" w:rsidP="00960C1F">
      <w:pPr>
        <w:pStyle w:val="Akapitzlist"/>
        <w:numPr>
          <w:ilvl w:val="0"/>
          <w:numId w:val="45"/>
        </w:numPr>
        <w:pBdr>
          <w:top w:val="nil"/>
          <w:left w:val="nil"/>
          <w:bottom w:val="nil"/>
          <w:right w:val="nil"/>
          <w:between w:val="nil"/>
        </w:pBdr>
        <w:spacing w:line="360" w:lineRule="auto"/>
        <w:ind w:left="851" w:hanging="425"/>
      </w:pPr>
      <w:r w:rsidRPr="002D6DC0">
        <w:t>rozporządzenia Ministra Rozwoju Pracy i Technologii z dnia 23 grudnia 2020 r. w</w:t>
      </w:r>
      <w:r w:rsidR="00AE2E8E" w:rsidRPr="002D6DC0">
        <w:t> </w:t>
      </w:r>
      <w:r w:rsidRPr="002D6DC0">
        <w:t xml:space="preserve">sprawie podmiotowych środków dowodowych oraz innych dokumentów lub oświadczeń, jakich może żądać zamawiający od wykonawcy oraz </w:t>
      </w:r>
    </w:p>
    <w:p w14:paraId="000000A5" w14:textId="15B6FA8D" w:rsidR="008D5F14" w:rsidRPr="00B506A1" w:rsidRDefault="001A27BA" w:rsidP="00960C1F">
      <w:pPr>
        <w:pStyle w:val="Akapitzlist"/>
        <w:numPr>
          <w:ilvl w:val="0"/>
          <w:numId w:val="45"/>
        </w:numPr>
        <w:pBdr>
          <w:top w:val="nil"/>
          <w:left w:val="nil"/>
          <w:bottom w:val="nil"/>
          <w:right w:val="nil"/>
          <w:between w:val="nil"/>
        </w:pBdr>
        <w:spacing w:after="0" w:line="360" w:lineRule="auto"/>
        <w:ind w:left="851" w:hanging="425"/>
        <w:rPr>
          <w:b/>
          <w:bCs/>
        </w:rPr>
      </w:pPr>
      <w:r w:rsidRPr="002D6DC0">
        <w:t>rozporządzenia Prezesa Rady Ministrów z dnia</w:t>
      </w:r>
      <w:r w:rsidR="00656799" w:rsidRPr="002D6DC0">
        <w:t xml:space="preserve"> 30</w:t>
      </w:r>
      <w:r w:rsidRPr="002D6DC0">
        <w:rPr>
          <w:smallCaps/>
        </w:rPr>
        <w:t xml:space="preserve"> </w:t>
      </w:r>
      <w:r w:rsidRPr="002D6DC0">
        <w:t xml:space="preserve">grudnia 2020 r. w sprawie sposobu sporządzania i przekazywania informacji oraz wymagań technicznych </w:t>
      </w:r>
      <w:r w:rsidRPr="00B506A1">
        <w:t>dla</w:t>
      </w:r>
      <w:r w:rsidR="00AE2E8E" w:rsidRPr="00B506A1">
        <w:t> </w:t>
      </w:r>
      <w:r w:rsidRPr="00B506A1">
        <w:t>dokumentów elektronicznych oraz środków komunikacji elektronicznej w</w:t>
      </w:r>
      <w:r w:rsidR="00AE2E8E" w:rsidRPr="00B506A1">
        <w:t> </w:t>
      </w:r>
      <w:r w:rsidRPr="00B506A1">
        <w:t>postępowaniu o udzielenie zamówienia publicznego lub konkursie</w:t>
      </w:r>
      <w:r w:rsidR="003C70F3" w:rsidRPr="00B506A1">
        <w:t xml:space="preserve"> w szczególności </w:t>
      </w:r>
      <w:bookmarkStart w:id="14" w:name="_Hlk65660686"/>
      <w:r w:rsidR="001E0799" w:rsidRPr="00B506A1">
        <w:br/>
      </w:r>
      <w:r w:rsidR="003C70F3" w:rsidRPr="00B506A1">
        <w:t>§</w:t>
      </w:r>
      <w:bookmarkEnd w:id="14"/>
      <w:r w:rsidR="001E0799" w:rsidRPr="00B506A1">
        <w:t xml:space="preserve"> </w:t>
      </w:r>
      <w:r w:rsidR="003C70F3" w:rsidRPr="00B506A1">
        <w:t xml:space="preserve">6 i </w:t>
      </w:r>
      <w:r w:rsidR="00404BA6" w:rsidRPr="00B506A1">
        <w:t>§</w:t>
      </w:r>
      <w:r w:rsidR="001E0799" w:rsidRPr="00B506A1">
        <w:t xml:space="preserve"> </w:t>
      </w:r>
      <w:r w:rsidR="003C70F3" w:rsidRPr="00B506A1">
        <w:t>7 rozporządzenia</w:t>
      </w:r>
      <w:r w:rsidRPr="00B506A1">
        <w:t>.</w:t>
      </w:r>
    </w:p>
    <w:p w14:paraId="1E9F42A8" w14:textId="2312D215" w:rsidR="004A1B87" w:rsidRPr="00551860" w:rsidRDefault="004A1B87" w:rsidP="00960C1F">
      <w:pPr>
        <w:numPr>
          <w:ilvl w:val="0"/>
          <w:numId w:val="43"/>
        </w:numPr>
        <w:pBdr>
          <w:top w:val="nil"/>
          <w:left w:val="nil"/>
          <w:bottom w:val="nil"/>
          <w:right w:val="nil"/>
          <w:between w:val="nil"/>
        </w:pBdr>
        <w:spacing w:line="360" w:lineRule="auto"/>
        <w:ind w:left="426" w:hanging="426"/>
      </w:pPr>
      <w:r w:rsidRPr="00B506A1">
        <w:t xml:space="preserve">Ofertę wraz z załącznikami składa się pod rygorem nieważności w formie elektronicznej </w:t>
      </w:r>
      <w:r w:rsidR="00AC7980" w:rsidRPr="00B506A1">
        <w:t xml:space="preserve">opatrzonej kwalifikowanym podpisem elektronicznym </w:t>
      </w:r>
      <w:r w:rsidRPr="00B506A1">
        <w:t xml:space="preserve">lub w postaci </w:t>
      </w:r>
      <w:r w:rsidRPr="00551860">
        <w:t>elektronicznej</w:t>
      </w:r>
      <w:r w:rsidR="00AC7980" w:rsidRPr="00551860">
        <w:t xml:space="preserve"> opatrzonej podpisem zgodnie ze wskazaniem w Rozdziale XI ust. 3</w:t>
      </w:r>
      <w:r w:rsidRPr="00551860">
        <w:t>.</w:t>
      </w:r>
    </w:p>
    <w:p w14:paraId="000000A6" w14:textId="44829BA1" w:rsidR="008D5F14" w:rsidRPr="005E132A" w:rsidRDefault="00656799" w:rsidP="005E132A">
      <w:pPr>
        <w:pStyle w:val="Nagwek2"/>
        <w:shd w:val="clear" w:color="auto" w:fill="D9D9D9" w:themeFill="background1" w:themeFillShade="D9"/>
        <w:rPr>
          <w:sz w:val="24"/>
          <w:szCs w:val="24"/>
        </w:rPr>
      </w:pPr>
      <w:bookmarkStart w:id="15" w:name="_Toc65239236"/>
      <w:r w:rsidRPr="00551860">
        <w:rPr>
          <w:b/>
          <w:bCs/>
          <w:sz w:val="24"/>
          <w:szCs w:val="24"/>
        </w:rPr>
        <w:t>Rozdział VII</w:t>
      </w:r>
      <w:r w:rsidR="001A27BA" w:rsidRPr="00551860">
        <w:rPr>
          <w:b/>
          <w:bCs/>
          <w:sz w:val="24"/>
          <w:szCs w:val="24"/>
        </w:rPr>
        <w:t>I. Poleganie na zasobach innych podmiotów</w:t>
      </w:r>
      <w:bookmarkEnd w:id="15"/>
    </w:p>
    <w:p w14:paraId="736506DF" w14:textId="2BA5C44C" w:rsidR="00C4082C" w:rsidRDefault="001A27BA" w:rsidP="00C4082C">
      <w:pPr>
        <w:numPr>
          <w:ilvl w:val="3"/>
          <w:numId w:val="1"/>
        </w:numPr>
        <w:spacing w:before="240" w:line="360" w:lineRule="auto"/>
        <w:ind w:left="425"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002E36EE">
        <w:t xml:space="preserve">, </w:t>
      </w:r>
      <w:r w:rsidR="002E36EE" w:rsidRPr="002E36EE">
        <w:t>w stosownych sytuacjach oraz w odniesieniu do konkretnego zamówienia, lub jego części</w:t>
      </w:r>
      <w:r w:rsidR="002E36EE">
        <w:t>,</w:t>
      </w:r>
      <w:r w:rsidRPr="00656799">
        <w:t xml:space="preserve"> polegać na zdolnościach technicznych lub zawodowych </w:t>
      </w:r>
      <w:r w:rsidR="000E31D9">
        <w:t xml:space="preserve">lub </w:t>
      </w:r>
      <w:bookmarkStart w:id="16" w:name="_Hlk65749246"/>
      <w:r w:rsidR="000E31D9">
        <w:t xml:space="preserve">sytuacji finansowej lub ekonomicznej </w:t>
      </w:r>
      <w:bookmarkEnd w:id="16"/>
      <w:r w:rsidRPr="00656799">
        <w:t>podmiotów udostępniających zasoby, niezależnie od charakteru prawnego łączących go z nimi stosunków prawnych.</w:t>
      </w:r>
    </w:p>
    <w:p w14:paraId="3E79AF96" w14:textId="60ECDA7B" w:rsidR="00C4082C" w:rsidRPr="00656799" w:rsidRDefault="00C4082C" w:rsidP="00812651">
      <w:pPr>
        <w:numPr>
          <w:ilvl w:val="3"/>
          <w:numId w:val="1"/>
        </w:numPr>
        <w:spacing w:line="360" w:lineRule="auto"/>
        <w:ind w:left="425" w:right="20"/>
      </w:pPr>
      <w: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Default="001A27BA" w:rsidP="00B06BDA">
      <w:pPr>
        <w:numPr>
          <w:ilvl w:val="3"/>
          <w:numId w:val="1"/>
        </w:numPr>
        <w:spacing w:line="360" w:lineRule="auto"/>
        <w:ind w:left="425"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C42BA0" w:rsidRDefault="000E31D9" w:rsidP="00B06BDA">
      <w:pPr>
        <w:spacing w:line="360" w:lineRule="auto"/>
        <w:ind w:left="425" w:right="20"/>
      </w:pPr>
      <w:r>
        <w:t xml:space="preserve">Zobowiązanie potwierdza, że stosunek łączący Wykonawcę z podmiotami udostępniającymi zasoby gwarantuje rzeczywisty dostęp do tych </w:t>
      </w:r>
      <w:r w:rsidRPr="00C42BA0">
        <w:t>zasobów.</w:t>
      </w:r>
    </w:p>
    <w:p w14:paraId="000000A9" w14:textId="702C17C1" w:rsidR="008D5F14" w:rsidRPr="00E536C8" w:rsidRDefault="001A27BA" w:rsidP="00B06BDA">
      <w:pPr>
        <w:spacing w:line="360" w:lineRule="auto"/>
        <w:ind w:left="425" w:right="20"/>
        <w:rPr>
          <w:color w:val="FF0000"/>
        </w:rPr>
      </w:pPr>
      <w:r w:rsidRPr="00C42BA0">
        <w:t xml:space="preserve">Wzór oświadczenia stanowi </w:t>
      </w:r>
      <w:r w:rsidR="00AE2E8E" w:rsidRPr="00C42BA0">
        <w:rPr>
          <w:b/>
        </w:rPr>
        <w:t>z</w:t>
      </w:r>
      <w:r w:rsidRPr="00C42BA0">
        <w:rPr>
          <w:b/>
        </w:rPr>
        <w:t xml:space="preserve">ałącznik nr </w:t>
      </w:r>
      <w:r w:rsidR="00C42BA0" w:rsidRPr="00C42BA0">
        <w:rPr>
          <w:b/>
        </w:rPr>
        <w:t>5</w:t>
      </w:r>
      <w:r w:rsidRPr="00C42BA0">
        <w:rPr>
          <w:b/>
        </w:rPr>
        <w:t xml:space="preserve"> do SWZ.</w:t>
      </w:r>
    </w:p>
    <w:p w14:paraId="000000AA" w14:textId="6C576DEE" w:rsidR="008D5F14" w:rsidRPr="00656799" w:rsidRDefault="001A27BA" w:rsidP="00B06BDA">
      <w:pPr>
        <w:numPr>
          <w:ilvl w:val="3"/>
          <w:numId w:val="1"/>
        </w:numPr>
        <w:spacing w:line="360" w:lineRule="auto"/>
        <w:ind w:left="425"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42744434" w:rsidR="00F44A42" w:rsidRDefault="001A27BA" w:rsidP="00B06BDA">
      <w:pPr>
        <w:numPr>
          <w:ilvl w:val="3"/>
          <w:numId w:val="1"/>
        </w:numPr>
        <w:spacing w:line="360" w:lineRule="auto"/>
        <w:ind w:left="425" w:right="20"/>
      </w:pPr>
      <w:r w:rsidRPr="00F44A42">
        <w:t>Jeżeli zdolności techniczne lub zawodowe</w:t>
      </w:r>
      <w:r w:rsidR="0031473C">
        <w:t>,</w:t>
      </w:r>
      <w:r w:rsidR="00C64D40">
        <w:t xml:space="preserve"> </w:t>
      </w:r>
      <w:r w:rsidR="00C64D40" w:rsidRPr="00C64D40">
        <w:t>sytuacj</w:t>
      </w:r>
      <w:r w:rsidR="00812651">
        <w:t>a</w:t>
      </w:r>
      <w:r w:rsidR="00C64D40" w:rsidRPr="00C64D40">
        <w:t xml:space="preserve"> ekonomiczn</w:t>
      </w:r>
      <w:r w:rsidR="00812651">
        <w:t>a</w:t>
      </w:r>
      <w:r w:rsidR="0031473C">
        <w:t xml:space="preserve"> lub </w:t>
      </w:r>
      <w:r w:rsidR="0031473C" w:rsidRPr="00C64D40">
        <w:t>finansow</w:t>
      </w:r>
      <w:r w:rsidR="0031473C">
        <w:t>a</w:t>
      </w:r>
      <w:r w:rsidR="00C64D40" w:rsidRPr="00C64D40">
        <w:t xml:space="preserve">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B06BDA">
      <w:pPr>
        <w:numPr>
          <w:ilvl w:val="3"/>
          <w:numId w:val="1"/>
        </w:numPr>
        <w:spacing w:line="360" w:lineRule="auto"/>
        <w:ind w:left="425"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AE0A100" w:rsidR="008D5F14" w:rsidRPr="00045FEA" w:rsidRDefault="001A27BA" w:rsidP="00B06BDA">
      <w:pPr>
        <w:numPr>
          <w:ilvl w:val="3"/>
          <w:numId w:val="1"/>
        </w:numPr>
        <w:shd w:val="clear" w:color="auto" w:fill="FFFFFF"/>
        <w:spacing w:line="360" w:lineRule="auto"/>
        <w:ind w:left="425"/>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w:t>
      </w:r>
      <w:r w:rsidRPr="00192C67">
        <w:t xml:space="preserve">udziału w postępowaniu, w zakresie, w jakim </w:t>
      </w:r>
      <w:r w:rsidRPr="00C42BA0">
        <w:t xml:space="preserve">Wykonawca powołuje się na jego zasoby, </w:t>
      </w:r>
      <w:r w:rsidR="004A1B87" w:rsidRPr="00C42BA0">
        <w:t xml:space="preserve">które stanowi </w:t>
      </w:r>
      <w:r w:rsidR="00A44671" w:rsidRPr="00C42BA0">
        <w:rPr>
          <w:b/>
          <w:bCs/>
        </w:rPr>
        <w:t>z</w:t>
      </w:r>
      <w:r w:rsidR="004A1B87" w:rsidRPr="00C42BA0">
        <w:rPr>
          <w:b/>
          <w:bCs/>
        </w:rPr>
        <w:t xml:space="preserve">ałącznik nr </w:t>
      </w:r>
      <w:r w:rsidR="00C42BA0" w:rsidRPr="00C42BA0">
        <w:rPr>
          <w:b/>
          <w:bCs/>
        </w:rPr>
        <w:t>3</w:t>
      </w:r>
      <w:r w:rsidR="004A1B87" w:rsidRPr="00C42BA0">
        <w:rPr>
          <w:b/>
          <w:bCs/>
        </w:rPr>
        <w:t xml:space="preserve"> do SWZ</w:t>
      </w:r>
      <w:r w:rsidR="005D73F3" w:rsidRPr="00C42BA0">
        <w:rPr>
          <w:b/>
          <w:bCs/>
        </w:rPr>
        <w:t>,</w:t>
      </w:r>
      <w:r w:rsidR="005D73F3" w:rsidRPr="00C42BA0">
        <w:t xml:space="preserve"> na podstawie</w:t>
      </w:r>
      <w:r w:rsidR="005D73F3" w:rsidRPr="00045FEA">
        <w:t xml:space="preserve"> art. 125 ust. 5 ustawy Pzp</w:t>
      </w:r>
      <w:r w:rsidRPr="00045FEA">
        <w:rPr>
          <w:b/>
          <w:bCs/>
        </w:rPr>
        <w:t>.</w:t>
      </w:r>
    </w:p>
    <w:p w14:paraId="000000AE" w14:textId="29BA6936" w:rsidR="008D5F14" w:rsidRPr="00054CA7" w:rsidRDefault="00867ADD" w:rsidP="00054CA7">
      <w:pPr>
        <w:pStyle w:val="Nagwek2"/>
        <w:shd w:val="clear" w:color="auto" w:fill="D9D9D9" w:themeFill="background1" w:themeFillShade="D9"/>
        <w:rPr>
          <w:b/>
          <w:bCs/>
          <w:sz w:val="24"/>
          <w:szCs w:val="24"/>
        </w:rPr>
      </w:pPr>
      <w:bookmarkStart w:id="17" w:name="_Toc65239237"/>
      <w:r w:rsidRPr="00054CA7">
        <w:rPr>
          <w:b/>
          <w:bCs/>
          <w:sz w:val="24"/>
          <w:szCs w:val="24"/>
        </w:rPr>
        <w:lastRenderedPageBreak/>
        <w:t>Rozdział I</w:t>
      </w:r>
      <w:r w:rsidR="001A27BA" w:rsidRPr="00054CA7">
        <w:rPr>
          <w:b/>
          <w:bCs/>
          <w:sz w:val="24"/>
          <w:szCs w:val="24"/>
        </w:rPr>
        <w:t>X.</w:t>
      </w:r>
      <w:r w:rsidR="001A27BA" w:rsidRPr="00054CA7">
        <w:rPr>
          <w:sz w:val="24"/>
          <w:szCs w:val="24"/>
        </w:rPr>
        <w:t xml:space="preserve"> </w:t>
      </w:r>
      <w:r w:rsidR="001A27BA" w:rsidRPr="00054CA7">
        <w:rPr>
          <w:b/>
          <w:bCs/>
          <w:sz w:val="24"/>
          <w:szCs w:val="24"/>
        </w:rPr>
        <w:t>Informacja dla Wykonawców wspólnie ubiegających się o udzielenie zamówienia</w:t>
      </w:r>
      <w:bookmarkEnd w:id="17"/>
      <w:r w:rsidR="00A6753D" w:rsidRPr="00054CA7">
        <w:rPr>
          <w:b/>
          <w:bCs/>
          <w:sz w:val="24"/>
          <w:szCs w:val="24"/>
        </w:rPr>
        <w:t xml:space="preserve"> (konsorcjum, spółka cywilna)</w:t>
      </w:r>
    </w:p>
    <w:p w14:paraId="000000AF" w14:textId="20F6F11F" w:rsidR="008D5F14" w:rsidRPr="00404BA6" w:rsidRDefault="001A27BA" w:rsidP="00B06BDA">
      <w:pPr>
        <w:numPr>
          <w:ilvl w:val="0"/>
          <w:numId w:val="13"/>
        </w:numPr>
        <w:spacing w:before="240" w:line="360" w:lineRule="auto"/>
        <w:ind w:left="426" w:hanging="454"/>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00000B0" w14:textId="6E31D5CB" w:rsidR="008D5F14" w:rsidRPr="004C070E" w:rsidRDefault="001A27BA" w:rsidP="00B06BDA">
      <w:pPr>
        <w:numPr>
          <w:ilvl w:val="0"/>
          <w:numId w:val="13"/>
        </w:numPr>
        <w:spacing w:line="360" w:lineRule="auto"/>
        <w:ind w:left="426" w:hanging="454"/>
      </w:pPr>
      <w:r w:rsidRPr="004C070E">
        <w:t xml:space="preserve">W przypadku Wykonawców wspólnie ubiegających się o udzielenie zamówienia, oświadczenia, o których </w:t>
      </w:r>
      <w:r w:rsidRPr="00C015DF">
        <w:t xml:space="preserve">mowa w Rozdziale </w:t>
      </w:r>
      <w:r w:rsidR="00D27CF6" w:rsidRPr="00C015DF">
        <w:t>VII</w:t>
      </w:r>
      <w:r w:rsidRPr="00C015DF">
        <w:t xml:space="preserve"> ust. 1 </w:t>
      </w:r>
      <w:r w:rsidR="00104F3F" w:rsidRPr="00C015DF">
        <w:t xml:space="preserve">pkt 1 </w:t>
      </w:r>
      <w:r w:rsidRPr="00C015DF">
        <w:t>SWZ, składa</w:t>
      </w:r>
      <w:r w:rsidRPr="004C070E">
        <w:t xml:space="preserve"> każdy z Wykonawców. Oświadczenia te potwierdzają brak podstaw wykluczenia oraz spełnianie warunków udziału w zakresie, w jakim każdy z Wykonawców wykazuje spełnianie warunków udziału w postępowaniu.</w:t>
      </w:r>
    </w:p>
    <w:p w14:paraId="000000B2" w14:textId="4B8AB6EA" w:rsidR="008D5F14" w:rsidRPr="00192C67" w:rsidRDefault="001A27BA" w:rsidP="00B06BDA">
      <w:pPr>
        <w:numPr>
          <w:ilvl w:val="0"/>
          <w:numId w:val="13"/>
        </w:numPr>
        <w:spacing w:line="360" w:lineRule="auto"/>
        <w:ind w:left="426" w:hanging="454"/>
        <w:rPr>
          <w:b/>
          <w:bCs/>
        </w:rPr>
      </w:pPr>
      <w:r w:rsidRPr="004C070E">
        <w:t>Wykonawcy wspólnie ubiegający się o udzielenie zamówienia</w:t>
      </w:r>
      <w:r w:rsidR="00346311">
        <w:t xml:space="preserve">, </w:t>
      </w:r>
      <w:bookmarkStart w:id="18" w:name="_Hlk65243259"/>
      <w:r w:rsidR="00346311" w:rsidRPr="00045FEA">
        <w:t xml:space="preserve">na podstawie art. </w:t>
      </w:r>
      <w:r w:rsidR="00346311" w:rsidRPr="00C42BA0">
        <w:t>117 ust. 4 ustawy Pzp,</w:t>
      </w:r>
      <w:r w:rsidRPr="00C42BA0">
        <w:t xml:space="preserve"> dołączają do oferty oświadczenie,</w:t>
      </w:r>
      <w:bookmarkEnd w:id="18"/>
      <w:r w:rsidRPr="00C42BA0">
        <w:t xml:space="preserve"> z którego wynika, które dostawy</w:t>
      </w:r>
      <w:r w:rsidR="006F63FA" w:rsidRPr="00C42BA0">
        <w:t xml:space="preserve"> </w:t>
      </w:r>
      <w:r w:rsidRPr="00C42BA0">
        <w:t xml:space="preserve">wykonają poszczególni </w:t>
      </w:r>
      <w:r w:rsidR="00346311" w:rsidRPr="00C42BA0">
        <w:t>W</w:t>
      </w:r>
      <w:r w:rsidRPr="00C42BA0">
        <w:t>ykonawcy.</w:t>
      </w:r>
      <w:r w:rsidR="00D27CF6" w:rsidRPr="00C42BA0">
        <w:t xml:space="preserve"> Wzór oświadczenia stanowi </w:t>
      </w:r>
      <w:r w:rsidR="00A44671" w:rsidRPr="00C42BA0">
        <w:rPr>
          <w:b/>
          <w:bCs/>
        </w:rPr>
        <w:t>z</w:t>
      </w:r>
      <w:r w:rsidR="00D27CF6" w:rsidRPr="00C42BA0">
        <w:rPr>
          <w:b/>
          <w:bCs/>
        </w:rPr>
        <w:t xml:space="preserve">ałącznik nr </w:t>
      </w:r>
      <w:r w:rsidR="00C42BA0" w:rsidRPr="00C42BA0">
        <w:rPr>
          <w:b/>
          <w:bCs/>
        </w:rPr>
        <w:t>4</w:t>
      </w:r>
      <w:r w:rsidR="00D27CF6" w:rsidRPr="00C42BA0">
        <w:rPr>
          <w:b/>
          <w:bCs/>
        </w:rPr>
        <w:t xml:space="preserve"> do SWZ.</w:t>
      </w:r>
    </w:p>
    <w:p w14:paraId="000000B3" w14:textId="48EB282E" w:rsidR="008D5F14" w:rsidRPr="00054CA7" w:rsidRDefault="00D27CF6" w:rsidP="00054CA7">
      <w:pPr>
        <w:pStyle w:val="Nagwek2"/>
        <w:shd w:val="clear" w:color="auto" w:fill="D9D9D9" w:themeFill="background1" w:themeFillShade="D9"/>
        <w:spacing w:before="240" w:after="240"/>
        <w:rPr>
          <w:b/>
          <w:bCs/>
          <w:sz w:val="24"/>
          <w:szCs w:val="24"/>
        </w:rPr>
      </w:pPr>
      <w:bookmarkStart w:id="19" w:name="_Toc65239238"/>
      <w:r w:rsidRPr="00054CA7">
        <w:rPr>
          <w:b/>
          <w:bCs/>
          <w:sz w:val="24"/>
          <w:szCs w:val="24"/>
        </w:rPr>
        <w:t xml:space="preserve">Rozdział </w:t>
      </w:r>
      <w:r w:rsidR="001A27BA" w:rsidRPr="00054CA7">
        <w:rPr>
          <w:b/>
          <w:bCs/>
          <w:sz w:val="24"/>
          <w:szCs w:val="24"/>
        </w:rPr>
        <w:t xml:space="preserve">X. Informacje o sposobie porozumiewania się </w:t>
      </w:r>
      <w:r w:rsidRPr="00054CA7">
        <w:rPr>
          <w:b/>
          <w:bCs/>
          <w:sz w:val="24"/>
          <w:szCs w:val="24"/>
        </w:rPr>
        <w:t>Z</w:t>
      </w:r>
      <w:r w:rsidR="001A27BA" w:rsidRPr="00054CA7">
        <w:rPr>
          <w:b/>
          <w:bCs/>
          <w:sz w:val="24"/>
          <w:szCs w:val="24"/>
        </w:rPr>
        <w:t>amawiającego z Wykonawcami oraz przekazywania oświadczeń lub dokumentów</w:t>
      </w:r>
      <w:bookmarkEnd w:id="19"/>
    </w:p>
    <w:p w14:paraId="000000B4" w14:textId="630B57BB" w:rsidR="008D5F14" w:rsidRPr="00C402AB" w:rsidRDefault="001A27BA" w:rsidP="00B06BDA">
      <w:pPr>
        <w:numPr>
          <w:ilvl w:val="0"/>
          <w:numId w:val="12"/>
        </w:numPr>
        <w:spacing w:line="360" w:lineRule="auto"/>
        <w:ind w:left="567" w:hanging="567"/>
        <w:rPr>
          <w:color w:val="FF0000"/>
        </w:rPr>
      </w:pPr>
      <w:r>
        <w:t xml:space="preserve">Osobą uprawnioną do kontaktu z </w:t>
      </w:r>
      <w:r w:rsidRPr="004927B9">
        <w:t xml:space="preserve">Wykonawcami jest </w:t>
      </w:r>
      <w:r w:rsidR="005A5541">
        <w:t>Magdalena Czerniej</w:t>
      </w:r>
      <w:r w:rsidR="004927B9" w:rsidRPr="004927B9">
        <w:t xml:space="preserve">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r w:rsidR="005A5541" w:rsidRPr="005A5541">
        <w:rPr>
          <w:b/>
          <w:bCs/>
        </w:rPr>
        <w:t>m.czerniej</w:t>
      </w:r>
      <w:r w:rsidR="003F3448" w:rsidRPr="005A5541">
        <w:rPr>
          <w:b/>
          <w:bCs/>
        </w:rPr>
        <w:t>@cuwkobylnica.pl</w:t>
      </w:r>
      <w:r w:rsidR="004927B9" w:rsidRPr="004927B9">
        <w:t>.</w:t>
      </w:r>
    </w:p>
    <w:p w14:paraId="000000B5" w14:textId="56FF6F8F" w:rsidR="008D5F14" w:rsidRDefault="001A27BA" w:rsidP="00B06BDA">
      <w:pPr>
        <w:numPr>
          <w:ilvl w:val="0"/>
          <w:numId w:val="12"/>
        </w:numPr>
        <w:pBdr>
          <w:top w:val="nil"/>
          <w:left w:val="nil"/>
          <w:bottom w:val="nil"/>
          <w:right w:val="nil"/>
          <w:between w:val="nil"/>
        </w:pBdr>
        <w:spacing w:line="360" w:lineRule="auto"/>
        <w:ind w:left="567" w:hanging="567"/>
      </w:pPr>
      <w:r>
        <w:t xml:space="preserve">Postępowanie prowadzone jest w języku polskim w formie elektronicznej za pośrednictwem </w:t>
      </w:r>
      <w:r w:rsidR="005A5541" w:rsidRPr="005A5541">
        <w:rPr>
          <w:color w:val="1155CC"/>
          <w:u w:val="single"/>
        </w:rPr>
        <w:t>platformazakupowa.pl</w:t>
      </w:r>
      <w:r>
        <w:t xml:space="preserve"> </w:t>
      </w:r>
      <w:r w:rsidRPr="00EC6EB5">
        <w:t xml:space="preserve">pod adresem: </w:t>
      </w:r>
      <w:r w:rsidR="00E1754C" w:rsidRPr="005A5541">
        <w:rPr>
          <w:b/>
          <w:bCs/>
        </w:rPr>
        <w:t>https://platformazakupowa.pl/pn/cuwkobylnica</w:t>
      </w:r>
      <w:r w:rsidR="00EC2562" w:rsidRPr="005A5541">
        <w:rPr>
          <w:b/>
          <w:bCs/>
        </w:rPr>
        <w:t xml:space="preserve"> .</w:t>
      </w:r>
    </w:p>
    <w:p w14:paraId="000000B6" w14:textId="1A0B7BEC" w:rsidR="008D5F14" w:rsidRDefault="001A27BA" w:rsidP="00B06BDA">
      <w:pPr>
        <w:numPr>
          <w:ilvl w:val="0"/>
          <w:numId w:val="12"/>
        </w:numPr>
        <w:pBdr>
          <w:top w:val="nil"/>
          <w:left w:val="nil"/>
          <w:bottom w:val="nil"/>
          <w:right w:val="nil"/>
          <w:between w:val="nil"/>
        </w:pBdr>
        <w:spacing w:line="360" w:lineRule="auto"/>
        <w:ind w:left="567" w:hanging="567"/>
      </w:pPr>
      <w:r>
        <w:t>W celu skrócenia czasu udzielenia odpowiedzi na pytania preferuje się, aby komunikacja między zamawiającym</w:t>
      </w:r>
      <w:r w:rsidR="00AC119E">
        <w:t>,</w:t>
      </w:r>
      <w:r>
        <w:t xml:space="preserve"> a Wykonawcami, w tym wszelkie oświadczenia, wnioski, </w:t>
      </w:r>
      <w:r w:rsidR="00F10D73" w:rsidRPr="007131D9">
        <w:t>wyjaśnienia,</w:t>
      </w:r>
      <w:r w:rsidR="00F10D73">
        <w:t xml:space="preserve"> </w:t>
      </w:r>
      <w:r>
        <w:t xml:space="preserve">zawiadomienia oraz informacje, przekazywane były za pośrednictwem </w:t>
      </w:r>
      <w:hyperlink r:id="rId8">
        <w:r>
          <w:rPr>
            <w:color w:val="1155CC"/>
            <w:u w:val="single"/>
          </w:rPr>
          <w:t>platformazakupowa.pl</w:t>
        </w:r>
      </w:hyperlink>
      <w:r>
        <w:t xml:space="preserve"> i formularza „Wyślij wiadomość do zamawiającego”. </w:t>
      </w:r>
    </w:p>
    <w:p w14:paraId="000000B7" w14:textId="3B42058A" w:rsidR="008D5F14" w:rsidRDefault="001A27BA" w:rsidP="00B06BDA">
      <w:pPr>
        <w:spacing w:line="360" w:lineRule="auto"/>
        <w:ind w:left="567"/>
      </w:pPr>
      <w:r>
        <w:t xml:space="preserve">Za datę przekazania (wpływu) oświadczeń, wniosków, zawiadomień oraz informacji przyjmuje się datę ich przesłania za pośrednictwem </w:t>
      </w:r>
      <w:hyperlink r:id="rId9">
        <w:r>
          <w:rPr>
            <w:color w:val="1155CC"/>
            <w:u w:val="single"/>
          </w:rPr>
          <w:t>platformazakupowa.pl</w:t>
        </w:r>
      </w:hyperlink>
      <w:r>
        <w:t xml:space="preserve"> poprzez kliknięcie przycisku „Wyślij wiadomość do zamawiającego”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r w:rsidR="00E3443C" w:rsidRPr="000C6D18">
        <w:rPr>
          <w:b/>
          <w:bCs/>
        </w:rPr>
        <w:t>m.czerniej@cuwkobylnica.pl</w:t>
      </w:r>
      <w:r w:rsidR="0038422E">
        <w:t xml:space="preserve">, </w:t>
      </w:r>
      <w:r w:rsidR="00E3443C" w:rsidRPr="000C6D18">
        <w:rPr>
          <w:b/>
          <w:bCs/>
        </w:rPr>
        <w:t>sekretariat@cuwkobylnica.pl</w:t>
      </w:r>
      <w:r w:rsidR="00E3443C">
        <w:t xml:space="preserve"> </w:t>
      </w:r>
    </w:p>
    <w:p w14:paraId="000000B8" w14:textId="5E9983C6" w:rsidR="008D5F14" w:rsidRDefault="001A27BA" w:rsidP="00B06BDA">
      <w:pPr>
        <w:numPr>
          <w:ilvl w:val="0"/>
          <w:numId w:val="12"/>
        </w:numPr>
        <w:pBdr>
          <w:top w:val="nil"/>
          <w:left w:val="nil"/>
          <w:bottom w:val="nil"/>
          <w:right w:val="nil"/>
          <w:between w:val="nil"/>
        </w:pBdr>
        <w:spacing w:line="360" w:lineRule="auto"/>
        <w:ind w:left="567" w:hanging="567"/>
      </w:pPr>
      <w:r>
        <w:lastRenderedPageBreak/>
        <w:t xml:space="preserve">Zamawiający będzie przekazywał </w:t>
      </w:r>
      <w:r w:rsidR="007774F7">
        <w:t>W</w:t>
      </w:r>
      <w:r>
        <w:t xml:space="preserve">ykonawcom informacje w formie elektronicznej za pośrednictwem </w:t>
      </w:r>
      <w:hyperlink r:id="rId10">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Pr>
            <w:color w:val="1155CC"/>
            <w:u w:val="single"/>
          </w:rPr>
          <w:t>platformazakupowa.pl</w:t>
        </w:r>
      </w:hyperlink>
      <w:r>
        <w:t xml:space="preserve"> do konkretnego </w:t>
      </w:r>
      <w:r w:rsidR="0038422E">
        <w:t>W</w:t>
      </w:r>
      <w:r>
        <w:t>ykonawcy.</w:t>
      </w:r>
    </w:p>
    <w:p w14:paraId="000000B9" w14:textId="48B45321" w:rsidR="008D5F14" w:rsidRDefault="001A27BA" w:rsidP="00B06BDA">
      <w:pPr>
        <w:numPr>
          <w:ilvl w:val="0"/>
          <w:numId w:val="12"/>
        </w:numPr>
        <w:pBdr>
          <w:top w:val="nil"/>
          <w:left w:val="nil"/>
          <w:bottom w:val="nil"/>
          <w:right w:val="nil"/>
          <w:between w:val="nil"/>
        </w:pBdr>
        <w:spacing w:line="360" w:lineRule="auto"/>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B06BDA">
      <w:pPr>
        <w:numPr>
          <w:ilvl w:val="0"/>
          <w:numId w:val="12"/>
        </w:numPr>
        <w:pBdr>
          <w:top w:val="nil"/>
          <w:left w:val="nil"/>
          <w:bottom w:val="nil"/>
          <w:right w:val="nil"/>
          <w:between w:val="nil"/>
        </w:pBdr>
        <w:spacing w:line="360" w:lineRule="auto"/>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2">
        <w:r>
          <w:rPr>
            <w:color w:val="1155CC"/>
            <w:u w:val="single"/>
          </w:rPr>
          <w:t>platformazakupowa.pl</w:t>
        </w:r>
      </w:hyperlink>
      <w:r>
        <w:t>, tj.:</w:t>
      </w:r>
    </w:p>
    <w:p w14:paraId="000000BB" w14:textId="77777777" w:rsidR="008D5F14" w:rsidRDefault="001A27BA" w:rsidP="00B06BDA">
      <w:pPr>
        <w:numPr>
          <w:ilvl w:val="1"/>
          <w:numId w:val="38"/>
        </w:numPr>
        <w:spacing w:line="360" w:lineRule="auto"/>
        <w:ind w:left="993" w:hanging="426"/>
      </w:pPr>
      <w:r>
        <w:t>stały dostęp do sieci Internet o gwarantowanej przepustowości nie mniejszej niż 512 kb/s,</w:t>
      </w:r>
    </w:p>
    <w:p w14:paraId="000000BC" w14:textId="77777777" w:rsidR="008D5F14" w:rsidRDefault="001A27BA" w:rsidP="00B06BDA">
      <w:pPr>
        <w:numPr>
          <w:ilvl w:val="1"/>
          <w:numId w:val="38"/>
        </w:numPr>
        <w:spacing w:line="360" w:lineRule="auto"/>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B06BDA">
      <w:pPr>
        <w:numPr>
          <w:ilvl w:val="1"/>
          <w:numId w:val="38"/>
        </w:numPr>
        <w:spacing w:line="360" w:lineRule="auto"/>
        <w:ind w:left="993" w:hanging="426"/>
      </w:pPr>
      <w:r>
        <w:t>zainstalowana dowolna przeglądarka internetowa, w przypadku Internet Explorer minimalnie wersja 10</w:t>
      </w:r>
      <w:r w:rsidR="00EE7672">
        <w:t>.</w:t>
      </w:r>
      <w:r>
        <w:t>0,</w:t>
      </w:r>
    </w:p>
    <w:p w14:paraId="000000BE" w14:textId="77777777" w:rsidR="008D5F14" w:rsidRDefault="001A27BA" w:rsidP="00B06BDA">
      <w:pPr>
        <w:numPr>
          <w:ilvl w:val="1"/>
          <w:numId w:val="38"/>
        </w:numPr>
        <w:spacing w:line="360" w:lineRule="auto"/>
        <w:ind w:left="993" w:hanging="426"/>
      </w:pPr>
      <w:r>
        <w:t>włączona obsługa JavaScript,</w:t>
      </w:r>
    </w:p>
    <w:p w14:paraId="000000BF" w14:textId="77777777" w:rsidR="008D5F14" w:rsidRDefault="001A27BA" w:rsidP="00B06BDA">
      <w:pPr>
        <w:numPr>
          <w:ilvl w:val="1"/>
          <w:numId w:val="38"/>
        </w:numPr>
        <w:spacing w:line="360" w:lineRule="auto"/>
        <w:ind w:left="993" w:hanging="426"/>
      </w:pPr>
      <w:r>
        <w:t>zainstalowany program Adobe Acrobat Reader lub inny obsługujący format plików .pdf,</w:t>
      </w:r>
    </w:p>
    <w:p w14:paraId="000000C0" w14:textId="3FB4D4C4" w:rsidR="008D5F14" w:rsidRDefault="001A27BA" w:rsidP="00B06BDA">
      <w:pPr>
        <w:numPr>
          <w:ilvl w:val="1"/>
          <w:numId w:val="38"/>
        </w:numPr>
        <w:spacing w:line="360" w:lineRule="auto"/>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B06BDA">
      <w:pPr>
        <w:numPr>
          <w:ilvl w:val="1"/>
          <w:numId w:val="38"/>
        </w:numPr>
        <w:spacing w:line="360" w:lineRule="auto"/>
        <w:ind w:left="993" w:hanging="426"/>
      </w:pPr>
      <w:r>
        <w:t>Oznaczenie czasu odbioru danych przez platformę zakupową stanowi datę oraz dokładny czas (hh:mm:ss) generowany wg. czasu lokalnego serwera synchronizowanego z zegarem Głównego Urzędu Miar.</w:t>
      </w:r>
    </w:p>
    <w:p w14:paraId="000000C2" w14:textId="77777777" w:rsidR="008D5F14" w:rsidRDefault="001A27BA" w:rsidP="00B06BDA">
      <w:pPr>
        <w:numPr>
          <w:ilvl w:val="0"/>
          <w:numId w:val="12"/>
        </w:numPr>
        <w:pBdr>
          <w:top w:val="nil"/>
          <w:left w:val="nil"/>
          <w:bottom w:val="nil"/>
          <w:right w:val="nil"/>
          <w:between w:val="nil"/>
        </w:pBdr>
        <w:spacing w:line="360" w:lineRule="auto"/>
        <w:ind w:left="567" w:hanging="567"/>
      </w:pPr>
      <w:r>
        <w:t>Wykonawca, przystępując do niniejszego postępowania o udzielenie zamówienia publicznego:</w:t>
      </w:r>
    </w:p>
    <w:p w14:paraId="000000C3" w14:textId="04D01366" w:rsidR="008D5F14" w:rsidRDefault="001A27BA" w:rsidP="00B06BDA">
      <w:pPr>
        <w:numPr>
          <w:ilvl w:val="1"/>
          <w:numId w:val="9"/>
        </w:numPr>
        <w:spacing w:line="360" w:lineRule="auto"/>
        <w:ind w:left="993" w:hanging="426"/>
      </w:pPr>
      <w:r>
        <w:lastRenderedPageBreak/>
        <w:t xml:space="preserve">akceptuje warunki korzystania z </w:t>
      </w:r>
      <w:hyperlink r:id="rId13">
        <w:r>
          <w:rPr>
            <w:color w:val="1155CC"/>
            <w:u w:val="single"/>
          </w:rPr>
          <w:t>platformazakupowa.pl</w:t>
        </w:r>
      </w:hyperlink>
      <w:r>
        <w:t xml:space="preserve"> określone w Regulaminie zamieszczonym na stronie internetowej </w:t>
      </w:r>
      <w:hyperlink r:id="rId14">
        <w:r>
          <w:t>pod linkiem</w:t>
        </w:r>
      </w:hyperlink>
      <w:r>
        <w:t xml:space="preserve"> w zakładce „Regulamin" oraz uznaje go za wiążący,</w:t>
      </w:r>
    </w:p>
    <w:p w14:paraId="000000C4" w14:textId="77777777" w:rsidR="008D5F14" w:rsidRDefault="001A27BA" w:rsidP="00B06BDA">
      <w:pPr>
        <w:numPr>
          <w:ilvl w:val="1"/>
          <w:numId w:val="9"/>
        </w:numPr>
        <w:spacing w:line="360" w:lineRule="auto"/>
        <w:ind w:left="993" w:hanging="426"/>
      </w:pPr>
      <w:r>
        <w:t xml:space="preserve">zapoznał i stosuje się do Instrukcji składania ofert/wniosków dostępnej </w:t>
      </w:r>
      <w:hyperlink r:id="rId15">
        <w:r>
          <w:rPr>
            <w:color w:val="1155CC"/>
            <w:u w:val="single"/>
          </w:rPr>
          <w:t>pod linkiem</w:t>
        </w:r>
      </w:hyperlink>
      <w:r>
        <w:t xml:space="preserve">. </w:t>
      </w:r>
    </w:p>
    <w:p w14:paraId="000000C5" w14:textId="35464467" w:rsidR="008D5F14" w:rsidRDefault="001A27BA" w:rsidP="00B06BDA">
      <w:pPr>
        <w:numPr>
          <w:ilvl w:val="0"/>
          <w:numId w:val="12"/>
        </w:numPr>
        <w:pBdr>
          <w:top w:val="nil"/>
          <w:left w:val="nil"/>
          <w:bottom w:val="nil"/>
          <w:right w:val="nil"/>
          <w:between w:val="nil"/>
        </w:pBdr>
        <w:spacing w:line="360" w:lineRule="auto"/>
        <w:ind w:left="567" w:hanging="567"/>
        <w:rPr>
          <w:rFonts w:ascii="Calibri" w:eastAsia="Calibri" w:hAnsi="Calibri" w:cs="Calibri"/>
        </w:rPr>
      </w:pPr>
      <w:r>
        <w:rPr>
          <w:b/>
        </w:rPr>
        <w:t xml:space="preserve">Zamawiający nie ponosi odpowiedzialności za złożenie oferty w sposób niezgodny z Instrukcją korzystania z </w:t>
      </w:r>
      <w:hyperlink r:id="rId16">
        <w:r>
          <w:rPr>
            <w:b/>
            <w:color w:val="1155CC"/>
            <w:u w:val="single"/>
          </w:rPr>
          <w:t>platformazakupowa.pl</w:t>
        </w:r>
      </w:hyperlink>
      <w:r>
        <w:t xml:space="preserve">, w szczególności za sytuację, gdy </w:t>
      </w:r>
      <w:r w:rsidR="005A5541">
        <w:t>Z</w:t>
      </w:r>
      <w:r>
        <w:t xml:space="preserve">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stawy P</w:t>
      </w:r>
      <w:r w:rsidR="006F17AF">
        <w:t>zp</w:t>
      </w:r>
      <w:r>
        <w:t>.</w:t>
      </w:r>
    </w:p>
    <w:p w14:paraId="000000C6" w14:textId="77777777" w:rsidR="008D5F14" w:rsidRDefault="001A27BA" w:rsidP="00B06BDA">
      <w:pPr>
        <w:numPr>
          <w:ilvl w:val="0"/>
          <w:numId w:val="12"/>
        </w:numPr>
        <w:pBdr>
          <w:top w:val="nil"/>
          <w:left w:val="nil"/>
          <w:bottom w:val="nil"/>
          <w:right w:val="nil"/>
          <w:between w:val="nil"/>
        </w:pBdr>
        <w:spacing w:line="360" w:lineRule="auto"/>
        <w:ind w:left="567" w:hanging="567"/>
      </w:pPr>
      <w:r>
        <w:t xml:space="preserve">Zamawiający informuje, że instrukcje korzystania z </w:t>
      </w:r>
      <w:hyperlink r:id="rId17">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18">
        <w:r>
          <w:rPr>
            <w:color w:val="1155CC"/>
            <w:u w:val="single"/>
          </w:rPr>
          <w:t>platformazakupowa.pl</w:t>
        </w:r>
      </w:hyperlink>
      <w:r>
        <w:t xml:space="preserve"> znajdują się w zakładce „Instrukcje dla Wykonawców" na stronie internetowej pod adresem: </w:t>
      </w:r>
      <w:hyperlink r:id="rId19">
        <w:r>
          <w:rPr>
            <w:color w:val="1155CC"/>
            <w:u w:val="single"/>
          </w:rPr>
          <w:t>https://platformazakupowa.pl/strona/45-instrukcje</w:t>
        </w:r>
      </w:hyperlink>
    </w:p>
    <w:p w14:paraId="000000C7" w14:textId="09E36D28" w:rsidR="008D5F14" w:rsidRPr="00054CA7" w:rsidRDefault="00750239" w:rsidP="00054CA7">
      <w:pPr>
        <w:pStyle w:val="Nagwek2"/>
        <w:shd w:val="clear" w:color="auto" w:fill="D9D9D9" w:themeFill="background1" w:themeFillShade="D9"/>
        <w:spacing w:before="240" w:after="240"/>
        <w:rPr>
          <w:b/>
          <w:bCs/>
          <w:sz w:val="24"/>
          <w:szCs w:val="24"/>
        </w:rPr>
      </w:pPr>
      <w:bookmarkStart w:id="20" w:name="_Toc65239239"/>
      <w:r w:rsidRPr="00054CA7">
        <w:rPr>
          <w:b/>
          <w:bCs/>
          <w:sz w:val="24"/>
          <w:szCs w:val="24"/>
        </w:rPr>
        <w:t xml:space="preserve">Rozdział </w:t>
      </w:r>
      <w:r w:rsidR="001A27BA" w:rsidRPr="00054CA7">
        <w:rPr>
          <w:b/>
          <w:bCs/>
          <w:sz w:val="24"/>
          <w:szCs w:val="24"/>
        </w:rPr>
        <w:t>XI. Opis sposobu przygotowania ofert</w:t>
      </w:r>
      <w:r w:rsidR="00C402AB" w:rsidRPr="00054CA7">
        <w:rPr>
          <w:b/>
          <w:bCs/>
          <w:sz w:val="24"/>
          <w:szCs w:val="24"/>
        </w:rPr>
        <w:t>y</w:t>
      </w:r>
      <w:r w:rsidR="001A27BA" w:rsidRPr="00054CA7">
        <w:rPr>
          <w:b/>
          <w:bCs/>
          <w:sz w:val="24"/>
          <w:szCs w:val="24"/>
        </w:rPr>
        <w:t xml:space="preserve"> oraz dokumentów wymaganych przez Zamawiającego w SWZ</w:t>
      </w:r>
      <w:bookmarkEnd w:id="20"/>
    </w:p>
    <w:p w14:paraId="000000C8" w14:textId="075647EA" w:rsidR="008D5F14" w:rsidRDefault="001A27BA" w:rsidP="00261B5C">
      <w:pPr>
        <w:numPr>
          <w:ilvl w:val="0"/>
          <w:numId w:val="22"/>
        </w:numPr>
        <w:spacing w:line="360" w:lineRule="auto"/>
        <w:ind w:left="426" w:hanging="426"/>
        <w:rPr>
          <w:rFonts w:ascii="Calibri" w:eastAsia="Calibri" w:hAnsi="Calibri" w:cs="Calibri"/>
        </w:rPr>
      </w:pPr>
      <w:r>
        <w:t xml:space="preserve">Oferta, </w:t>
      </w:r>
      <w:r w:rsidR="009523A9">
        <w:t>załączniki</w:t>
      </w:r>
      <w:r>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0">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261B5C">
      <w:pPr>
        <w:numPr>
          <w:ilvl w:val="0"/>
          <w:numId w:val="22"/>
        </w:numPr>
        <w:pBdr>
          <w:top w:val="nil"/>
          <w:left w:val="nil"/>
          <w:bottom w:val="nil"/>
          <w:right w:val="nil"/>
          <w:between w:val="nil"/>
        </w:pBdr>
        <w:spacing w:line="360" w:lineRule="auto"/>
        <w:ind w:left="426" w:hanging="426"/>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w:t>
      </w:r>
      <w:r>
        <w:lastRenderedPageBreak/>
        <w:t xml:space="preserve">podpisem elektronicznym lub podpisem zaufanym lub podpisem osobistym przez osobę/osoby upoważnioną/upoważnione. </w:t>
      </w:r>
    </w:p>
    <w:p w14:paraId="000000CA" w14:textId="77777777" w:rsidR="008D5F14" w:rsidRDefault="001A27BA" w:rsidP="00261B5C">
      <w:pPr>
        <w:numPr>
          <w:ilvl w:val="0"/>
          <w:numId w:val="22"/>
        </w:numPr>
        <w:pBdr>
          <w:top w:val="nil"/>
          <w:left w:val="nil"/>
          <w:bottom w:val="nil"/>
          <w:right w:val="nil"/>
          <w:between w:val="nil"/>
        </w:pBdr>
        <w:spacing w:line="360" w:lineRule="auto"/>
        <w:ind w:left="426" w:hanging="426"/>
        <w:jc w:val="both"/>
      </w:pPr>
      <w:r>
        <w:t>Oferta powinna być:</w:t>
      </w:r>
    </w:p>
    <w:p w14:paraId="000000CB" w14:textId="77777777" w:rsidR="008D5F14" w:rsidRDefault="001A27BA" w:rsidP="00B06BDA">
      <w:pPr>
        <w:numPr>
          <w:ilvl w:val="1"/>
          <w:numId w:val="39"/>
        </w:numPr>
        <w:spacing w:line="360" w:lineRule="auto"/>
        <w:ind w:left="993" w:hanging="426"/>
      </w:pPr>
      <w:r>
        <w:t>sporządzona na podstawie załączników niniejszej SWZ w języku polskim,</w:t>
      </w:r>
    </w:p>
    <w:p w14:paraId="000000CC" w14:textId="77777777" w:rsidR="008D5F14" w:rsidRDefault="001A27BA" w:rsidP="00B06BDA">
      <w:pPr>
        <w:numPr>
          <w:ilvl w:val="1"/>
          <w:numId w:val="39"/>
        </w:numPr>
        <w:spacing w:line="360" w:lineRule="auto"/>
        <w:ind w:left="993" w:hanging="426"/>
      </w:pPr>
      <w:r>
        <w:t xml:space="preserve">złożona przy użyciu środków komunikacji elektronicznej tzn. za pośrednictwem </w:t>
      </w:r>
      <w:hyperlink r:id="rId21">
        <w:r>
          <w:rPr>
            <w:color w:val="1155CC"/>
            <w:u w:val="single"/>
          </w:rPr>
          <w:t>platformazakupowa.pl</w:t>
        </w:r>
      </w:hyperlink>
      <w:r>
        <w:t>,</w:t>
      </w:r>
    </w:p>
    <w:p w14:paraId="000000CD" w14:textId="1970E449" w:rsidR="008D5F14" w:rsidRPr="000507DD" w:rsidRDefault="001A27BA" w:rsidP="00B06BDA">
      <w:pPr>
        <w:numPr>
          <w:ilvl w:val="1"/>
          <w:numId w:val="39"/>
        </w:numPr>
        <w:spacing w:line="360" w:lineRule="auto"/>
        <w:ind w:left="993" w:hanging="426"/>
        <w:rPr>
          <w:rFonts w:ascii="Calibri" w:eastAsia="Calibri" w:hAnsi="Calibri" w:cs="Calibri"/>
        </w:rPr>
      </w:pPr>
      <w:r w:rsidRPr="000507DD">
        <w:t xml:space="preserve">podpisana </w:t>
      </w:r>
      <w:r w:rsidRPr="000507DD">
        <w:rPr>
          <w:b/>
          <w:u w:val="single"/>
        </w:rPr>
        <w:t>kwalifikowanym podpisem elektronicznym</w:t>
      </w:r>
      <w:r w:rsidRPr="000507DD">
        <w:t xml:space="preserve"> lub </w:t>
      </w:r>
      <w:hyperlink r:id="rId22">
        <w:r w:rsidRPr="000507DD">
          <w:rPr>
            <w:b/>
            <w:u w:val="single"/>
          </w:rPr>
          <w:t>podpisem zaufanym</w:t>
        </w:r>
      </w:hyperlink>
      <w:r w:rsidRPr="000507DD">
        <w:t xml:space="preserve"> lub </w:t>
      </w:r>
      <w:hyperlink r:id="rId23">
        <w:r w:rsidRPr="000507DD">
          <w:rPr>
            <w:b/>
            <w:u w:val="single"/>
          </w:rPr>
          <w:t>podpisem osobistym</w:t>
        </w:r>
      </w:hyperlink>
      <w:r w:rsidRPr="000507DD">
        <w:t xml:space="preserve"> przez </w:t>
      </w:r>
      <w:r w:rsidR="00CC29CD" w:rsidRPr="000507DD">
        <w:t xml:space="preserve">umocowaną </w:t>
      </w:r>
      <w:r w:rsidRPr="000507DD">
        <w:t>osobę/osoby.</w:t>
      </w:r>
    </w:p>
    <w:p w14:paraId="5BE5F01F" w14:textId="0CFA3C3A" w:rsidR="0057626F" w:rsidRPr="00045FEA" w:rsidRDefault="0057626F" w:rsidP="00261B5C">
      <w:pPr>
        <w:spacing w:line="360" w:lineRule="auto"/>
        <w:ind w:left="426"/>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261B5C">
      <w:pPr>
        <w:numPr>
          <w:ilvl w:val="0"/>
          <w:numId w:val="22"/>
        </w:numPr>
        <w:pBdr>
          <w:top w:val="nil"/>
          <w:left w:val="nil"/>
          <w:bottom w:val="nil"/>
          <w:right w:val="nil"/>
          <w:between w:val="nil"/>
        </w:pBdr>
        <w:spacing w:line="360" w:lineRule="auto"/>
        <w:ind w:left="426" w:hanging="426"/>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000000CF" w14:textId="25B133BA" w:rsidR="008D5F14" w:rsidRDefault="001A27BA" w:rsidP="00261B5C">
      <w:pPr>
        <w:numPr>
          <w:ilvl w:val="0"/>
          <w:numId w:val="22"/>
        </w:numPr>
        <w:pBdr>
          <w:top w:val="nil"/>
          <w:left w:val="nil"/>
          <w:bottom w:val="nil"/>
          <w:right w:val="nil"/>
          <w:between w:val="nil"/>
        </w:pBdr>
        <w:spacing w:line="360" w:lineRule="auto"/>
        <w:ind w:left="426" w:hanging="426"/>
      </w:pPr>
      <w:r>
        <w:t>W przypadku wykorzystania formatu podpisu XAdES zewnętrzny</w:t>
      </w:r>
      <w:r w:rsidR="00CC29CD">
        <w:t>,</w:t>
      </w:r>
      <w:r>
        <w:t xml:space="preserve"> Zamawiający wymaga dołączenia odpowiedniej ilości plików tj. podpisywanych plików z danymi oraz plików XAdES.</w:t>
      </w:r>
    </w:p>
    <w:p w14:paraId="000000D0" w14:textId="4455C6EF" w:rsidR="008D5F14" w:rsidRDefault="001A27BA" w:rsidP="00261B5C">
      <w:pPr>
        <w:numPr>
          <w:ilvl w:val="0"/>
          <w:numId w:val="22"/>
        </w:numPr>
        <w:pBdr>
          <w:top w:val="nil"/>
          <w:left w:val="nil"/>
          <w:bottom w:val="nil"/>
          <w:right w:val="nil"/>
          <w:between w:val="nil"/>
        </w:pBdr>
        <w:spacing w:line="360" w:lineRule="auto"/>
        <w:ind w:left="426" w:hanging="426"/>
      </w:pPr>
      <w:r>
        <w:t xml:space="preserve">Zgodnie z art. </w:t>
      </w:r>
      <w:r w:rsidR="00AE06FD">
        <w:t>1</w:t>
      </w:r>
      <w:r>
        <w:t xml:space="preserve">8 ust. 3 ustawy Pzp,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261B5C">
      <w:pPr>
        <w:numPr>
          <w:ilvl w:val="0"/>
          <w:numId w:val="22"/>
        </w:numPr>
        <w:pBdr>
          <w:top w:val="nil"/>
          <w:left w:val="nil"/>
          <w:bottom w:val="nil"/>
          <w:right w:val="nil"/>
          <w:between w:val="nil"/>
        </w:pBdr>
        <w:spacing w:line="360" w:lineRule="auto"/>
        <w:ind w:left="426" w:hanging="426"/>
        <w:jc w:val="both"/>
      </w:pPr>
      <w:r>
        <w:t xml:space="preserve">Wykonawca, za pośrednictwem </w:t>
      </w:r>
      <w:hyperlink r:id="rId24">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Default="00A9755E" w:rsidP="00261B5C">
      <w:pPr>
        <w:spacing w:line="360" w:lineRule="auto"/>
        <w:ind w:left="426"/>
        <w:jc w:val="both"/>
      </w:pPr>
      <w:hyperlink r:id="rId25">
        <w:r w:rsidR="001A27BA">
          <w:rPr>
            <w:color w:val="1155CC"/>
            <w:u w:val="single"/>
          </w:rPr>
          <w:t>https://platformazakupowa.pl/strona/45-instrukcje</w:t>
        </w:r>
      </w:hyperlink>
    </w:p>
    <w:p w14:paraId="000000D3" w14:textId="0086A49C" w:rsidR="008D5F14" w:rsidRDefault="001A27BA" w:rsidP="00261B5C">
      <w:pPr>
        <w:numPr>
          <w:ilvl w:val="0"/>
          <w:numId w:val="22"/>
        </w:numPr>
        <w:pBdr>
          <w:top w:val="nil"/>
          <w:left w:val="nil"/>
          <w:bottom w:val="nil"/>
          <w:right w:val="nil"/>
          <w:between w:val="nil"/>
        </w:pBdr>
        <w:spacing w:line="360" w:lineRule="auto"/>
        <w:ind w:left="426" w:hanging="426"/>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47A0542F" w:rsidR="008D5F14" w:rsidRDefault="001A27BA" w:rsidP="00551860">
      <w:pPr>
        <w:numPr>
          <w:ilvl w:val="0"/>
          <w:numId w:val="22"/>
        </w:numPr>
        <w:pBdr>
          <w:top w:val="nil"/>
          <w:left w:val="nil"/>
          <w:bottom w:val="nil"/>
          <w:right w:val="nil"/>
          <w:between w:val="nil"/>
        </w:pBdr>
        <w:spacing w:line="360" w:lineRule="auto"/>
        <w:ind w:left="426" w:hanging="426"/>
      </w:pPr>
      <w:r>
        <w:t>Ceny oferty muszą zawierać wszystkie koszty, jakie musi ponieść Wykonawca, aby zrealizować zamówienie z najwyższą starannością.</w:t>
      </w:r>
    </w:p>
    <w:p w14:paraId="000000D5" w14:textId="2E9FCAA2" w:rsidR="008D5F14" w:rsidRDefault="001A27BA" w:rsidP="00261B5C">
      <w:pPr>
        <w:numPr>
          <w:ilvl w:val="0"/>
          <w:numId w:val="22"/>
        </w:numPr>
        <w:pBdr>
          <w:top w:val="nil"/>
          <w:left w:val="nil"/>
          <w:bottom w:val="nil"/>
          <w:right w:val="nil"/>
          <w:between w:val="nil"/>
        </w:pBdr>
        <w:spacing w:line="360" w:lineRule="auto"/>
        <w:ind w:left="426" w:hanging="426"/>
      </w:pPr>
      <w:r>
        <w:t xml:space="preserve">Dokumenty i oświadczenia składane przez </w:t>
      </w:r>
      <w:r w:rsidR="0038422E">
        <w:t>W</w:t>
      </w:r>
      <w:r>
        <w:t>ykonawcę powinny być w języku polskim, chyba</w:t>
      </w:r>
      <w:r w:rsidR="0045792C">
        <w:t>,</w:t>
      </w:r>
      <w:r>
        <w:t xml:space="preserve"> że w SWZ dopuszczono inaczej. W przypadku załączenia dokumentów </w:t>
      </w:r>
      <w:r>
        <w:lastRenderedPageBreak/>
        <w:t>sporządzonych w innym języku niż dopuszczony, Wykonawca zobowiązany jest załączyć tłumaczenie na język polski.</w:t>
      </w:r>
    </w:p>
    <w:p w14:paraId="000000D6" w14:textId="2DEA2A7B" w:rsidR="008D5F14" w:rsidRDefault="001A27BA" w:rsidP="00261B5C">
      <w:pPr>
        <w:numPr>
          <w:ilvl w:val="0"/>
          <w:numId w:val="22"/>
        </w:numPr>
        <w:pBdr>
          <w:top w:val="nil"/>
          <w:left w:val="nil"/>
          <w:bottom w:val="nil"/>
          <w:right w:val="nil"/>
          <w:between w:val="nil"/>
        </w:pBdr>
        <w:spacing w:line="360" w:lineRule="auto"/>
        <w:ind w:left="426" w:hanging="426"/>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551860">
      <w:pPr>
        <w:numPr>
          <w:ilvl w:val="0"/>
          <w:numId w:val="22"/>
        </w:numPr>
        <w:pBdr>
          <w:top w:val="nil"/>
          <w:left w:val="nil"/>
          <w:bottom w:val="nil"/>
          <w:right w:val="nil"/>
          <w:between w:val="nil"/>
        </w:pBdr>
        <w:spacing w:line="360" w:lineRule="auto"/>
        <w:ind w:left="426" w:hanging="426"/>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261B5C">
      <w:pPr>
        <w:numPr>
          <w:ilvl w:val="0"/>
          <w:numId w:val="22"/>
        </w:numPr>
        <w:pBdr>
          <w:top w:val="nil"/>
          <w:left w:val="nil"/>
          <w:bottom w:val="nil"/>
          <w:right w:val="nil"/>
          <w:between w:val="nil"/>
        </w:pBdr>
        <w:spacing w:line="360" w:lineRule="auto"/>
        <w:ind w:left="426" w:hanging="426"/>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0BC08593" w:rsidR="00DB504D" w:rsidRPr="00B506A1" w:rsidRDefault="00DB504D" w:rsidP="00261B5C">
      <w:pPr>
        <w:numPr>
          <w:ilvl w:val="0"/>
          <w:numId w:val="22"/>
        </w:numPr>
        <w:pBdr>
          <w:top w:val="nil"/>
          <w:left w:val="nil"/>
          <w:bottom w:val="nil"/>
          <w:right w:val="nil"/>
          <w:between w:val="nil"/>
        </w:pBdr>
        <w:spacing w:line="360" w:lineRule="auto"/>
        <w:ind w:left="426" w:hanging="426"/>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 xml:space="preserve">lub podpisem osobistym mocodawcy. Elektroniczna kopia pełnomocnictwa nie może być </w:t>
      </w:r>
      <w:r w:rsidR="00BC3AE8" w:rsidRPr="00B506A1">
        <w:t>potwierdzona (uwierzytelniona) przez umocowanego.</w:t>
      </w:r>
    </w:p>
    <w:p w14:paraId="000000D8" w14:textId="509ADBE8" w:rsidR="008D5F14" w:rsidRPr="00054CA7" w:rsidRDefault="00750239" w:rsidP="00054CA7">
      <w:pPr>
        <w:pStyle w:val="Nagwek2"/>
        <w:shd w:val="clear" w:color="auto" w:fill="D9D9D9" w:themeFill="background1" w:themeFillShade="D9"/>
        <w:spacing w:before="240" w:after="240"/>
        <w:rPr>
          <w:b/>
          <w:bCs/>
          <w:sz w:val="24"/>
          <w:szCs w:val="24"/>
        </w:rPr>
      </w:pPr>
      <w:bookmarkStart w:id="21" w:name="_Toc65239240"/>
      <w:r w:rsidRPr="00054CA7">
        <w:rPr>
          <w:b/>
          <w:bCs/>
          <w:sz w:val="24"/>
          <w:szCs w:val="24"/>
        </w:rPr>
        <w:t xml:space="preserve">Rozdział </w:t>
      </w:r>
      <w:r w:rsidR="001A27BA" w:rsidRPr="00054CA7">
        <w:rPr>
          <w:b/>
          <w:bCs/>
          <w:sz w:val="24"/>
          <w:szCs w:val="24"/>
        </w:rPr>
        <w:t>X</w:t>
      </w:r>
      <w:r w:rsidRPr="00054CA7">
        <w:rPr>
          <w:b/>
          <w:bCs/>
          <w:sz w:val="24"/>
          <w:szCs w:val="24"/>
        </w:rPr>
        <w:t>II</w:t>
      </w:r>
      <w:r w:rsidR="001A27BA" w:rsidRPr="00054CA7">
        <w:rPr>
          <w:b/>
          <w:bCs/>
          <w:sz w:val="24"/>
          <w:szCs w:val="24"/>
        </w:rPr>
        <w:t>. Sposób obliczania ceny oferty</w:t>
      </w:r>
      <w:bookmarkEnd w:id="21"/>
    </w:p>
    <w:p w14:paraId="4DB588AE" w14:textId="1884766F" w:rsidR="00491D4B" w:rsidRPr="00B506A1" w:rsidRDefault="00491D4B" w:rsidP="003D7D4F">
      <w:pPr>
        <w:pStyle w:val="Akapitzlist"/>
        <w:numPr>
          <w:ilvl w:val="0"/>
          <w:numId w:val="4"/>
        </w:numPr>
        <w:spacing w:after="0" w:line="360" w:lineRule="auto"/>
        <w:ind w:left="426" w:hanging="426"/>
        <w:rPr>
          <w:rFonts w:eastAsia="Arial"/>
          <w:lang w:val="pl-PL" w:eastAsia="pl-PL"/>
        </w:rPr>
      </w:pPr>
      <w:r w:rsidRPr="00B506A1">
        <w:rPr>
          <w:rFonts w:eastAsia="Arial"/>
          <w:lang w:val="pl-PL" w:eastAsia="pl-PL"/>
        </w:rPr>
        <w:t>Wykonawca podaje cenę brutto za realizację przedmiotu zamów</w:t>
      </w:r>
      <w:r w:rsidRPr="00C42BA0">
        <w:rPr>
          <w:rFonts w:eastAsia="Arial"/>
          <w:lang w:val="pl-PL" w:eastAsia="pl-PL"/>
        </w:rPr>
        <w:t xml:space="preserve">ienia w Formularzu </w:t>
      </w:r>
      <w:r w:rsidR="00A44671" w:rsidRPr="00C42BA0">
        <w:rPr>
          <w:rFonts w:eastAsia="Arial"/>
          <w:lang w:val="pl-PL" w:eastAsia="pl-PL"/>
        </w:rPr>
        <w:t>o</w:t>
      </w:r>
      <w:r w:rsidRPr="00C42BA0">
        <w:rPr>
          <w:rFonts w:eastAsia="Arial"/>
          <w:lang w:val="pl-PL" w:eastAsia="pl-PL"/>
        </w:rPr>
        <w:t xml:space="preserve">ferty zgodnie ze wzorem stanowiącym </w:t>
      </w:r>
      <w:r w:rsidR="00A44671" w:rsidRPr="00C42BA0">
        <w:rPr>
          <w:rFonts w:eastAsia="Arial"/>
          <w:b/>
          <w:bCs/>
          <w:lang w:val="pl-PL" w:eastAsia="pl-PL"/>
        </w:rPr>
        <w:t>z</w:t>
      </w:r>
      <w:r w:rsidRPr="00C42BA0">
        <w:rPr>
          <w:rFonts w:eastAsia="Arial"/>
          <w:b/>
          <w:bCs/>
          <w:lang w:val="pl-PL" w:eastAsia="pl-PL"/>
        </w:rPr>
        <w:t xml:space="preserve">ałącznik nr </w:t>
      </w:r>
      <w:r w:rsidR="00C42BA0" w:rsidRPr="00C42BA0">
        <w:rPr>
          <w:rFonts w:eastAsia="Arial"/>
          <w:b/>
          <w:bCs/>
          <w:lang w:val="pl-PL" w:eastAsia="pl-PL"/>
        </w:rPr>
        <w:t>2</w:t>
      </w:r>
      <w:r w:rsidRPr="00C42BA0">
        <w:rPr>
          <w:rFonts w:eastAsia="Arial"/>
          <w:b/>
          <w:bCs/>
          <w:lang w:val="pl-PL" w:eastAsia="pl-PL"/>
        </w:rPr>
        <w:t xml:space="preserve"> do SWZ.</w:t>
      </w:r>
    </w:p>
    <w:p w14:paraId="30053D56" w14:textId="77777777" w:rsidR="00B506A1" w:rsidRDefault="003D7D4F" w:rsidP="00B506A1">
      <w:pPr>
        <w:numPr>
          <w:ilvl w:val="0"/>
          <w:numId w:val="4"/>
        </w:numPr>
        <w:spacing w:line="360" w:lineRule="auto"/>
        <w:ind w:left="425" w:hanging="425"/>
      </w:pPr>
      <w:r w:rsidRPr="00B506A1">
        <w:t xml:space="preserve">Cena oferty powinna być wyrażona w złotych polskich (PLN) z dokładnością do dwóch miejsc po przecinku. </w:t>
      </w:r>
      <w:r w:rsidRPr="00B506A1">
        <w:rPr>
          <w:lang w:val="pl-PL"/>
        </w:rPr>
        <w:t>Cena oferty winna zawierać podatek VAT w stawce obowiązującej dla przedmiotu zamówienia na dzień składania ofert</w:t>
      </w:r>
      <w:r w:rsidR="00A127E1" w:rsidRPr="00B506A1">
        <w:rPr>
          <w:lang w:val="pl-PL"/>
        </w:rPr>
        <w:t>,</w:t>
      </w:r>
      <w:r w:rsidRPr="00B506A1">
        <w:rPr>
          <w:lang w:val="pl-PL"/>
        </w:rPr>
        <w:t xml:space="preserve"> prawidłowo ustaloną przez Wykonawcę.</w:t>
      </w:r>
    </w:p>
    <w:p w14:paraId="37F4CBD1" w14:textId="5005EBC1" w:rsidR="003D7D4F" w:rsidRPr="00605DD3" w:rsidRDefault="003D7D4F" w:rsidP="00B506A1">
      <w:pPr>
        <w:numPr>
          <w:ilvl w:val="0"/>
          <w:numId w:val="4"/>
        </w:numPr>
        <w:spacing w:line="360" w:lineRule="auto"/>
        <w:ind w:left="425" w:hanging="425"/>
      </w:pPr>
      <w:r w:rsidRPr="00B506A1">
        <w:rPr>
          <w:lang w:val="pl-PL"/>
        </w:rPr>
        <w:t xml:space="preserve">Cena brutto oferty stanowi wynagrodzenie, które obejmuje wykonanie robót, wszystkie koszty oraz świadczenia niezbędne do realizacji przedmiotu niniejszego zamówienia wraz ze wszystkimi kosztami towarzyszącymi, z uwzględnieniem </w:t>
      </w:r>
      <w:r w:rsidR="005C6E26">
        <w:rPr>
          <w:lang w:val="pl-PL"/>
        </w:rPr>
        <w:t>dokumentacji projektowej, s</w:t>
      </w:r>
      <w:r w:rsidRPr="00B506A1">
        <w:rPr>
          <w:lang w:val="pl-PL"/>
        </w:rPr>
        <w:t xml:space="preserve">pecyfikacji </w:t>
      </w:r>
      <w:r w:rsidR="005C6E26">
        <w:rPr>
          <w:lang w:val="pl-PL"/>
        </w:rPr>
        <w:t>t</w:t>
      </w:r>
      <w:r w:rsidRPr="00B506A1">
        <w:rPr>
          <w:lang w:val="pl-PL"/>
        </w:rPr>
        <w:t>echniczn</w:t>
      </w:r>
      <w:r w:rsidR="00B506A1">
        <w:rPr>
          <w:lang w:val="pl-PL"/>
        </w:rPr>
        <w:t>ej</w:t>
      </w:r>
      <w:r w:rsidRPr="00B506A1">
        <w:rPr>
          <w:lang w:val="pl-PL"/>
        </w:rPr>
        <w:t xml:space="preserve"> </w:t>
      </w:r>
      <w:r w:rsidR="005C6E26">
        <w:rPr>
          <w:lang w:val="pl-PL"/>
        </w:rPr>
        <w:t>w</w:t>
      </w:r>
      <w:r w:rsidRPr="00605DD3">
        <w:rPr>
          <w:lang w:val="pl-PL"/>
        </w:rPr>
        <w:t xml:space="preserve">ykonania i </w:t>
      </w:r>
      <w:r w:rsidR="005C6E26">
        <w:rPr>
          <w:lang w:val="pl-PL"/>
        </w:rPr>
        <w:t>o</w:t>
      </w:r>
      <w:r w:rsidRPr="00605DD3">
        <w:rPr>
          <w:lang w:val="pl-PL"/>
        </w:rPr>
        <w:t xml:space="preserve">dbioru </w:t>
      </w:r>
      <w:r w:rsidR="005C6E26">
        <w:rPr>
          <w:lang w:val="pl-PL"/>
        </w:rPr>
        <w:t>r</w:t>
      </w:r>
      <w:r w:rsidRPr="00605DD3">
        <w:rPr>
          <w:lang w:val="pl-PL"/>
        </w:rPr>
        <w:t>obót</w:t>
      </w:r>
      <w:r w:rsidR="005C6E26">
        <w:rPr>
          <w:lang w:val="pl-PL"/>
        </w:rPr>
        <w:t>,</w:t>
      </w:r>
      <w:r w:rsidR="00054CA7">
        <w:rPr>
          <w:lang w:val="pl-PL"/>
        </w:rPr>
        <w:t xml:space="preserve"> przedmiaru robót,</w:t>
      </w:r>
      <w:r w:rsidRPr="00605DD3">
        <w:rPr>
          <w:lang w:val="pl-PL"/>
        </w:rPr>
        <w:t xml:space="preserve"> opisu przedmiotu zamówienia oraz istotny</w:t>
      </w:r>
      <w:r w:rsidR="00917BFC" w:rsidRPr="00605DD3">
        <w:rPr>
          <w:lang w:val="pl-PL"/>
        </w:rPr>
        <w:t>ch</w:t>
      </w:r>
      <w:r w:rsidRPr="00605DD3">
        <w:rPr>
          <w:lang w:val="pl-PL"/>
        </w:rPr>
        <w:t xml:space="preserve"> postanowie</w:t>
      </w:r>
      <w:r w:rsidR="00917BFC" w:rsidRPr="00605DD3">
        <w:rPr>
          <w:lang w:val="pl-PL"/>
        </w:rPr>
        <w:t>ń</w:t>
      </w:r>
      <w:r w:rsidRPr="00605DD3">
        <w:rPr>
          <w:lang w:val="pl-PL"/>
        </w:rPr>
        <w:t xml:space="preserve"> </w:t>
      </w:r>
      <w:r w:rsidR="00054CA7">
        <w:rPr>
          <w:lang w:val="pl-PL"/>
        </w:rPr>
        <w:t>projekt</w:t>
      </w:r>
      <w:r w:rsidRPr="00605DD3">
        <w:rPr>
          <w:lang w:val="pl-PL"/>
        </w:rPr>
        <w:t>u umowy</w:t>
      </w:r>
      <w:r w:rsidR="00192C67" w:rsidRPr="00605DD3">
        <w:rPr>
          <w:color w:val="FF0000"/>
          <w:lang w:val="pl-PL"/>
        </w:rPr>
        <w:t>.</w:t>
      </w:r>
    </w:p>
    <w:p w14:paraId="4CA5E39A" w14:textId="77777777" w:rsidR="003D7D4F" w:rsidRPr="00605DD3" w:rsidRDefault="00261B5C" w:rsidP="003D7D4F">
      <w:pPr>
        <w:numPr>
          <w:ilvl w:val="0"/>
          <w:numId w:val="4"/>
        </w:numPr>
        <w:spacing w:line="360" w:lineRule="auto"/>
        <w:ind w:left="425" w:hanging="425"/>
      </w:pPr>
      <w:r w:rsidRPr="00605DD3">
        <w:rPr>
          <w:lang w:val="pl-PL"/>
        </w:rPr>
        <w:lastRenderedPageBreak/>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158CAD2F" w14:textId="703216E9" w:rsidR="00261B5C" w:rsidRPr="00605DD3" w:rsidRDefault="00261B5C" w:rsidP="003D7D4F">
      <w:pPr>
        <w:numPr>
          <w:ilvl w:val="0"/>
          <w:numId w:val="4"/>
        </w:numPr>
        <w:spacing w:line="360" w:lineRule="auto"/>
        <w:ind w:left="425" w:hanging="425"/>
      </w:pPr>
      <w:r w:rsidRPr="00605DD3">
        <w:rPr>
          <w:lang w:val="pl-PL"/>
        </w:rPr>
        <w:t>Przy ustalaniu ceny oferty Wykonawca winien uwzględnić również warunki wykonywania robót oraz postanowienia wzoru umowy, które mogą mieć wpływ na kalkulację ceny.</w:t>
      </w:r>
    </w:p>
    <w:p w14:paraId="000000DD" w14:textId="77777777" w:rsidR="008D5F14" w:rsidRPr="00605DD3" w:rsidRDefault="001A27BA" w:rsidP="00491D4B">
      <w:pPr>
        <w:numPr>
          <w:ilvl w:val="0"/>
          <w:numId w:val="4"/>
        </w:numPr>
        <w:spacing w:line="360" w:lineRule="auto"/>
        <w:ind w:left="425" w:hanging="425"/>
      </w:pPr>
      <w:r w:rsidRPr="00605DD3">
        <w:t>Zamawiający nie przewiduje rozliczeń w walucie obcej.</w:t>
      </w:r>
    </w:p>
    <w:p w14:paraId="000000DE" w14:textId="77777777" w:rsidR="008D5F14" w:rsidRPr="00605DD3" w:rsidRDefault="001A27BA" w:rsidP="00491D4B">
      <w:pPr>
        <w:numPr>
          <w:ilvl w:val="0"/>
          <w:numId w:val="4"/>
        </w:numPr>
        <w:spacing w:line="360" w:lineRule="auto"/>
        <w:ind w:left="425" w:hanging="425"/>
      </w:pPr>
      <w:r w:rsidRPr="00605DD3">
        <w:t>Wyliczona cena oferty brutto będzie służyć do porównania złożonych ofert i do rozliczenia w trakcie realizacji zamówienia.</w:t>
      </w:r>
    </w:p>
    <w:p w14:paraId="000000E4" w14:textId="3F9A58F0" w:rsidR="008D5F14" w:rsidRPr="00605DD3" w:rsidRDefault="001A27BA" w:rsidP="00491D4B">
      <w:pPr>
        <w:numPr>
          <w:ilvl w:val="0"/>
          <w:numId w:val="4"/>
        </w:numPr>
        <w:spacing w:line="360" w:lineRule="auto"/>
        <w:ind w:left="425" w:hanging="425"/>
        <w:rPr>
          <w:b/>
          <w:bCs/>
          <w:color w:val="FF0000"/>
        </w:rPr>
      </w:pPr>
      <w:r w:rsidRPr="00605DD3">
        <w:t xml:space="preserve">Wzór Formularza </w:t>
      </w:r>
      <w:r w:rsidR="00A44671" w:rsidRPr="00605DD3">
        <w:t>o</w:t>
      </w:r>
      <w:r w:rsidRPr="00605DD3">
        <w:t>fert</w:t>
      </w:r>
      <w:r w:rsidR="00A44671" w:rsidRPr="00605DD3">
        <w:t>y</w:t>
      </w:r>
      <w:r w:rsidRPr="00605DD3">
        <w:t xml:space="preserve"> został opracowany przy założeniu, iż wybór oferty nie będzie prowadzić do powstania u Zamawiającego obowiązku podatkowego w zakresie podatku VAT</w:t>
      </w:r>
      <w:r w:rsidR="003D7524" w:rsidRPr="00605DD3">
        <w:t xml:space="preserve"> (odwrotne obciążenie)</w:t>
      </w:r>
      <w:r w:rsidRPr="00605DD3">
        <w:t>. W przypadku, gdy Wykonawca zobowiązany jest złożyć oświadczenie o powstaniu u Zamawiającego obowiązku podatkowego, to wini</w:t>
      </w:r>
      <w:r w:rsidRPr="00C42BA0">
        <w:t xml:space="preserve">en </w:t>
      </w:r>
      <w:r w:rsidR="00744C6F" w:rsidRPr="00C42BA0">
        <w:t>zawrzeć taką informację w</w:t>
      </w:r>
      <w:r w:rsidRPr="00C42BA0">
        <w:rPr>
          <w:b/>
          <w:bCs/>
        </w:rPr>
        <w:t xml:space="preserve"> </w:t>
      </w:r>
      <w:r w:rsidR="00744C6F" w:rsidRPr="00C42BA0">
        <w:rPr>
          <w:b/>
          <w:bCs/>
        </w:rPr>
        <w:t>F</w:t>
      </w:r>
      <w:r w:rsidRPr="00C42BA0">
        <w:rPr>
          <w:b/>
          <w:bCs/>
        </w:rPr>
        <w:t>ormularz</w:t>
      </w:r>
      <w:r w:rsidR="00744C6F" w:rsidRPr="00C42BA0">
        <w:rPr>
          <w:b/>
          <w:bCs/>
        </w:rPr>
        <w:t>u oferty</w:t>
      </w:r>
      <w:r w:rsidR="003D7D4F" w:rsidRPr="00C42BA0">
        <w:rPr>
          <w:b/>
          <w:bCs/>
        </w:rPr>
        <w:t xml:space="preserve"> </w:t>
      </w:r>
      <w:r w:rsidR="00054CA7" w:rsidRPr="00C42BA0">
        <w:rPr>
          <w:b/>
          <w:bCs/>
        </w:rPr>
        <w:t xml:space="preserve">stanowiącym </w:t>
      </w:r>
      <w:r w:rsidR="003D7D4F" w:rsidRPr="00C42BA0">
        <w:rPr>
          <w:b/>
          <w:bCs/>
        </w:rPr>
        <w:t>zał</w:t>
      </w:r>
      <w:r w:rsidR="00A44671" w:rsidRPr="00C42BA0">
        <w:rPr>
          <w:b/>
          <w:bCs/>
        </w:rPr>
        <w:t>ącznik</w:t>
      </w:r>
      <w:r w:rsidR="003D7D4F" w:rsidRPr="00C42BA0">
        <w:rPr>
          <w:b/>
          <w:bCs/>
        </w:rPr>
        <w:t xml:space="preserve"> nr </w:t>
      </w:r>
      <w:r w:rsidR="00C42BA0" w:rsidRPr="00C42BA0">
        <w:rPr>
          <w:b/>
          <w:bCs/>
        </w:rPr>
        <w:t>2</w:t>
      </w:r>
      <w:r w:rsidR="003D7D4F" w:rsidRPr="00C42BA0">
        <w:rPr>
          <w:b/>
          <w:bCs/>
        </w:rPr>
        <w:t xml:space="preserve"> do SWZ.</w:t>
      </w:r>
    </w:p>
    <w:p w14:paraId="000000E5" w14:textId="5CC4D8D9" w:rsidR="008D5F14" w:rsidRPr="00054CA7" w:rsidRDefault="00694242" w:rsidP="00054CA7">
      <w:pPr>
        <w:pStyle w:val="Nagwek2"/>
        <w:shd w:val="clear" w:color="auto" w:fill="D9D9D9" w:themeFill="background1" w:themeFillShade="D9"/>
        <w:spacing w:before="240" w:after="240"/>
        <w:rPr>
          <w:b/>
          <w:bCs/>
          <w:sz w:val="24"/>
          <w:szCs w:val="24"/>
        </w:rPr>
      </w:pPr>
      <w:bookmarkStart w:id="22" w:name="_Toc65239241"/>
      <w:r w:rsidRPr="00054CA7">
        <w:rPr>
          <w:b/>
          <w:bCs/>
          <w:sz w:val="24"/>
          <w:szCs w:val="24"/>
        </w:rPr>
        <w:t xml:space="preserve">Rozdział </w:t>
      </w:r>
      <w:r w:rsidR="001A27BA" w:rsidRPr="00054CA7">
        <w:rPr>
          <w:b/>
          <w:bCs/>
          <w:sz w:val="24"/>
          <w:szCs w:val="24"/>
        </w:rPr>
        <w:t>X</w:t>
      </w:r>
      <w:r w:rsidRPr="00054CA7">
        <w:rPr>
          <w:b/>
          <w:bCs/>
          <w:sz w:val="24"/>
          <w:szCs w:val="24"/>
        </w:rPr>
        <w:t>II</w:t>
      </w:r>
      <w:r w:rsidR="001A27BA" w:rsidRPr="00054CA7">
        <w:rPr>
          <w:b/>
          <w:bCs/>
          <w:sz w:val="24"/>
          <w:szCs w:val="24"/>
        </w:rPr>
        <w:t>I. Wymagania dotyczące wadium</w:t>
      </w:r>
      <w:bookmarkEnd w:id="22"/>
    </w:p>
    <w:p w14:paraId="0FDED81C" w14:textId="61CE89EC" w:rsidR="008924B5" w:rsidRPr="00605DD3" w:rsidRDefault="00BB6C29" w:rsidP="00C736AA">
      <w:pPr>
        <w:spacing w:after="160" w:line="360" w:lineRule="auto"/>
        <w:contextualSpacing/>
        <w:rPr>
          <w:rFonts w:eastAsia="Calibri"/>
          <w:lang w:val="pl-PL" w:eastAsia="en-US"/>
        </w:rPr>
      </w:pPr>
      <w:bookmarkStart w:id="23" w:name="_Toc65239242"/>
      <w:r w:rsidRPr="00605DD3">
        <w:rPr>
          <w:rFonts w:eastAsia="Calibri"/>
          <w:lang w:val="pl-PL" w:eastAsia="en-US"/>
        </w:rPr>
        <w:t xml:space="preserve">Zamawiający </w:t>
      </w:r>
      <w:r w:rsidR="008924B5" w:rsidRPr="00605DD3">
        <w:rPr>
          <w:rFonts w:eastAsia="Calibri"/>
          <w:lang w:val="pl-PL" w:eastAsia="en-US"/>
        </w:rPr>
        <w:t xml:space="preserve">nie </w:t>
      </w:r>
      <w:r w:rsidRPr="00605DD3">
        <w:rPr>
          <w:rFonts w:eastAsia="Calibri"/>
          <w:lang w:val="pl-PL" w:eastAsia="en-US"/>
        </w:rPr>
        <w:t>żąda wniesienia wadium</w:t>
      </w:r>
      <w:r w:rsidR="008924B5" w:rsidRPr="00605DD3">
        <w:rPr>
          <w:rFonts w:eastAsia="Calibri"/>
          <w:lang w:val="pl-PL" w:eastAsia="en-US"/>
        </w:rPr>
        <w:t>.</w:t>
      </w:r>
    </w:p>
    <w:p w14:paraId="000000F9" w14:textId="2D1F536D" w:rsidR="008D5F14" w:rsidRPr="00054CA7" w:rsidRDefault="00694242" w:rsidP="00054CA7">
      <w:pPr>
        <w:pStyle w:val="Nagwek2"/>
        <w:shd w:val="clear" w:color="auto" w:fill="D9D9D9" w:themeFill="background1" w:themeFillShade="D9"/>
        <w:spacing w:before="240" w:after="240"/>
        <w:rPr>
          <w:b/>
          <w:bCs/>
          <w:sz w:val="24"/>
          <w:szCs w:val="24"/>
        </w:rPr>
      </w:pPr>
      <w:r w:rsidRPr="00054CA7">
        <w:rPr>
          <w:b/>
          <w:bCs/>
          <w:sz w:val="24"/>
          <w:szCs w:val="24"/>
        </w:rPr>
        <w:t xml:space="preserve">Rozdział </w:t>
      </w:r>
      <w:r w:rsidR="001A27BA" w:rsidRPr="00054CA7">
        <w:rPr>
          <w:b/>
          <w:bCs/>
          <w:sz w:val="24"/>
          <w:szCs w:val="24"/>
        </w:rPr>
        <w:t>X</w:t>
      </w:r>
      <w:r w:rsidRPr="00054CA7">
        <w:rPr>
          <w:b/>
          <w:bCs/>
          <w:sz w:val="24"/>
          <w:szCs w:val="24"/>
        </w:rPr>
        <w:t>I</w:t>
      </w:r>
      <w:r w:rsidR="001A27BA" w:rsidRPr="00054CA7">
        <w:rPr>
          <w:b/>
          <w:bCs/>
          <w:sz w:val="24"/>
          <w:szCs w:val="24"/>
        </w:rPr>
        <w:t>V. Termin związania ofertą</w:t>
      </w:r>
      <w:bookmarkEnd w:id="23"/>
    </w:p>
    <w:p w14:paraId="000000FA" w14:textId="4EA3D3CB" w:rsidR="008D5F14" w:rsidRPr="007B5FF1" w:rsidRDefault="001A27BA" w:rsidP="00B06BDA">
      <w:pPr>
        <w:numPr>
          <w:ilvl w:val="0"/>
          <w:numId w:val="23"/>
        </w:numPr>
        <w:spacing w:before="240" w:line="360" w:lineRule="auto"/>
        <w:ind w:left="425"/>
      </w:pPr>
      <w:r w:rsidRPr="007B5FF1">
        <w:t xml:space="preserve">Wykonawca będzie związany ofertą przez okres </w:t>
      </w:r>
      <w:r w:rsidRPr="007B5FF1">
        <w:rPr>
          <w:b/>
        </w:rPr>
        <w:t>3</w:t>
      </w:r>
      <w:r w:rsidRPr="00E52D8B">
        <w:rPr>
          <w:b/>
        </w:rPr>
        <w:t>0 dni</w:t>
      </w:r>
      <w:r w:rsidRPr="00E52D8B">
        <w:t>, t</w:t>
      </w:r>
      <w:r w:rsidR="009941DA" w:rsidRPr="00E52D8B">
        <w:t xml:space="preserve">j. </w:t>
      </w:r>
      <w:r w:rsidR="004976DA" w:rsidRPr="00E52D8B">
        <w:t xml:space="preserve">do </w:t>
      </w:r>
      <w:r w:rsidR="00E52D8B" w:rsidRPr="00E52D8B">
        <w:rPr>
          <w:b/>
          <w:bCs/>
        </w:rPr>
        <w:t>21</w:t>
      </w:r>
      <w:r w:rsidR="004976DA" w:rsidRPr="00E52D8B">
        <w:rPr>
          <w:b/>
          <w:bCs/>
        </w:rPr>
        <w:t>.</w:t>
      </w:r>
      <w:r w:rsidR="00E52D8B" w:rsidRPr="00E52D8B">
        <w:rPr>
          <w:b/>
          <w:bCs/>
        </w:rPr>
        <w:t>12</w:t>
      </w:r>
      <w:r w:rsidR="009941DA" w:rsidRPr="00E52D8B">
        <w:rPr>
          <w:b/>
          <w:bCs/>
        </w:rPr>
        <w:t>.202</w:t>
      </w:r>
      <w:r w:rsidR="00A2204B" w:rsidRPr="00E52D8B">
        <w:rPr>
          <w:b/>
          <w:bCs/>
        </w:rPr>
        <w:t>3</w:t>
      </w:r>
      <w:r w:rsidR="006905D7" w:rsidRPr="00E52D8B">
        <w:rPr>
          <w:b/>
          <w:bCs/>
        </w:rPr>
        <w:t xml:space="preserve"> r.</w:t>
      </w:r>
      <w:r w:rsidR="009941DA" w:rsidRPr="00E52D8B">
        <w:rPr>
          <w:b/>
          <w:bCs/>
        </w:rPr>
        <w:t>,</w:t>
      </w:r>
      <w:r w:rsidR="009941DA" w:rsidRPr="00E52D8B">
        <w:t xml:space="preserve"> </w:t>
      </w:r>
      <w:r w:rsidR="00661141" w:rsidRPr="00E52D8B">
        <w:t xml:space="preserve"> który liczony jest od dnia upływu</w:t>
      </w:r>
      <w:r w:rsidRPr="00E52D8B">
        <w:t xml:space="preserve"> terminu składania ofert.</w:t>
      </w:r>
    </w:p>
    <w:p w14:paraId="000000FB" w14:textId="3270DDD5" w:rsidR="008D5F14" w:rsidRPr="00605DD3" w:rsidRDefault="001A27BA" w:rsidP="00B06BDA">
      <w:pPr>
        <w:numPr>
          <w:ilvl w:val="0"/>
          <w:numId w:val="23"/>
        </w:numPr>
        <w:spacing w:line="360" w:lineRule="auto"/>
        <w:ind w:left="425"/>
      </w:pPr>
      <w:r w:rsidRPr="00605DD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605DD3">
        <w:t>W</w:t>
      </w:r>
      <w:r w:rsidRPr="00605DD3">
        <w:t>ykonawcę pisemnego oświadczenia o wyrażeniu zgody na przedłużenie terminu związania ofertą.</w:t>
      </w:r>
    </w:p>
    <w:p w14:paraId="57382A17" w14:textId="11CAA1E4" w:rsidR="00A222BC" w:rsidRPr="00054CA7" w:rsidRDefault="00661141" w:rsidP="00A222BC">
      <w:pPr>
        <w:numPr>
          <w:ilvl w:val="0"/>
          <w:numId w:val="23"/>
        </w:numPr>
        <w:spacing w:line="360" w:lineRule="auto"/>
        <w:ind w:left="425"/>
        <w:rPr>
          <w:b/>
          <w:bCs/>
        </w:rPr>
      </w:pPr>
      <w:r w:rsidRPr="00605DD3">
        <w:t>Odmowa wyrażenia zgody na przedłużenie terminu związania ofertą powoduje odrzucenie oferty na podstawie art. 226 ust. 1 pkt 12 ustawy Pzp.</w:t>
      </w:r>
    </w:p>
    <w:p w14:paraId="000000FD" w14:textId="3812C851" w:rsidR="008D5F14" w:rsidRPr="00054CA7" w:rsidRDefault="00694242" w:rsidP="00054CA7">
      <w:pPr>
        <w:pStyle w:val="Nagwek2"/>
        <w:shd w:val="clear" w:color="auto" w:fill="D9D9D9" w:themeFill="background1" w:themeFillShade="D9"/>
        <w:spacing w:before="240" w:after="240"/>
        <w:rPr>
          <w:b/>
          <w:bCs/>
          <w:sz w:val="24"/>
          <w:szCs w:val="24"/>
        </w:rPr>
      </w:pPr>
      <w:bookmarkStart w:id="24" w:name="_Toc65239243"/>
      <w:r w:rsidRPr="00054CA7">
        <w:rPr>
          <w:b/>
          <w:bCs/>
          <w:sz w:val="24"/>
          <w:szCs w:val="24"/>
        </w:rPr>
        <w:t xml:space="preserve">Rozdział </w:t>
      </w:r>
      <w:r w:rsidR="001A27BA" w:rsidRPr="00054CA7">
        <w:rPr>
          <w:b/>
          <w:bCs/>
          <w:sz w:val="24"/>
          <w:szCs w:val="24"/>
        </w:rPr>
        <w:t xml:space="preserve">XV. </w:t>
      </w:r>
      <w:r w:rsidR="00054CA7">
        <w:rPr>
          <w:b/>
          <w:bCs/>
          <w:sz w:val="24"/>
          <w:szCs w:val="24"/>
        </w:rPr>
        <w:t>Sposób</w:t>
      </w:r>
      <w:r w:rsidR="001A27BA" w:rsidRPr="00054CA7">
        <w:rPr>
          <w:b/>
          <w:bCs/>
          <w:sz w:val="24"/>
          <w:szCs w:val="24"/>
        </w:rPr>
        <w:t xml:space="preserve"> i termin składania ofert</w:t>
      </w:r>
      <w:bookmarkEnd w:id="24"/>
    </w:p>
    <w:p w14:paraId="000000FE" w14:textId="559010D3" w:rsidR="008D5F14" w:rsidRPr="00E52D8B" w:rsidRDefault="001A27BA" w:rsidP="00B06BDA">
      <w:pPr>
        <w:numPr>
          <w:ilvl w:val="0"/>
          <w:numId w:val="18"/>
        </w:numPr>
        <w:spacing w:before="240" w:line="360" w:lineRule="auto"/>
        <w:ind w:left="425" w:hanging="425"/>
        <w:rPr>
          <w:b/>
          <w:bCs/>
          <w:color w:val="FF0000"/>
        </w:rPr>
      </w:pPr>
      <w:r w:rsidRPr="007B5FF1">
        <w:t xml:space="preserve">Ofertę wraz z wymaganymi dokumentami należy umieścić na </w:t>
      </w:r>
      <w:hyperlink r:id="rId26">
        <w:r w:rsidRPr="007B5FF1">
          <w:rPr>
            <w:color w:val="1155CC"/>
            <w:u w:val="single"/>
          </w:rPr>
          <w:t>platformazakupowa.pl</w:t>
        </w:r>
      </w:hyperlink>
      <w:r w:rsidRPr="007B5FF1">
        <w:t xml:space="preserve"> pod adresem: </w:t>
      </w:r>
      <w:hyperlink r:id="rId27" w:history="1">
        <w:r w:rsidR="00EE7672" w:rsidRPr="007B5FF1">
          <w:rPr>
            <w:rStyle w:val="Hipercze"/>
          </w:rPr>
          <w:t>https://platformazakupowa.pl/pn/cuwkobylnica</w:t>
        </w:r>
      </w:hyperlink>
      <w:r w:rsidR="00EC2562" w:rsidRPr="007B5FF1">
        <w:t xml:space="preserve"> </w:t>
      </w:r>
      <w:r w:rsidRPr="007B5FF1">
        <w:t xml:space="preserve">w myśl </w:t>
      </w:r>
      <w:r w:rsidR="00EC2562" w:rsidRPr="007B5FF1">
        <w:t>u</w:t>
      </w:r>
      <w:r w:rsidRPr="007B5FF1">
        <w:t>stawy P</w:t>
      </w:r>
      <w:r w:rsidR="00E86616" w:rsidRPr="007B5FF1">
        <w:t>zp</w:t>
      </w:r>
      <w:r w:rsidRPr="007B5FF1">
        <w:t xml:space="preserve"> na </w:t>
      </w:r>
      <w:r w:rsidRPr="00E52D8B">
        <w:t>stronie internetowej prowadzonego postępowania</w:t>
      </w:r>
      <w:r w:rsidR="00CF69AB" w:rsidRPr="00E52D8B">
        <w:t xml:space="preserve"> </w:t>
      </w:r>
      <w:r w:rsidRPr="00E52D8B">
        <w:t xml:space="preserve">do dnia </w:t>
      </w:r>
      <w:r w:rsidR="00E52D8B" w:rsidRPr="00E52D8B">
        <w:rPr>
          <w:b/>
          <w:bCs/>
        </w:rPr>
        <w:t>22</w:t>
      </w:r>
      <w:r w:rsidR="009941DA" w:rsidRPr="00E52D8B">
        <w:rPr>
          <w:b/>
          <w:bCs/>
        </w:rPr>
        <w:t>.</w:t>
      </w:r>
      <w:r w:rsidR="00E52D8B" w:rsidRPr="00E52D8B">
        <w:rPr>
          <w:b/>
          <w:bCs/>
        </w:rPr>
        <w:t>11</w:t>
      </w:r>
      <w:r w:rsidR="009941DA" w:rsidRPr="00E52D8B">
        <w:rPr>
          <w:b/>
          <w:bCs/>
        </w:rPr>
        <w:t>.202</w:t>
      </w:r>
      <w:r w:rsidR="00DA27ED" w:rsidRPr="00E52D8B">
        <w:rPr>
          <w:b/>
          <w:bCs/>
        </w:rPr>
        <w:t>3</w:t>
      </w:r>
      <w:r w:rsidR="009941DA" w:rsidRPr="00E52D8B">
        <w:rPr>
          <w:b/>
          <w:bCs/>
        </w:rPr>
        <w:t xml:space="preserve"> </w:t>
      </w:r>
      <w:r w:rsidR="006905D7" w:rsidRPr="00E52D8B">
        <w:rPr>
          <w:b/>
          <w:bCs/>
        </w:rPr>
        <w:t xml:space="preserve">r. </w:t>
      </w:r>
      <w:r w:rsidRPr="00E52D8B">
        <w:rPr>
          <w:b/>
          <w:bCs/>
        </w:rPr>
        <w:t xml:space="preserve">do godziny </w:t>
      </w:r>
      <w:r w:rsidR="00661141" w:rsidRPr="00E52D8B">
        <w:rPr>
          <w:b/>
          <w:bCs/>
        </w:rPr>
        <w:t>9:00</w:t>
      </w:r>
      <w:r w:rsidRPr="00E52D8B">
        <w:rPr>
          <w:b/>
          <w:bCs/>
        </w:rPr>
        <w:t>.</w:t>
      </w:r>
    </w:p>
    <w:p w14:paraId="000000FF" w14:textId="77777777" w:rsidR="008D5F14" w:rsidRPr="00605DD3" w:rsidRDefault="001A27BA" w:rsidP="00B06BDA">
      <w:pPr>
        <w:numPr>
          <w:ilvl w:val="0"/>
          <w:numId w:val="18"/>
        </w:numPr>
        <w:pBdr>
          <w:top w:val="nil"/>
          <w:left w:val="nil"/>
          <w:bottom w:val="nil"/>
          <w:right w:val="nil"/>
          <w:between w:val="nil"/>
        </w:pBdr>
        <w:spacing w:line="360" w:lineRule="auto"/>
        <w:ind w:left="425" w:hanging="425"/>
      </w:pPr>
      <w:r w:rsidRPr="00605DD3">
        <w:t>Do oferty należy dołączyć wszystkie wymagane w SWZ dokumenty.</w:t>
      </w:r>
    </w:p>
    <w:p w14:paraId="00000100" w14:textId="479DFE08" w:rsidR="008D5F14" w:rsidRPr="00605DD3" w:rsidRDefault="001A27BA" w:rsidP="00B06BDA">
      <w:pPr>
        <w:numPr>
          <w:ilvl w:val="0"/>
          <w:numId w:val="18"/>
        </w:numPr>
        <w:pBdr>
          <w:top w:val="nil"/>
          <w:left w:val="nil"/>
          <w:bottom w:val="nil"/>
          <w:right w:val="nil"/>
          <w:between w:val="nil"/>
        </w:pBdr>
        <w:spacing w:line="360" w:lineRule="auto"/>
        <w:ind w:left="425" w:hanging="425"/>
      </w:pPr>
      <w:r w:rsidRPr="00605DD3">
        <w:lastRenderedPageBreak/>
        <w:t>Po wypełnieniu Formularza składania oferty lub wniosku i dołączenia wszystkich wymaganych załączników należy kliknąć przycisk „Przejdź do podsumowania”.</w:t>
      </w:r>
    </w:p>
    <w:p w14:paraId="7C401379" w14:textId="77777777" w:rsidR="00054CA7" w:rsidRDefault="001A27BA" w:rsidP="00B06BDA">
      <w:pPr>
        <w:numPr>
          <w:ilvl w:val="0"/>
          <w:numId w:val="18"/>
        </w:numPr>
        <w:pBdr>
          <w:top w:val="nil"/>
          <w:left w:val="nil"/>
          <w:bottom w:val="nil"/>
          <w:right w:val="nil"/>
          <w:between w:val="nil"/>
        </w:pBdr>
        <w:spacing w:line="360" w:lineRule="auto"/>
        <w:ind w:left="425" w:hanging="425"/>
      </w:pPr>
      <w:r w:rsidRPr="00605DD3">
        <w:t>Oferta lub wniosek składa</w:t>
      </w:r>
      <w:r w:rsidRPr="00551860">
        <w:t>n</w:t>
      </w:r>
      <w:r w:rsidR="00605DD3" w:rsidRPr="00551860">
        <w:t>e</w:t>
      </w:r>
      <w:r w:rsidRPr="00551860">
        <w:t xml:space="preserve"> elektronicznie mus</w:t>
      </w:r>
      <w:r w:rsidR="00605DD3" w:rsidRPr="00551860">
        <w:t>zą</w:t>
      </w:r>
      <w:r w:rsidRPr="00551860">
        <w:t xml:space="preserve"> zostać podpisan</w:t>
      </w:r>
      <w:r w:rsidR="00605DD3" w:rsidRPr="00551860">
        <w:t>e</w:t>
      </w:r>
      <w:r w:rsidRPr="00551860">
        <w:t xml:space="preserve"> </w:t>
      </w:r>
      <w:r w:rsidR="00CF69AB" w:rsidRPr="00551860">
        <w:t>w sposób wskazany w Rozdziale XI ust. 3</w:t>
      </w:r>
      <w:r w:rsidRPr="00551860">
        <w:t>. W procesie</w:t>
      </w:r>
      <w:r w:rsidRPr="00605DD3">
        <w:t xml:space="preserve"> składania oferty za pośrednictwem </w:t>
      </w:r>
      <w:hyperlink r:id="rId28">
        <w:r w:rsidRPr="00605DD3">
          <w:rPr>
            <w:color w:val="1155CC"/>
            <w:u w:val="single"/>
          </w:rPr>
          <w:t>platformazakupowa.pl</w:t>
        </w:r>
      </w:hyperlink>
      <w:r w:rsidRPr="00605DD3">
        <w:t xml:space="preserve">, Wykonawca powinien złożyć podpis bezpośrednio na dokumentach przesłanych za pośrednictwem </w:t>
      </w:r>
      <w:hyperlink r:id="rId29">
        <w:r w:rsidRPr="00605DD3">
          <w:rPr>
            <w:color w:val="1155CC"/>
            <w:u w:val="single"/>
          </w:rPr>
          <w:t>platformazakupowa.pl</w:t>
        </w:r>
      </w:hyperlink>
      <w:r w:rsidRPr="00605DD3">
        <w:t xml:space="preserve">. </w:t>
      </w:r>
    </w:p>
    <w:p w14:paraId="00000101" w14:textId="42C0DF37" w:rsidR="008D5F14" w:rsidRPr="00605DD3" w:rsidRDefault="00CF69AB" w:rsidP="00054CA7">
      <w:pPr>
        <w:pBdr>
          <w:top w:val="nil"/>
          <w:left w:val="nil"/>
          <w:bottom w:val="nil"/>
          <w:right w:val="nil"/>
          <w:between w:val="nil"/>
        </w:pBdr>
        <w:spacing w:line="360" w:lineRule="auto"/>
        <w:ind w:left="284" w:hanging="284"/>
      </w:pPr>
      <w:r w:rsidRPr="00605DD3">
        <w:rPr>
          <w:b/>
          <w:bCs/>
        </w:rPr>
        <w:t>Uwaga:</w:t>
      </w:r>
      <w:r w:rsidRPr="00605DD3">
        <w:t xml:space="preserve"> </w:t>
      </w:r>
      <w:r w:rsidR="001A27BA" w:rsidRPr="00605DD3">
        <w:t xml:space="preserve">Zalecamy stosowanie podpisu na każdym załączonym pliku osobno, w szczególności wskazanych w art. 63 ust.2 </w:t>
      </w:r>
      <w:r w:rsidRPr="00605DD3">
        <w:t>ustawy</w:t>
      </w:r>
      <w:r w:rsidR="001A27BA" w:rsidRPr="00605DD3">
        <w:t xml:space="preserve"> Pzp, gdzie zaznaczono, iż oferty, wnioski o dopuszczenie do udziału w postępowaniu oraz oświadczenie, o którym mowa w art. 125 ust.1 sporządza się, pod rygorem nieważności, w </w:t>
      </w:r>
      <w:r w:rsidRPr="00605DD3">
        <w:t xml:space="preserve">formie elektronicznej lub w </w:t>
      </w:r>
      <w:r w:rsidR="001A27BA" w:rsidRPr="00605DD3">
        <w:t>postaci elektronicznej i opatruje się odpowiednio w odniesieniu do wartości postępowania kwalifikowanym podpisem elektronicznym</w:t>
      </w:r>
      <w:r w:rsidRPr="00605DD3">
        <w:t xml:space="preserve"> lub</w:t>
      </w:r>
      <w:r w:rsidR="001A27BA" w:rsidRPr="00605DD3">
        <w:t xml:space="preserve"> podpisem zaufanym lub podpisem osobistym.</w:t>
      </w:r>
    </w:p>
    <w:p w14:paraId="00000102" w14:textId="77777777" w:rsidR="008D5F14" w:rsidRPr="00605DD3" w:rsidRDefault="001A27BA" w:rsidP="00B06BDA">
      <w:pPr>
        <w:numPr>
          <w:ilvl w:val="0"/>
          <w:numId w:val="18"/>
        </w:numPr>
        <w:pBdr>
          <w:top w:val="nil"/>
          <w:left w:val="nil"/>
          <w:bottom w:val="nil"/>
          <w:right w:val="nil"/>
          <w:between w:val="nil"/>
        </w:pBdr>
        <w:spacing w:line="360" w:lineRule="auto"/>
        <w:ind w:left="425" w:hanging="425"/>
      </w:pPr>
      <w:r w:rsidRPr="00605DD3">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02CC2C1D" w:rsidR="008D5F14" w:rsidRPr="00605DD3" w:rsidRDefault="001A27BA" w:rsidP="00B06BDA">
      <w:pPr>
        <w:numPr>
          <w:ilvl w:val="0"/>
          <w:numId w:val="18"/>
        </w:numPr>
        <w:pBdr>
          <w:top w:val="nil"/>
          <w:left w:val="nil"/>
          <w:bottom w:val="nil"/>
          <w:right w:val="nil"/>
          <w:between w:val="nil"/>
        </w:pBdr>
        <w:spacing w:after="240" w:line="360" w:lineRule="auto"/>
        <w:ind w:left="425" w:hanging="425"/>
      </w:pPr>
      <w:r w:rsidRPr="00605DD3">
        <w:t xml:space="preserve">Szczegółowa instrukcja dla Wykonawców dotycząca złożenia, zmiany i wycofania oferty znajduje się na stronie internetowej pod adresem: </w:t>
      </w:r>
      <w:hyperlink r:id="rId30" w:history="1">
        <w:r w:rsidR="00E86616" w:rsidRPr="00605DD3">
          <w:rPr>
            <w:rStyle w:val="Hipercze"/>
          </w:rPr>
          <w:t>https://platformazakupowa.pl/strona/45-instrukcje</w:t>
        </w:r>
      </w:hyperlink>
      <w:r w:rsidR="00605DD3">
        <w:rPr>
          <w:color w:val="1155CC"/>
          <w:u w:val="single"/>
        </w:rPr>
        <w:t>.</w:t>
      </w:r>
    </w:p>
    <w:p w14:paraId="00000104" w14:textId="755B4DFD" w:rsidR="008D5F14" w:rsidRPr="00054CA7" w:rsidRDefault="00694242" w:rsidP="00054CA7">
      <w:pPr>
        <w:pStyle w:val="Nagwek2"/>
        <w:shd w:val="clear" w:color="auto" w:fill="D9D9D9" w:themeFill="background1" w:themeFillShade="D9"/>
        <w:spacing w:line="320" w:lineRule="auto"/>
        <w:jc w:val="both"/>
        <w:rPr>
          <w:b/>
          <w:bCs/>
          <w:sz w:val="24"/>
          <w:szCs w:val="24"/>
        </w:rPr>
      </w:pPr>
      <w:bookmarkStart w:id="25" w:name="_Toc65239244"/>
      <w:r w:rsidRPr="00054CA7">
        <w:rPr>
          <w:b/>
          <w:bCs/>
          <w:sz w:val="24"/>
          <w:szCs w:val="24"/>
        </w:rPr>
        <w:t xml:space="preserve">Rozdział </w:t>
      </w:r>
      <w:r w:rsidR="001A27BA" w:rsidRPr="00054CA7">
        <w:rPr>
          <w:b/>
          <w:bCs/>
          <w:sz w:val="24"/>
          <w:szCs w:val="24"/>
        </w:rPr>
        <w:t>X</w:t>
      </w:r>
      <w:r w:rsidRPr="00054CA7">
        <w:rPr>
          <w:b/>
          <w:bCs/>
          <w:sz w:val="24"/>
          <w:szCs w:val="24"/>
        </w:rPr>
        <w:t>V</w:t>
      </w:r>
      <w:r w:rsidR="001A27BA" w:rsidRPr="00054CA7">
        <w:rPr>
          <w:b/>
          <w:bCs/>
          <w:sz w:val="24"/>
          <w:szCs w:val="24"/>
        </w:rPr>
        <w:t>I. Otwarcie ofert</w:t>
      </w:r>
      <w:bookmarkEnd w:id="25"/>
    </w:p>
    <w:p w14:paraId="00000105" w14:textId="7C9EB10D" w:rsidR="008D5F14" w:rsidRPr="007B5FF1" w:rsidRDefault="001A27BA" w:rsidP="00B06BDA">
      <w:pPr>
        <w:numPr>
          <w:ilvl w:val="0"/>
          <w:numId w:val="2"/>
        </w:numPr>
        <w:spacing w:line="360" w:lineRule="auto"/>
        <w:ind w:left="426" w:hanging="426"/>
        <w:rPr>
          <w:b/>
          <w:bCs/>
          <w:color w:val="00B050"/>
        </w:rPr>
      </w:pPr>
      <w:r w:rsidRPr="007B5FF1">
        <w:t>Otwarcie ofert następuje niezwłocznie po upływie terminu składania ofert, nie później niż następnego dnia po dniu, w którym upły</w:t>
      </w:r>
      <w:r w:rsidRPr="00E52D8B">
        <w:t xml:space="preserve">nął termin składania ofert tj. </w:t>
      </w:r>
      <w:r w:rsidR="005B13A6" w:rsidRPr="00E52D8B">
        <w:t>w</w:t>
      </w:r>
      <w:r w:rsidR="00361368" w:rsidRPr="00E52D8B">
        <w:t xml:space="preserve"> dniu </w:t>
      </w:r>
      <w:r w:rsidR="00E52D8B" w:rsidRPr="00E52D8B">
        <w:rPr>
          <w:b/>
          <w:bCs/>
        </w:rPr>
        <w:t>22</w:t>
      </w:r>
      <w:r w:rsidR="009941DA" w:rsidRPr="00E52D8B">
        <w:rPr>
          <w:b/>
          <w:bCs/>
        </w:rPr>
        <w:t>.</w:t>
      </w:r>
      <w:r w:rsidR="00E52D8B" w:rsidRPr="00E52D8B">
        <w:rPr>
          <w:b/>
          <w:bCs/>
        </w:rPr>
        <w:t>11</w:t>
      </w:r>
      <w:r w:rsidR="009941DA" w:rsidRPr="00E52D8B">
        <w:rPr>
          <w:b/>
          <w:bCs/>
        </w:rPr>
        <w:t>.202</w:t>
      </w:r>
      <w:r w:rsidR="00A2204B" w:rsidRPr="00E52D8B">
        <w:rPr>
          <w:b/>
          <w:bCs/>
        </w:rPr>
        <w:t>3</w:t>
      </w:r>
      <w:r w:rsidR="00361368" w:rsidRPr="00E52D8B">
        <w:rPr>
          <w:b/>
          <w:bCs/>
        </w:rPr>
        <w:t xml:space="preserve"> r</w:t>
      </w:r>
      <w:r w:rsidR="00FD1F1B" w:rsidRPr="00E52D8B">
        <w:rPr>
          <w:b/>
          <w:bCs/>
        </w:rPr>
        <w:t>.</w:t>
      </w:r>
      <w:r w:rsidR="00361368" w:rsidRPr="00E52D8B">
        <w:rPr>
          <w:b/>
          <w:bCs/>
        </w:rPr>
        <w:t xml:space="preserve"> o godz. </w:t>
      </w:r>
      <w:r w:rsidR="000967F7" w:rsidRPr="00E52D8B">
        <w:rPr>
          <w:b/>
          <w:bCs/>
        </w:rPr>
        <w:t>09</w:t>
      </w:r>
      <w:r w:rsidR="00361368" w:rsidRPr="00E52D8B">
        <w:rPr>
          <w:b/>
          <w:bCs/>
        </w:rPr>
        <w:t>:</w:t>
      </w:r>
      <w:r w:rsidR="00E52D8B" w:rsidRPr="00E52D8B">
        <w:rPr>
          <w:b/>
          <w:bCs/>
        </w:rPr>
        <w:t>20</w:t>
      </w:r>
      <w:r w:rsidRPr="00E52D8B">
        <w:rPr>
          <w:b/>
          <w:bCs/>
        </w:rPr>
        <w:t>.</w:t>
      </w:r>
    </w:p>
    <w:p w14:paraId="00000106" w14:textId="77777777" w:rsidR="008D5F14" w:rsidRPr="00605DD3" w:rsidRDefault="001A27BA" w:rsidP="00B06BDA">
      <w:pPr>
        <w:numPr>
          <w:ilvl w:val="0"/>
          <w:numId w:val="2"/>
        </w:numPr>
        <w:pBdr>
          <w:top w:val="nil"/>
          <w:left w:val="nil"/>
          <w:bottom w:val="nil"/>
          <w:right w:val="nil"/>
          <w:between w:val="nil"/>
        </w:pBdr>
        <w:spacing w:line="360" w:lineRule="auto"/>
        <w:ind w:left="426" w:hanging="426"/>
      </w:pPr>
      <w:r w:rsidRPr="00605DD3">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605DD3" w:rsidRDefault="001A27BA" w:rsidP="00B06BDA">
      <w:pPr>
        <w:numPr>
          <w:ilvl w:val="0"/>
          <w:numId w:val="2"/>
        </w:numPr>
        <w:pBdr>
          <w:top w:val="nil"/>
          <w:left w:val="nil"/>
          <w:bottom w:val="nil"/>
          <w:right w:val="nil"/>
          <w:between w:val="nil"/>
        </w:pBdr>
        <w:spacing w:line="360" w:lineRule="auto"/>
        <w:ind w:left="426" w:hanging="426"/>
      </w:pPr>
      <w:r w:rsidRPr="00605DD3">
        <w:t>Zamawiający poinformuje o zmianie terminu otwarcia ofert na stronie internetowej prowadzonego postępowania.</w:t>
      </w:r>
    </w:p>
    <w:p w14:paraId="00000108" w14:textId="77777777" w:rsidR="008D5F14" w:rsidRPr="002B037B" w:rsidRDefault="001A27BA" w:rsidP="00B06BDA">
      <w:pPr>
        <w:numPr>
          <w:ilvl w:val="0"/>
          <w:numId w:val="2"/>
        </w:numPr>
        <w:pBdr>
          <w:top w:val="nil"/>
          <w:left w:val="nil"/>
          <w:bottom w:val="nil"/>
          <w:right w:val="nil"/>
          <w:between w:val="nil"/>
        </w:pBdr>
        <w:spacing w:line="360" w:lineRule="auto"/>
        <w:ind w:left="426" w:hanging="426"/>
      </w:pPr>
      <w:r w:rsidRPr="00605DD3">
        <w:t xml:space="preserve">Zamawiający, najpóźniej przed otwarciem ofert, udostępnia na stronie internetowej prowadzonego postępowania informację o kwocie, jaką zamierza przeznaczyć na </w:t>
      </w:r>
      <w:r w:rsidRPr="002B037B">
        <w:t>sfinansowanie zamówienia.</w:t>
      </w:r>
    </w:p>
    <w:p w14:paraId="00000109" w14:textId="77777777" w:rsidR="008D5F14" w:rsidRPr="002B037B" w:rsidRDefault="001A27BA" w:rsidP="00B06BDA">
      <w:pPr>
        <w:numPr>
          <w:ilvl w:val="0"/>
          <w:numId w:val="2"/>
        </w:numPr>
        <w:pBdr>
          <w:top w:val="nil"/>
          <w:left w:val="nil"/>
          <w:bottom w:val="nil"/>
          <w:right w:val="nil"/>
          <w:between w:val="nil"/>
        </w:pBdr>
        <w:spacing w:line="360" w:lineRule="auto"/>
        <w:ind w:left="426" w:hanging="426"/>
      </w:pPr>
      <w:r w:rsidRPr="002B037B">
        <w:t>Zamawiający, niezwłocznie po otwarciu ofert, udostępnia na stronie internetowej prowadzonego postępowania informacje o:</w:t>
      </w:r>
    </w:p>
    <w:p w14:paraId="1F921429" w14:textId="0702058D" w:rsidR="00361368" w:rsidRPr="002B037B" w:rsidRDefault="001A27BA" w:rsidP="00B06BDA">
      <w:pPr>
        <w:pStyle w:val="Akapitzlist"/>
        <w:numPr>
          <w:ilvl w:val="0"/>
          <w:numId w:val="40"/>
        </w:numPr>
        <w:shd w:val="clear" w:color="auto" w:fill="FFFFFF"/>
        <w:spacing w:line="360" w:lineRule="auto"/>
        <w:ind w:left="851" w:hanging="425"/>
      </w:pPr>
      <w:r w:rsidRPr="002B037B">
        <w:lastRenderedPageBreak/>
        <w:t>nazwach albo imionach i nazwiskach oraz siedzibach lub miejscach prowadzonej działalności gospodarczej albo miejscach zamieszkania Wykonawców, których oferty zostały otwarte</w:t>
      </w:r>
      <w:r w:rsidR="00361368" w:rsidRPr="002B037B">
        <w:t>,</w:t>
      </w:r>
    </w:p>
    <w:p w14:paraId="0000010B" w14:textId="73E47CBB" w:rsidR="008D5F14" w:rsidRPr="002B037B" w:rsidRDefault="001A27BA" w:rsidP="00B06BDA">
      <w:pPr>
        <w:pStyle w:val="Akapitzlist"/>
        <w:numPr>
          <w:ilvl w:val="0"/>
          <w:numId w:val="40"/>
        </w:numPr>
        <w:shd w:val="clear" w:color="auto" w:fill="FFFFFF"/>
        <w:spacing w:line="360" w:lineRule="auto"/>
        <w:ind w:left="851" w:hanging="425"/>
      </w:pPr>
      <w:r w:rsidRPr="002B037B">
        <w:t>cenach lub kosztach zawartych w ofertach.</w:t>
      </w:r>
    </w:p>
    <w:p w14:paraId="0000010C" w14:textId="03D2FC4A" w:rsidR="008D5F14" w:rsidRPr="002B037B" w:rsidRDefault="001A27BA" w:rsidP="00B06BDA">
      <w:pPr>
        <w:pStyle w:val="Akapitzlist"/>
        <w:numPr>
          <w:ilvl w:val="0"/>
          <w:numId w:val="41"/>
        </w:numPr>
        <w:shd w:val="clear" w:color="auto" w:fill="FFFFFF"/>
        <w:spacing w:after="120" w:line="360" w:lineRule="auto"/>
        <w:ind w:left="426" w:hanging="426"/>
        <w:jc w:val="both"/>
      </w:pPr>
      <w:r w:rsidRPr="002B037B">
        <w:t>Informacja zostanie opublikowana na stronie postępowania na</w:t>
      </w:r>
      <w:hyperlink r:id="rId31">
        <w:r w:rsidRPr="002B037B">
          <w:rPr>
            <w:color w:val="1155CC"/>
            <w:u w:val="single"/>
          </w:rPr>
          <w:t xml:space="preserve"> platformazakupowa.pl</w:t>
        </w:r>
      </w:hyperlink>
      <w:r w:rsidRPr="002B037B">
        <w:t xml:space="preserve"> w sekcji </w:t>
      </w:r>
      <w:r w:rsidR="00376CA5" w:rsidRPr="002B037B">
        <w:t>„</w:t>
      </w:r>
      <w:r w:rsidRPr="002B037B">
        <w:t>Komunikaty”.</w:t>
      </w:r>
    </w:p>
    <w:p w14:paraId="0000010D" w14:textId="4632973E" w:rsidR="008D5F14" w:rsidRPr="002B037B" w:rsidRDefault="001A27BA" w:rsidP="00706E2B">
      <w:pPr>
        <w:shd w:val="clear" w:color="auto" w:fill="FFFFFF"/>
        <w:spacing w:after="240" w:line="360" w:lineRule="auto"/>
      </w:pPr>
      <w:r w:rsidRPr="002B037B">
        <w:rPr>
          <w:b/>
        </w:rPr>
        <w:t xml:space="preserve">Uwaga! </w:t>
      </w:r>
      <w:r w:rsidRPr="002B037B">
        <w:t xml:space="preserve">Zgodnie z </w:t>
      </w:r>
      <w:r w:rsidR="00361368" w:rsidRPr="002B037B">
        <w:t>u</w:t>
      </w:r>
      <w:r w:rsidRPr="002B037B">
        <w:t>stawą P</w:t>
      </w:r>
      <w:r w:rsidR="00361368" w:rsidRPr="002B037B">
        <w:t>zp, która weszła w życie z dniem 1 stycznia 2021 r.</w:t>
      </w:r>
      <w:r w:rsidR="00361368" w:rsidRPr="002B037B">
        <w:rPr>
          <w:b/>
        </w:rPr>
        <w:t xml:space="preserve"> </w:t>
      </w:r>
      <w:r w:rsidRPr="002B037B">
        <w:rPr>
          <w:bCs/>
        </w:rPr>
        <w:t>Zamawiający nie ma obowiązku przeprowadzania jawnej sesji otwarcia ofert</w:t>
      </w:r>
      <w:r w:rsidRPr="002B037B">
        <w:t xml:space="preserve"> w sposób jawny z udziałem Wykonawców lub transmitowania sesji otwarcia za pośrednictwem elektronicznych narzędzi do przekazu online a ma jedynie takie uprawnienie.</w:t>
      </w:r>
    </w:p>
    <w:p w14:paraId="0000010E" w14:textId="17969129" w:rsidR="008D5F14" w:rsidRPr="00706E2B" w:rsidRDefault="00694242" w:rsidP="00706E2B">
      <w:pPr>
        <w:pStyle w:val="Nagwek2"/>
        <w:shd w:val="clear" w:color="auto" w:fill="D9D9D9" w:themeFill="background1" w:themeFillShade="D9"/>
        <w:spacing w:before="0" w:after="0"/>
        <w:rPr>
          <w:b/>
          <w:bCs/>
          <w:sz w:val="24"/>
          <w:szCs w:val="24"/>
        </w:rPr>
      </w:pPr>
      <w:bookmarkStart w:id="26" w:name="_Toc65239245"/>
      <w:r w:rsidRPr="00706E2B">
        <w:rPr>
          <w:b/>
          <w:bCs/>
          <w:sz w:val="24"/>
          <w:szCs w:val="24"/>
        </w:rPr>
        <w:t xml:space="preserve">Rozdział </w:t>
      </w:r>
      <w:r w:rsidR="001A27BA" w:rsidRPr="00706E2B">
        <w:rPr>
          <w:b/>
          <w:bCs/>
          <w:sz w:val="24"/>
          <w:szCs w:val="24"/>
        </w:rPr>
        <w:t>X</w:t>
      </w:r>
      <w:r w:rsidRPr="00706E2B">
        <w:rPr>
          <w:b/>
          <w:bCs/>
          <w:sz w:val="24"/>
          <w:szCs w:val="24"/>
        </w:rPr>
        <w:t>VII</w:t>
      </w:r>
      <w:r w:rsidR="001A27BA" w:rsidRPr="00706E2B">
        <w:rPr>
          <w:b/>
          <w:bCs/>
          <w:sz w:val="24"/>
          <w:szCs w:val="24"/>
        </w:rPr>
        <w:t>. Opis kryteriów oceny ofert wraz z podaniem wag tych kryteriów i sposobu oceny ofert</w:t>
      </w:r>
      <w:bookmarkEnd w:id="26"/>
      <w:r w:rsidR="001A27BA" w:rsidRPr="00706E2B">
        <w:rPr>
          <w:b/>
          <w:bCs/>
          <w:sz w:val="24"/>
          <w:szCs w:val="24"/>
        </w:rPr>
        <w:t xml:space="preserve"> </w:t>
      </w:r>
    </w:p>
    <w:p w14:paraId="31C1EA00" w14:textId="2F99F387" w:rsidR="00E52AE4" w:rsidRPr="002B037B" w:rsidRDefault="00E52AE4" w:rsidP="00B06BDA">
      <w:pPr>
        <w:numPr>
          <w:ilvl w:val="0"/>
          <w:numId w:val="10"/>
        </w:numPr>
        <w:spacing w:line="360" w:lineRule="auto"/>
        <w:ind w:left="567" w:hanging="567"/>
      </w:pPr>
      <w:r w:rsidRPr="002B037B">
        <w:t>Ocenie podlegają wyłącznie</w:t>
      </w:r>
      <w:r w:rsidR="00571164" w:rsidRPr="002B037B">
        <w:t xml:space="preserve"> oferty niepodlegające odrzuceniu.</w:t>
      </w:r>
    </w:p>
    <w:p w14:paraId="0000010F" w14:textId="09224828" w:rsidR="008D5F14" w:rsidRPr="002B037B" w:rsidRDefault="001A27BA" w:rsidP="00B06BDA">
      <w:pPr>
        <w:numPr>
          <w:ilvl w:val="0"/>
          <w:numId w:val="10"/>
        </w:numPr>
        <w:spacing w:line="360" w:lineRule="auto"/>
        <w:ind w:left="567" w:hanging="567"/>
      </w:pPr>
      <w:r w:rsidRPr="002B037B">
        <w:t xml:space="preserve">Zamawiający </w:t>
      </w:r>
      <w:r w:rsidR="00571164" w:rsidRPr="002B037B">
        <w:t>ustalił</w:t>
      </w:r>
      <w:r w:rsidRPr="002B037B">
        <w:t xml:space="preserve"> następując</w:t>
      </w:r>
      <w:r w:rsidR="00571164" w:rsidRPr="002B037B">
        <w:t>e</w:t>
      </w:r>
      <w:r w:rsidRPr="002B037B">
        <w:t xml:space="preserve"> kryteria</w:t>
      </w:r>
      <w:r w:rsidR="00571164" w:rsidRPr="002B037B">
        <w:t xml:space="preserve"> </w:t>
      </w:r>
      <w:r w:rsidRPr="002B037B">
        <w:t>oceny ofert:</w:t>
      </w:r>
    </w:p>
    <w:p w14:paraId="17295D74" w14:textId="445F3728" w:rsidR="00570678" w:rsidRPr="002B037B" w:rsidRDefault="001A27BA" w:rsidP="00B06BDA">
      <w:pPr>
        <w:numPr>
          <w:ilvl w:val="0"/>
          <w:numId w:val="17"/>
        </w:numPr>
        <w:spacing w:line="360" w:lineRule="auto"/>
        <w:ind w:left="924" w:hanging="357"/>
      </w:pPr>
      <w:r w:rsidRPr="002B037B">
        <w:rPr>
          <w:b/>
        </w:rPr>
        <w:t xml:space="preserve">Cena </w:t>
      </w:r>
      <w:r w:rsidRPr="002B037B">
        <w:rPr>
          <w:b/>
          <w:i/>
          <w:iCs/>
        </w:rPr>
        <w:t>C</w:t>
      </w:r>
      <w:r w:rsidRPr="002B037B">
        <w:rPr>
          <w:i/>
          <w:iCs/>
        </w:rPr>
        <w:t xml:space="preserve"> </w:t>
      </w:r>
      <w:r w:rsidRPr="002B037B">
        <w:t>– waga kryterium</w:t>
      </w:r>
      <w:r w:rsidR="00706E2B">
        <w:t xml:space="preserve"> </w:t>
      </w:r>
      <w:r w:rsidR="00571164" w:rsidRPr="002B037B">
        <w:t xml:space="preserve">– </w:t>
      </w:r>
      <w:r w:rsidR="00680ABC" w:rsidRPr="002B037B">
        <w:t>6</w:t>
      </w:r>
      <w:r w:rsidR="009251D5" w:rsidRPr="002B037B">
        <w:t>0</w:t>
      </w:r>
      <w:r w:rsidR="00571164" w:rsidRPr="002B037B">
        <w:t xml:space="preserve"> punktów</w:t>
      </w:r>
      <w:r w:rsidR="00570678" w:rsidRPr="002B037B">
        <w:t>,</w:t>
      </w:r>
    </w:p>
    <w:p w14:paraId="5FF7BEB0" w14:textId="70A405EE" w:rsidR="00CA3221" w:rsidRPr="00382E19" w:rsidRDefault="00706E2B" w:rsidP="00DE5FBF">
      <w:pPr>
        <w:numPr>
          <w:ilvl w:val="0"/>
          <w:numId w:val="17"/>
        </w:numPr>
        <w:spacing w:line="360" w:lineRule="auto"/>
        <w:ind w:left="924" w:hanging="357"/>
      </w:pPr>
      <w:r w:rsidRPr="00706E2B">
        <w:rPr>
          <w:b/>
          <w:bCs/>
        </w:rPr>
        <w:t>Okres gwarancji jakości robót budowalnych G</w:t>
      </w:r>
      <w:r w:rsidR="00847AF1" w:rsidRPr="00382E19">
        <w:t xml:space="preserve"> – waga </w:t>
      </w:r>
      <w:r w:rsidR="00EC4CBF" w:rsidRPr="00382E19">
        <w:t xml:space="preserve">kryterium </w:t>
      </w:r>
      <w:r w:rsidR="00847AF1" w:rsidRPr="00382E19">
        <w:t xml:space="preserve">– </w:t>
      </w:r>
      <w:r w:rsidR="00DE5FBF" w:rsidRPr="00382E19">
        <w:t>4</w:t>
      </w:r>
      <w:r w:rsidR="00CA3221" w:rsidRPr="00382E19">
        <w:t>0</w:t>
      </w:r>
      <w:r w:rsidR="00847AF1" w:rsidRPr="00382E19">
        <w:t xml:space="preserve"> punktów</w:t>
      </w:r>
      <w:r w:rsidR="009251D5" w:rsidRPr="00382E19">
        <w:t>.</w:t>
      </w:r>
    </w:p>
    <w:p w14:paraId="6B59C2C3" w14:textId="1B96539F" w:rsidR="00B07870" w:rsidRPr="002B037B" w:rsidRDefault="00B07870" w:rsidP="00B06BDA">
      <w:pPr>
        <w:pStyle w:val="Akapitzlist"/>
        <w:widowControl w:val="0"/>
        <w:numPr>
          <w:ilvl w:val="0"/>
          <w:numId w:val="48"/>
        </w:numPr>
        <w:spacing w:line="360" w:lineRule="auto"/>
        <w:ind w:left="567" w:hanging="567"/>
        <w:rPr>
          <w:bCs/>
          <w:iCs/>
        </w:rPr>
      </w:pPr>
      <w:r w:rsidRPr="002B037B">
        <w:rPr>
          <w:bCs/>
          <w:iCs/>
          <w:noProof/>
        </w:rPr>
        <mc:AlternateContent>
          <mc:Choice Requires="wps">
            <w:drawing>
              <wp:anchor distT="45720" distB="45720" distL="114300" distR="114300" simplePos="0" relativeHeight="251661312" behindDoc="0" locked="0" layoutInCell="1" allowOverlap="1" wp14:anchorId="7A76C1BE" wp14:editId="663AFACA">
                <wp:simplePos x="0" y="0"/>
                <wp:positionH relativeFrom="column">
                  <wp:posOffset>989965</wp:posOffset>
                </wp:positionH>
                <wp:positionV relativeFrom="paragraph">
                  <wp:posOffset>579755</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76D9CDE7"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77.95pt;margin-top:45.65pt;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" stroked="f">
                <v:textbox>
                  <w:txbxContent>
                    <w:p w14:paraId="10CDD329" w14:textId="76D9CDE7"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r w:rsidR="00571164" w:rsidRPr="002B037B">
        <w:rPr>
          <w:bCs/>
          <w:iCs/>
        </w:rPr>
        <w:t>Za najkorzystniejszą uznana zostanie oferta, która uzyskała najwyższą ilość punktów</w:t>
      </w:r>
      <w:r w:rsidR="00DF50C4" w:rsidRPr="002B037B">
        <w:rPr>
          <w:bCs/>
          <w:iCs/>
        </w:rPr>
        <w:t xml:space="preserve"> </w:t>
      </w:r>
      <w:r w:rsidR="00847AF1" w:rsidRPr="002B037B">
        <w:rPr>
          <w:bCs/>
          <w:iCs/>
        </w:rPr>
        <w:t>będących sumą punktów cząstkowych za poszczególne kryteria wyliczoną według wzoru:</w:t>
      </w:r>
    </w:p>
    <w:p w14:paraId="199EB74F" w14:textId="77777777" w:rsidR="00EB5510" w:rsidRPr="00B506A1" w:rsidRDefault="00EB5510" w:rsidP="00B06BDA">
      <w:pPr>
        <w:widowControl w:val="0"/>
        <w:spacing w:before="360" w:after="40" w:line="360" w:lineRule="auto"/>
        <w:ind w:left="567"/>
        <w:rPr>
          <w:iCs/>
          <w:highlight w:val="yellow"/>
        </w:rPr>
      </w:pPr>
    </w:p>
    <w:p w14:paraId="4D52B82F" w14:textId="72C8534D" w:rsidR="00B07870" w:rsidRPr="00B506A1" w:rsidRDefault="00B07870" w:rsidP="00EB5510">
      <w:pPr>
        <w:widowControl w:val="0"/>
        <w:spacing w:after="40" w:line="360" w:lineRule="auto"/>
        <w:ind w:left="567"/>
        <w:rPr>
          <w:color w:val="FF0000"/>
          <w:highlight w:val="yellow"/>
        </w:rPr>
      </w:pPr>
      <w:r w:rsidRPr="002B037B">
        <w:rPr>
          <w:iCs/>
        </w:rPr>
        <w:t>gdzie:</w:t>
      </w:r>
      <w:r w:rsidRPr="002B037B">
        <w:rPr>
          <w:b/>
          <w:bCs/>
          <w:iCs/>
        </w:rPr>
        <w:t xml:space="preserve"> </w:t>
      </w:r>
      <w:r w:rsidRPr="002B037B">
        <w:rPr>
          <w:b/>
          <w:bCs/>
          <w:i/>
          <w:iCs/>
        </w:rPr>
        <w:t>P</w:t>
      </w:r>
      <w:r w:rsidR="00EB5510" w:rsidRPr="002B037B">
        <w:t xml:space="preserve"> </w:t>
      </w:r>
      <w:r w:rsidRPr="002B037B">
        <w:rPr>
          <w:bCs/>
          <w:iCs/>
          <w:lang w:eastAsia="en-US"/>
        </w:rPr>
        <w:t>–</w:t>
      </w:r>
      <w:r w:rsidRPr="002B037B">
        <w:t xml:space="preserve"> sum</w:t>
      </w:r>
      <w:r w:rsidR="00484ED2" w:rsidRPr="002B037B">
        <w:t>a</w:t>
      </w:r>
      <w:r w:rsidRPr="002B037B">
        <w:t xml:space="preserve"> punktów stanowiąca sumę uzyska</w:t>
      </w:r>
      <w:r w:rsidRPr="00382E19">
        <w:t xml:space="preserve">ną w kryterium </w:t>
      </w:r>
      <w:r w:rsidR="00484ED2" w:rsidRPr="00382E19">
        <w:t>c</w:t>
      </w:r>
      <w:r w:rsidRPr="00382E19">
        <w:t xml:space="preserve">eny oferty </w:t>
      </w:r>
      <w:r w:rsidRPr="00382E19">
        <w:rPr>
          <w:b/>
          <w:bCs/>
          <w:i/>
          <w:iCs/>
        </w:rPr>
        <w:t>C</w:t>
      </w:r>
      <w:r w:rsidR="00EF7D18" w:rsidRPr="00382E19">
        <w:t xml:space="preserve"> i</w:t>
      </w:r>
      <w:r w:rsidR="00EB5510" w:rsidRPr="00382E19">
        <w:t> </w:t>
      </w:r>
      <w:r w:rsidR="00706E2B">
        <w:t xml:space="preserve">zaoferowanego </w:t>
      </w:r>
      <w:r w:rsidR="00706E2B" w:rsidRPr="00706E2B">
        <w:t xml:space="preserve">okresu gwarancji jakości robót budowalnych </w:t>
      </w:r>
      <w:r w:rsidR="00706E2B">
        <w:t>G</w:t>
      </w:r>
      <w:r w:rsidR="00484ED2" w:rsidRPr="00382E19">
        <w:t>.</w:t>
      </w:r>
    </w:p>
    <w:p w14:paraId="45D07BAB" w14:textId="0113849C" w:rsidR="00571164" w:rsidRPr="002B037B" w:rsidRDefault="00571164" w:rsidP="00B06BDA">
      <w:pPr>
        <w:pStyle w:val="Akapitzlist"/>
        <w:widowControl w:val="0"/>
        <w:numPr>
          <w:ilvl w:val="0"/>
          <w:numId w:val="48"/>
        </w:numPr>
        <w:spacing w:line="360" w:lineRule="auto"/>
        <w:ind w:left="567" w:hanging="567"/>
        <w:rPr>
          <w:b/>
          <w:bCs/>
          <w:iCs/>
        </w:rPr>
      </w:pPr>
      <w:r w:rsidRPr="002B037B">
        <w:rPr>
          <w:bCs/>
          <w:iCs/>
        </w:rPr>
        <w:t>Kryterium</w:t>
      </w:r>
      <w:r w:rsidRPr="002B037B">
        <w:rPr>
          <w:b/>
          <w:bCs/>
          <w:iCs/>
        </w:rPr>
        <w:t xml:space="preserve"> Cena </w:t>
      </w:r>
      <w:r w:rsidRPr="002B037B">
        <w:rPr>
          <w:b/>
          <w:bCs/>
          <w:i/>
        </w:rPr>
        <w:t>C</w:t>
      </w:r>
      <w:r w:rsidRPr="002B037B">
        <w:rPr>
          <w:bCs/>
          <w:iCs/>
        </w:rPr>
        <w:t xml:space="preserve">, w którym ocenie zostanie poddana cena brutto oferty za realizację przedmiotu zamówienia podana w Formularzu oferty. </w:t>
      </w:r>
    </w:p>
    <w:p w14:paraId="6A25321A" w14:textId="53D82056" w:rsidR="00571164" w:rsidRPr="002B037B" w:rsidRDefault="00571164" w:rsidP="00B06BDA">
      <w:pPr>
        <w:pStyle w:val="Akapitzlist"/>
        <w:widowControl w:val="0"/>
        <w:spacing w:after="0" w:line="360" w:lineRule="auto"/>
        <w:ind w:left="567"/>
        <w:rPr>
          <w:bCs/>
          <w:iCs/>
        </w:rPr>
      </w:pPr>
      <w:r w:rsidRPr="002B037B">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Pr="002B037B">
        <w:rPr>
          <w:bCs/>
          <w:iCs/>
        </w:rPr>
        <w:t xml:space="preserve">Maksymalna liczba punktów </w:t>
      </w:r>
      <w:r w:rsidRPr="002B037B">
        <w:rPr>
          <w:b/>
          <w:bCs/>
          <w:iCs/>
        </w:rPr>
        <w:t xml:space="preserve">– </w:t>
      </w:r>
      <w:r w:rsidR="00C348CF" w:rsidRPr="002B037B">
        <w:rPr>
          <w:b/>
          <w:bCs/>
          <w:iCs/>
        </w:rPr>
        <w:t>6</w:t>
      </w:r>
      <w:r w:rsidRPr="002B037B">
        <w:rPr>
          <w:b/>
          <w:bCs/>
          <w:iCs/>
        </w:rPr>
        <w:t>0</w:t>
      </w:r>
      <w:r w:rsidRPr="002B037B">
        <w:rPr>
          <w:bCs/>
          <w:iCs/>
        </w:rPr>
        <w:t>. Oferta o najniższej cenie uzyska największą ilość punktów obliczoną według następującego wzoru:</w:t>
      </w:r>
    </w:p>
    <w:p w14:paraId="3D0C6373" w14:textId="71C6FC0B" w:rsidR="00460768" w:rsidRPr="002B037B" w:rsidRDefault="00460768" w:rsidP="00B06BDA">
      <w:pPr>
        <w:widowControl w:val="0"/>
        <w:spacing w:line="360" w:lineRule="auto"/>
        <w:ind w:left="709"/>
        <w:jc w:val="both"/>
        <w:rPr>
          <w:bCs/>
          <w:iCs/>
        </w:rPr>
      </w:pPr>
      <w:r w:rsidRPr="002B037B">
        <w:rPr>
          <w:bCs/>
          <w:iCs/>
        </w:rPr>
        <w:t xml:space="preserve">gdzie: </w:t>
      </w:r>
      <w:r w:rsidRPr="002B037B">
        <w:rPr>
          <w:bCs/>
          <w:iCs/>
        </w:rPr>
        <w:br/>
      </w:r>
      <w:r w:rsidRPr="002B037B">
        <w:rPr>
          <w:b/>
          <w:i/>
        </w:rPr>
        <w:t>C</w:t>
      </w:r>
      <w:r w:rsidRPr="002B037B">
        <w:rPr>
          <w:bCs/>
          <w:iCs/>
        </w:rPr>
        <w:t xml:space="preserve"> – ilość punktów przyznana badanej ofercie w kryterium ceny,</w:t>
      </w:r>
    </w:p>
    <w:p w14:paraId="1F5013F6" w14:textId="42590B12" w:rsidR="00460768" w:rsidRPr="002B037B" w:rsidRDefault="00460768" w:rsidP="00B06BDA">
      <w:pPr>
        <w:widowControl w:val="0"/>
        <w:tabs>
          <w:tab w:val="left" w:pos="1418"/>
        </w:tabs>
        <w:spacing w:line="360" w:lineRule="auto"/>
        <w:ind w:left="1418" w:hanging="709"/>
        <w:jc w:val="both"/>
        <w:rPr>
          <w:bCs/>
          <w:iCs/>
        </w:rPr>
      </w:pPr>
      <w:r w:rsidRPr="002B037B">
        <w:rPr>
          <w:b/>
          <w:i/>
        </w:rPr>
        <w:t>C</w:t>
      </w:r>
      <w:r w:rsidRPr="002B037B">
        <w:rPr>
          <w:b/>
          <w:i/>
          <w:vertAlign w:val="subscript"/>
        </w:rPr>
        <w:t>n</w:t>
      </w:r>
      <w:r w:rsidRPr="002B037B">
        <w:rPr>
          <w:bCs/>
          <w:i/>
        </w:rPr>
        <w:t xml:space="preserve"> </w:t>
      </w:r>
      <w:r w:rsidRPr="002B037B">
        <w:rPr>
          <w:bCs/>
          <w:iCs/>
        </w:rPr>
        <w:t>– najniższa cena brutto spośród ofert niepodlegających odrzuceniu,</w:t>
      </w:r>
    </w:p>
    <w:p w14:paraId="2A832020" w14:textId="776E8C9C" w:rsidR="00C5228F" w:rsidRPr="00382E19" w:rsidRDefault="00460768" w:rsidP="00B06BDA">
      <w:pPr>
        <w:widowControl w:val="0"/>
        <w:tabs>
          <w:tab w:val="left" w:pos="1276"/>
        </w:tabs>
        <w:spacing w:line="360" w:lineRule="auto"/>
        <w:ind w:left="1276" w:hanging="567"/>
        <w:jc w:val="both"/>
        <w:rPr>
          <w:bCs/>
          <w:iCs/>
        </w:rPr>
      </w:pPr>
      <w:r w:rsidRPr="00382E19">
        <w:rPr>
          <w:b/>
          <w:i/>
        </w:rPr>
        <w:t>C</w:t>
      </w:r>
      <w:r w:rsidRPr="00382E19">
        <w:rPr>
          <w:b/>
          <w:i/>
          <w:vertAlign w:val="subscript"/>
        </w:rPr>
        <w:t>b</w:t>
      </w:r>
      <w:r w:rsidRPr="00382E19">
        <w:rPr>
          <w:bCs/>
          <w:iCs/>
          <w:vertAlign w:val="subscript"/>
        </w:rPr>
        <w:t xml:space="preserve"> </w:t>
      </w:r>
      <w:r w:rsidRPr="00382E19">
        <w:rPr>
          <w:bCs/>
          <w:iCs/>
        </w:rPr>
        <w:t>– cena brutto badanej oferty.</w:t>
      </w:r>
    </w:p>
    <w:p w14:paraId="750DB462" w14:textId="5E109DBD" w:rsidR="00706E2B" w:rsidRDefault="00C348CF" w:rsidP="00207050">
      <w:pPr>
        <w:pStyle w:val="Akapitzlist"/>
        <w:numPr>
          <w:ilvl w:val="0"/>
          <w:numId w:val="49"/>
        </w:numPr>
        <w:spacing w:after="40" w:line="360" w:lineRule="auto"/>
        <w:ind w:left="567" w:hanging="567"/>
      </w:pPr>
      <w:r w:rsidRPr="00382E19">
        <w:rPr>
          <w:bCs/>
        </w:rPr>
        <w:lastRenderedPageBreak/>
        <w:t xml:space="preserve">Kryterium </w:t>
      </w:r>
      <w:r w:rsidR="00706E2B" w:rsidRPr="00706E2B">
        <w:rPr>
          <w:b/>
          <w:bCs/>
        </w:rPr>
        <w:t xml:space="preserve">Okres gwarancji jakości robót budowalnych </w:t>
      </w:r>
      <w:r w:rsidR="00706E2B" w:rsidRPr="00706E2B">
        <w:rPr>
          <w:b/>
          <w:bCs/>
          <w:i/>
          <w:iCs/>
        </w:rPr>
        <w:t>G</w:t>
      </w:r>
      <w:r w:rsidRPr="00382E19">
        <w:rPr>
          <w:b/>
        </w:rPr>
        <w:t>,</w:t>
      </w:r>
      <w:r w:rsidRPr="00382E19">
        <w:t xml:space="preserve"> w którym ocen</w:t>
      </w:r>
      <w:r w:rsidR="00E4151F" w:rsidRPr="00382E19">
        <w:t xml:space="preserve">ie będzie poddany </w:t>
      </w:r>
      <w:r w:rsidR="00706E2B" w:rsidRPr="00706E2B">
        <w:t>okres udzielonej gwarancji jakości robót budowalnych</w:t>
      </w:r>
      <w:r w:rsidR="00706E2B">
        <w:t xml:space="preserve">, podany </w:t>
      </w:r>
      <w:r w:rsidR="00706E2B" w:rsidRPr="00706E2B">
        <w:t xml:space="preserve">w miesiącach </w:t>
      </w:r>
      <w:r w:rsidR="00706E2B">
        <w:t xml:space="preserve">i wskazany </w:t>
      </w:r>
      <w:r w:rsidR="00706E2B" w:rsidRPr="00706E2B">
        <w:t xml:space="preserve">w formularzu oferty. </w:t>
      </w:r>
    </w:p>
    <w:p w14:paraId="636E4389" w14:textId="55260C2E" w:rsidR="00706E2B" w:rsidRPr="00706E2B" w:rsidRDefault="00706E2B" w:rsidP="00706E2B">
      <w:pPr>
        <w:pStyle w:val="Akapitzlist"/>
        <w:widowControl w:val="0"/>
        <w:tabs>
          <w:tab w:val="left" w:pos="993"/>
        </w:tabs>
        <w:spacing w:after="0"/>
        <w:ind w:left="567"/>
        <w:rPr>
          <w:bCs/>
          <w:iCs/>
        </w:rPr>
      </w:pPr>
      <w:r w:rsidRPr="00706E2B">
        <w:rPr>
          <w:bCs/>
          <w:iCs/>
        </w:rPr>
        <w:t xml:space="preserve">Maksymalna liczba punktów – </w:t>
      </w:r>
      <w:r w:rsidRPr="00706E2B">
        <w:rPr>
          <w:b/>
          <w:iCs/>
        </w:rPr>
        <w:t>40</w:t>
      </w:r>
      <w:r w:rsidRPr="00706E2B">
        <w:rPr>
          <w:bCs/>
          <w:iCs/>
        </w:rPr>
        <w:t>. Oferta o najdłuższym okresie gwarancji jakości robót budowalnych, uzyska największą ilość punktów obliczoną według następującego wzoru</w:t>
      </w:r>
      <w:r>
        <w:rPr>
          <w:bCs/>
          <w:iCs/>
        </w:rPr>
        <w:t>:</w:t>
      </w:r>
    </w:p>
    <w:p w14:paraId="29F6CA40" w14:textId="4A01C2B2" w:rsidR="00E26709" w:rsidRPr="00B506A1" w:rsidRDefault="00706E2B" w:rsidP="00E4151F">
      <w:pPr>
        <w:pStyle w:val="Akapitzlist"/>
        <w:widowControl w:val="0"/>
        <w:tabs>
          <w:tab w:val="left" w:pos="567"/>
        </w:tabs>
        <w:spacing w:after="0"/>
        <w:ind w:left="420" w:firstLine="147"/>
        <w:rPr>
          <w:bCs/>
          <w:iCs/>
          <w:highlight w:val="yellow"/>
        </w:rPr>
      </w:pPr>
      <w:r w:rsidRPr="002B037B">
        <w:rPr>
          <w:noProof/>
          <w:lang w:eastAsia="pl-PL"/>
        </w:rPr>
        <mc:AlternateContent>
          <mc:Choice Requires="wps">
            <w:drawing>
              <wp:anchor distT="45720" distB="45720" distL="114300" distR="114300" simplePos="0" relativeHeight="251663360" behindDoc="0" locked="0" layoutInCell="0" allowOverlap="1" wp14:anchorId="40970FB7" wp14:editId="7E42AC47">
                <wp:simplePos x="0" y="0"/>
                <wp:positionH relativeFrom="column">
                  <wp:posOffset>0</wp:posOffset>
                </wp:positionH>
                <wp:positionV relativeFrom="paragraph">
                  <wp:posOffset>235585</wp:posOffset>
                </wp:positionV>
                <wp:extent cx="5373370" cy="534670"/>
                <wp:effectExtent l="0" t="0" r="0" b="0"/>
                <wp:wrapSquare wrapText="bothSides"/>
                <wp:docPr id="1337760674"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787DB9A" w14:textId="12D603D1" w:rsidR="00706E2B" w:rsidRDefault="00706E2B" w:rsidP="00706E2B">
                            <w:pPr>
                              <w:pStyle w:val="Akapitzlist"/>
                              <w:widowControl w:val="0"/>
                              <w:spacing w:after="40"/>
                              <w:ind w:left="56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0970FB7" id="_x0000_s1028" alt="Wzór do obliczenia punktów w kryterium cena oferty." style="position:absolute;left:0;text-align:left;margin-left:0;margin-top:18.55pt;width:423.1pt;height:4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" o:allowincell="f" stroked="f" strokeweight="0">
                <v:textbox>
                  <w:txbxContent>
                    <w:p w14:paraId="6787DB9A" w14:textId="12D603D1" w:rsidR="00706E2B" w:rsidRDefault="00706E2B" w:rsidP="00706E2B">
                      <w:pPr>
                        <w:pStyle w:val="Akapitzlist"/>
                        <w:widowControl w:val="0"/>
                        <w:spacing w:after="40"/>
                        <w:ind w:left="56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p>
    <w:p w14:paraId="238A2FA8" w14:textId="77777777" w:rsidR="00706E2B" w:rsidRDefault="00706E2B" w:rsidP="00E26709">
      <w:pPr>
        <w:widowControl w:val="0"/>
        <w:tabs>
          <w:tab w:val="left" w:pos="567"/>
        </w:tabs>
        <w:spacing w:after="40" w:line="360" w:lineRule="auto"/>
        <w:rPr>
          <w:b/>
          <w:u w:val="single"/>
        </w:rPr>
      </w:pPr>
    </w:p>
    <w:p w14:paraId="14CA6E99" w14:textId="77777777" w:rsidR="00706E2B" w:rsidRDefault="00706E2B" w:rsidP="00E26709">
      <w:pPr>
        <w:widowControl w:val="0"/>
        <w:tabs>
          <w:tab w:val="left" w:pos="567"/>
        </w:tabs>
        <w:spacing w:after="40" w:line="360" w:lineRule="auto"/>
        <w:rPr>
          <w:b/>
          <w:u w:val="single"/>
        </w:rPr>
      </w:pPr>
    </w:p>
    <w:p w14:paraId="1C686575" w14:textId="77777777" w:rsidR="00706E2B" w:rsidRDefault="00706E2B" w:rsidP="00E26709">
      <w:pPr>
        <w:widowControl w:val="0"/>
        <w:tabs>
          <w:tab w:val="left" w:pos="567"/>
        </w:tabs>
        <w:spacing w:after="40" w:line="360" w:lineRule="auto"/>
        <w:rPr>
          <w:b/>
          <w:u w:val="single"/>
        </w:rPr>
      </w:pPr>
    </w:p>
    <w:p w14:paraId="19A3365A" w14:textId="1B987D40" w:rsidR="00706E2B" w:rsidRDefault="00706E2B" w:rsidP="00706E2B">
      <w:pPr>
        <w:widowControl w:val="0"/>
        <w:spacing w:line="360" w:lineRule="auto"/>
        <w:ind w:left="709"/>
        <w:jc w:val="both"/>
        <w:rPr>
          <w:bCs/>
          <w:iCs/>
        </w:rPr>
      </w:pPr>
      <w:r w:rsidRPr="002B037B">
        <w:rPr>
          <w:bCs/>
          <w:iCs/>
        </w:rPr>
        <w:t xml:space="preserve">gdzie: </w:t>
      </w:r>
      <w:r w:rsidRPr="002B037B">
        <w:rPr>
          <w:bCs/>
          <w:iCs/>
        </w:rPr>
        <w:br/>
      </w:r>
      <w:r w:rsidRPr="00706E2B">
        <w:rPr>
          <w:b/>
          <w:i/>
        </w:rPr>
        <w:t>G</w:t>
      </w:r>
      <w:r w:rsidRPr="002B037B">
        <w:rPr>
          <w:bCs/>
          <w:iCs/>
        </w:rPr>
        <w:t xml:space="preserve"> – ilość punktów przyznana badanej ofercie w kryterium </w:t>
      </w:r>
      <w:r w:rsidRPr="000B50F2">
        <w:rPr>
          <w:bCs/>
          <w:iCs/>
        </w:rPr>
        <w:t xml:space="preserve">okres gwarancji jakości </w:t>
      </w:r>
      <w:r w:rsidRPr="000B50F2">
        <w:rPr>
          <w:bCs/>
        </w:rPr>
        <w:t>robót budowalnych</w:t>
      </w:r>
      <w:r w:rsidRPr="002B037B">
        <w:rPr>
          <w:bCs/>
          <w:iCs/>
        </w:rPr>
        <w:t>,</w:t>
      </w:r>
    </w:p>
    <w:p w14:paraId="688813DB" w14:textId="5F3CF6F2" w:rsidR="00706E2B" w:rsidRPr="002B037B" w:rsidRDefault="00706E2B" w:rsidP="00706E2B">
      <w:pPr>
        <w:widowControl w:val="0"/>
        <w:tabs>
          <w:tab w:val="left" w:pos="1276"/>
        </w:tabs>
        <w:spacing w:line="360" w:lineRule="auto"/>
        <w:ind w:left="1276" w:hanging="567"/>
        <w:jc w:val="both"/>
        <w:rPr>
          <w:bCs/>
          <w:iCs/>
        </w:rPr>
      </w:pPr>
      <w:r>
        <w:rPr>
          <w:b/>
          <w:i/>
        </w:rPr>
        <w:t>G</w:t>
      </w:r>
      <w:r w:rsidRPr="00382E19">
        <w:rPr>
          <w:b/>
          <w:i/>
          <w:vertAlign w:val="subscript"/>
        </w:rPr>
        <w:t>b</w:t>
      </w:r>
      <w:r w:rsidRPr="00382E19">
        <w:rPr>
          <w:bCs/>
          <w:iCs/>
          <w:vertAlign w:val="subscript"/>
        </w:rPr>
        <w:t xml:space="preserve"> </w:t>
      </w:r>
      <w:r w:rsidRPr="00382E19">
        <w:rPr>
          <w:bCs/>
          <w:iCs/>
        </w:rPr>
        <w:t xml:space="preserve">– </w:t>
      </w:r>
      <w:r w:rsidRPr="00706E2B">
        <w:rPr>
          <w:bCs/>
          <w:iCs/>
        </w:rPr>
        <w:t>okres gwarancji jakości robót budowalnych badanej oferty (w miesiącach),</w:t>
      </w:r>
    </w:p>
    <w:p w14:paraId="2568D6CA" w14:textId="3258C95B" w:rsidR="00706E2B" w:rsidRPr="002B037B" w:rsidRDefault="00706E2B" w:rsidP="00706E2B">
      <w:pPr>
        <w:widowControl w:val="0"/>
        <w:tabs>
          <w:tab w:val="left" w:pos="1418"/>
        </w:tabs>
        <w:spacing w:line="360" w:lineRule="auto"/>
        <w:ind w:left="1418" w:hanging="709"/>
        <w:jc w:val="both"/>
        <w:rPr>
          <w:bCs/>
          <w:iCs/>
        </w:rPr>
      </w:pPr>
      <w:r>
        <w:rPr>
          <w:b/>
          <w:i/>
        </w:rPr>
        <w:t>G</w:t>
      </w:r>
      <w:r w:rsidRPr="002B037B">
        <w:rPr>
          <w:b/>
          <w:i/>
          <w:vertAlign w:val="subscript"/>
        </w:rPr>
        <w:t>n</w:t>
      </w:r>
      <w:r w:rsidRPr="002B037B">
        <w:rPr>
          <w:bCs/>
          <w:i/>
        </w:rPr>
        <w:t xml:space="preserve"> </w:t>
      </w:r>
      <w:r w:rsidRPr="002B037B">
        <w:rPr>
          <w:bCs/>
          <w:iCs/>
        </w:rPr>
        <w:t xml:space="preserve">– </w:t>
      </w:r>
      <w:r w:rsidRPr="00706E2B">
        <w:rPr>
          <w:bCs/>
          <w:iCs/>
        </w:rPr>
        <w:t>najdłuższy okres gwarancji jakości robót budowalnych udzielony na przedmiot zamówienia spośród ofert niepodlegających odrzuceniu (w miesiącach).</w:t>
      </w:r>
    </w:p>
    <w:p w14:paraId="0968B0EA" w14:textId="6C08E7F5" w:rsidR="00E4151F" w:rsidRPr="00382E19" w:rsidRDefault="00E26709" w:rsidP="00E26709">
      <w:pPr>
        <w:widowControl w:val="0"/>
        <w:tabs>
          <w:tab w:val="left" w:pos="567"/>
        </w:tabs>
        <w:spacing w:after="40" w:line="360" w:lineRule="auto"/>
        <w:rPr>
          <w:u w:val="single"/>
        </w:rPr>
      </w:pPr>
      <w:r w:rsidRPr="00382E19">
        <w:rPr>
          <w:b/>
          <w:u w:val="single"/>
        </w:rPr>
        <w:t>Uwaga!</w:t>
      </w:r>
    </w:p>
    <w:p w14:paraId="6CF5BD67" w14:textId="77777777" w:rsidR="00706E2B" w:rsidRPr="00A73360" w:rsidRDefault="00706E2B" w:rsidP="00D0027D">
      <w:pPr>
        <w:pStyle w:val="Akapitzlist"/>
        <w:numPr>
          <w:ilvl w:val="0"/>
          <w:numId w:val="56"/>
        </w:numPr>
        <w:spacing w:before="120" w:after="0" w:line="360" w:lineRule="auto"/>
        <w:contextualSpacing w:val="0"/>
        <w:jc w:val="both"/>
        <w:rPr>
          <w:b/>
          <w:bCs/>
        </w:rPr>
      </w:pPr>
      <w:r w:rsidRPr="00A73360">
        <w:rPr>
          <w:b/>
          <w:bCs/>
        </w:rPr>
        <w:t xml:space="preserve">Minimalny wymagany przez Zamawiającego okres gwarancji jakości robót budowalnych wynosi </w:t>
      </w:r>
      <w:r>
        <w:rPr>
          <w:b/>
          <w:bCs/>
        </w:rPr>
        <w:t>60</w:t>
      </w:r>
      <w:r w:rsidRPr="00A73360">
        <w:rPr>
          <w:b/>
          <w:bCs/>
        </w:rPr>
        <w:t xml:space="preserve"> miesi</w:t>
      </w:r>
      <w:r>
        <w:rPr>
          <w:b/>
          <w:bCs/>
        </w:rPr>
        <w:t>ęcy</w:t>
      </w:r>
      <w:r w:rsidRPr="00A73360">
        <w:rPr>
          <w:b/>
          <w:bCs/>
        </w:rPr>
        <w:t xml:space="preserve">. Maksymalny określony przez Zamawiającego okres gwarancji jakości robót budowalnych wynosi </w:t>
      </w:r>
      <w:r>
        <w:rPr>
          <w:b/>
          <w:bCs/>
        </w:rPr>
        <w:t>72</w:t>
      </w:r>
      <w:r w:rsidRPr="00A73360">
        <w:rPr>
          <w:b/>
          <w:bCs/>
        </w:rPr>
        <w:t xml:space="preserve"> miesi</w:t>
      </w:r>
      <w:r>
        <w:rPr>
          <w:b/>
          <w:bCs/>
        </w:rPr>
        <w:t>ące</w:t>
      </w:r>
      <w:r w:rsidRPr="00A73360">
        <w:rPr>
          <w:b/>
          <w:bCs/>
        </w:rPr>
        <w:t xml:space="preserve">. </w:t>
      </w:r>
    </w:p>
    <w:p w14:paraId="2A6FFD59" w14:textId="77777777" w:rsidR="00706E2B" w:rsidRPr="000B50F2" w:rsidRDefault="00706E2B" w:rsidP="00D0027D">
      <w:pPr>
        <w:pStyle w:val="Akapitzlist"/>
        <w:numPr>
          <w:ilvl w:val="0"/>
          <w:numId w:val="56"/>
        </w:numPr>
        <w:spacing w:before="120" w:after="0" w:line="360" w:lineRule="auto"/>
        <w:contextualSpacing w:val="0"/>
        <w:jc w:val="both"/>
      </w:pPr>
      <w:r w:rsidRPr="000B50F2">
        <w:t xml:space="preserve">W przypadku braku wskazania przez Wykonawcę w formularzu oferty okresu gwarancji jakości robót budowalnych Zamawiający uzna, iż Wykonawca oferuje </w:t>
      </w:r>
      <w:r>
        <w:t>60</w:t>
      </w:r>
      <w:r w:rsidRPr="000B50F2">
        <w:t xml:space="preserve">-miesięczny okres gwarancji jakości robót budowalnych. </w:t>
      </w:r>
    </w:p>
    <w:p w14:paraId="25570C96" w14:textId="77777777" w:rsidR="00706E2B" w:rsidRPr="000B50F2" w:rsidRDefault="00706E2B" w:rsidP="00D0027D">
      <w:pPr>
        <w:pStyle w:val="Akapitzlist"/>
        <w:numPr>
          <w:ilvl w:val="0"/>
          <w:numId w:val="56"/>
        </w:numPr>
        <w:spacing w:before="120" w:after="0" w:line="360" w:lineRule="auto"/>
        <w:contextualSpacing w:val="0"/>
        <w:jc w:val="both"/>
      </w:pPr>
      <w:r w:rsidRPr="000B50F2">
        <w:t xml:space="preserve">W przypadku wskazania przez Wykonawcę w formularzu oferty okresu gwarancji jakości robót budowalnych poniżej </w:t>
      </w:r>
      <w:r>
        <w:t>60</w:t>
      </w:r>
      <w:r w:rsidRPr="000B50F2">
        <w:t xml:space="preserve"> miesięcy, Zamawiający odrzuci ofertę Wykonawcy. </w:t>
      </w:r>
    </w:p>
    <w:p w14:paraId="178A9463" w14:textId="77777777" w:rsidR="00706E2B" w:rsidRPr="000B50F2" w:rsidRDefault="00706E2B" w:rsidP="00D0027D">
      <w:pPr>
        <w:pStyle w:val="Akapitzlist"/>
        <w:numPr>
          <w:ilvl w:val="0"/>
          <w:numId w:val="56"/>
        </w:numPr>
        <w:spacing w:before="120" w:after="0" w:line="360" w:lineRule="auto"/>
        <w:contextualSpacing w:val="0"/>
        <w:jc w:val="both"/>
      </w:pPr>
      <w:r w:rsidRPr="000B50F2">
        <w:t xml:space="preserve">W przypadku wskazania przez Wykonawcę w formularzu oferty okresu gwarancji jakości robót budowalnych powyżej </w:t>
      </w:r>
      <w:r>
        <w:t>72</w:t>
      </w:r>
      <w:r w:rsidRPr="000B50F2">
        <w:t xml:space="preserve"> miesięcy Zamawiający przyzna Wykonawcy maksymalną ilość punktów w kryterium gwarancji jakości, przy czym w umowie Wykonawca zostanie zobowiązany do udzielenia gwarancji jakości robót budowalnych na okres wskazany w ofercie.</w:t>
      </w:r>
    </w:p>
    <w:p w14:paraId="3A6B4ECA" w14:textId="77777777" w:rsidR="00706E2B" w:rsidRPr="00D0027D" w:rsidRDefault="00706E2B" w:rsidP="00D0027D">
      <w:pPr>
        <w:pStyle w:val="Akapitzlist"/>
        <w:numPr>
          <w:ilvl w:val="0"/>
          <w:numId w:val="56"/>
        </w:numPr>
        <w:spacing w:before="120" w:after="0" w:line="360" w:lineRule="auto"/>
        <w:contextualSpacing w:val="0"/>
        <w:jc w:val="both"/>
        <w:rPr>
          <w:b/>
          <w:bCs/>
        </w:rPr>
      </w:pPr>
      <w:r w:rsidRPr="00D0027D">
        <w:rPr>
          <w:b/>
          <w:bCs/>
        </w:rPr>
        <w:t>Okres udzielanej gwarancji jakości należy podać w pełnych miesiącach.</w:t>
      </w:r>
    </w:p>
    <w:p w14:paraId="0000011D" w14:textId="45144A03" w:rsidR="008D5F14" w:rsidRPr="002B037B" w:rsidRDefault="001A27BA" w:rsidP="00D0027D">
      <w:pPr>
        <w:numPr>
          <w:ilvl w:val="0"/>
          <w:numId w:val="47"/>
        </w:numPr>
        <w:spacing w:before="240" w:line="360" w:lineRule="auto"/>
        <w:ind w:left="567" w:hanging="567"/>
      </w:pPr>
      <w:r w:rsidRPr="002B037B">
        <w:t>Punktacja przyznawana ofertom w</w:t>
      </w:r>
      <w:r w:rsidR="005D1A64" w:rsidRPr="002B037B">
        <w:t>g</w:t>
      </w:r>
      <w:r w:rsidRPr="002B037B">
        <w:t xml:space="preserve"> kryteri</w:t>
      </w:r>
      <w:r w:rsidR="00713EB7" w:rsidRPr="002B037B">
        <w:t>u</w:t>
      </w:r>
      <w:r w:rsidR="00DF50C4" w:rsidRPr="002B037B">
        <w:t>m</w:t>
      </w:r>
      <w:r w:rsidRPr="002B037B">
        <w:t xml:space="preserve"> oceny ofert będzie liczona z dokładnością do dwóch miejsc po przecinku.</w:t>
      </w:r>
    </w:p>
    <w:p w14:paraId="0000011E" w14:textId="37AC90D9" w:rsidR="008D5F14" w:rsidRPr="002B037B" w:rsidRDefault="001A27BA" w:rsidP="00D0027D">
      <w:pPr>
        <w:numPr>
          <w:ilvl w:val="0"/>
          <w:numId w:val="47"/>
        </w:numPr>
        <w:spacing w:line="360" w:lineRule="auto"/>
        <w:ind w:left="567" w:hanging="544"/>
      </w:pPr>
      <w:r w:rsidRPr="002B037B">
        <w:lastRenderedPageBreak/>
        <w:t>W toku badania i oceny ofert Zamawiający może żądać od Wykonawcy wyjaśnień dotyczących treści złożonej oferty, w tym zaoferowanej ceny.</w:t>
      </w:r>
    </w:p>
    <w:p w14:paraId="0000011F" w14:textId="187B22D3" w:rsidR="008D5F14" w:rsidRPr="002B037B" w:rsidRDefault="001A27BA" w:rsidP="00D0027D">
      <w:pPr>
        <w:numPr>
          <w:ilvl w:val="0"/>
          <w:numId w:val="47"/>
        </w:numPr>
        <w:spacing w:line="360" w:lineRule="auto"/>
        <w:ind w:left="567" w:hanging="544"/>
      </w:pPr>
      <w:r w:rsidRPr="002B037B">
        <w:t>Zamawiający udzieli zamówienia Wykonawcy, którego oferta zostanie uznana za najkorzystniejszą.</w:t>
      </w:r>
    </w:p>
    <w:p w14:paraId="1F69405C" w14:textId="107FD543" w:rsidR="008A1CEC" w:rsidRPr="002B037B" w:rsidRDefault="008A1CEC" w:rsidP="00D0027D">
      <w:pPr>
        <w:numPr>
          <w:ilvl w:val="0"/>
          <w:numId w:val="47"/>
        </w:numPr>
        <w:spacing w:line="360" w:lineRule="auto"/>
        <w:ind w:left="567" w:hanging="567"/>
      </w:pPr>
      <w:r w:rsidRPr="002B037B">
        <w:t>Zamawiający</w:t>
      </w:r>
      <w:r w:rsidR="00E70BEE" w:rsidRPr="002B037B">
        <w:t>, na podstawie art. 223 ust. 2</w:t>
      </w:r>
      <w:r w:rsidRPr="002B037B">
        <w:t xml:space="preserve"> </w:t>
      </w:r>
      <w:r w:rsidR="00E86616" w:rsidRPr="002B037B">
        <w:t xml:space="preserve">ustawy Pzp </w:t>
      </w:r>
      <w:r w:rsidRPr="002B037B">
        <w:t>poprawia w ofercie:</w:t>
      </w:r>
    </w:p>
    <w:p w14:paraId="302DBAC0" w14:textId="2DB615BA" w:rsidR="00E70BEE" w:rsidRPr="002B037B" w:rsidRDefault="008A1CEC" w:rsidP="00D0027D">
      <w:pPr>
        <w:pStyle w:val="Akapitzlist"/>
        <w:numPr>
          <w:ilvl w:val="0"/>
          <w:numId w:val="42"/>
        </w:numPr>
        <w:spacing w:line="360" w:lineRule="auto"/>
        <w:ind w:left="993" w:hanging="426"/>
      </w:pPr>
      <w:r w:rsidRPr="002B037B">
        <w:t>oczywiste omyłki pisarskie,</w:t>
      </w:r>
    </w:p>
    <w:p w14:paraId="60478CB1" w14:textId="77777777" w:rsidR="00E70BEE" w:rsidRPr="002B037B" w:rsidRDefault="008A1CEC" w:rsidP="00D0027D">
      <w:pPr>
        <w:pStyle w:val="Akapitzlist"/>
        <w:numPr>
          <w:ilvl w:val="0"/>
          <w:numId w:val="42"/>
        </w:numPr>
        <w:spacing w:line="360" w:lineRule="auto"/>
        <w:ind w:left="993" w:hanging="426"/>
      </w:pPr>
      <w:r w:rsidRPr="002B037B">
        <w:t>oczywiste omyłki rachunkowe, z uwzględnieniem konsekwencji rachunkowych dokonanych poprawek,</w:t>
      </w:r>
    </w:p>
    <w:p w14:paraId="4E950BFC" w14:textId="5EFEC660" w:rsidR="008A1CEC" w:rsidRPr="002B037B" w:rsidRDefault="008A1CEC" w:rsidP="00D0027D">
      <w:pPr>
        <w:pStyle w:val="Akapitzlist"/>
        <w:numPr>
          <w:ilvl w:val="0"/>
          <w:numId w:val="42"/>
        </w:numPr>
        <w:spacing w:after="0" w:line="360" w:lineRule="auto"/>
        <w:ind w:left="992" w:hanging="425"/>
      </w:pPr>
      <w:r w:rsidRPr="002B037B">
        <w:t>inne omyłki polegające na niezgodności oferty z</w:t>
      </w:r>
      <w:r w:rsidR="006D4B60" w:rsidRPr="002B037B">
        <w:t xml:space="preserve"> dokumentami zamówienia</w:t>
      </w:r>
      <w:r w:rsidRPr="002B037B">
        <w:t xml:space="preserve">, niepowodujące istotnych zmian w treści oferty, </w:t>
      </w:r>
    </w:p>
    <w:p w14:paraId="75827639" w14:textId="05D234FC" w:rsidR="008A1CEC" w:rsidRPr="002B037B" w:rsidRDefault="008A1CEC" w:rsidP="00D0027D">
      <w:pPr>
        <w:spacing w:line="360" w:lineRule="auto"/>
        <w:ind w:left="567"/>
      </w:pPr>
      <w:r w:rsidRPr="002B037B">
        <w:t>– niezwłocznie zawiadamiając o tym Wykonawcę, którego oferta została poprawiona.</w:t>
      </w:r>
    </w:p>
    <w:p w14:paraId="00000120" w14:textId="340F1A4C" w:rsidR="008D5F14" w:rsidRPr="00D0027D" w:rsidRDefault="00694242" w:rsidP="00D0027D">
      <w:pPr>
        <w:pStyle w:val="Nagwek2"/>
        <w:shd w:val="clear" w:color="auto" w:fill="D9D9D9" w:themeFill="background1" w:themeFillShade="D9"/>
        <w:rPr>
          <w:b/>
          <w:bCs/>
          <w:sz w:val="24"/>
          <w:szCs w:val="24"/>
        </w:rPr>
      </w:pPr>
      <w:bookmarkStart w:id="27" w:name="_Toc65239246"/>
      <w:r w:rsidRPr="00D0027D">
        <w:rPr>
          <w:b/>
          <w:bCs/>
          <w:sz w:val="24"/>
          <w:szCs w:val="24"/>
        </w:rPr>
        <w:t xml:space="preserve">Rozdział </w:t>
      </w:r>
      <w:r w:rsidR="001A27BA" w:rsidRPr="00D0027D">
        <w:rPr>
          <w:b/>
          <w:bCs/>
          <w:sz w:val="24"/>
          <w:szCs w:val="24"/>
        </w:rPr>
        <w:t>X</w:t>
      </w:r>
      <w:r w:rsidRPr="00D0027D">
        <w:rPr>
          <w:b/>
          <w:bCs/>
          <w:sz w:val="24"/>
          <w:szCs w:val="24"/>
        </w:rPr>
        <w:t>VII</w:t>
      </w:r>
      <w:r w:rsidR="001A27BA" w:rsidRPr="00D0027D">
        <w:rPr>
          <w:b/>
          <w:bCs/>
          <w:sz w:val="24"/>
          <w:szCs w:val="24"/>
        </w:rPr>
        <w:t xml:space="preserve">I. Informacje o formalnościach, jakie powinny być dopełnione po </w:t>
      </w:r>
      <w:r w:rsidR="001A27BA" w:rsidRPr="00C42BA0">
        <w:rPr>
          <w:b/>
          <w:bCs/>
          <w:sz w:val="24"/>
          <w:szCs w:val="24"/>
        </w:rPr>
        <w:t>wyborze oferty w celu zawarcia umowy</w:t>
      </w:r>
      <w:bookmarkEnd w:id="27"/>
    </w:p>
    <w:p w14:paraId="31B45097" w14:textId="77777777" w:rsidR="00917BFC" w:rsidRDefault="00082F9D" w:rsidP="00917BFC">
      <w:pPr>
        <w:numPr>
          <w:ilvl w:val="0"/>
          <w:numId w:val="6"/>
        </w:numPr>
        <w:spacing w:before="240" w:line="360" w:lineRule="auto"/>
        <w:ind w:left="459" w:hanging="425"/>
      </w:pPr>
      <w:r w:rsidRPr="002B037B">
        <w:t>Zamawiający poinformuje niezwłocznie wszystkich Wykonawców</w:t>
      </w:r>
      <w:r w:rsidR="00C80519" w:rsidRPr="002B037B">
        <w:t>, którzy złożyli oferty</w:t>
      </w:r>
      <w:r w:rsidRPr="002B037B">
        <w:t xml:space="preserve"> </w:t>
      </w:r>
      <w:r w:rsidR="00C80519" w:rsidRPr="002B037B">
        <w:br/>
      </w:r>
      <w:r w:rsidRPr="002B037B">
        <w:t xml:space="preserve">o wyborze najkorzystniejszej oferty, zgodnie z art. </w:t>
      </w:r>
      <w:r w:rsidR="00C80519" w:rsidRPr="002B037B">
        <w:t>253</w:t>
      </w:r>
      <w:r w:rsidR="003D7524" w:rsidRPr="002B037B">
        <w:t xml:space="preserve"> ustawy Pzp</w:t>
      </w:r>
      <w:r w:rsidRPr="002B037B">
        <w:t xml:space="preserve">, </w:t>
      </w:r>
      <w:r w:rsidR="00C80519" w:rsidRPr="002B037B">
        <w:t xml:space="preserve">oraz </w:t>
      </w:r>
      <w:r w:rsidRPr="002B037B">
        <w:t>zamie</w:t>
      </w:r>
      <w:r w:rsidR="00602B34" w:rsidRPr="002B037B">
        <w:t>ści taką</w:t>
      </w:r>
      <w:r w:rsidRPr="002B037B">
        <w:t xml:space="preserve"> informacj</w:t>
      </w:r>
      <w:r w:rsidR="00602B34" w:rsidRPr="002B037B">
        <w:t>ę</w:t>
      </w:r>
      <w:r w:rsidRPr="002B037B">
        <w:t xml:space="preserve"> na stronie internetowej prowadzonego post</w:t>
      </w:r>
      <w:r w:rsidR="003D7524" w:rsidRPr="002B037B">
        <w:t>ę</w:t>
      </w:r>
      <w:r w:rsidRPr="002B037B">
        <w:t>powania.</w:t>
      </w:r>
    </w:p>
    <w:p w14:paraId="3086A95C" w14:textId="5966902C" w:rsidR="00D0027D" w:rsidRPr="00D0027D" w:rsidRDefault="00D0027D" w:rsidP="00D0027D">
      <w:pPr>
        <w:numPr>
          <w:ilvl w:val="0"/>
          <w:numId w:val="6"/>
        </w:numPr>
        <w:spacing w:before="120" w:line="360" w:lineRule="auto"/>
        <w:ind w:left="459" w:hanging="425"/>
      </w:pPr>
      <w:r w:rsidRPr="000B50F2">
        <w:rPr>
          <w:lang w:val="x-none" w:eastAsia="x-none"/>
        </w:rPr>
        <w:t xml:space="preserve">Wykonawca </w:t>
      </w:r>
      <w:r w:rsidRPr="000B50F2">
        <w:rPr>
          <w:lang w:eastAsia="x-none"/>
        </w:rPr>
        <w:t xml:space="preserve">opracuje i </w:t>
      </w:r>
      <w:r w:rsidRPr="000B50F2">
        <w:rPr>
          <w:lang w:val="x-none" w:eastAsia="x-none"/>
        </w:rPr>
        <w:t>przedłoży</w:t>
      </w:r>
      <w:r w:rsidRPr="000B50F2">
        <w:rPr>
          <w:lang w:eastAsia="x-none"/>
        </w:rPr>
        <w:t xml:space="preserve"> </w:t>
      </w:r>
      <w:r w:rsidRPr="000B50F2">
        <w:rPr>
          <w:lang w:val="x-none" w:eastAsia="x-none"/>
        </w:rPr>
        <w:t xml:space="preserve">w terminie </w:t>
      </w:r>
      <w:r w:rsidRPr="000B50F2">
        <w:rPr>
          <w:b/>
          <w:bCs/>
          <w:lang w:val="x-none" w:eastAsia="x-none"/>
        </w:rPr>
        <w:t xml:space="preserve">do </w:t>
      </w:r>
      <w:r w:rsidRPr="000B50F2">
        <w:rPr>
          <w:b/>
          <w:bCs/>
          <w:lang w:eastAsia="x-none"/>
        </w:rPr>
        <w:t>5</w:t>
      </w:r>
      <w:r w:rsidRPr="000B50F2">
        <w:rPr>
          <w:b/>
          <w:bCs/>
          <w:lang w:val="x-none" w:eastAsia="x-none"/>
        </w:rPr>
        <w:t xml:space="preserve"> dni od dnia otrzymania </w:t>
      </w:r>
      <w:r w:rsidRPr="000B50F2">
        <w:rPr>
          <w:b/>
          <w:bCs/>
          <w:lang w:val="pl-PL" w:eastAsia="x-none"/>
        </w:rPr>
        <w:t>informacji</w:t>
      </w:r>
      <w:r w:rsidRPr="000B50F2">
        <w:rPr>
          <w:b/>
          <w:bCs/>
          <w:lang w:val="x-none" w:eastAsia="x-none"/>
        </w:rPr>
        <w:t xml:space="preserve"> o wyborze najkorzystniejszej oferty</w:t>
      </w:r>
      <w:r w:rsidRPr="000B50F2">
        <w:rPr>
          <w:lang w:eastAsia="x-none"/>
        </w:rPr>
        <w:t xml:space="preserve">, w </w:t>
      </w:r>
      <w:r>
        <w:rPr>
          <w:lang w:eastAsia="x-none"/>
        </w:rPr>
        <w:t xml:space="preserve">formie </w:t>
      </w:r>
      <w:r w:rsidR="00B528F3" w:rsidRPr="00B528F3">
        <w:rPr>
          <w:lang w:eastAsia="x-none"/>
        </w:rPr>
        <w:t xml:space="preserve">papierowej i </w:t>
      </w:r>
      <w:r w:rsidRPr="000B50F2">
        <w:rPr>
          <w:lang w:eastAsia="x-none"/>
        </w:rPr>
        <w:t>elektronicznej</w:t>
      </w:r>
      <w:r>
        <w:rPr>
          <w:lang w:eastAsia="x-none"/>
        </w:rPr>
        <w:t xml:space="preserve"> </w:t>
      </w:r>
      <w:r w:rsidRPr="00AC0F32">
        <w:rPr>
          <w:b/>
          <w:bCs/>
          <w:lang w:eastAsia="x-none"/>
        </w:rPr>
        <w:t>kosztorys ofertowy</w:t>
      </w:r>
      <w:r w:rsidRPr="00BB7D9E">
        <w:rPr>
          <w:lang w:eastAsia="x-none"/>
        </w:rPr>
        <w:t xml:space="preserve"> </w:t>
      </w:r>
      <w:r w:rsidRPr="00AC0F32">
        <w:rPr>
          <w:lang w:val="x-none" w:eastAsia="x-none"/>
        </w:rPr>
        <w:t xml:space="preserve">w odniesieniu do </w:t>
      </w:r>
      <w:r w:rsidRPr="00BB7D9E">
        <w:rPr>
          <w:lang w:eastAsia="x-none"/>
        </w:rPr>
        <w:t xml:space="preserve">ceny ofertowej wykonany odrębnie </w:t>
      </w:r>
      <w:r w:rsidRPr="00BB7D9E">
        <w:t>dla poszczególnych rodzajów robót</w:t>
      </w:r>
      <w:r w:rsidRPr="00AC0F32">
        <w:rPr>
          <w:lang w:val="x-none" w:eastAsia="x-none"/>
        </w:rPr>
        <w:t>, celem uzgodnienia przez Zamawiającego</w:t>
      </w:r>
      <w:r w:rsidRPr="00BB7D9E">
        <w:rPr>
          <w:lang w:eastAsia="x-none"/>
        </w:rPr>
        <w:t xml:space="preserve">. </w:t>
      </w:r>
      <w:r w:rsidRPr="00AC0F32">
        <w:rPr>
          <w:lang w:val="x-none" w:eastAsia="x-none"/>
        </w:rPr>
        <w:t xml:space="preserve">Kalkulacja ceny w postaci kosztorysu ofertowego </w:t>
      </w:r>
      <w:r w:rsidRPr="00BB7D9E">
        <w:rPr>
          <w:lang w:eastAsia="x-none"/>
        </w:rPr>
        <w:t xml:space="preserve">(szczegółowego) </w:t>
      </w:r>
      <w:r w:rsidRPr="00AC0F32">
        <w:rPr>
          <w:lang w:val="x-none" w:eastAsia="x-none"/>
        </w:rPr>
        <w:t>jest podstawą do pomniejszenia wynagrodzenia w wyniku zastosowania robót zamiennych, gdy wartość robót zamiennych będzie niższa niż wartość robót podlegających zamianie</w:t>
      </w:r>
      <w:r>
        <w:rPr>
          <w:lang w:val="pl-PL" w:eastAsia="x-none"/>
        </w:rPr>
        <w:t>.</w:t>
      </w:r>
    </w:p>
    <w:p w14:paraId="6AF586DA" w14:textId="5B8BA49A" w:rsidR="00D0027D" w:rsidRPr="00A9755E" w:rsidRDefault="00D0027D" w:rsidP="00A9755E">
      <w:pPr>
        <w:spacing w:before="120" w:line="360" w:lineRule="auto"/>
        <w:ind w:left="426"/>
        <w:jc w:val="both"/>
        <w:rPr>
          <w:bCs/>
        </w:rPr>
      </w:pPr>
      <w:r w:rsidRPr="00D0027D">
        <w:rPr>
          <w:bCs/>
        </w:rPr>
        <w:t>Zamawiający w terminie do 3 dni roboczych od dnia przedłożenia ww. kosztorysu zweryfikuje</w:t>
      </w:r>
      <w:r w:rsidRPr="00D0027D">
        <w:rPr>
          <w:bCs/>
          <w:shd w:val="clear" w:color="auto" w:fill="FFFFFF"/>
        </w:rPr>
        <w:t xml:space="preserve"> jego poprawność.</w:t>
      </w:r>
    </w:p>
    <w:p w14:paraId="7B8F0288" w14:textId="77777777" w:rsidR="00AD0162" w:rsidRPr="002B037B" w:rsidRDefault="001A27BA" w:rsidP="00AD0162">
      <w:pPr>
        <w:pStyle w:val="Akapitzlist"/>
        <w:numPr>
          <w:ilvl w:val="0"/>
          <w:numId w:val="6"/>
        </w:numPr>
        <w:spacing w:line="360" w:lineRule="auto"/>
        <w:ind w:left="426" w:hanging="426"/>
      </w:pPr>
      <w:r w:rsidRPr="002B037B">
        <w:t xml:space="preserve">Zamawiający zawiera umowę w sprawie zamówienia publicznego w terminie nie krótszym niż </w:t>
      </w:r>
      <w:r w:rsidRPr="002B037B">
        <w:rPr>
          <w:b/>
          <w:bCs/>
        </w:rPr>
        <w:t>5 dni</w:t>
      </w:r>
      <w:r w:rsidRPr="002B037B">
        <w:t xml:space="preserve"> od dnia przesłania zawiadomienia o wyborze najkorzystniejszej oferty</w:t>
      </w:r>
      <w:r w:rsidR="00211FE0" w:rsidRPr="002B037B">
        <w:t>.</w:t>
      </w:r>
    </w:p>
    <w:p w14:paraId="0D718F35" w14:textId="05C622B4" w:rsidR="00AD0162" w:rsidRPr="002B037B" w:rsidRDefault="001A27BA" w:rsidP="00AD0162">
      <w:pPr>
        <w:pStyle w:val="Akapitzlist"/>
        <w:numPr>
          <w:ilvl w:val="0"/>
          <w:numId w:val="6"/>
        </w:numPr>
        <w:spacing w:line="360" w:lineRule="auto"/>
        <w:ind w:left="426" w:hanging="426"/>
      </w:pPr>
      <w:r w:rsidRPr="002B037B">
        <w:t xml:space="preserve">Zamawiający może zawrzeć umowę w sprawie zamówienia publicznego przed upływem terminu, o którym mowa w ust. </w:t>
      </w:r>
      <w:r w:rsidR="00DA27ED" w:rsidRPr="002B037B">
        <w:t>3</w:t>
      </w:r>
      <w:r w:rsidRPr="002B037B">
        <w:t xml:space="preserve">, jeżeli </w:t>
      </w:r>
      <w:r w:rsidRPr="002B037B">
        <w:tab/>
        <w:t>w postępowaniu o udzielenie zamówienia prowadzonym w trybie</w:t>
      </w:r>
      <w:r w:rsidR="00082F9D" w:rsidRPr="002B037B">
        <w:t xml:space="preserve"> </w:t>
      </w:r>
      <w:r w:rsidRPr="002B037B">
        <w:t>podstawowym złożono tylko jedną ofertę.</w:t>
      </w:r>
    </w:p>
    <w:p w14:paraId="15331FFA" w14:textId="77777777" w:rsidR="00AD0162" w:rsidRPr="002B037B" w:rsidRDefault="001A27BA" w:rsidP="00AD0162">
      <w:pPr>
        <w:pStyle w:val="Akapitzlist"/>
        <w:numPr>
          <w:ilvl w:val="0"/>
          <w:numId w:val="6"/>
        </w:numPr>
        <w:spacing w:line="360" w:lineRule="auto"/>
        <w:ind w:left="426" w:hanging="426"/>
      </w:pPr>
      <w:r w:rsidRPr="00043E9A">
        <w:t>W przypadku</w:t>
      </w:r>
      <w:r w:rsidRPr="002B037B">
        <w:t xml:space="preserve"> wyboru oferty złożonej przez </w:t>
      </w:r>
      <w:r w:rsidRPr="002B037B">
        <w:rPr>
          <w:b/>
          <w:bCs/>
        </w:rPr>
        <w:t>Wykonawców wspólnie</w:t>
      </w:r>
      <w:r w:rsidRPr="002B037B">
        <w:t xml:space="preserve"> ubiegających się o udzielenie zamówienia</w:t>
      </w:r>
      <w:r w:rsidR="00B95FB4" w:rsidRPr="002B037B">
        <w:t>,</w:t>
      </w:r>
      <w:r w:rsidRPr="002B037B">
        <w:t xml:space="preserve"> Zamawiający zastrzega sobie prawo żądania przed zawarciem </w:t>
      </w:r>
      <w:r w:rsidRPr="002B037B">
        <w:lastRenderedPageBreak/>
        <w:t>umowy w sprawie zamówienia publicznego umowy regulującej współpracę tych</w:t>
      </w:r>
      <w:r w:rsidR="005B69A4" w:rsidRPr="002B037B">
        <w:t xml:space="preserve"> </w:t>
      </w:r>
      <w:r w:rsidRPr="002B037B">
        <w:t>Wykonawców.</w:t>
      </w:r>
    </w:p>
    <w:p w14:paraId="00000125" w14:textId="776FC059" w:rsidR="008D5F14" w:rsidRPr="002B037B" w:rsidRDefault="001A27BA" w:rsidP="00AD0162">
      <w:pPr>
        <w:pStyle w:val="Akapitzlist"/>
        <w:numPr>
          <w:ilvl w:val="0"/>
          <w:numId w:val="6"/>
        </w:numPr>
        <w:spacing w:line="360" w:lineRule="auto"/>
        <w:ind w:left="426" w:hanging="426"/>
      </w:pPr>
      <w:r w:rsidRPr="002B037B">
        <w:t>Wykonawca będzie zobowiązany do podpisania umowy w miejscu i terminie wskazanym przez Zamawiającego.</w:t>
      </w:r>
    </w:p>
    <w:p w14:paraId="00000126" w14:textId="2C1C34D7" w:rsidR="008D5F14" w:rsidRPr="00D0027D" w:rsidRDefault="00694242" w:rsidP="00D0027D">
      <w:pPr>
        <w:pStyle w:val="Nagwek2"/>
        <w:shd w:val="clear" w:color="auto" w:fill="D9D9D9" w:themeFill="background1" w:themeFillShade="D9"/>
        <w:rPr>
          <w:b/>
          <w:bCs/>
          <w:sz w:val="24"/>
          <w:szCs w:val="24"/>
        </w:rPr>
      </w:pPr>
      <w:bookmarkStart w:id="28" w:name="_Toc65239247"/>
      <w:r w:rsidRPr="00D0027D">
        <w:rPr>
          <w:b/>
          <w:bCs/>
          <w:sz w:val="24"/>
          <w:szCs w:val="24"/>
        </w:rPr>
        <w:t xml:space="preserve">Rozdział </w:t>
      </w:r>
      <w:r w:rsidR="001A27BA" w:rsidRPr="00D0027D">
        <w:rPr>
          <w:b/>
          <w:bCs/>
          <w:sz w:val="24"/>
          <w:szCs w:val="24"/>
        </w:rPr>
        <w:t>X</w:t>
      </w:r>
      <w:r w:rsidRPr="00D0027D">
        <w:rPr>
          <w:b/>
          <w:bCs/>
          <w:sz w:val="24"/>
          <w:szCs w:val="24"/>
        </w:rPr>
        <w:t>I</w:t>
      </w:r>
      <w:r w:rsidR="001A27BA" w:rsidRPr="00D0027D">
        <w:rPr>
          <w:b/>
          <w:bCs/>
          <w:sz w:val="24"/>
          <w:szCs w:val="24"/>
        </w:rPr>
        <w:t>X. Wymagania dotyczące zabezpieczenia należytego wykonania umowy</w:t>
      </w:r>
      <w:bookmarkEnd w:id="28"/>
    </w:p>
    <w:p w14:paraId="2EE69B03" w14:textId="2FF6CD33" w:rsidR="00476305" w:rsidRPr="002B037B" w:rsidRDefault="00476305" w:rsidP="00C736AA">
      <w:pPr>
        <w:spacing w:before="240"/>
      </w:pPr>
      <w:bookmarkStart w:id="29" w:name="_Toc65239248"/>
      <w:r w:rsidRPr="00F53EB8">
        <w:t xml:space="preserve">Zamawiający </w:t>
      </w:r>
      <w:r w:rsidR="00C736AA" w:rsidRPr="00F53EB8">
        <w:t xml:space="preserve">nie </w:t>
      </w:r>
      <w:r w:rsidRPr="00F53EB8">
        <w:t xml:space="preserve">żąda </w:t>
      </w:r>
      <w:r w:rsidR="00C736AA" w:rsidRPr="00F53EB8">
        <w:t xml:space="preserve">wniesienia </w:t>
      </w:r>
      <w:r w:rsidRPr="00F53EB8">
        <w:t>zabezpieczenia należytego wykonania umowy</w:t>
      </w:r>
      <w:r w:rsidR="00C736AA" w:rsidRPr="00F53EB8">
        <w:t>.</w:t>
      </w:r>
    </w:p>
    <w:p w14:paraId="00000128" w14:textId="74BF5A2D" w:rsidR="008D5F14" w:rsidRPr="00C42BA0" w:rsidRDefault="00694242" w:rsidP="00C42BA0">
      <w:pPr>
        <w:pStyle w:val="Nagwek2"/>
        <w:shd w:val="clear" w:color="auto" w:fill="D9D9D9" w:themeFill="background1" w:themeFillShade="D9"/>
        <w:ind w:left="1985" w:hanging="1985"/>
        <w:rPr>
          <w:b/>
          <w:bCs/>
          <w:sz w:val="24"/>
          <w:szCs w:val="24"/>
        </w:rPr>
      </w:pPr>
      <w:r w:rsidRPr="00C42BA0">
        <w:rPr>
          <w:b/>
          <w:bCs/>
          <w:sz w:val="24"/>
          <w:szCs w:val="24"/>
        </w:rPr>
        <w:t xml:space="preserve">Rozdział </w:t>
      </w:r>
      <w:r w:rsidR="001A27BA" w:rsidRPr="00C42BA0">
        <w:rPr>
          <w:b/>
          <w:bCs/>
          <w:sz w:val="24"/>
          <w:szCs w:val="24"/>
        </w:rPr>
        <w:t>XX. Informacje o treści zawieranej umowy oraz możliwości jej zmiany</w:t>
      </w:r>
      <w:bookmarkEnd w:id="29"/>
      <w:r w:rsidR="001A27BA" w:rsidRPr="00C42BA0">
        <w:rPr>
          <w:b/>
          <w:bCs/>
          <w:sz w:val="24"/>
          <w:szCs w:val="24"/>
        </w:rPr>
        <w:t xml:space="preserve"> </w:t>
      </w:r>
    </w:p>
    <w:p w14:paraId="17799020" w14:textId="028208A3" w:rsidR="00E8406C" w:rsidRPr="00C42BA0" w:rsidRDefault="00E8406C" w:rsidP="00C42BA0">
      <w:pPr>
        <w:pStyle w:val="Akapitzlist"/>
        <w:numPr>
          <w:ilvl w:val="0"/>
          <w:numId w:val="11"/>
        </w:numPr>
        <w:spacing w:after="60" w:line="360" w:lineRule="auto"/>
        <w:ind w:left="567" w:hanging="425"/>
        <w:jc w:val="both"/>
        <w:rPr>
          <w:color w:val="FF0000"/>
        </w:rPr>
      </w:pPr>
      <w:bookmarkStart w:id="30" w:name="_Toc65239249"/>
      <w:r w:rsidRPr="00C42BA0">
        <w:t>Wybrany Wykonawca jest zobowiązany do zawarcia umowy w sprawie zamówienia publicznego</w:t>
      </w:r>
      <w:r w:rsidRPr="002B037B">
        <w:t xml:space="preserve"> na warunkach określonych w</w:t>
      </w:r>
      <w:r w:rsidR="007038FB">
        <w:t xml:space="preserve"> proj</w:t>
      </w:r>
      <w:r w:rsidRPr="002B037B">
        <w:t>e</w:t>
      </w:r>
      <w:r w:rsidR="007038FB">
        <w:t>kcie</w:t>
      </w:r>
      <w:r w:rsidRPr="002B037B">
        <w:t xml:space="preserve"> umo</w:t>
      </w:r>
      <w:r w:rsidRPr="00C42BA0">
        <w:t xml:space="preserve">wy, stanowiącym </w:t>
      </w:r>
      <w:r w:rsidR="00F9718D" w:rsidRPr="00C42BA0">
        <w:rPr>
          <w:b/>
        </w:rPr>
        <w:t>z</w:t>
      </w:r>
      <w:r w:rsidRPr="00C42BA0">
        <w:rPr>
          <w:b/>
        </w:rPr>
        <w:t xml:space="preserve">ałącznik nr </w:t>
      </w:r>
      <w:r w:rsidR="00C42BA0" w:rsidRPr="00C42BA0">
        <w:rPr>
          <w:b/>
        </w:rPr>
        <w:t>9</w:t>
      </w:r>
      <w:r w:rsidRPr="00C42BA0">
        <w:rPr>
          <w:b/>
        </w:rPr>
        <w:t xml:space="preserve"> do SWZ</w:t>
      </w:r>
      <w:r w:rsidR="00D26C83" w:rsidRPr="00C42BA0">
        <w:t>.</w:t>
      </w:r>
    </w:p>
    <w:p w14:paraId="7533EFDC" w14:textId="5D7E0D12" w:rsidR="003D076A" w:rsidRPr="002B037B" w:rsidRDefault="003D076A" w:rsidP="00211FE0">
      <w:pPr>
        <w:numPr>
          <w:ilvl w:val="0"/>
          <w:numId w:val="11"/>
        </w:numPr>
        <w:spacing w:after="60" w:line="360" w:lineRule="auto"/>
        <w:ind w:left="567" w:hanging="425"/>
        <w:jc w:val="both"/>
      </w:pPr>
      <w:r w:rsidRPr="002B037B">
        <w:t>Niedopuszczalna jest istotna zmiana postanowień zawartej umowy w stosunku do treści oferty, na podstawie której dokonano wyboru wykonawcy z zastrzeżeniem ust. 3.</w:t>
      </w:r>
    </w:p>
    <w:p w14:paraId="0342120E" w14:textId="1E0E6A9F" w:rsidR="00866368" w:rsidRPr="002B037B" w:rsidRDefault="00E8406C" w:rsidP="00866368">
      <w:pPr>
        <w:numPr>
          <w:ilvl w:val="0"/>
          <w:numId w:val="11"/>
        </w:numPr>
        <w:spacing w:after="60" w:line="360" w:lineRule="auto"/>
        <w:ind w:left="567" w:hanging="425"/>
        <w:jc w:val="both"/>
      </w:pPr>
      <w:r w:rsidRPr="002B037B">
        <w:t>Zamawiający przewiduje możliwość zmiany zawartej umowy w stosunku do treści wybranej oferty w zakresie uregulowanym w art. 455</w:t>
      </w:r>
      <w:r w:rsidR="00866368" w:rsidRPr="002B037B">
        <w:t xml:space="preserve"> </w:t>
      </w:r>
      <w:r w:rsidRPr="002B037B">
        <w:t>ustawy Pzp</w:t>
      </w:r>
      <w:r w:rsidRPr="002B037B">
        <w:rPr>
          <w:color w:val="0070C0"/>
        </w:rPr>
        <w:t xml:space="preserve"> </w:t>
      </w:r>
      <w:r w:rsidRPr="002B037B">
        <w:t>oraz wskazanym we wzorze umowy</w:t>
      </w:r>
      <w:r w:rsidR="00606CBD" w:rsidRPr="002B037B">
        <w:t>.</w:t>
      </w:r>
    </w:p>
    <w:p w14:paraId="5C1973C4" w14:textId="6809A9D1" w:rsidR="003D076A" w:rsidRPr="002B037B" w:rsidRDefault="003D076A" w:rsidP="003D076A">
      <w:pPr>
        <w:numPr>
          <w:ilvl w:val="0"/>
          <w:numId w:val="11"/>
        </w:numPr>
        <w:spacing w:after="60" w:line="360" w:lineRule="auto"/>
        <w:ind w:left="567" w:hanging="425"/>
        <w:jc w:val="both"/>
      </w:pPr>
      <w:r w:rsidRPr="002B037B">
        <w:t>Zamawiający nie przewiduje zawarcia umowy ramowej.</w:t>
      </w:r>
    </w:p>
    <w:p w14:paraId="0000012D" w14:textId="7FEDFEBE" w:rsidR="008D5F14" w:rsidRPr="007038FB" w:rsidRDefault="00694242" w:rsidP="007038FB">
      <w:pPr>
        <w:pStyle w:val="Nagwek2"/>
        <w:shd w:val="clear" w:color="auto" w:fill="D9D9D9" w:themeFill="background1" w:themeFillShade="D9"/>
        <w:rPr>
          <w:b/>
          <w:bCs/>
          <w:sz w:val="24"/>
          <w:szCs w:val="24"/>
        </w:rPr>
      </w:pPr>
      <w:r w:rsidRPr="007038FB">
        <w:rPr>
          <w:b/>
          <w:bCs/>
          <w:sz w:val="24"/>
          <w:szCs w:val="24"/>
        </w:rPr>
        <w:t xml:space="preserve">Rozdział </w:t>
      </w:r>
      <w:r w:rsidR="001A27BA" w:rsidRPr="007038FB">
        <w:rPr>
          <w:b/>
          <w:bCs/>
          <w:sz w:val="24"/>
          <w:szCs w:val="24"/>
        </w:rPr>
        <w:t>X</w:t>
      </w:r>
      <w:r w:rsidRPr="007038FB">
        <w:rPr>
          <w:b/>
          <w:bCs/>
          <w:sz w:val="24"/>
          <w:szCs w:val="24"/>
        </w:rPr>
        <w:t>XI</w:t>
      </w:r>
      <w:r w:rsidR="001A27BA" w:rsidRPr="007038FB">
        <w:rPr>
          <w:b/>
          <w:bCs/>
          <w:sz w:val="24"/>
          <w:szCs w:val="24"/>
        </w:rPr>
        <w:t>. Pouczenie o środkach ochrony prawnej przysługujących Wykonawcy</w:t>
      </w:r>
      <w:bookmarkEnd w:id="30"/>
    </w:p>
    <w:p w14:paraId="615FE810" w14:textId="68A2CBF1" w:rsidR="00E8406C" w:rsidRPr="002B037B" w:rsidRDefault="00E8406C" w:rsidP="00211FE0">
      <w:pPr>
        <w:numPr>
          <w:ilvl w:val="0"/>
          <w:numId w:val="5"/>
        </w:numPr>
        <w:spacing w:after="60" w:line="360" w:lineRule="auto"/>
        <w:ind w:left="568" w:hanging="284"/>
        <w:jc w:val="both"/>
      </w:pPr>
      <w:bookmarkStart w:id="31" w:name="_Toc65239250"/>
      <w:r w:rsidRPr="002B037B">
        <w:t xml:space="preserve">Środki ochrony prawnej </w:t>
      </w:r>
      <w:r w:rsidR="002B037B" w:rsidRPr="002B037B">
        <w:t xml:space="preserve">zostały </w:t>
      </w:r>
      <w:r w:rsidRPr="002B037B">
        <w:t>określone w Dziale IX ustawy Pzp i przysługują Wykonawcy, uczestnikowi konkursu oraz innemu podmiotowi, jeżeli ma lub miał interes w</w:t>
      </w:r>
      <w:r w:rsidR="002B037B" w:rsidRPr="002B037B">
        <w:t> </w:t>
      </w:r>
      <w:r w:rsidRPr="002B037B">
        <w:t xml:space="preserve">uzyskaniu zamówienia lub nagrody w konkursie oraz poniósł lub może ponieść szkodę w wyniku naruszenia przez zamawiającego przepisów ustawy Pzp. </w:t>
      </w:r>
    </w:p>
    <w:p w14:paraId="37569B6F" w14:textId="77777777" w:rsidR="00E8406C" w:rsidRPr="002B037B" w:rsidRDefault="00E8406C" w:rsidP="00211FE0">
      <w:pPr>
        <w:numPr>
          <w:ilvl w:val="0"/>
          <w:numId w:val="5"/>
        </w:numPr>
        <w:spacing w:after="60" w:line="360" w:lineRule="auto"/>
        <w:ind w:left="568" w:hanging="284"/>
        <w:jc w:val="both"/>
      </w:pPr>
      <w:r w:rsidRPr="002B037B">
        <w:t>Odwołanie przysługuje na zasadach określonych w art. 513 ustawy Pzp.</w:t>
      </w:r>
    </w:p>
    <w:p w14:paraId="1095C133" w14:textId="77777777" w:rsidR="00E8406C" w:rsidRPr="002B037B" w:rsidRDefault="00E8406C" w:rsidP="00211FE0">
      <w:pPr>
        <w:numPr>
          <w:ilvl w:val="0"/>
          <w:numId w:val="5"/>
        </w:numPr>
        <w:spacing w:after="60" w:line="360" w:lineRule="auto"/>
        <w:ind w:left="568" w:hanging="284"/>
        <w:jc w:val="both"/>
      </w:pPr>
      <w:r w:rsidRPr="002B037B">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2B037B" w:rsidRDefault="00E8406C" w:rsidP="00211FE0">
      <w:pPr>
        <w:numPr>
          <w:ilvl w:val="0"/>
          <w:numId w:val="5"/>
        </w:numPr>
        <w:spacing w:after="60" w:line="360" w:lineRule="auto"/>
        <w:ind w:left="568" w:hanging="284"/>
        <w:jc w:val="both"/>
      </w:pPr>
      <w:r w:rsidRPr="002B037B">
        <w:t>Odwołanie wobec treści ogłoszenia lub treści SWZ wnosi się w terminie 5 dni od dnia zamieszczenia ogłoszenia w Biuletynie Zamówień Publicznych lub treści SWZ na stronie internetowej.</w:t>
      </w:r>
    </w:p>
    <w:p w14:paraId="0E300F65" w14:textId="77777777" w:rsidR="00E8406C" w:rsidRPr="002B037B" w:rsidRDefault="00E8406C" w:rsidP="00211FE0">
      <w:pPr>
        <w:numPr>
          <w:ilvl w:val="0"/>
          <w:numId w:val="5"/>
        </w:numPr>
        <w:spacing w:after="60" w:line="360" w:lineRule="auto"/>
        <w:ind w:left="568" w:hanging="284"/>
        <w:jc w:val="both"/>
      </w:pPr>
      <w:r w:rsidRPr="002B037B">
        <w:t>Odwołanie wnosi się w terminie:</w:t>
      </w:r>
    </w:p>
    <w:p w14:paraId="64CB5873" w14:textId="77777777" w:rsidR="00E8406C" w:rsidRPr="002B037B" w:rsidRDefault="00E8406C" w:rsidP="00211FE0">
      <w:pPr>
        <w:spacing w:after="60" w:line="360" w:lineRule="auto"/>
        <w:ind w:left="851" w:hanging="283"/>
        <w:jc w:val="both"/>
      </w:pPr>
      <w:r w:rsidRPr="002B037B">
        <w:lastRenderedPageBreak/>
        <w:t>1)</w:t>
      </w:r>
      <w:r w:rsidRPr="002B037B">
        <w:tab/>
        <w:t>5 dni od dnia przekazania informacji o czynności Zamawiającego stanowiącej podstawę jego wniesienia, jeżeli informacja została przekazana przy użyciu środków komunikacji elektronicznej,</w:t>
      </w:r>
    </w:p>
    <w:p w14:paraId="680D2DE9" w14:textId="72D9982C" w:rsidR="00E8406C" w:rsidRPr="002B037B" w:rsidRDefault="00E8406C" w:rsidP="00211FE0">
      <w:pPr>
        <w:spacing w:after="60" w:line="360" w:lineRule="auto"/>
        <w:ind w:left="851" w:hanging="283"/>
        <w:jc w:val="both"/>
      </w:pPr>
      <w:r w:rsidRPr="002B037B">
        <w:t>2)</w:t>
      </w:r>
      <w:r w:rsidRPr="002B037B">
        <w:tab/>
        <w:t>10 dni od dnia przekazania informacji o czynności Zamawiającego stanowiącej podstawę jego wniesienia, jeżeli informacja została przekazana w sposób inny niż określony w pkt</w:t>
      </w:r>
      <w:r w:rsidR="0026157F" w:rsidRPr="002B037B">
        <w:t>.</w:t>
      </w:r>
      <w:r w:rsidRPr="002B037B">
        <w:t xml:space="preserve"> 1.</w:t>
      </w:r>
    </w:p>
    <w:p w14:paraId="5CA72054" w14:textId="7F5178E5" w:rsidR="00E8406C" w:rsidRPr="002B037B" w:rsidRDefault="00E8406C" w:rsidP="00211FE0">
      <w:pPr>
        <w:numPr>
          <w:ilvl w:val="0"/>
          <w:numId w:val="5"/>
        </w:numPr>
        <w:spacing w:after="60" w:line="360" w:lineRule="auto"/>
        <w:ind w:left="568" w:hanging="284"/>
        <w:jc w:val="both"/>
      </w:pPr>
      <w:r w:rsidRPr="002B037B">
        <w:t xml:space="preserve">Odwołanie w przypadkach innych niż określone w </w:t>
      </w:r>
      <w:r w:rsidR="002B037B" w:rsidRPr="002B037B">
        <w:t>ust.</w:t>
      </w:r>
      <w:r w:rsidRPr="002B037B">
        <w:t xml:space="preserve"> 5 wnosi się w terminie 5 dni od dnia, w którym powzięto lub przy zachowaniu należytej staranności można było powziąć wiadomość o okolicznościach stanowiących podstawę jego wniesienia.</w:t>
      </w:r>
    </w:p>
    <w:p w14:paraId="12902ACF" w14:textId="77777777" w:rsidR="00E8406C" w:rsidRPr="002B037B" w:rsidRDefault="00E8406C" w:rsidP="00211FE0">
      <w:pPr>
        <w:numPr>
          <w:ilvl w:val="0"/>
          <w:numId w:val="5"/>
        </w:numPr>
        <w:spacing w:after="60" w:line="360" w:lineRule="auto"/>
        <w:ind w:left="568" w:hanging="284"/>
        <w:jc w:val="both"/>
      </w:pPr>
      <w:r w:rsidRPr="002B037B">
        <w:t>Na orzeczenie Izby oraz postanowienie Prezesa Izby, o którym mowa w art. 519 ust. 1 ustawy Pzp, stronom oraz uczestnikom postępowania odwoławczego przysługuje skarga do sądu.</w:t>
      </w:r>
    </w:p>
    <w:p w14:paraId="3FC6F714" w14:textId="77777777" w:rsidR="00E8406C" w:rsidRPr="002B037B" w:rsidRDefault="00E8406C" w:rsidP="00211FE0">
      <w:pPr>
        <w:numPr>
          <w:ilvl w:val="0"/>
          <w:numId w:val="5"/>
        </w:numPr>
        <w:spacing w:after="60" w:line="360" w:lineRule="auto"/>
        <w:ind w:left="568" w:hanging="284"/>
        <w:jc w:val="both"/>
      </w:pPr>
      <w:r w:rsidRPr="002B037B">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Pr="002B037B" w:rsidRDefault="00E8406C" w:rsidP="00211FE0">
      <w:pPr>
        <w:numPr>
          <w:ilvl w:val="0"/>
          <w:numId w:val="5"/>
        </w:numPr>
        <w:spacing w:after="60" w:line="360" w:lineRule="auto"/>
        <w:ind w:left="568" w:hanging="284"/>
        <w:jc w:val="both"/>
      </w:pPr>
      <w:r w:rsidRPr="002B037B">
        <w:t>Skargę wnosi się na zasadach określonych w art. 580 ustawy Pzp.</w:t>
      </w:r>
    </w:p>
    <w:p w14:paraId="0000013E" w14:textId="7C927E21" w:rsidR="008D5F14" w:rsidRPr="007038FB" w:rsidRDefault="00694242" w:rsidP="007038FB">
      <w:pPr>
        <w:pStyle w:val="Nagwek2"/>
        <w:shd w:val="clear" w:color="auto" w:fill="D9D9D9" w:themeFill="background1" w:themeFillShade="D9"/>
        <w:spacing w:line="320" w:lineRule="auto"/>
        <w:rPr>
          <w:b/>
          <w:bCs/>
          <w:sz w:val="24"/>
          <w:szCs w:val="24"/>
        </w:rPr>
      </w:pPr>
      <w:r w:rsidRPr="007038FB">
        <w:rPr>
          <w:b/>
          <w:bCs/>
          <w:sz w:val="24"/>
          <w:szCs w:val="24"/>
        </w:rPr>
        <w:t xml:space="preserve">Rozdział </w:t>
      </w:r>
      <w:r w:rsidR="001A27BA" w:rsidRPr="007038FB">
        <w:rPr>
          <w:b/>
          <w:bCs/>
          <w:sz w:val="24"/>
          <w:szCs w:val="24"/>
        </w:rPr>
        <w:t>XX</w:t>
      </w:r>
      <w:r w:rsidRPr="007038FB">
        <w:rPr>
          <w:b/>
          <w:bCs/>
          <w:sz w:val="24"/>
          <w:szCs w:val="24"/>
        </w:rPr>
        <w:t>II</w:t>
      </w:r>
      <w:r w:rsidR="001A27BA" w:rsidRPr="007038FB">
        <w:rPr>
          <w:b/>
          <w:bCs/>
          <w:sz w:val="24"/>
          <w:szCs w:val="24"/>
        </w:rPr>
        <w:t>. Zalecenia Zamawiającego</w:t>
      </w:r>
      <w:bookmarkEnd w:id="31"/>
    </w:p>
    <w:p w14:paraId="0000013F" w14:textId="1F326A32" w:rsidR="008D5F14" w:rsidRPr="004613B9" w:rsidRDefault="001A27BA" w:rsidP="005B69A4">
      <w:pPr>
        <w:numPr>
          <w:ilvl w:val="0"/>
          <w:numId w:val="14"/>
        </w:numPr>
        <w:spacing w:line="360" w:lineRule="auto"/>
        <w:ind w:left="567" w:hanging="567"/>
        <w:rPr>
          <w:rFonts w:ascii="Calibri" w:eastAsia="Calibri" w:hAnsi="Calibri" w:cs="Calibri"/>
        </w:rPr>
      </w:pPr>
      <w:r w:rsidRPr="002B037B">
        <w:rPr>
          <w:b/>
        </w:rPr>
        <w:t>Rozszerzenia plików wykorzystywanych przez Wykonawców powinny być zgodne z</w:t>
      </w:r>
      <w:r w:rsidRPr="002B037B">
        <w:t xml:space="preserve"> Załącznikiem nr 2 do Rozporządzenia Rady Ministrów w sprawie Krajowych Ram Interoperacyjności, minimalnych wymagań dla rejestrów publicznych i wymiany informacji w postaci elektronicznej oraz minimalnych wymagań dla systemów </w:t>
      </w:r>
      <w:r w:rsidRPr="004613B9">
        <w:t xml:space="preserve">teleinformatycznych”, zwanego dalej </w:t>
      </w:r>
      <w:r w:rsidR="00C31999" w:rsidRPr="004613B9">
        <w:t>„</w:t>
      </w:r>
      <w:r w:rsidRPr="004613B9">
        <w:t>Rozporządzeniem KRI</w:t>
      </w:r>
      <w:r w:rsidR="00C31999" w:rsidRPr="004613B9">
        <w:t>”</w:t>
      </w:r>
      <w:r w:rsidRPr="004613B9">
        <w:t>.</w:t>
      </w:r>
    </w:p>
    <w:p w14:paraId="00000140" w14:textId="77777777" w:rsidR="008D5F14" w:rsidRPr="004613B9"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613B9">
        <w:t xml:space="preserve">Zamawiający rekomenduje wykorzystanie formatów: .pdf .doc .docx .xls .xlsx .jpg (.jpeg) </w:t>
      </w:r>
      <w:r w:rsidRPr="004613B9">
        <w:rPr>
          <w:b/>
        </w:rPr>
        <w:t>ze szczególnym wskazaniem na .pdf</w:t>
      </w:r>
    </w:p>
    <w:p w14:paraId="00000141" w14:textId="77777777"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W celu ewentualnej kompresji danych Zamawiający rekomenduje wykorzystanie jednego z rozszerzeń:</w:t>
      </w:r>
    </w:p>
    <w:p w14:paraId="00000142" w14:textId="77777777" w:rsidR="008D5F14" w:rsidRPr="004613B9" w:rsidRDefault="001A27BA" w:rsidP="005B69A4">
      <w:pPr>
        <w:numPr>
          <w:ilvl w:val="1"/>
          <w:numId w:val="20"/>
        </w:numPr>
        <w:spacing w:line="360" w:lineRule="auto"/>
        <w:ind w:left="993" w:hanging="426"/>
        <w:jc w:val="both"/>
      </w:pPr>
      <w:r w:rsidRPr="004613B9">
        <w:t xml:space="preserve">.zip </w:t>
      </w:r>
    </w:p>
    <w:p w14:paraId="00000143" w14:textId="77777777" w:rsidR="008D5F14" w:rsidRPr="004613B9" w:rsidRDefault="001A27BA" w:rsidP="005B69A4">
      <w:pPr>
        <w:numPr>
          <w:ilvl w:val="1"/>
          <w:numId w:val="20"/>
        </w:numPr>
        <w:spacing w:line="360" w:lineRule="auto"/>
        <w:ind w:left="993" w:hanging="426"/>
        <w:jc w:val="both"/>
      </w:pPr>
      <w:r w:rsidRPr="004613B9">
        <w:t>.7Z</w:t>
      </w:r>
    </w:p>
    <w:p w14:paraId="00000144" w14:textId="718D1E29" w:rsidR="008D5F14" w:rsidRPr="004613B9"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613B9">
        <w:t>Wśród rozszerzeń powszechnych</w:t>
      </w:r>
      <w:r w:rsidR="004613B9" w:rsidRPr="004613B9">
        <w:t>,</w:t>
      </w:r>
      <w:r w:rsidRPr="004613B9">
        <w:t xml:space="preserve"> a </w:t>
      </w:r>
      <w:r w:rsidRPr="004613B9">
        <w:rPr>
          <w:b/>
        </w:rPr>
        <w:t>niewystępujących</w:t>
      </w:r>
      <w:r w:rsidRPr="004613B9">
        <w:t xml:space="preserve"> w Rozporządzeniu KRI</w:t>
      </w:r>
      <w:r w:rsidR="004613B9" w:rsidRPr="004613B9">
        <w:t xml:space="preserve">, </w:t>
      </w:r>
      <w:r w:rsidRPr="004613B9">
        <w:t xml:space="preserve">występują: .rar .gif .bmp .numbers .pages. </w:t>
      </w:r>
      <w:r w:rsidRPr="004613B9">
        <w:rPr>
          <w:b/>
        </w:rPr>
        <w:t>Dokumenty złożone w takich plikach zostaną uznane za złożone nieskutecznie.</w:t>
      </w:r>
    </w:p>
    <w:p w14:paraId="00000145" w14:textId="6724F040" w:rsidR="008D5F14" w:rsidRPr="004613B9"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613B9">
        <w:t xml:space="preserve">Zamawiający zwraca uwagę na ograniczenia wielkości plików podpisywanych profilem zaufanym, który wynosi </w:t>
      </w:r>
      <w:r w:rsidRPr="004613B9">
        <w:rPr>
          <w:b/>
        </w:rPr>
        <w:t>maksymalnie 10MB</w:t>
      </w:r>
      <w:r w:rsidR="004F714B" w:rsidRPr="004613B9">
        <w:rPr>
          <w:b/>
        </w:rPr>
        <w:t xml:space="preserve"> </w:t>
      </w:r>
      <w:r w:rsidR="004F714B" w:rsidRPr="004613B9">
        <w:rPr>
          <w:bCs/>
        </w:rPr>
        <w:t>(wraz z podpisem)</w:t>
      </w:r>
      <w:r w:rsidRPr="004613B9">
        <w:rPr>
          <w:bCs/>
        </w:rPr>
        <w:t>,</w:t>
      </w:r>
      <w:r w:rsidRPr="004613B9">
        <w:t xml:space="preserve"> oraz na ograniczenie </w:t>
      </w:r>
      <w:r w:rsidRPr="004613B9">
        <w:lastRenderedPageBreak/>
        <w:t xml:space="preserve">wielkości plików podpisywanych w aplikacji eDoApp służącej do składania podpisu osobistego, który wynosi </w:t>
      </w:r>
      <w:r w:rsidRPr="004613B9">
        <w:rPr>
          <w:b/>
        </w:rPr>
        <w:t>maksymalnie 5MB</w:t>
      </w:r>
      <w:r w:rsidR="004F714B" w:rsidRPr="004613B9">
        <w:rPr>
          <w:b/>
        </w:rPr>
        <w:t xml:space="preserve"> </w:t>
      </w:r>
      <w:r w:rsidR="004F714B" w:rsidRPr="004613B9">
        <w:rPr>
          <w:bCs/>
        </w:rPr>
        <w:t>(wraz z podpisem)</w:t>
      </w:r>
      <w:r w:rsidRPr="004613B9">
        <w:rPr>
          <w:bCs/>
        </w:rPr>
        <w:t>.</w:t>
      </w:r>
    </w:p>
    <w:p w14:paraId="00000146" w14:textId="31A9B056"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W przypadku stosowania przez </w:t>
      </w:r>
      <w:r w:rsidR="00E86616" w:rsidRPr="004613B9">
        <w:t>W</w:t>
      </w:r>
      <w:r w:rsidRPr="004613B9">
        <w:t>ykonawcę kwalifikowanego podpisu elektronicznego:</w:t>
      </w:r>
    </w:p>
    <w:p w14:paraId="00000147" w14:textId="1D9E2F0A" w:rsidR="008D5F14" w:rsidRPr="004613B9" w:rsidRDefault="001A27BA" w:rsidP="005B69A4">
      <w:pPr>
        <w:numPr>
          <w:ilvl w:val="0"/>
          <w:numId w:val="15"/>
        </w:numPr>
        <w:pBdr>
          <w:top w:val="nil"/>
          <w:left w:val="nil"/>
          <w:bottom w:val="nil"/>
          <w:right w:val="nil"/>
          <w:between w:val="nil"/>
        </w:pBdr>
        <w:spacing w:line="360" w:lineRule="auto"/>
        <w:ind w:left="993" w:hanging="426"/>
        <w:rPr>
          <w:rFonts w:ascii="Calibri" w:eastAsia="Calibri" w:hAnsi="Calibri" w:cs="Calibri"/>
        </w:rPr>
      </w:pPr>
      <w:r w:rsidRPr="004613B9">
        <w:t xml:space="preserve">Ze względu na niskie ryzyko naruszenia integralności pliku oraz łatwiejszą weryfikację podpisu zamawiający zaleca, w miarę możliwości, </w:t>
      </w:r>
      <w:r w:rsidRPr="004613B9">
        <w:rPr>
          <w:b/>
        </w:rPr>
        <w:t>przekonwertowanie plików składających się na ofertę na rozszerzenie .pdf i opatrzenie ich podpisem kwalifikowanym w formacie P</w:t>
      </w:r>
      <w:r w:rsidR="00F30F4A" w:rsidRPr="004613B9">
        <w:rPr>
          <w:b/>
        </w:rPr>
        <w:t>a</w:t>
      </w:r>
      <w:r w:rsidRPr="004613B9">
        <w:rPr>
          <w:b/>
        </w:rPr>
        <w:t>dES</w:t>
      </w:r>
      <w:r w:rsidR="00C31999" w:rsidRPr="004613B9">
        <w:rPr>
          <w:b/>
          <w:color w:val="0070C0"/>
        </w:rPr>
        <w:t>,</w:t>
      </w:r>
      <w:r w:rsidRPr="004613B9">
        <w:rPr>
          <w:b/>
        </w:rPr>
        <w:t xml:space="preserve"> </w:t>
      </w:r>
    </w:p>
    <w:p w14:paraId="00000148" w14:textId="77777777" w:rsidR="008D5F14" w:rsidRPr="004613B9" w:rsidRDefault="001A27BA" w:rsidP="005B69A4">
      <w:pPr>
        <w:numPr>
          <w:ilvl w:val="0"/>
          <w:numId w:val="15"/>
        </w:numPr>
        <w:pBdr>
          <w:top w:val="nil"/>
          <w:left w:val="nil"/>
          <w:bottom w:val="nil"/>
          <w:right w:val="nil"/>
          <w:between w:val="nil"/>
        </w:pBdr>
        <w:spacing w:line="360" w:lineRule="auto"/>
        <w:ind w:left="993" w:hanging="426"/>
      </w:pPr>
      <w:r w:rsidRPr="004613B9">
        <w:t xml:space="preserve">Pliki w innych formatach niż PDF </w:t>
      </w:r>
      <w:r w:rsidRPr="004613B9">
        <w:rPr>
          <w:b/>
        </w:rPr>
        <w:t>zaleca się opatrzyć podpisem w formacie XAdES o typie zewnętrznym</w:t>
      </w:r>
      <w:r w:rsidRPr="004613B9">
        <w:t>. Wykonawca powinien pamiętać, aby plik z podpisem przekazywać łącznie z dokumentem podpisywanym.</w:t>
      </w:r>
    </w:p>
    <w:p w14:paraId="00000149" w14:textId="77777777" w:rsidR="008D5F14" w:rsidRPr="004613B9" w:rsidRDefault="001A27BA" w:rsidP="005B69A4">
      <w:pPr>
        <w:numPr>
          <w:ilvl w:val="0"/>
          <w:numId w:val="15"/>
        </w:numPr>
        <w:spacing w:line="360" w:lineRule="auto"/>
        <w:ind w:left="993" w:hanging="426"/>
      </w:pPr>
      <w:r w:rsidRPr="004613B9">
        <w:t>Zamawiający rekomenduje wykorzystanie podpisu z kwalifikowanym znacznikiem czasu.</w:t>
      </w:r>
    </w:p>
    <w:p w14:paraId="0000014A" w14:textId="7EF6222B"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Zamawiający zaleca aby</w:t>
      </w:r>
      <w:r w:rsidRPr="004613B9">
        <w:rPr>
          <w:b/>
        </w:rPr>
        <w:t xml:space="preserve"> w przypadku podpisywania pliku przez kilka osób, stosować podpisy tego samego rodzaju.</w:t>
      </w:r>
      <w:r w:rsidRPr="004613B9">
        <w:t xml:space="preserve"> Podpisywanie różnymi rodzajami podpisów np. osobistym i kwalifikowanym może doprowadzić do problemów w weryfikacji plików. </w:t>
      </w:r>
    </w:p>
    <w:p w14:paraId="4389B831" w14:textId="62AD77E5" w:rsidR="00397C2C" w:rsidRPr="004613B9" w:rsidRDefault="00397C2C" w:rsidP="005B69A4">
      <w:pPr>
        <w:numPr>
          <w:ilvl w:val="0"/>
          <w:numId w:val="14"/>
        </w:numPr>
        <w:pBdr>
          <w:top w:val="nil"/>
          <w:left w:val="nil"/>
          <w:bottom w:val="nil"/>
          <w:right w:val="nil"/>
          <w:between w:val="nil"/>
        </w:pBdr>
        <w:spacing w:line="360" w:lineRule="auto"/>
        <w:ind w:left="567" w:hanging="567"/>
        <w:rPr>
          <w:b/>
          <w:bCs/>
        </w:rPr>
      </w:pPr>
      <w:r w:rsidRPr="004613B9">
        <w:rPr>
          <w:b/>
          <w:bCs/>
        </w:rPr>
        <w:t>Zamawiający zaleca aby wszystkie dokumenty i oświadczenia podpisywać jednym rodzajem podpisu.</w:t>
      </w:r>
    </w:p>
    <w:p w14:paraId="0000014B" w14:textId="77777777" w:rsidR="008D5F14" w:rsidRPr="004613B9" w:rsidRDefault="001A27BA" w:rsidP="005B69A4">
      <w:pPr>
        <w:numPr>
          <w:ilvl w:val="0"/>
          <w:numId w:val="14"/>
        </w:numPr>
        <w:pBdr>
          <w:top w:val="nil"/>
          <w:left w:val="nil"/>
          <w:bottom w:val="nil"/>
          <w:right w:val="nil"/>
          <w:between w:val="nil"/>
        </w:pBdr>
        <w:spacing w:line="360" w:lineRule="auto"/>
        <w:ind w:left="567" w:hanging="567"/>
        <w:jc w:val="both"/>
      </w:pPr>
      <w:r w:rsidRPr="004613B9">
        <w:t>Zamawiający zaleca, aby Wykonawca z odpowiednim wyprzedzeniem przetestował możliwość prawidłowego wykorzystania wybranej metody podpisania plików oferty.</w:t>
      </w:r>
    </w:p>
    <w:p w14:paraId="0000014C" w14:textId="77777777" w:rsidR="008D5F14" w:rsidRPr="004613B9" w:rsidRDefault="001A27BA" w:rsidP="005B69A4">
      <w:pPr>
        <w:numPr>
          <w:ilvl w:val="0"/>
          <w:numId w:val="14"/>
        </w:numPr>
        <w:pBdr>
          <w:top w:val="nil"/>
          <w:left w:val="nil"/>
          <w:bottom w:val="nil"/>
          <w:right w:val="nil"/>
          <w:between w:val="nil"/>
        </w:pBdr>
        <w:spacing w:line="360" w:lineRule="auto"/>
        <w:ind w:left="567" w:hanging="567"/>
        <w:jc w:val="both"/>
      </w:pPr>
      <w:r w:rsidRPr="004613B9">
        <w:t>Osobą składającą ofertę powinna być osoba kontaktowa podawana w dokumentacji.</w:t>
      </w:r>
    </w:p>
    <w:p w14:paraId="0000014D" w14:textId="77777777"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Jeśli Wykonawca pakuje dokumenty np. w plik o rozszerzeniu .zip, zaleca się </w:t>
      </w:r>
      <w:r w:rsidRPr="004613B9">
        <w:rPr>
          <w:b/>
          <w:bCs/>
        </w:rPr>
        <w:t xml:space="preserve">wcześniejsze </w:t>
      </w:r>
      <w:r w:rsidRPr="004613B9">
        <w:t>podpisanie każdego ze skompresowanych plików</w:t>
      </w:r>
      <w:r w:rsidR="002750CF" w:rsidRPr="004613B9">
        <w:t>, przed spakowaniem</w:t>
      </w:r>
      <w:r w:rsidRPr="004613B9">
        <w:t xml:space="preserve">. </w:t>
      </w:r>
    </w:p>
    <w:p w14:paraId="0000014F" w14:textId="643A6546" w:rsidR="008D5F14" w:rsidRPr="004613B9" w:rsidRDefault="001A27BA" w:rsidP="005B69A4">
      <w:pPr>
        <w:numPr>
          <w:ilvl w:val="0"/>
          <w:numId w:val="14"/>
        </w:numPr>
        <w:pBdr>
          <w:top w:val="nil"/>
          <w:left w:val="nil"/>
          <w:bottom w:val="nil"/>
          <w:right w:val="nil"/>
          <w:between w:val="nil"/>
        </w:pBdr>
        <w:spacing w:line="360" w:lineRule="auto"/>
        <w:ind w:left="567" w:hanging="567"/>
      </w:pPr>
      <w:r w:rsidRPr="004613B9">
        <w:t xml:space="preserve">Zamawiający zaleca aby </w:t>
      </w:r>
      <w:r w:rsidRPr="004613B9">
        <w:rPr>
          <w:b/>
        </w:rPr>
        <w:t xml:space="preserve">nie </w:t>
      </w:r>
      <w:r w:rsidRPr="004613B9">
        <w:rPr>
          <w:b/>
          <w:bCs/>
        </w:rPr>
        <w:t xml:space="preserve">wprowadzać </w:t>
      </w:r>
      <w:r w:rsidRPr="004613B9">
        <w:t>jakichkolwiek zmian w plikach po podpisaniu ich podpisem kwalifikowanym. Może to skutkować naruszeniem integralności plików co równoważne będzie z koniecznością odrzucenia oferty.</w:t>
      </w:r>
    </w:p>
    <w:p w14:paraId="2F4C1010" w14:textId="4C31707C" w:rsidR="008A4F9C" w:rsidRPr="00F624EE" w:rsidRDefault="008A4F9C" w:rsidP="00F624EE">
      <w:pPr>
        <w:pStyle w:val="Nagwek2"/>
        <w:shd w:val="clear" w:color="auto" w:fill="D9D9D9" w:themeFill="background1" w:themeFillShade="D9"/>
        <w:spacing w:before="240" w:after="240"/>
        <w:rPr>
          <w:b/>
          <w:bCs/>
          <w:sz w:val="24"/>
          <w:szCs w:val="24"/>
        </w:rPr>
      </w:pPr>
      <w:bookmarkStart w:id="32" w:name="_Toc65239251"/>
      <w:r w:rsidRPr="00F624EE">
        <w:rPr>
          <w:b/>
          <w:bCs/>
          <w:sz w:val="24"/>
          <w:szCs w:val="24"/>
        </w:rPr>
        <w:t xml:space="preserve">Rozdział </w:t>
      </w:r>
      <w:r w:rsidR="00694242" w:rsidRPr="00F624EE">
        <w:rPr>
          <w:b/>
          <w:bCs/>
          <w:sz w:val="24"/>
          <w:szCs w:val="24"/>
        </w:rPr>
        <w:t>XXI</w:t>
      </w:r>
      <w:r w:rsidRPr="00F624EE">
        <w:rPr>
          <w:b/>
          <w:bCs/>
          <w:sz w:val="24"/>
          <w:szCs w:val="24"/>
        </w:rPr>
        <w:t>II. Ochrona danych osobowych</w:t>
      </w:r>
      <w:r w:rsidR="00694242" w:rsidRPr="00F624EE">
        <w:rPr>
          <w:b/>
          <w:bCs/>
          <w:sz w:val="24"/>
          <w:szCs w:val="24"/>
        </w:rPr>
        <w:t xml:space="preserve"> (RODO)</w:t>
      </w:r>
      <w:bookmarkEnd w:id="32"/>
    </w:p>
    <w:p w14:paraId="579380A4" w14:textId="77777777" w:rsidR="008B08A4" w:rsidRPr="004613B9" w:rsidRDefault="008B08A4" w:rsidP="005B69A4">
      <w:pPr>
        <w:pStyle w:val="Akapitzlist"/>
        <w:numPr>
          <w:ilvl w:val="1"/>
          <w:numId w:val="35"/>
        </w:numPr>
        <w:spacing w:after="0" w:line="360" w:lineRule="auto"/>
        <w:ind w:left="567" w:hanging="567"/>
      </w:pPr>
      <w:r w:rsidRPr="004613B9">
        <w:t xml:space="preserve">Zgodnie z art. 13 ust. 1 i 2 rozporządzenia Parlamentu Europejskiego i Rady (UE) 2016/679 z dnia 27 kwietnia 2016 r. w sprawie ochrony osób fizycznych w związku </w:t>
      </w:r>
      <w:r w:rsidRPr="004613B9">
        <w:br/>
        <w:t xml:space="preserve">z przetwarzaniem danych osobowych i w sprawie swobodnego przepływu takich danych </w:t>
      </w:r>
      <w:r w:rsidRPr="004613B9">
        <w:lastRenderedPageBreak/>
        <w:t xml:space="preserve">oraz uchylenia dyrektywy 95/46/WE (ogólne rozporządzenie o ochronie danych) (Dz. Urz. UE L 119 z 04.05.2016, str. 1), dalej „RODO”, informuję, że: </w:t>
      </w:r>
    </w:p>
    <w:p w14:paraId="50BAF0A3" w14:textId="06B2C6EA" w:rsidR="008B08A4" w:rsidRPr="004613B9" w:rsidRDefault="008B08A4" w:rsidP="005B69A4">
      <w:pPr>
        <w:pStyle w:val="Akapitzlist"/>
        <w:numPr>
          <w:ilvl w:val="0"/>
          <w:numId w:val="26"/>
        </w:numPr>
        <w:spacing w:after="0" w:line="360" w:lineRule="auto"/>
        <w:ind w:left="993" w:hanging="426"/>
        <w:rPr>
          <w:iCs/>
        </w:rPr>
      </w:pPr>
      <w:r w:rsidRPr="004613B9">
        <w:t xml:space="preserve">Administratorem Pani/Pana danych osobowych jest </w:t>
      </w:r>
      <w:r w:rsidR="00C736AA" w:rsidRPr="004613B9">
        <w:t xml:space="preserve">Centrum Usług Wspólnych w </w:t>
      </w:r>
      <w:r w:rsidR="00452F30" w:rsidRPr="004613B9">
        <w:t>Kobylnicy</w:t>
      </w:r>
      <w:r w:rsidRPr="004613B9">
        <w:t xml:space="preserve">, ul. </w:t>
      </w:r>
      <w:r w:rsidR="00C736AA" w:rsidRPr="004613B9">
        <w:t>Wodna</w:t>
      </w:r>
      <w:r w:rsidRPr="004613B9">
        <w:t xml:space="preserve"> 20</w:t>
      </w:r>
      <w:r w:rsidR="00C736AA" w:rsidRPr="004613B9">
        <w:t>/2</w:t>
      </w:r>
      <w:r w:rsidRPr="004613B9">
        <w:t xml:space="preserve">, 76-251 Kobylnica </w:t>
      </w:r>
      <w:r w:rsidR="006552B7" w:rsidRPr="004613B9">
        <w:rPr>
          <w:lang w:val="it-IT"/>
        </w:rPr>
        <w:t xml:space="preserve">email: </w:t>
      </w:r>
      <w:hyperlink r:id="rId32" w:history="1">
        <w:r w:rsidR="00C736AA" w:rsidRPr="004613B9">
          <w:rPr>
            <w:rStyle w:val="Hipercze"/>
            <w:lang w:val="it-IT"/>
          </w:rPr>
          <w:t>sekretariat@cuwkobylnica.pl</w:t>
        </w:r>
      </w:hyperlink>
      <w:r w:rsidR="006552B7" w:rsidRPr="004613B9">
        <w:rPr>
          <w:i/>
        </w:rPr>
        <w:t xml:space="preserve">, </w:t>
      </w:r>
      <w:r w:rsidR="006552B7" w:rsidRPr="004613B9">
        <w:rPr>
          <w:iCs/>
        </w:rPr>
        <w:t xml:space="preserve">tel. </w:t>
      </w:r>
      <w:r w:rsidR="00C736AA" w:rsidRPr="004613B9">
        <w:rPr>
          <w:iCs/>
        </w:rPr>
        <w:t xml:space="preserve">59 841 59 12 </w:t>
      </w:r>
      <w:r w:rsidRPr="004613B9">
        <w:t>reprezentowan</w:t>
      </w:r>
      <w:r w:rsidR="00C736AA" w:rsidRPr="004613B9">
        <w:t xml:space="preserve">e </w:t>
      </w:r>
      <w:r w:rsidRPr="004613B9">
        <w:t xml:space="preserve">przez </w:t>
      </w:r>
      <w:r w:rsidR="00C736AA" w:rsidRPr="004613B9">
        <w:t>Dyrektora Centrum Usług Wspólnych w Kobylnicy;</w:t>
      </w:r>
    </w:p>
    <w:p w14:paraId="2EAE8DFC" w14:textId="77777777" w:rsidR="008B08A4" w:rsidRPr="004613B9" w:rsidRDefault="008B08A4" w:rsidP="005B69A4">
      <w:pPr>
        <w:pStyle w:val="Akapitzlist"/>
        <w:numPr>
          <w:ilvl w:val="0"/>
          <w:numId w:val="27"/>
        </w:numPr>
        <w:spacing w:after="0" w:line="360" w:lineRule="auto"/>
        <w:ind w:left="993" w:hanging="426"/>
        <w:rPr>
          <w:iCs/>
        </w:rPr>
      </w:pPr>
      <w:r w:rsidRPr="004613B9">
        <w:rPr>
          <w:lang w:eastAsia="ar-SA"/>
        </w:rPr>
        <w:t>Administrator wyznaczył i</w:t>
      </w:r>
      <w:r w:rsidRPr="004613B9">
        <w:t xml:space="preserve">nspektora ochrony danych, z którym może się Pan/Pani kontaktować pod adresem </w:t>
      </w:r>
      <w:r w:rsidRPr="004613B9">
        <w:rPr>
          <w:lang w:eastAsia="ar-SA"/>
        </w:rPr>
        <w:t xml:space="preserve">email: </w:t>
      </w:r>
      <w:hyperlink r:id="rId33">
        <w:r w:rsidRPr="004613B9">
          <w:rPr>
            <w:rStyle w:val="czeinternetowe"/>
            <w:lang w:eastAsia="ar-SA"/>
          </w:rPr>
          <w:t>j.mielczarek@kobylnica.eu</w:t>
        </w:r>
      </w:hyperlink>
      <w:r w:rsidRPr="004613B9">
        <w:rPr>
          <w:rStyle w:val="czeinternetowe"/>
          <w:lang w:eastAsia="ar-SA"/>
        </w:rPr>
        <w:t xml:space="preserve"> </w:t>
      </w:r>
      <w:r w:rsidRPr="004613B9">
        <w:t xml:space="preserve">tel. 59 858 62 00 </w:t>
      </w:r>
      <w:r w:rsidRPr="004613B9">
        <w:br/>
        <w:t>wew. 259;</w:t>
      </w:r>
    </w:p>
    <w:p w14:paraId="7989BE2E" w14:textId="77777777" w:rsidR="008B08A4" w:rsidRPr="004613B9" w:rsidRDefault="008B08A4" w:rsidP="005B69A4">
      <w:pPr>
        <w:pStyle w:val="Akapitzlist"/>
        <w:numPr>
          <w:ilvl w:val="0"/>
          <w:numId w:val="27"/>
        </w:numPr>
        <w:spacing w:after="0" w:line="360" w:lineRule="auto"/>
        <w:ind w:left="993" w:hanging="426"/>
        <w:rPr>
          <w:iCs/>
        </w:rPr>
      </w:pPr>
      <w:r w:rsidRPr="004613B9">
        <w:t>Pani/Pana dane osobowe przetwarzane będą na podstawie:</w:t>
      </w:r>
    </w:p>
    <w:p w14:paraId="3451EF69" w14:textId="193DCEAE" w:rsidR="008B08A4" w:rsidRPr="004613B9" w:rsidRDefault="008B08A4" w:rsidP="005B69A4">
      <w:pPr>
        <w:pStyle w:val="Akapitzlist"/>
        <w:numPr>
          <w:ilvl w:val="1"/>
          <w:numId w:val="28"/>
        </w:numPr>
        <w:spacing w:after="0" w:line="360" w:lineRule="auto"/>
        <w:ind w:left="1418" w:hanging="425"/>
        <w:rPr>
          <w:iCs/>
        </w:rPr>
      </w:pPr>
      <w:r w:rsidRPr="004613B9">
        <w:t>art. 6 ust. 1 lit. b, c RODO</w:t>
      </w:r>
      <w:r w:rsidR="00CE5815" w:rsidRPr="004613B9">
        <w:t xml:space="preserve"> </w:t>
      </w:r>
      <w:r w:rsidRPr="004613B9">
        <w:t>(Dz. Urz. UE L 119 z 04.05.2016, str. 1),</w:t>
      </w:r>
    </w:p>
    <w:p w14:paraId="465A5CFF" w14:textId="3AD1BEAF" w:rsidR="008B08A4" w:rsidRPr="004613B9" w:rsidRDefault="008B08A4" w:rsidP="005B69A4">
      <w:pPr>
        <w:pStyle w:val="Akapitzlist"/>
        <w:numPr>
          <w:ilvl w:val="1"/>
          <w:numId w:val="29"/>
        </w:numPr>
        <w:spacing w:after="0" w:line="360" w:lineRule="auto"/>
        <w:ind w:left="1418" w:hanging="425"/>
        <w:rPr>
          <w:iCs/>
        </w:rPr>
      </w:pPr>
      <w:r w:rsidRPr="004613B9">
        <w:t xml:space="preserve">art. </w:t>
      </w:r>
      <w:r w:rsidR="00CE5815" w:rsidRPr="004613B9">
        <w:t>18</w:t>
      </w:r>
      <w:r w:rsidRPr="004613B9">
        <w:t xml:space="preserve"> </w:t>
      </w:r>
      <w:r w:rsidR="00CE5815" w:rsidRPr="004613B9">
        <w:t>w zw. z art</w:t>
      </w:r>
      <w:r w:rsidRPr="004613B9">
        <w:t xml:space="preserve">. </w:t>
      </w:r>
      <w:r w:rsidR="00CE5815" w:rsidRPr="004613B9">
        <w:t>19</w:t>
      </w:r>
      <w:r w:rsidRPr="004613B9">
        <w:t xml:space="preserve"> ustawy Pzp;</w:t>
      </w:r>
    </w:p>
    <w:p w14:paraId="13AE71EA" w14:textId="5090F33E" w:rsidR="008B08A4" w:rsidRPr="004613B9" w:rsidRDefault="008B08A4" w:rsidP="005B69A4">
      <w:pPr>
        <w:pStyle w:val="Akapitzlist"/>
        <w:numPr>
          <w:ilvl w:val="0"/>
          <w:numId w:val="27"/>
        </w:numPr>
        <w:spacing w:after="0" w:line="360" w:lineRule="auto"/>
        <w:ind w:left="993" w:hanging="426"/>
        <w:rPr>
          <w:b/>
          <w:bCs/>
          <w:strike/>
          <w:color w:val="FF0000"/>
        </w:rPr>
      </w:pPr>
      <w:r w:rsidRPr="004613B9">
        <w:rPr>
          <w:iCs/>
        </w:rPr>
        <w:t>Wypełnienie obowiązku prawnego polega na prowadzeniu spraw, do których zobowiązan</w:t>
      </w:r>
      <w:r w:rsidR="00C736AA" w:rsidRPr="004613B9">
        <w:rPr>
          <w:iCs/>
        </w:rPr>
        <w:t>e</w:t>
      </w:r>
      <w:r w:rsidRPr="004613B9">
        <w:rPr>
          <w:iCs/>
        </w:rPr>
        <w:t xml:space="preserve"> jest </w:t>
      </w:r>
      <w:r w:rsidR="00C736AA" w:rsidRPr="004613B9">
        <w:t>Centrum Usług Wspólnych w Kobylnicy</w:t>
      </w:r>
      <w:r w:rsidR="00C736AA" w:rsidRPr="004613B9">
        <w:rPr>
          <w:iCs/>
        </w:rPr>
        <w:t xml:space="preserve"> </w:t>
      </w:r>
      <w:r w:rsidRPr="004613B9">
        <w:rPr>
          <w:iCs/>
        </w:rPr>
        <w:t xml:space="preserve">w związku z realizacją zadań dot. realizacji </w:t>
      </w:r>
      <w:r w:rsidR="00E3680C" w:rsidRPr="004613B9">
        <w:rPr>
          <w:iCs/>
        </w:rPr>
        <w:t xml:space="preserve">niniejszego </w:t>
      </w:r>
      <w:r w:rsidRPr="004613B9">
        <w:rPr>
          <w:iCs/>
        </w:rPr>
        <w:t>zamówienia publicznego</w:t>
      </w:r>
      <w:r w:rsidR="00535A8B" w:rsidRPr="004613B9">
        <w:rPr>
          <w:iCs/>
        </w:rPr>
        <w:t>;</w:t>
      </w:r>
    </w:p>
    <w:p w14:paraId="2654D83B" w14:textId="77777777" w:rsidR="008B08A4" w:rsidRPr="004613B9" w:rsidRDefault="008B08A4" w:rsidP="005B69A4">
      <w:pPr>
        <w:pStyle w:val="Akapitzlist"/>
        <w:numPr>
          <w:ilvl w:val="0"/>
          <w:numId w:val="27"/>
        </w:numPr>
        <w:spacing w:after="0" w:line="360" w:lineRule="auto"/>
        <w:ind w:left="993" w:hanging="426"/>
        <w:rPr>
          <w:b/>
          <w:bCs/>
          <w:color w:val="FF0000"/>
        </w:rPr>
      </w:pPr>
      <w:r w:rsidRPr="004613B9">
        <w:t>W związku z przetwarzaniem danych w celach, o których mowa w pkt 3 i 4 odbiorcami danych osobowych mogą być</w:t>
      </w:r>
      <w:r w:rsidRPr="004613B9">
        <w:rPr>
          <w:iCs/>
        </w:rPr>
        <w:t>:</w:t>
      </w:r>
    </w:p>
    <w:p w14:paraId="1FF80815" w14:textId="32C00CEE" w:rsidR="008B08A4" w:rsidRPr="004613B9" w:rsidRDefault="008B08A4" w:rsidP="005B69A4">
      <w:pPr>
        <w:pStyle w:val="Akapitzlist"/>
        <w:numPr>
          <w:ilvl w:val="1"/>
          <w:numId w:val="30"/>
        </w:numPr>
        <w:spacing w:after="0" w:line="360" w:lineRule="auto"/>
        <w:ind w:left="1418" w:hanging="425"/>
        <w:rPr>
          <w:iCs/>
        </w:rPr>
      </w:pPr>
      <w:r w:rsidRPr="004613B9">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613B9">
        <w:t>1</w:t>
      </w:r>
      <w:r w:rsidRPr="004613B9">
        <w:t xml:space="preserve">8 oraz art. </w:t>
      </w:r>
      <w:r w:rsidR="00CE5815" w:rsidRPr="004613B9">
        <w:t>74</w:t>
      </w:r>
      <w:r w:rsidRPr="004613B9">
        <w:t xml:space="preserve"> ustawy Pzp;</w:t>
      </w:r>
    </w:p>
    <w:p w14:paraId="095ACD66" w14:textId="77777777" w:rsidR="008B08A4" w:rsidRPr="004613B9" w:rsidRDefault="008B08A4" w:rsidP="005B69A4">
      <w:pPr>
        <w:pStyle w:val="Akapitzlist"/>
        <w:numPr>
          <w:ilvl w:val="1"/>
          <w:numId w:val="31"/>
        </w:numPr>
        <w:spacing w:after="0" w:line="360" w:lineRule="auto"/>
        <w:ind w:left="1418" w:hanging="425"/>
        <w:rPr>
          <w:iCs/>
        </w:rPr>
      </w:pPr>
      <w:r w:rsidRPr="004613B9">
        <w:t>inne podmioty, które na podstawie umów zawartych z Administratorem określonym w pkt. 1 świadczące obsługę w tym prawną i informatyczną na rzecz Zamawiającego;</w:t>
      </w:r>
    </w:p>
    <w:p w14:paraId="7B866545" w14:textId="0875D59E" w:rsidR="008B08A4" w:rsidRPr="004613B9" w:rsidRDefault="008B08A4" w:rsidP="005B69A4">
      <w:pPr>
        <w:pStyle w:val="Akapitzlist"/>
        <w:numPr>
          <w:ilvl w:val="0"/>
          <w:numId w:val="27"/>
        </w:numPr>
        <w:spacing w:line="360" w:lineRule="auto"/>
        <w:ind w:left="993" w:hanging="426"/>
        <w:rPr>
          <w:iCs/>
        </w:rPr>
      </w:pPr>
      <w:r w:rsidRPr="004613B9">
        <w:rPr>
          <w:iCs/>
        </w:rPr>
        <w:t>Pani/Pana Pani/Pana dane osobowe będą przechowywane co najmniej zgodnie z art. 7</w:t>
      </w:r>
      <w:r w:rsidR="00824CAF" w:rsidRPr="004613B9">
        <w:rPr>
          <w:iCs/>
        </w:rPr>
        <w:t>8</w:t>
      </w:r>
      <w:r w:rsidRPr="004613B9">
        <w:rPr>
          <w:iCs/>
        </w:rPr>
        <w:t xml:space="preserve"> ustawy Pzp, jednak nie dłużej niż 5 lat zgodnie z Jednolitym Rzeczowym Wykazem Akt obowiązującym w Centrum Usług Wspólnych w Kobylnicy, </w:t>
      </w:r>
      <w:r w:rsidR="008727E2" w:rsidRPr="004613B9">
        <w:rPr>
          <w:iCs/>
        </w:rPr>
        <w:t xml:space="preserve">a jeżeli czas trwania umowy jest dłuższy – okres przechowywania obejmuje cały okres obowiązywania umowy </w:t>
      </w:r>
      <w:r w:rsidR="008A4F9C" w:rsidRPr="004613B9">
        <w:rPr>
          <w:iCs/>
        </w:rPr>
        <w:t>oraz</w:t>
      </w:r>
      <w:r w:rsidR="008727E2" w:rsidRPr="004613B9">
        <w:rPr>
          <w:iCs/>
        </w:rPr>
        <w:t xml:space="preserve"> 10 lat od daty wygaśni</w:t>
      </w:r>
      <w:r w:rsidR="008A4F9C" w:rsidRPr="004613B9">
        <w:rPr>
          <w:iCs/>
        </w:rPr>
        <w:t>ę</w:t>
      </w:r>
      <w:r w:rsidR="008727E2" w:rsidRPr="004613B9">
        <w:rPr>
          <w:iCs/>
        </w:rPr>
        <w:t>cia umowy zgodnie z Jednolitym Rzeczowym Wykazem Akt obowiązującym w Centrum U</w:t>
      </w:r>
      <w:r w:rsidR="008A4F9C" w:rsidRPr="004613B9">
        <w:rPr>
          <w:iCs/>
        </w:rPr>
        <w:t>słu</w:t>
      </w:r>
      <w:r w:rsidR="008727E2" w:rsidRPr="004613B9">
        <w:rPr>
          <w:iCs/>
        </w:rPr>
        <w:t>g Wspólnych w Kobylnicy</w:t>
      </w:r>
      <w:r w:rsidR="008A4F9C" w:rsidRPr="004613B9">
        <w:rPr>
          <w:iCs/>
        </w:rPr>
        <w:t>;</w:t>
      </w:r>
    </w:p>
    <w:p w14:paraId="6DE7F024" w14:textId="437D2C96" w:rsidR="008B08A4" w:rsidRPr="004613B9" w:rsidRDefault="008B08A4" w:rsidP="005B69A4">
      <w:pPr>
        <w:pStyle w:val="Akapitzlist"/>
        <w:numPr>
          <w:ilvl w:val="0"/>
          <w:numId w:val="27"/>
        </w:numPr>
        <w:spacing w:after="0" w:line="360" w:lineRule="auto"/>
        <w:ind w:left="993" w:hanging="426"/>
        <w:rPr>
          <w:iCs/>
        </w:rPr>
      </w:pPr>
      <w:r w:rsidRPr="004613B9">
        <w:t>Obowiązek podania przez Panią/Pana danych osobowych bezpośrednio Pani/Pana dotyczących jest wymogiem ustawowym określonym w przepisach ustawy Pzp, związanym z udziałem postępowaniu o udzielnie zamówienia publicznego, konsekwencj</w:t>
      </w:r>
      <w:r w:rsidR="00824CAF" w:rsidRPr="004613B9">
        <w:t>ą</w:t>
      </w:r>
      <w:r w:rsidRPr="004613B9">
        <w:t xml:space="preserve"> niepodania określonych danych może być odrzucenie oferty;</w:t>
      </w:r>
    </w:p>
    <w:p w14:paraId="75F47A74" w14:textId="77777777" w:rsidR="008B08A4" w:rsidRPr="004613B9" w:rsidRDefault="008B08A4" w:rsidP="005B69A4">
      <w:pPr>
        <w:pStyle w:val="Akapitzlist"/>
        <w:numPr>
          <w:ilvl w:val="0"/>
          <w:numId w:val="27"/>
        </w:numPr>
        <w:spacing w:after="0" w:line="360" w:lineRule="auto"/>
        <w:ind w:left="993" w:hanging="426"/>
        <w:rPr>
          <w:iCs/>
        </w:rPr>
      </w:pPr>
      <w:r w:rsidRPr="004613B9">
        <w:lastRenderedPageBreak/>
        <w:t>Pana/Pani dane osobowe nie będą podlegały zautomatyzowanemu podejmowaniu decyzji, w tym profilowaniu stosownie do art. 22 RODO;</w:t>
      </w:r>
    </w:p>
    <w:p w14:paraId="3F0AAB34" w14:textId="77777777" w:rsidR="008B08A4" w:rsidRPr="004613B9" w:rsidRDefault="008B08A4" w:rsidP="005B69A4">
      <w:pPr>
        <w:pStyle w:val="Akapitzlist"/>
        <w:numPr>
          <w:ilvl w:val="0"/>
          <w:numId w:val="27"/>
        </w:numPr>
        <w:spacing w:after="0" w:line="360" w:lineRule="auto"/>
        <w:ind w:left="993" w:hanging="426"/>
        <w:rPr>
          <w:iCs/>
        </w:rPr>
      </w:pPr>
      <w:r w:rsidRPr="004613B9">
        <w:t>Posiada Pani/Pan:</w:t>
      </w:r>
    </w:p>
    <w:p w14:paraId="1756B57F" w14:textId="77777777" w:rsidR="008B08A4" w:rsidRPr="004613B9" w:rsidRDefault="008B08A4" w:rsidP="005B69A4">
      <w:pPr>
        <w:pStyle w:val="Akapitzlist"/>
        <w:numPr>
          <w:ilvl w:val="0"/>
          <w:numId w:val="32"/>
        </w:numPr>
        <w:tabs>
          <w:tab w:val="left" w:pos="567"/>
          <w:tab w:val="left" w:pos="709"/>
        </w:tabs>
        <w:spacing w:after="0" w:line="360" w:lineRule="auto"/>
        <w:ind w:left="1418" w:hanging="425"/>
      </w:pPr>
      <w:r w:rsidRPr="004613B9">
        <w:t>na podstawie art. 15 RODO prawo dostępu do danych osobowych Pani/Pana dotyczących,</w:t>
      </w:r>
    </w:p>
    <w:p w14:paraId="747D872D" w14:textId="77777777" w:rsidR="008B08A4" w:rsidRPr="004613B9" w:rsidRDefault="008B08A4" w:rsidP="005B69A4">
      <w:pPr>
        <w:pStyle w:val="Akapitzlist"/>
        <w:numPr>
          <w:ilvl w:val="0"/>
          <w:numId w:val="33"/>
        </w:numPr>
        <w:tabs>
          <w:tab w:val="left" w:pos="567"/>
          <w:tab w:val="left" w:pos="709"/>
        </w:tabs>
        <w:spacing w:after="0" w:line="360" w:lineRule="auto"/>
        <w:ind w:left="1418" w:hanging="425"/>
      </w:pPr>
      <w:r w:rsidRPr="004613B9">
        <w:t>na podstawie art. 16 RODO prawo do sprostowania Pani/Pana danych osobowych,</w:t>
      </w:r>
    </w:p>
    <w:p w14:paraId="0EB7B27A" w14:textId="5EED8C33" w:rsidR="008B08A4" w:rsidRPr="004613B9" w:rsidRDefault="008B08A4" w:rsidP="005B69A4">
      <w:pPr>
        <w:pStyle w:val="Akapitzlist"/>
        <w:numPr>
          <w:ilvl w:val="0"/>
          <w:numId w:val="33"/>
        </w:numPr>
        <w:tabs>
          <w:tab w:val="left" w:pos="1134"/>
        </w:tabs>
        <w:spacing w:after="0" w:line="360" w:lineRule="auto"/>
        <w:ind w:left="1418" w:hanging="425"/>
      </w:pPr>
      <w:r w:rsidRPr="004613B9">
        <w:t>na podstawie art. 18 RODO prawo żądania od administratora ograniczenia przetwarzania danych osobowych z zastrzeżeniem przypadków, o których mowa w art. 18 ust. 2 RODO,</w:t>
      </w:r>
    </w:p>
    <w:p w14:paraId="38469FCD" w14:textId="77777777" w:rsidR="008B08A4" w:rsidRPr="004613B9" w:rsidRDefault="008B08A4" w:rsidP="005B69A4">
      <w:pPr>
        <w:pStyle w:val="Akapitzlist"/>
        <w:numPr>
          <w:ilvl w:val="0"/>
          <w:numId w:val="33"/>
        </w:numPr>
        <w:tabs>
          <w:tab w:val="left" w:pos="1134"/>
        </w:tabs>
        <w:spacing w:after="0" w:line="360" w:lineRule="auto"/>
        <w:ind w:left="1418" w:hanging="425"/>
      </w:pPr>
      <w:r w:rsidRPr="004613B9">
        <w:t>prawo do wniesienia skargi do Prezesa Urzędu Ochrony Danych Osobowych, ul. Stawki 2, 00-193 Warszawa, gdy uzna Pani/Pan, że przetwarzanie danych osobowych Pani/Pana dotyczących narusza przepisy RODO.</w:t>
      </w:r>
    </w:p>
    <w:p w14:paraId="086D5F22" w14:textId="4C9010E9" w:rsidR="008B08A4" w:rsidRPr="004613B9" w:rsidRDefault="008B08A4" w:rsidP="00F624EE">
      <w:pPr>
        <w:pStyle w:val="Akapitzlist"/>
        <w:numPr>
          <w:ilvl w:val="0"/>
          <w:numId w:val="34"/>
        </w:numPr>
        <w:tabs>
          <w:tab w:val="left" w:pos="567"/>
        </w:tabs>
        <w:spacing w:after="0" w:line="360" w:lineRule="auto"/>
        <w:ind w:left="993" w:hanging="426"/>
        <w:rPr>
          <w:i/>
        </w:rPr>
      </w:pPr>
      <w:r w:rsidRPr="004613B9">
        <w:t>Nie przysługuje Pani/Panu:</w:t>
      </w:r>
    </w:p>
    <w:p w14:paraId="66E73ECA" w14:textId="77777777" w:rsidR="008B08A4" w:rsidRPr="004613B9" w:rsidRDefault="008B08A4" w:rsidP="005B69A4">
      <w:pPr>
        <w:pStyle w:val="Akapitzlist"/>
        <w:numPr>
          <w:ilvl w:val="1"/>
          <w:numId w:val="34"/>
        </w:numPr>
        <w:tabs>
          <w:tab w:val="left" w:pos="1418"/>
        </w:tabs>
        <w:spacing w:after="0" w:line="360" w:lineRule="auto"/>
        <w:ind w:left="1418" w:hanging="425"/>
        <w:rPr>
          <w:b/>
          <w:i/>
        </w:rPr>
      </w:pPr>
      <w:r w:rsidRPr="004613B9">
        <w:t>w związku z art. 17 ust. 3 lit. b, d lub e RODO prawo do usunięcia danych osobowych,</w:t>
      </w:r>
    </w:p>
    <w:p w14:paraId="5060C85D" w14:textId="77777777" w:rsidR="008B08A4" w:rsidRPr="004613B9" w:rsidRDefault="008B08A4" w:rsidP="005B69A4">
      <w:pPr>
        <w:pStyle w:val="Akapitzlist"/>
        <w:numPr>
          <w:ilvl w:val="1"/>
          <w:numId w:val="34"/>
        </w:numPr>
        <w:tabs>
          <w:tab w:val="left" w:pos="1418"/>
        </w:tabs>
        <w:spacing w:after="0" w:line="360" w:lineRule="auto"/>
        <w:ind w:left="1418" w:hanging="425"/>
        <w:rPr>
          <w:b/>
          <w:i/>
        </w:rPr>
      </w:pPr>
      <w:r w:rsidRPr="004613B9">
        <w:t>na podstawie art. 21 RODO prawo sprzeciwu, wobec przetwarzania danych osobowych, gdyż podstawą prawną przetwarzania Pani/Pana danych osobowych jest art. 6 ust. 1 lit. c,</w:t>
      </w:r>
    </w:p>
    <w:p w14:paraId="2BF370BA" w14:textId="4F42F11F" w:rsidR="008B08A4" w:rsidRPr="004613B9" w:rsidRDefault="008B08A4" w:rsidP="005B69A4">
      <w:pPr>
        <w:pStyle w:val="Akapitzlist"/>
        <w:numPr>
          <w:ilvl w:val="1"/>
          <w:numId w:val="34"/>
        </w:numPr>
        <w:tabs>
          <w:tab w:val="left" w:pos="1418"/>
        </w:tabs>
        <w:spacing w:after="0" w:line="360" w:lineRule="auto"/>
        <w:ind w:left="1418" w:hanging="425"/>
        <w:rPr>
          <w:b/>
          <w:i/>
        </w:rPr>
      </w:pPr>
      <w:r w:rsidRPr="004613B9">
        <w:t>prawo do przenoszenia danych osobowych, o którym mowa w art. 20 RODO</w:t>
      </w:r>
      <w:r w:rsidR="00850A8B" w:rsidRPr="004613B9">
        <w:t>.</w:t>
      </w:r>
    </w:p>
    <w:p w14:paraId="0C74E4C6" w14:textId="77777777" w:rsidR="004613B9" w:rsidRDefault="008B08A4" w:rsidP="004613B9">
      <w:pPr>
        <w:pStyle w:val="Akapitzlist"/>
        <w:numPr>
          <w:ilvl w:val="1"/>
          <w:numId w:val="35"/>
        </w:numPr>
        <w:spacing w:after="0" w:line="360" w:lineRule="auto"/>
        <w:ind w:left="567" w:hanging="567"/>
      </w:pPr>
      <w:r w:rsidRPr="004613B9">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4797250B" w:rsidR="008B08A4" w:rsidRPr="004613B9" w:rsidRDefault="008B08A4" w:rsidP="004613B9">
      <w:pPr>
        <w:pStyle w:val="Akapitzlist"/>
        <w:numPr>
          <w:ilvl w:val="1"/>
          <w:numId w:val="35"/>
        </w:numPr>
        <w:spacing w:after="0" w:line="360" w:lineRule="auto"/>
        <w:ind w:left="567" w:hanging="567"/>
      </w:pPr>
      <w:r w:rsidRPr="004613B9">
        <w:t xml:space="preserve">Na podstawie art. </w:t>
      </w:r>
      <w:r w:rsidR="00824CAF" w:rsidRPr="004613B9">
        <w:t>19</w:t>
      </w:r>
      <w:r w:rsidRPr="004613B9">
        <w:t xml:space="preserve"> ust. </w:t>
      </w:r>
      <w:r w:rsidR="00824CAF" w:rsidRPr="004613B9">
        <w:t>4</w:t>
      </w:r>
      <w:r w:rsidRPr="004613B9">
        <w:t xml:space="preserve">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F624EE" w:rsidRDefault="00694242" w:rsidP="00F624EE">
      <w:pPr>
        <w:pStyle w:val="Nagwek2"/>
        <w:shd w:val="clear" w:color="auto" w:fill="D9D9D9" w:themeFill="background1" w:themeFillShade="D9"/>
        <w:spacing w:line="320" w:lineRule="auto"/>
        <w:rPr>
          <w:b/>
          <w:bCs/>
          <w:sz w:val="24"/>
          <w:szCs w:val="24"/>
        </w:rPr>
      </w:pPr>
      <w:bookmarkStart w:id="33" w:name="_Toc65239252"/>
      <w:r w:rsidRPr="00F624EE">
        <w:rPr>
          <w:b/>
          <w:bCs/>
          <w:sz w:val="24"/>
          <w:szCs w:val="24"/>
        </w:rPr>
        <w:lastRenderedPageBreak/>
        <w:t xml:space="preserve">Rozdział </w:t>
      </w:r>
      <w:r w:rsidR="001A27BA" w:rsidRPr="00F624EE">
        <w:rPr>
          <w:b/>
          <w:bCs/>
          <w:sz w:val="24"/>
          <w:szCs w:val="24"/>
        </w:rPr>
        <w:t>XX</w:t>
      </w:r>
      <w:r w:rsidRPr="00F624EE">
        <w:rPr>
          <w:b/>
          <w:bCs/>
          <w:sz w:val="24"/>
          <w:szCs w:val="24"/>
        </w:rPr>
        <w:t>I</w:t>
      </w:r>
      <w:r w:rsidR="001A27BA" w:rsidRPr="00F624EE">
        <w:rPr>
          <w:b/>
          <w:bCs/>
          <w:sz w:val="24"/>
          <w:szCs w:val="24"/>
        </w:rPr>
        <w:t>V. Spis załączników</w:t>
      </w:r>
      <w:bookmarkEnd w:id="33"/>
    </w:p>
    <w:p w14:paraId="00000152" w14:textId="70206B24" w:rsidR="008D5F14" w:rsidRPr="000073F7" w:rsidRDefault="00694242" w:rsidP="00F9718D">
      <w:pPr>
        <w:numPr>
          <w:ilvl w:val="0"/>
          <w:numId w:val="19"/>
        </w:numPr>
        <w:spacing w:line="360" w:lineRule="auto"/>
        <w:ind w:left="567" w:hanging="567"/>
      </w:pPr>
      <w:r w:rsidRPr="000073F7">
        <w:t>Z</w:t>
      </w:r>
      <w:r w:rsidR="00CE46A3" w:rsidRPr="000073F7">
        <w:t xml:space="preserve">ałącznik nr 1 </w:t>
      </w:r>
      <w:bookmarkStart w:id="34" w:name="_Hlk64986873"/>
      <w:r w:rsidR="000073F7">
        <w:t>D</w:t>
      </w:r>
      <w:r w:rsidR="000073F7" w:rsidRPr="000073F7">
        <w:t>okumentacja</w:t>
      </w:r>
      <w:r w:rsidR="00DE2CA8">
        <w:t xml:space="preserve"> projektowa,</w:t>
      </w:r>
      <w:r w:rsidR="000073F7" w:rsidRPr="000073F7">
        <w:t xml:space="preserve"> STWiOR i przedmiar robót</w:t>
      </w:r>
      <w:r w:rsidR="004C243C" w:rsidRPr="000073F7">
        <w:t>,</w:t>
      </w:r>
    </w:p>
    <w:bookmarkEnd w:id="34"/>
    <w:p w14:paraId="3E2C21A8" w14:textId="6104DF11" w:rsidR="000073F7" w:rsidRPr="000073F7" w:rsidRDefault="00694242" w:rsidP="005B69A4">
      <w:pPr>
        <w:pStyle w:val="Akapitzlist"/>
        <w:numPr>
          <w:ilvl w:val="0"/>
          <w:numId w:val="19"/>
        </w:numPr>
        <w:spacing w:after="0" w:line="360" w:lineRule="auto"/>
        <w:ind w:left="567" w:hanging="567"/>
        <w:rPr>
          <w:rFonts w:eastAsia="Arial"/>
          <w:lang w:eastAsia="pl-PL"/>
        </w:rPr>
      </w:pPr>
      <w:r w:rsidRPr="000073F7">
        <w:t>Załącznik nr</w:t>
      </w:r>
      <w:r w:rsidR="00F9718D" w:rsidRPr="000073F7">
        <w:t xml:space="preserve"> 2</w:t>
      </w:r>
      <w:r w:rsidRPr="000073F7">
        <w:t xml:space="preserve"> </w:t>
      </w:r>
      <w:r w:rsidR="000073F7" w:rsidRPr="000073F7">
        <w:t>Formularz oferty</w:t>
      </w:r>
    </w:p>
    <w:p w14:paraId="00000153" w14:textId="6C760FBD" w:rsidR="008D5F14" w:rsidRPr="000073F7" w:rsidRDefault="000073F7" w:rsidP="005B69A4">
      <w:pPr>
        <w:pStyle w:val="Akapitzlist"/>
        <w:numPr>
          <w:ilvl w:val="0"/>
          <w:numId w:val="19"/>
        </w:numPr>
        <w:spacing w:after="0" w:line="360" w:lineRule="auto"/>
        <w:ind w:left="567" w:hanging="567"/>
        <w:rPr>
          <w:rFonts w:eastAsia="Arial"/>
          <w:lang w:eastAsia="pl-PL"/>
        </w:rPr>
      </w:pPr>
      <w:r w:rsidRPr="000073F7">
        <w:t xml:space="preserve">Załącznik nr 3 </w:t>
      </w:r>
      <w:r w:rsidR="004C243C" w:rsidRPr="000073F7">
        <w:t>Oświadczenie składane na podstawie art. 125</w:t>
      </w:r>
      <w:r w:rsidR="008B4624" w:rsidRPr="000073F7">
        <w:t xml:space="preserve"> ust. 1</w:t>
      </w:r>
      <w:r w:rsidR="004C243C" w:rsidRPr="000073F7">
        <w:t>,</w:t>
      </w:r>
    </w:p>
    <w:p w14:paraId="7559E9CE" w14:textId="1E43FF7B" w:rsidR="00C570AC" w:rsidRDefault="00694242" w:rsidP="005B69A4">
      <w:pPr>
        <w:numPr>
          <w:ilvl w:val="0"/>
          <w:numId w:val="19"/>
        </w:numPr>
        <w:spacing w:line="360" w:lineRule="auto"/>
        <w:ind w:left="567" w:hanging="567"/>
      </w:pPr>
      <w:r w:rsidRPr="000073F7">
        <w:t xml:space="preserve">Załącznik nr </w:t>
      </w:r>
      <w:r w:rsidR="000073F7" w:rsidRPr="000073F7">
        <w:t>4</w:t>
      </w:r>
      <w:r w:rsidR="004401AD" w:rsidRPr="000073F7">
        <w:t xml:space="preserve"> </w:t>
      </w:r>
      <w:r w:rsidR="004C243C" w:rsidRPr="000073F7">
        <w:t>Oświadczenie składane na podstawie art. 117 ust. 4,</w:t>
      </w:r>
    </w:p>
    <w:p w14:paraId="10AE2BC2" w14:textId="0183C8B2" w:rsidR="000073F7" w:rsidRPr="000073F7" w:rsidRDefault="000073F7" w:rsidP="000073F7">
      <w:pPr>
        <w:numPr>
          <w:ilvl w:val="0"/>
          <w:numId w:val="19"/>
        </w:numPr>
        <w:spacing w:line="360" w:lineRule="auto"/>
        <w:ind w:left="567" w:hanging="567"/>
      </w:pPr>
      <w:r w:rsidRPr="000073F7">
        <w:t>Załącznik nr 5 Zobowiązanie podmiotu udostępniającego zasoby,</w:t>
      </w:r>
    </w:p>
    <w:p w14:paraId="4D140366" w14:textId="17490645" w:rsidR="00F9425C" w:rsidRPr="000073F7" w:rsidRDefault="002750CF" w:rsidP="00F9425C">
      <w:pPr>
        <w:numPr>
          <w:ilvl w:val="0"/>
          <w:numId w:val="19"/>
        </w:numPr>
        <w:spacing w:line="360" w:lineRule="auto"/>
        <w:ind w:left="567" w:hanging="567"/>
      </w:pPr>
      <w:r w:rsidRPr="000073F7">
        <w:t xml:space="preserve">Załącznik nr </w:t>
      </w:r>
      <w:r w:rsidR="000073F7" w:rsidRPr="000073F7">
        <w:t>6</w:t>
      </w:r>
      <w:r w:rsidRPr="000073F7">
        <w:t xml:space="preserve"> </w:t>
      </w:r>
      <w:r w:rsidR="00F9425C" w:rsidRPr="000073F7">
        <w:t xml:space="preserve">Wykaz </w:t>
      </w:r>
      <w:r w:rsidR="00CC4AB2" w:rsidRPr="000073F7">
        <w:t>robót budowlanych</w:t>
      </w:r>
      <w:r w:rsidR="00F9425C" w:rsidRPr="000073F7">
        <w:t>,</w:t>
      </w:r>
    </w:p>
    <w:p w14:paraId="04F3C7EA" w14:textId="1D7C79BF" w:rsidR="000073F7" w:rsidRPr="000073F7" w:rsidRDefault="000073F7" w:rsidP="000073F7">
      <w:pPr>
        <w:numPr>
          <w:ilvl w:val="0"/>
          <w:numId w:val="19"/>
        </w:numPr>
        <w:spacing w:line="360" w:lineRule="auto"/>
        <w:ind w:left="567" w:hanging="567"/>
      </w:pPr>
      <w:r w:rsidRPr="000073F7">
        <w:t>Załącznik nr 7 Wykaz osób,</w:t>
      </w:r>
    </w:p>
    <w:p w14:paraId="016CCFA7" w14:textId="7060F2D7" w:rsidR="00192C67" w:rsidRPr="000073F7" w:rsidRDefault="00CC4AB2" w:rsidP="00192C67">
      <w:pPr>
        <w:numPr>
          <w:ilvl w:val="0"/>
          <w:numId w:val="19"/>
        </w:numPr>
        <w:spacing w:line="360" w:lineRule="auto"/>
        <w:ind w:left="567" w:hanging="567"/>
      </w:pPr>
      <w:r w:rsidRPr="000073F7">
        <w:t xml:space="preserve">Załącznik nr </w:t>
      </w:r>
      <w:r w:rsidR="000073F7" w:rsidRPr="000073F7">
        <w:t>8</w:t>
      </w:r>
      <w:r w:rsidRPr="000073F7">
        <w:t xml:space="preserve"> </w:t>
      </w:r>
      <w:r w:rsidR="00F9718D" w:rsidRPr="000073F7">
        <w:t>Oświadczenie dotyczące grupy kapitałowej</w:t>
      </w:r>
      <w:r w:rsidR="004E0842" w:rsidRPr="000073F7">
        <w:t>,</w:t>
      </w:r>
    </w:p>
    <w:p w14:paraId="1BBE67FF" w14:textId="14C81363" w:rsidR="00C42BA0" w:rsidRPr="000073F7" w:rsidRDefault="00527FA4" w:rsidP="00C42BA0">
      <w:pPr>
        <w:numPr>
          <w:ilvl w:val="0"/>
          <w:numId w:val="19"/>
        </w:numPr>
        <w:spacing w:line="360" w:lineRule="auto"/>
        <w:ind w:left="567" w:hanging="567"/>
      </w:pPr>
      <w:r w:rsidRPr="000073F7">
        <w:t xml:space="preserve">Załącznik nr </w:t>
      </w:r>
      <w:r w:rsidR="000073F7">
        <w:t>9</w:t>
      </w:r>
      <w:r w:rsidR="004E0842" w:rsidRPr="000073F7">
        <w:t xml:space="preserve"> </w:t>
      </w:r>
      <w:r w:rsidR="000073F7" w:rsidRPr="000073F7">
        <w:t>Projekt</w:t>
      </w:r>
      <w:r w:rsidR="00F9718D" w:rsidRPr="000073F7">
        <w:t xml:space="preserve"> </w:t>
      </w:r>
      <w:r w:rsidR="00F9425C" w:rsidRPr="000073F7">
        <w:t>umowy</w:t>
      </w:r>
      <w:r w:rsidR="000073F7" w:rsidRPr="000073F7">
        <w:t>.</w:t>
      </w:r>
    </w:p>
    <w:sectPr w:rsidR="00C42BA0" w:rsidRPr="000073F7" w:rsidSect="00B07870">
      <w:headerReference w:type="default" r:id="rId34"/>
      <w:footerReference w:type="default" r:id="rId35"/>
      <w:headerReference w:type="first" r:id="rId36"/>
      <w:footerReference w:type="first" r:id="rId37"/>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D32B" w14:textId="77777777" w:rsidR="00DC13FE" w:rsidRDefault="00DC13FE">
      <w:pPr>
        <w:spacing w:line="240" w:lineRule="auto"/>
      </w:pPr>
      <w:r>
        <w:separator/>
      </w:r>
    </w:p>
  </w:endnote>
  <w:endnote w:type="continuationSeparator" w:id="0">
    <w:p w14:paraId="6C5BEE37" w14:textId="77777777" w:rsidR="00DC13FE" w:rsidRDefault="00DC1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109" w14:textId="77777777" w:rsidR="00DC13FE" w:rsidRDefault="00DC13FE">
      <w:pPr>
        <w:spacing w:line="240" w:lineRule="auto"/>
      </w:pPr>
      <w:r>
        <w:separator/>
      </w:r>
    </w:p>
  </w:footnote>
  <w:footnote w:type="continuationSeparator" w:id="0">
    <w:p w14:paraId="3550082F" w14:textId="77777777" w:rsidR="00DC13FE" w:rsidRDefault="00DC1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63DCFC96" w:rsidR="005477F0" w:rsidRDefault="005477F0">
    <w:pPr>
      <w:rPr>
        <w:rFonts w:eastAsia="Calibri"/>
      </w:rPr>
    </w:pPr>
    <w:r w:rsidRPr="00AC7B8E">
      <w:rPr>
        <w:rFonts w:eastAsia="Calibri"/>
      </w:rPr>
      <w:t xml:space="preserve">Znak sprawy: </w:t>
    </w:r>
    <w:bookmarkStart w:id="35" w:name="_Hlk123291136"/>
    <w:r w:rsidRPr="00AC7B8E">
      <w:rPr>
        <w:rFonts w:eastAsia="Calibri"/>
      </w:rPr>
      <w:t>CUW</w:t>
    </w:r>
    <w:r w:rsidR="00D570A2" w:rsidRPr="00AC7B8E">
      <w:rPr>
        <w:rFonts w:eastAsia="Calibri"/>
      </w:rPr>
      <w:t>.</w:t>
    </w:r>
    <w:r w:rsidRPr="00AC7B8E">
      <w:rPr>
        <w:rFonts w:eastAsia="Calibri"/>
      </w:rPr>
      <w:t>O</w:t>
    </w:r>
    <w:r w:rsidR="005A2393" w:rsidRPr="00AC7B8E">
      <w:rPr>
        <w:rFonts w:eastAsia="Calibri"/>
      </w:rPr>
      <w:t>Z</w:t>
    </w:r>
    <w:r w:rsidRPr="00AC7B8E">
      <w:rPr>
        <w:rFonts w:eastAsia="Calibri"/>
      </w:rPr>
      <w:t>.271.</w:t>
    </w:r>
    <w:r w:rsidR="00AC7B8E" w:rsidRPr="00AC7B8E">
      <w:rPr>
        <w:rFonts w:eastAsia="Calibri"/>
      </w:rPr>
      <w:t>2</w:t>
    </w:r>
    <w:r w:rsidRPr="00AC7B8E">
      <w:rPr>
        <w:rFonts w:eastAsia="Calibri"/>
      </w:rPr>
      <w:t>.202</w:t>
    </w:r>
    <w:r w:rsidR="005A2393" w:rsidRPr="00AC7B8E">
      <w:rPr>
        <w:rFonts w:eastAsia="Calibri"/>
      </w:rPr>
      <w:t>3</w:t>
    </w:r>
    <w:bookmarkEnd w:id="35"/>
    <w:r w:rsidR="00D570A2" w:rsidRPr="00AC7B8E">
      <w:rPr>
        <w:rFonts w:eastAsia="Calibri"/>
      </w:rPr>
      <w:t>.MC</w:t>
    </w:r>
  </w:p>
  <w:p w14:paraId="4AEAF9EF" w14:textId="461C4FE4" w:rsidR="003B47FB" w:rsidRPr="001876E8" w:rsidRDefault="003B47FB" w:rsidP="003B47FB">
    <w:pPr>
      <w:jc w:val="center"/>
      <w:rPr>
        <w:rFonts w:eastAsia="Calibri"/>
      </w:rPr>
    </w:pPr>
    <w:r>
      <w:rPr>
        <w:rFonts w:eastAsia="Calibri"/>
        <w:noProof/>
      </w:rPr>
      <w:drawing>
        <wp:anchor distT="0" distB="0" distL="114300" distR="114300" simplePos="0" relativeHeight="251659264" behindDoc="1" locked="0" layoutInCell="1" allowOverlap="1" wp14:anchorId="221DD767" wp14:editId="2D45002E">
          <wp:simplePos x="0" y="0"/>
          <wp:positionH relativeFrom="column">
            <wp:posOffset>1494790</wp:posOffset>
          </wp:positionH>
          <wp:positionV relativeFrom="paragraph">
            <wp:posOffset>110490</wp:posOffset>
          </wp:positionV>
          <wp:extent cx="762000" cy="554990"/>
          <wp:effectExtent l="0" t="0" r="0" b="0"/>
          <wp:wrapTight wrapText="bothSides">
            <wp:wrapPolygon edited="0">
              <wp:start x="0" y="0"/>
              <wp:lineTo x="0" y="20760"/>
              <wp:lineTo x="21060" y="20760"/>
              <wp:lineTo x="21060" y="0"/>
              <wp:lineTo x="0" y="0"/>
            </wp:wrapPolygon>
          </wp:wrapTight>
          <wp:docPr id="11240657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54990"/>
                  </a:xfrm>
                  <a:prstGeom prst="rect">
                    <a:avLst/>
                  </a:prstGeom>
                  <a:noFill/>
                </pic:spPr>
              </pic:pic>
            </a:graphicData>
          </a:graphic>
        </wp:anchor>
      </w:drawing>
    </w:r>
    <w:r w:rsidRPr="00723962">
      <w:rPr>
        <w:rFonts w:eastAsia="Times New Roman"/>
        <w:bCs/>
        <w:noProof/>
        <w:lang w:val="pl-PL"/>
      </w:rPr>
      <w:drawing>
        <wp:inline distT="0" distB="0" distL="0" distR="0" wp14:anchorId="4731B319" wp14:editId="58B094AE">
          <wp:extent cx="1627505" cy="817245"/>
          <wp:effectExtent l="0" t="0" r="0" b="1905"/>
          <wp:docPr id="533244496" name="Obraz 53324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2A7" w14:textId="77777777" w:rsidR="003B47FB" w:rsidRDefault="003B47FB" w:rsidP="003B47FB">
    <w:pPr>
      <w:pStyle w:val="Nagwek"/>
      <w:spacing w:before="120" w:after="360"/>
    </w:pPr>
    <w:r w:rsidRPr="001876E8">
      <w:t xml:space="preserve">Znak sprawy: </w:t>
    </w:r>
    <w:bookmarkStart w:id="36" w:name="_Hlk34378417"/>
    <w:bookmarkStart w:id="37" w:name="_Hlk34378418"/>
    <w:r w:rsidRPr="00AC7B8E">
      <w:t>CUW.OZ.271.</w:t>
    </w:r>
    <w:r>
      <w:t>14</w:t>
    </w:r>
    <w:r w:rsidRPr="00AC7B8E">
      <w:t>.2023</w:t>
    </w:r>
    <w:bookmarkEnd w:id="36"/>
    <w:bookmarkEnd w:id="37"/>
    <w:r w:rsidRPr="00AC7B8E">
      <w:t>.MC</w:t>
    </w:r>
  </w:p>
  <w:p w14:paraId="15D2137E" w14:textId="0FF3FF63" w:rsidR="003B47FB" w:rsidRDefault="003B47FB" w:rsidP="003B47FB">
    <w:pPr>
      <w:pStyle w:val="Nagwek"/>
      <w:jc w:val="center"/>
    </w:pPr>
    <w:r w:rsidRPr="00723962">
      <w:rPr>
        <w:rFonts w:eastAsia="Times New Roman"/>
        <w:bCs/>
        <w:noProof/>
        <w:lang w:val="pl-PL"/>
      </w:rPr>
      <w:drawing>
        <wp:anchor distT="0" distB="0" distL="114300" distR="114300" simplePos="0" relativeHeight="251658240" behindDoc="0" locked="0" layoutInCell="1" allowOverlap="1" wp14:anchorId="2C6A06DC" wp14:editId="0CD5F6F2">
          <wp:simplePos x="0" y="0"/>
          <wp:positionH relativeFrom="column">
            <wp:posOffset>1723390</wp:posOffset>
          </wp:positionH>
          <wp:positionV relativeFrom="paragraph">
            <wp:posOffset>67945</wp:posOffset>
          </wp:positionV>
          <wp:extent cx="762000" cy="560705"/>
          <wp:effectExtent l="0" t="0" r="0" b="0"/>
          <wp:wrapThrough wrapText="bothSides">
            <wp:wrapPolygon edited="0">
              <wp:start x="0" y="0"/>
              <wp:lineTo x="0" y="20548"/>
              <wp:lineTo x="21060" y="20548"/>
              <wp:lineTo x="21060" y="0"/>
              <wp:lineTo x="0" y="0"/>
            </wp:wrapPolygon>
          </wp:wrapThrough>
          <wp:docPr id="320400652" name="Obraz 32040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anchor>
      </w:drawing>
    </w:r>
    <w:r w:rsidRPr="00723962">
      <w:rPr>
        <w:rFonts w:eastAsia="Times New Roman"/>
        <w:bCs/>
        <w:noProof/>
        <w:lang w:val="pl-PL"/>
      </w:rPr>
      <w:drawing>
        <wp:inline distT="0" distB="0" distL="0" distR="0" wp14:anchorId="1E99344F" wp14:editId="76788F24">
          <wp:extent cx="1627505"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2370E8F"/>
    <w:multiLevelType w:val="hybridMultilevel"/>
    <w:tmpl w:val="481846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8A74FB"/>
    <w:multiLevelType w:val="hybridMultilevel"/>
    <w:tmpl w:val="489A97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6"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043596"/>
    <w:multiLevelType w:val="multilevel"/>
    <w:tmpl w:val="15F814B2"/>
    <w:lvl w:ilvl="0">
      <w:start w:val="1"/>
      <w:numFmt w:val="decimal"/>
      <w:lvlText w:val="%1)"/>
      <w:lvlJc w:val="left"/>
      <w:pPr>
        <w:ind w:left="720" w:hanging="360"/>
      </w:pPr>
      <w:rPr>
        <w:u w:val="none"/>
      </w:rPr>
    </w:lvl>
    <w:lvl w:ilvl="1">
      <w:start w:val="1"/>
      <w:numFmt w:val="decimal"/>
      <w:lvlText w:val="%2)"/>
      <w:lvlJc w:val="left"/>
      <w:pPr>
        <w:ind w:left="25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92FDA"/>
    <w:multiLevelType w:val="hybridMultilevel"/>
    <w:tmpl w:val="7E1A53D8"/>
    <w:lvl w:ilvl="0" w:tplc="DC7E8532">
      <w:start w:val="1"/>
      <w:numFmt w:val="decimal"/>
      <w:lvlText w:val="%1)"/>
      <w:lvlJc w:val="left"/>
      <w:pPr>
        <w:ind w:left="720" w:hanging="360"/>
      </w:pPr>
      <w:rPr>
        <w:rFonts w:hint="default"/>
        <w:b w:val="0"/>
        <w:bCs/>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4D53369"/>
    <w:multiLevelType w:val="multilevel"/>
    <w:tmpl w:val="E81ADE66"/>
    <w:lvl w:ilvl="0">
      <w:start w:val="1"/>
      <w:numFmt w:val="decimal"/>
      <w:lvlText w:val="%1."/>
      <w:lvlJc w:val="left"/>
      <w:pPr>
        <w:ind w:left="360" w:hanging="360"/>
      </w:pPr>
      <w:rPr>
        <w:rFonts w:ascii="Arial" w:eastAsiaTheme="minorHAnsi" w:hAnsi="Arial" w:cs="Arial"/>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C2576"/>
    <w:multiLevelType w:val="hybridMultilevel"/>
    <w:tmpl w:val="B64AEC8E"/>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A56F47"/>
    <w:multiLevelType w:val="multilevel"/>
    <w:tmpl w:val="4142E0C6"/>
    <w:lvl w:ilvl="0">
      <w:start w:val="1"/>
      <w:numFmt w:val="decimal"/>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CC232D"/>
    <w:multiLevelType w:val="hybridMultilevel"/>
    <w:tmpl w:val="3A042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202488"/>
    <w:multiLevelType w:val="hybridMultilevel"/>
    <w:tmpl w:val="722C7974"/>
    <w:lvl w:ilvl="0" w:tplc="D38EA1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3E58C6"/>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BBA5024"/>
    <w:multiLevelType w:val="hybridMultilevel"/>
    <w:tmpl w:val="61383838"/>
    <w:lvl w:ilvl="0" w:tplc="4FD290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17"/>
  </w:num>
  <w:num w:numId="2" w16cid:durableId="1952741258">
    <w:abstractNumId w:val="12"/>
  </w:num>
  <w:num w:numId="3" w16cid:durableId="430395431">
    <w:abstractNumId w:val="14"/>
  </w:num>
  <w:num w:numId="4" w16cid:durableId="551581672">
    <w:abstractNumId w:val="0"/>
  </w:num>
  <w:num w:numId="5" w16cid:durableId="1061364397">
    <w:abstractNumId w:val="48"/>
  </w:num>
  <w:num w:numId="6" w16cid:durableId="1861429298">
    <w:abstractNumId w:val="40"/>
  </w:num>
  <w:num w:numId="7" w16cid:durableId="2082436395">
    <w:abstractNumId w:val="23"/>
  </w:num>
  <w:num w:numId="8" w16cid:durableId="1381786230">
    <w:abstractNumId w:val="21"/>
  </w:num>
  <w:num w:numId="9" w16cid:durableId="1755201346">
    <w:abstractNumId w:val="32"/>
  </w:num>
  <w:num w:numId="10" w16cid:durableId="174155594">
    <w:abstractNumId w:val="33"/>
  </w:num>
  <w:num w:numId="11" w16cid:durableId="918709199">
    <w:abstractNumId w:val="34"/>
  </w:num>
  <w:num w:numId="12" w16cid:durableId="1707681422">
    <w:abstractNumId w:val="15"/>
  </w:num>
  <w:num w:numId="13" w16cid:durableId="1549218119">
    <w:abstractNumId w:val="8"/>
  </w:num>
  <w:num w:numId="14" w16cid:durableId="1737164853">
    <w:abstractNumId w:val="7"/>
  </w:num>
  <w:num w:numId="15" w16cid:durableId="2011176900">
    <w:abstractNumId w:val="43"/>
  </w:num>
  <w:num w:numId="16" w16cid:durableId="1087652877">
    <w:abstractNumId w:val="36"/>
  </w:num>
  <w:num w:numId="17" w16cid:durableId="1926259650">
    <w:abstractNumId w:val="27"/>
  </w:num>
  <w:num w:numId="18" w16cid:durableId="930427571">
    <w:abstractNumId w:val="42"/>
  </w:num>
  <w:num w:numId="19" w16cid:durableId="1243223510">
    <w:abstractNumId w:val="26"/>
  </w:num>
  <w:num w:numId="20" w16cid:durableId="2123839248">
    <w:abstractNumId w:val="29"/>
  </w:num>
  <w:num w:numId="21" w16cid:durableId="1807122035">
    <w:abstractNumId w:val="22"/>
  </w:num>
  <w:num w:numId="22" w16cid:durableId="823744173">
    <w:abstractNumId w:val="46"/>
  </w:num>
  <w:num w:numId="23" w16cid:durableId="77529266">
    <w:abstractNumId w:val="1"/>
  </w:num>
  <w:num w:numId="24" w16cid:durableId="1837722136">
    <w:abstractNumId w:val="11"/>
    <w:lvlOverride w:ilvl="0">
      <w:startOverride w:val="1"/>
    </w:lvlOverride>
  </w:num>
  <w:num w:numId="25" w16cid:durableId="1589266367">
    <w:abstractNumId w:val="11"/>
  </w:num>
  <w:num w:numId="26" w16cid:durableId="904418352">
    <w:abstractNumId w:val="20"/>
    <w:lvlOverride w:ilvl="0">
      <w:startOverride w:val="1"/>
    </w:lvlOverride>
  </w:num>
  <w:num w:numId="27" w16cid:durableId="833495642">
    <w:abstractNumId w:val="20"/>
  </w:num>
  <w:num w:numId="28" w16cid:durableId="633410841">
    <w:abstractNumId w:val="3"/>
    <w:lvlOverride w:ilvl="0"/>
    <w:lvlOverride w:ilvl="1">
      <w:startOverride w:val="1"/>
    </w:lvlOverride>
  </w:num>
  <w:num w:numId="29" w16cid:durableId="775103280">
    <w:abstractNumId w:val="3"/>
  </w:num>
  <w:num w:numId="30" w16cid:durableId="797377573">
    <w:abstractNumId w:val="38"/>
    <w:lvlOverride w:ilvl="0"/>
    <w:lvlOverride w:ilvl="1">
      <w:startOverride w:val="1"/>
    </w:lvlOverride>
  </w:num>
  <w:num w:numId="31" w16cid:durableId="1408501978">
    <w:abstractNumId w:val="38"/>
  </w:num>
  <w:num w:numId="32" w16cid:durableId="1944265308">
    <w:abstractNumId w:val="4"/>
    <w:lvlOverride w:ilvl="0">
      <w:startOverride w:val="1"/>
    </w:lvlOverride>
  </w:num>
  <w:num w:numId="33" w16cid:durableId="110631796">
    <w:abstractNumId w:val="4"/>
  </w:num>
  <w:num w:numId="34" w16cid:durableId="735592139">
    <w:abstractNumId w:val="5"/>
    <w:lvlOverride w:ilvl="0">
      <w:startOverride w:val="10"/>
    </w:lvlOverride>
  </w:num>
  <w:num w:numId="35" w16cid:durableId="1522671001">
    <w:abstractNumId w:val="35"/>
  </w:num>
  <w:num w:numId="36" w16cid:durableId="1528829168">
    <w:abstractNumId w:val="41"/>
  </w:num>
  <w:num w:numId="37" w16cid:durableId="440421306">
    <w:abstractNumId w:val="10"/>
  </w:num>
  <w:num w:numId="38" w16cid:durableId="803734203">
    <w:abstractNumId w:val="13"/>
  </w:num>
  <w:num w:numId="39" w16cid:durableId="38281290">
    <w:abstractNumId w:val="51"/>
  </w:num>
  <w:num w:numId="40" w16cid:durableId="659622870">
    <w:abstractNumId w:val="18"/>
  </w:num>
  <w:num w:numId="41" w16cid:durableId="766269361">
    <w:abstractNumId w:val="39"/>
  </w:num>
  <w:num w:numId="42" w16cid:durableId="1321889030">
    <w:abstractNumId w:val="6"/>
  </w:num>
  <w:num w:numId="43" w16cid:durableId="665404494">
    <w:abstractNumId w:val="25"/>
  </w:num>
  <w:num w:numId="44" w16cid:durableId="1063674648">
    <w:abstractNumId w:val="50"/>
  </w:num>
  <w:num w:numId="45" w16cid:durableId="285890043">
    <w:abstractNumId w:val="37"/>
  </w:num>
  <w:num w:numId="46" w16cid:durableId="1658192736">
    <w:abstractNumId w:val="28"/>
  </w:num>
  <w:num w:numId="47" w16cid:durableId="1238856932">
    <w:abstractNumId w:val="24"/>
  </w:num>
  <w:num w:numId="48" w16cid:durableId="1667323703">
    <w:abstractNumId w:val="52"/>
  </w:num>
  <w:num w:numId="49" w16cid:durableId="796098159">
    <w:abstractNumId w:val="16"/>
  </w:num>
  <w:num w:numId="50" w16cid:durableId="978612312">
    <w:abstractNumId w:val="2"/>
  </w:num>
  <w:num w:numId="51" w16cid:durableId="1599175111">
    <w:abstractNumId w:val="9"/>
  </w:num>
  <w:num w:numId="52" w16cid:durableId="1492866756">
    <w:abstractNumId w:val="45"/>
  </w:num>
  <w:num w:numId="53" w16cid:durableId="499857105">
    <w:abstractNumId w:val="19"/>
  </w:num>
  <w:num w:numId="54" w16cid:durableId="1637569837">
    <w:abstractNumId w:val="31"/>
  </w:num>
  <w:num w:numId="55" w16cid:durableId="639264427">
    <w:abstractNumId w:val="49"/>
  </w:num>
  <w:num w:numId="56" w16cid:durableId="488790517">
    <w:abstractNumId w:val="30"/>
  </w:num>
  <w:num w:numId="57" w16cid:durableId="1857962839">
    <w:abstractNumId w:val="44"/>
  </w:num>
  <w:num w:numId="58" w16cid:durableId="1764103789">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073F7"/>
    <w:rsid w:val="0001665A"/>
    <w:rsid w:val="00016957"/>
    <w:rsid w:val="00016ED8"/>
    <w:rsid w:val="000176E6"/>
    <w:rsid w:val="00017F47"/>
    <w:rsid w:val="00030D26"/>
    <w:rsid w:val="00035925"/>
    <w:rsid w:val="000372DC"/>
    <w:rsid w:val="00041313"/>
    <w:rsid w:val="00043E9A"/>
    <w:rsid w:val="00044857"/>
    <w:rsid w:val="00045FEA"/>
    <w:rsid w:val="00046C8C"/>
    <w:rsid w:val="000477BF"/>
    <w:rsid w:val="000507DD"/>
    <w:rsid w:val="00052EC4"/>
    <w:rsid w:val="00054CA7"/>
    <w:rsid w:val="00055B56"/>
    <w:rsid w:val="00060B8C"/>
    <w:rsid w:val="000671B6"/>
    <w:rsid w:val="0007386F"/>
    <w:rsid w:val="00081E89"/>
    <w:rsid w:val="00082F9D"/>
    <w:rsid w:val="00084033"/>
    <w:rsid w:val="00091B13"/>
    <w:rsid w:val="00094972"/>
    <w:rsid w:val="000967F7"/>
    <w:rsid w:val="00096E17"/>
    <w:rsid w:val="000A1B5B"/>
    <w:rsid w:val="000A1D54"/>
    <w:rsid w:val="000A36F6"/>
    <w:rsid w:val="000B22BB"/>
    <w:rsid w:val="000B22D4"/>
    <w:rsid w:val="000C0323"/>
    <w:rsid w:val="000C3044"/>
    <w:rsid w:val="000C6D18"/>
    <w:rsid w:val="000D2DFE"/>
    <w:rsid w:val="000D3085"/>
    <w:rsid w:val="000D3ADC"/>
    <w:rsid w:val="000E1E23"/>
    <w:rsid w:val="000E3091"/>
    <w:rsid w:val="000E31D9"/>
    <w:rsid w:val="000E38A8"/>
    <w:rsid w:val="000E6DE7"/>
    <w:rsid w:val="000E7AA1"/>
    <w:rsid w:val="000F5676"/>
    <w:rsid w:val="000F731E"/>
    <w:rsid w:val="000F7FFC"/>
    <w:rsid w:val="00100594"/>
    <w:rsid w:val="00100CB4"/>
    <w:rsid w:val="001034E1"/>
    <w:rsid w:val="00104362"/>
    <w:rsid w:val="00104F3F"/>
    <w:rsid w:val="001066F9"/>
    <w:rsid w:val="00107DB3"/>
    <w:rsid w:val="001115FE"/>
    <w:rsid w:val="00114340"/>
    <w:rsid w:val="00126C92"/>
    <w:rsid w:val="0013136E"/>
    <w:rsid w:val="0013384E"/>
    <w:rsid w:val="00134DDA"/>
    <w:rsid w:val="00145329"/>
    <w:rsid w:val="001470C4"/>
    <w:rsid w:val="00147E3E"/>
    <w:rsid w:val="001558C4"/>
    <w:rsid w:val="001600BA"/>
    <w:rsid w:val="00167D03"/>
    <w:rsid w:val="001700ED"/>
    <w:rsid w:val="001701E5"/>
    <w:rsid w:val="00170ED2"/>
    <w:rsid w:val="001810CA"/>
    <w:rsid w:val="0018134D"/>
    <w:rsid w:val="00182647"/>
    <w:rsid w:val="00184AFF"/>
    <w:rsid w:val="00186070"/>
    <w:rsid w:val="0018621B"/>
    <w:rsid w:val="0018688A"/>
    <w:rsid w:val="001876E8"/>
    <w:rsid w:val="00190809"/>
    <w:rsid w:val="00192C67"/>
    <w:rsid w:val="001A0662"/>
    <w:rsid w:val="001A27BA"/>
    <w:rsid w:val="001A3B05"/>
    <w:rsid w:val="001A5264"/>
    <w:rsid w:val="001B2DB9"/>
    <w:rsid w:val="001C259E"/>
    <w:rsid w:val="001C4299"/>
    <w:rsid w:val="001C64FC"/>
    <w:rsid w:val="001D0CE2"/>
    <w:rsid w:val="001D13AA"/>
    <w:rsid w:val="001D2A88"/>
    <w:rsid w:val="001D3332"/>
    <w:rsid w:val="001D78FD"/>
    <w:rsid w:val="001E0799"/>
    <w:rsid w:val="001E2D72"/>
    <w:rsid w:val="001E35D3"/>
    <w:rsid w:val="001F35A3"/>
    <w:rsid w:val="001F3871"/>
    <w:rsid w:val="001F557B"/>
    <w:rsid w:val="001F6ED4"/>
    <w:rsid w:val="001F7202"/>
    <w:rsid w:val="00203EB6"/>
    <w:rsid w:val="00207050"/>
    <w:rsid w:val="002074F5"/>
    <w:rsid w:val="002100FA"/>
    <w:rsid w:val="00210347"/>
    <w:rsid w:val="00211FE0"/>
    <w:rsid w:val="00212E83"/>
    <w:rsid w:val="00217E4E"/>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145E"/>
    <w:rsid w:val="002822F5"/>
    <w:rsid w:val="00282E5F"/>
    <w:rsid w:val="002859AA"/>
    <w:rsid w:val="00286865"/>
    <w:rsid w:val="00287807"/>
    <w:rsid w:val="0029058D"/>
    <w:rsid w:val="00291979"/>
    <w:rsid w:val="00293FDD"/>
    <w:rsid w:val="002A2EC5"/>
    <w:rsid w:val="002A5671"/>
    <w:rsid w:val="002A70B9"/>
    <w:rsid w:val="002B037B"/>
    <w:rsid w:val="002B072F"/>
    <w:rsid w:val="002B0B73"/>
    <w:rsid w:val="002B5F5F"/>
    <w:rsid w:val="002C1685"/>
    <w:rsid w:val="002C336E"/>
    <w:rsid w:val="002D168D"/>
    <w:rsid w:val="002D1B77"/>
    <w:rsid w:val="002D4BB8"/>
    <w:rsid w:val="002D6DC0"/>
    <w:rsid w:val="002E229D"/>
    <w:rsid w:val="002E2AE6"/>
    <w:rsid w:val="002E36EE"/>
    <w:rsid w:val="002E572C"/>
    <w:rsid w:val="002E6410"/>
    <w:rsid w:val="002E7266"/>
    <w:rsid w:val="002F070D"/>
    <w:rsid w:val="002F1F74"/>
    <w:rsid w:val="002F2CB4"/>
    <w:rsid w:val="002F33C9"/>
    <w:rsid w:val="00305547"/>
    <w:rsid w:val="00306E6F"/>
    <w:rsid w:val="00306F29"/>
    <w:rsid w:val="003074FF"/>
    <w:rsid w:val="0031473C"/>
    <w:rsid w:val="003222CF"/>
    <w:rsid w:val="003228CC"/>
    <w:rsid w:val="00325806"/>
    <w:rsid w:val="00326782"/>
    <w:rsid w:val="00332972"/>
    <w:rsid w:val="00335D9B"/>
    <w:rsid w:val="003360F0"/>
    <w:rsid w:val="0033768F"/>
    <w:rsid w:val="00340E03"/>
    <w:rsid w:val="00344277"/>
    <w:rsid w:val="00344F3C"/>
    <w:rsid w:val="003457B3"/>
    <w:rsid w:val="00346311"/>
    <w:rsid w:val="00347DB8"/>
    <w:rsid w:val="003522C0"/>
    <w:rsid w:val="00354754"/>
    <w:rsid w:val="003610EE"/>
    <w:rsid w:val="00361368"/>
    <w:rsid w:val="0036306D"/>
    <w:rsid w:val="00364ED6"/>
    <w:rsid w:val="0036502D"/>
    <w:rsid w:val="00365E4F"/>
    <w:rsid w:val="0036618C"/>
    <w:rsid w:val="00371D7C"/>
    <w:rsid w:val="003725BF"/>
    <w:rsid w:val="00376CA5"/>
    <w:rsid w:val="00380D23"/>
    <w:rsid w:val="00381EB5"/>
    <w:rsid w:val="00381F56"/>
    <w:rsid w:val="00382E19"/>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B47FB"/>
    <w:rsid w:val="003C0E76"/>
    <w:rsid w:val="003C3107"/>
    <w:rsid w:val="003C435B"/>
    <w:rsid w:val="003C70F3"/>
    <w:rsid w:val="003D076A"/>
    <w:rsid w:val="003D2F41"/>
    <w:rsid w:val="003D5208"/>
    <w:rsid w:val="003D7524"/>
    <w:rsid w:val="003D77A7"/>
    <w:rsid w:val="003D7D4F"/>
    <w:rsid w:val="003E63D5"/>
    <w:rsid w:val="003E76B2"/>
    <w:rsid w:val="003F3448"/>
    <w:rsid w:val="003F7A4A"/>
    <w:rsid w:val="00400573"/>
    <w:rsid w:val="00402255"/>
    <w:rsid w:val="00404BA6"/>
    <w:rsid w:val="00405C1B"/>
    <w:rsid w:val="00406AAA"/>
    <w:rsid w:val="00413BE7"/>
    <w:rsid w:val="004179FF"/>
    <w:rsid w:val="00420C20"/>
    <w:rsid w:val="004237B7"/>
    <w:rsid w:val="00425852"/>
    <w:rsid w:val="0042721E"/>
    <w:rsid w:val="0043181A"/>
    <w:rsid w:val="004401AD"/>
    <w:rsid w:val="00442565"/>
    <w:rsid w:val="004453FE"/>
    <w:rsid w:val="00447101"/>
    <w:rsid w:val="00452F30"/>
    <w:rsid w:val="00454E4B"/>
    <w:rsid w:val="00455E97"/>
    <w:rsid w:val="0045792C"/>
    <w:rsid w:val="00460768"/>
    <w:rsid w:val="004613B9"/>
    <w:rsid w:val="00465A41"/>
    <w:rsid w:val="00470F57"/>
    <w:rsid w:val="004710B3"/>
    <w:rsid w:val="00474FC9"/>
    <w:rsid w:val="00476305"/>
    <w:rsid w:val="004776AD"/>
    <w:rsid w:val="00481951"/>
    <w:rsid w:val="00482EA2"/>
    <w:rsid w:val="00484ED2"/>
    <w:rsid w:val="00485C3A"/>
    <w:rsid w:val="00486834"/>
    <w:rsid w:val="00487FDB"/>
    <w:rsid w:val="00491D4B"/>
    <w:rsid w:val="004927B9"/>
    <w:rsid w:val="00494981"/>
    <w:rsid w:val="00495E09"/>
    <w:rsid w:val="0049713A"/>
    <w:rsid w:val="004976DA"/>
    <w:rsid w:val="004A0548"/>
    <w:rsid w:val="004A1B87"/>
    <w:rsid w:val="004A2270"/>
    <w:rsid w:val="004B22E3"/>
    <w:rsid w:val="004B41A2"/>
    <w:rsid w:val="004C04D0"/>
    <w:rsid w:val="004C070E"/>
    <w:rsid w:val="004C0D69"/>
    <w:rsid w:val="004C243C"/>
    <w:rsid w:val="004C4847"/>
    <w:rsid w:val="004C52CD"/>
    <w:rsid w:val="004C6F83"/>
    <w:rsid w:val="004C7238"/>
    <w:rsid w:val="004E0842"/>
    <w:rsid w:val="004E0F35"/>
    <w:rsid w:val="004E2731"/>
    <w:rsid w:val="004F0C5B"/>
    <w:rsid w:val="004F6D1E"/>
    <w:rsid w:val="004F714B"/>
    <w:rsid w:val="00503F91"/>
    <w:rsid w:val="00503FF0"/>
    <w:rsid w:val="005047B4"/>
    <w:rsid w:val="00506263"/>
    <w:rsid w:val="005141A0"/>
    <w:rsid w:val="00514A7D"/>
    <w:rsid w:val="00516E7D"/>
    <w:rsid w:val="0051747B"/>
    <w:rsid w:val="00517D9A"/>
    <w:rsid w:val="00527FA4"/>
    <w:rsid w:val="005355C5"/>
    <w:rsid w:val="00535A8B"/>
    <w:rsid w:val="005401A3"/>
    <w:rsid w:val="00545E66"/>
    <w:rsid w:val="005477F0"/>
    <w:rsid w:val="00551860"/>
    <w:rsid w:val="005539C9"/>
    <w:rsid w:val="00563090"/>
    <w:rsid w:val="005633B3"/>
    <w:rsid w:val="005643B6"/>
    <w:rsid w:val="00566476"/>
    <w:rsid w:val="00566E24"/>
    <w:rsid w:val="00567B02"/>
    <w:rsid w:val="00570678"/>
    <w:rsid w:val="00571164"/>
    <w:rsid w:val="0057626F"/>
    <w:rsid w:val="00582B52"/>
    <w:rsid w:val="00590598"/>
    <w:rsid w:val="00591CC5"/>
    <w:rsid w:val="00591D33"/>
    <w:rsid w:val="00594AD9"/>
    <w:rsid w:val="005958AD"/>
    <w:rsid w:val="00596860"/>
    <w:rsid w:val="005A0480"/>
    <w:rsid w:val="005A2393"/>
    <w:rsid w:val="005A53A3"/>
    <w:rsid w:val="005A5541"/>
    <w:rsid w:val="005B13A6"/>
    <w:rsid w:val="005B3A7E"/>
    <w:rsid w:val="005B69A4"/>
    <w:rsid w:val="005B6CF2"/>
    <w:rsid w:val="005C31D1"/>
    <w:rsid w:val="005C5C56"/>
    <w:rsid w:val="005C5EC8"/>
    <w:rsid w:val="005C6E26"/>
    <w:rsid w:val="005C745A"/>
    <w:rsid w:val="005D1A64"/>
    <w:rsid w:val="005D6601"/>
    <w:rsid w:val="005D6864"/>
    <w:rsid w:val="005D73F3"/>
    <w:rsid w:val="005E132A"/>
    <w:rsid w:val="005E2EC4"/>
    <w:rsid w:val="005E77AE"/>
    <w:rsid w:val="005F4FBB"/>
    <w:rsid w:val="00602B34"/>
    <w:rsid w:val="006039C0"/>
    <w:rsid w:val="00605DD3"/>
    <w:rsid w:val="00606CBD"/>
    <w:rsid w:val="00607798"/>
    <w:rsid w:val="00607C9E"/>
    <w:rsid w:val="00611E19"/>
    <w:rsid w:val="00612000"/>
    <w:rsid w:val="00613A81"/>
    <w:rsid w:val="00613F96"/>
    <w:rsid w:val="00615E48"/>
    <w:rsid w:val="0061773A"/>
    <w:rsid w:val="00620D73"/>
    <w:rsid w:val="006215B7"/>
    <w:rsid w:val="00623394"/>
    <w:rsid w:val="00624000"/>
    <w:rsid w:val="00624448"/>
    <w:rsid w:val="00624D26"/>
    <w:rsid w:val="00625B46"/>
    <w:rsid w:val="006268DF"/>
    <w:rsid w:val="006310D2"/>
    <w:rsid w:val="006315B9"/>
    <w:rsid w:val="00632418"/>
    <w:rsid w:val="006350CE"/>
    <w:rsid w:val="00641D41"/>
    <w:rsid w:val="00642B1B"/>
    <w:rsid w:val="0065081F"/>
    <w:rsid w:val="0065271A"/>
    <w:rsid w:val="006552B7"/>
    <w:rsid w:val="00656799"/>
    <w:rsid w:val="00656A2B"/>
    <w:rsid w:val="00661141"/>
    <w:rsid w:val="00662187"/>
    <w:rsid w:val="0066324B"/>
    <w:rsid w:val="00664713"/>
    <w:rsid w:val="00664C82"/>
    <w:rsid w:val="00665249"/>
    <w:rsid w:val="00666286"/>
    <w:rsid w:val="00667F85"/>
    <w:rsid w:val="00670075"/>
    <w:rsid w:val="00670979"/>
    <w:rsid w:val="00673AF9"/>
    <w:rsid w:val="00677550"/>
    <w:rsid w:val="00680ABC"/>
    <w:rsid w:val="006819F9"/>
    <w:rsid w:val="00682223"/>
    <w:rsid w:val="00687F93"/>
    <w:rsid w:val="006905D7"/>
    <w:rsid w:val="00691607"/>
    <w:rsid w:val="0069192B"/>
    <w:rsid w:val="00694242"/>
    <w:rsid w:val="006A2F02"/>
    <w:rsid w:val="006A6E7F"/>
    <w:rsid w:val="006A7B19"/>
    <w:rsid w:val="006B10E0"/>
    <w:rsid w:val="006B4BAC"/>
    <w:rsid w:val="006C0225"/>
    <w:rsid w:val="006C09A0"/>
    <w:rsid w:val="006D05D9"/>
    <w:rsid w:val="006D1BED"/>
    <w:rsid w:val="006D42D0"/>
    <w:rsid w:val="006D4B60"/>
    <w:rsid w:val="006D4F77"/>
    <w:rsid w:val="006E0EE0"/>
    <w:rsid w:val="006F17AF"/>
    <w:rsid w:val="006F2FFD"/>
    <w:rsid w:val="006F410B"/>
    <w:rsid w:val="006F5912"/>
    <w:rsid w:val="006F63FA"/>
    <w:rsid w:val="007011EB"/>
    <w:rsid w:val="007035A8"/>
    <w:rsid w:val="007038FB"/>
    <w:rsid w:val="00703C35"/>
    <w:rsid w:val="007044B6"/>
    <w:rsid w:val="007067F5"/>
    <w:rsid w:val="00706E2B"/>
    <w:rsid w:val="007131D9"/>
    <w:rsid w:val="0071391D"/>
    <w:rsid w:val="00713EB7"/>
    <w:rsid w:val="00717C10"/>
    <w:rsid w:val="0072387B"/>
    <w:rsid w:val="00731651"/>
    <w:rsid w:val="00736347"/>
    <w:rsid w:val="007365F5"/>
    <w:rsid w:val="00742272"/>
    <w:rsid w:val="00742ED8"/>
    <w:rsid w:val="00744C6F"/>
    <w:rsid w:val="00747B72"/>
    <w:rsid w:val="00750239"/>
    <w:rsid w:val="00752476"/>
    <w:rsid w:val="00752707"/>
    <w:rsid w:val="00752CB5"/>
    <w:rsid w:val="007602BC"/>
    <w:rsid w:val="00760A03"/>
    <w:rsid w:val="007640E1"/>
    <w:rsid w:val="007659BA"/>
    <w:rsid w:val="0076749E"/>
    <w:rsid w:val="007716A1"/>
    <w:rsid w:val="0077485C"/>
    <w:rsid w:val="00776C21"/>
    <w:rsid w:val="00777156"/>
    <w:rsid w:val="007774F7"/>
    <w:rsid w:val="0078353D"/>
    <w:rsid w:val="0078395B"/>
    <w:rsid w:val="00783B62"/>
    <w:rsid w:val="00786D23"/>
    <w:rsid w:val="00787AAE"/>
    <w:rsid w:val="007933C9"/>
    <w:rsid w:val="00793792"/>
    <w:rsid w:val="00795200"/>
    <w:rsid w:val="00796F1C"/>
    <w:rsid w:val="007A1387"/>
    <w:rsid w:val="007A34AB"/>
    <w:rsid w:val="007A453B"/>
    <w:rsid w:val="007A64F0"/>
    <w:rsid w:val="007B143B"/>
    <w:rsid w:val="007B2514"/>
    <w:rsid w:val="007B33A9"/>
    <w:rsid w:val="007B5E65"/>
    <w:rsid w:val="007B5FF1"/>
    <w:rsid w:val="007B6094"/>
    <w:rsid w:val="007B681F"/>
    <w:rsid w:val="007B7F2D"/>
    <w:rsid w:val="007C194A"/>
    <w:rsid w:val="007C7805"/>
    <w:rsid w:val="007D133B"/>
    <w:rsid w:val="007D4430"/>
    <w:rsid w:val="007D7E33"/>
    <w:rsid w:val="007E2655"/>
    <w:rsid w:val="007E357E"/>
    <w:rsid w:val="007E4FCF"/>
    <w:rsid w:val="007E5578"/>
    <w:rsid w:val="007E6735"/>
    <w:rsid w:val="007F11C5"/>
    <w:rsid w:val="007F2F52"/>
    <w:rsid w:val="007F3531"/>
    <w:rsid w:val="007F4BAD"/>
    <w:rsid w:val="007F4E03"/>
    <w:rsid w:val="007F4FE1"/>
    <w:rsid w:val="00803DD8"/>
    <w:rsid w:val="008072CC"/>
    <w:rsid w:val="00811EBF"/>
    <w:rsid w:val="00812651"/>
    <w:rsid w:val="00812FFE"/>
    <w:rsid w:val="00813E34"/>
    <w:rsid w:val="00817047"/>
    <w:rsid w:val="0082033F"/>
    <w:rsid w:val="00822ECD"/>
    <w:rsid w:val="00824CAF"/>
    <w:rsid w:val="00826848"/>
    <w:rsid w:val="00826CEE"/>
    <w:rsid w:val="008271BB"/>
    <w:rsid w:val="008275A9"/>
    <w:rsid w:val="00832EDD"/>
    <w:rsid w:val="008347D8"/>
    <w:rsid w:val="00840186"/>
    <w:rsid w:val="008406EB"/>
    <w:rsid w:val="00842D80"/>
    <w:rsid w:val="008445EF"/>
    <w:rsid w:val="00844A96"/>
    <w:rsid w:val="00847AF1"/>
    <w:rsid w:val="00847BE6"/>
    <w:rsid w:val="00850A8B"/>
    <w:rsid w:val="00850F96"/>
    <w:rsid w:val="008517F5"/>
    <w:rsid w:val="00852038"/>
    <w:rsid w:val="008521F0"/>
    <w:rsid w:val="00853F59"/>
    <w:rsid w:val="00861223"/>
    <w:rsid w:val="00862B2E"/>
    <w:rsid w:val="008642D2"/>
    <w:rsid w:val="00866368"/>
    <w:rsid w:val="00866371"/>
    <w:rsid w:val="00867ADD"/>
    <w:rsid w:val="00872389"/>
    <w:rsid w:val="008727E2"/>
    <w:rsid w:val="00877256"/>
    <w:rsid w:val="008867FD"/>
    <w:rsid w:val="0089051C"/>
    <w:rsid w:val="00891B5C"/>
    <w:rsid w:val="008924B5"/>
    <w:rsid w:val="008A1C3A"/>
    <w:rsid w:val="008A1CEC"/>
    <w:rsid w:val="008A4F9C"/>
    <w:rsid w:val="008A5477"/>
    <w:rsid w:val="008A5793"/>
    <w:rsid w:val="008B08A4"/>
    <w:rsid w:val="008B1532"/>
    <w:rsid w:val="008B158F"/>
    <w:rsid w:val="008B1FB1"/>
    <w:rsid w:val="008B2C07"/>
    <w:rsid w:val="008B43C8"/>
    <w:rsid w:val="008B4624"/>
    <w:rsid w:val="008B785A"/>
    <w:rsid w:val="008C071D"/>
    <w:rsid w:val="008C2176"/>
    <w:rsid w:val="008C4427"/>
    <w:rsid w:val="008C560F"/>
    <w:rsid w:val="008C7CB2"/>
    <w:rsid w:val="008D0CAD"/>
    <w:rsid w:val="008D5F14"/>
    <w:rsid w:val="008E0957"/>
    <w:rsid w:val="008E1417"/>
    <w:rsid w:val="008E1CC3"/>
    <w:rsid w:val="008E2C23"/>
    <w:rsid w:val="008E5540"/>
    <w:rsid w:val="008E5947"/>
    <w:rsid w:val="008E7871"/>
    <w:rsid w:val="008F7789"/>
    <w:rsid w:val="008F7F68"/>
    <w:rsid w:val="0090065E"/>
    <w:rsid w:val="00900B3D"/>
    <w:rsid w:val="00902D1B"/>
    <w:rsid w:val="00904A36"/>
    <w:rsid w:val="00912E3B"/>
    <w:rsid w:val="00915E9C"/>
    <w:rsid w:val="00917BFC"/>
    <w:rsid w:val="009251D5"/>
    <w:rsid w:val="00931450"/>
    <w:rsid w:val="009321D7"/>
    <w:rsid w:val="00942D15"/>
    <w:rsid w:val="00950F47"/>
    <w:rsid w:val="009523A9"/>
    <w:rsid w:val="00960C1F"/>
    <w:rsid w:val="0096133C"/>
    <w:rsid w:val="009628C7"/>
    <w:rsid w:val="00963696"/>
    <w:rsid w:val="00964A55"/>
    <w:rsid w:val="00967AE8"/>
    <w:rsid w:val="00972489"/>
    <w:rsid w:val="00972ADE"/>
    <w:rsid w:val="00973AB1"/>
    <w:rsid w:val="0097562A"/>
    <w:rsid w:val="009762E6"/>
    <w:rsid w:val="00976435"/>
    <w:rsid w:val="00977761"/>
    <w:rsid w:val="00982302"/>
    <w:rsid w:val="009826B6"/>
    <w:rsid w:val="009858CC"/>
    <w:rsid w:val="009928A8"/>
    <w:rsid w:val="009930B1"/>
    <w:rsid w:val="009941DA"/>
    <w:rsid w:val="00994378"/>
    <w:rsid w:val="00995D12"/>
    <w:rsid w:val="00996302"/>
    <w:rsid w:val="009A3D5B"/>
    <w:rsid w:val="009B4173"/>
    <w:rsid w:val="009B69F7"/>
    <w:rsid w:val="009C62EC"/>
    <w:rsid w:val="009C6975"/>
    <w:rsid w:val="009D04F6"/>
    <w:rsid w:val="009D7046"/>
    <w:rsid w:val="009E33A8"/>
    <w:rsid w:val="009F3F60"/>
    <w:rsid w:val="009F4E16"/>
    <w:rsid w:val="00A00FAB"/>
    <w:rsid w:val="00A056D7"/>
    <w:rsid w:val="00A060DA"/>
    <w:rsid w:val="00A11791"/>
    <w:rsid w:val="00A11BF6"/>
    <w:rsid w:val="00A127E1"/>
    <w:rsid w:val="00A20760"/>
    <w:rsid w:val="00A2204B"/>
    <w:rsid w:val="00A222BC"/>
    <w:rsid w:val="00A2294F"/>
    <w:rsid w:val="00A2530C"/>
    <w:rsid w:val="00A30901"/>
    <w:rsid w:val="00A31562"/>
    <w:rsid w:val="00A31C4C"/>
    <w:rsid w:val="00A34B8A"/>
    <w:rsid w:val="00A34C12"/>
    <w:rsid w:val="00A351C2"/>
    <w:rsid w:val="00A3543A"/>
    <w:rsid w:val="00A37ABC"/>
    <w:rsid w:val="00A44671"/>
    <w:rsid w:val="00A45B3E"/>
    <w:rsid w:val="00A45CFA"/>
    <w:rsid w:val="00A4650D"/>
    <w:rsid w:val="00A51F63"/>
    <w:rsid w:val="00A51FD4"/>
    <w:rsid w:val="00A5270E"/>
    <w:rsid w:val="00A54040"/>
    <w:rsid w:val="00A55F8D"/>
    <w:rsid w:val="00A56DA3"/>
    <w:rsid w:val="00A61F64"/>
    <w:rsid w:val="00A64816"/>
    <w:rsid w:val="00A64DDE"/>
    <w:rsid w:val="00A6753D"/>
    <w:rsid w:val="00A808C1"/>
    <w:rsid w:val="00A86433"/>
    <w:rsid w:val="00A87A9B"/>
    <w:rsid w:val="00A934B1"/>
    <w:rsid w:val="00A96C6F"/>
    <w:rsid w:val="00A9755E"/>
    <w:rsid w:val="00AA1478"/>
    <w:rsid w:val="00AB43BC"/>
    <w:rsid w:val="00AC119E"/>
    <w:rsid w:val="00AC27CA"/>
    <w:rsid w:val="00AC34D3"/>
    <w:rsid w:val="00AC7980"/>
    <w:rsid w:val="00AC7B8E"/>
    <w:rsid w:val="00AD0162"/>
    <w:rsid w:val="00AD0821"/>
    <w:rsid w:val="00AD1EE3"/>
    <w:rsid w:val="00AD36F7"/>
    <w:rsid w:val="00AE06FD"/>
    <w:rsid w:val="00AE0D79"/>
    <w:rsid w:val="00AE1F01"/>
    <w:rsid w:val="00AE2E8E"/>
    <w:rsid w:val="00AE5096"/>
    <w:rsid w:val="00AF2C16"/>
    <w:rsid w:val="00AF4F08"/>
    <w:rsid w:val="00AF7BEB"/>
    <w:rsid w:val="00B01530"/>
    <w:rsid w:val="00B023DD"/>
    <w:rsid w:val="00B042CD"/>
    <w:rsid w:val="00B045A2"/>
    <w:rsid w:val="00B0460B"/>
    <w:rsid w:val="00B06BDA"/>
    <w:rsid w:val="00B07870"/>
    <w:rsid w:val="00B11F4C"/>
    <w:rsid w:val="00B12B2F"/>
    <w:rsid w:val="00B14121"/>
    <w:rsid w:val="00B1468D"/>
    <w:rsid w:val="00B148AE"/>
    <w:rsid w:val="00B16F89"/>
    <w:rsid w:val="00B2316A"/>
    <w:rsid w:val="00B2381A"/>
    <w:rsid w:val="00B339DB"/>
    <w:rsid w:val="00B4238A"/>
    <w:rsid w:val="00B506A1"/>
    <w:rsid w:val="00B51B16"/>
    <w:rsid w:val="00B52779"/>
    <w:rsid w:val="00B528F3"/>
    <w:rsid w:val="00B615D0"/>
    <w:rsid w:val="00B6257E"/>
    <w:rsid w:val="00B64A3F"/>
    <w:rsid w:val="00B656C0"/>
    <w:rsid w:val="00B66553"/>
    <w:rsid w:val="00B70EBA"/>
    <w:rsid w:val="00B71F45"/>
    <w:rsid w:val="00B72966"/>
    <w:rsid w:val="00B7503A"/>
    <w:rsid w:val="00B751EB"/>
    <w:rsid w:val="00B76787"/>
    <w:rsid w:val="00B833A1"/>
    <w:rsid w:val="00B83494"/>
    <w:rsid w:val="00B8428C"/>
    <w:rsid w:val="00B8709F"/>
    <w:rsid w:val="00B92906"/>
    <w:rsid w:val="00B95FB4"/>
    <w:rsid w:val="00BA14A7"/>
    <w:rsid w:val="00BA2B1C"/>
    <w:rsid w:val="00BA5444"/>
    <w:rsid w:val="00BB6C29"/>
    <w:rsid w:val="00BB7B67"/>
    <w:rsid w:val="00BC0234"/>
    <w:rsid w:val="00BC3AE8"/>
    <w:rsid w:val="00BC429F"/>
    <w:rsid w:val="00BC44DB"/>
    <w:rsid w:val="00BD29F3"/>
    <w:rsid w:val="00BD32D3"/>
    <w:rsid w:val="00BD4CD8"/>
    <w:rsid w:val="00BD5233"/>
    <w:rsid w:val="00BE0080"/>
    <w:rsid w:val="00BE4AC9"/>
    <w:rsid w:val="00BE6AC0"/>
    <w:rsid w:val="00BF2CE1"/>
    <w:rsid w:val="00BF5C1A"/>
    <w:rsid w:val="00C015DF"/>
    <w:rsid w:val="00C032F2"/>
    <w:rsid w:val="00C0360B"/>
    <w:rsid w:val="00C102D9"/>
    <w:rsid w:val="00C12D55"/>
    <w:rsid w:val="00C15E0E"/>
    <w:rsid w:val="00C23D29"/>
    <w:rsid w:val="00C25882"/>
    <w:rsid w:val="00C31999"/>
    <w:rsid w:val="00C31BF2"/>
    <w:rsid w:val="00C348CF"/>
    <w:rsid w:val="00C402AB"/>
    <w:rsid w:val="00C4082C"/>
    <w:rsid w:val="00C40FD5"/>
    <w:rsid w:val="00C42BA0"/>
    <w:rsid w:val="00C46546"/>
    <w:rsid w:val="00C5228F"/>
    <w:rsid w:val="00C52538"/>
    <w:rsid w:val="00C52A6A"/>
    <w:rsid w:val="00C5470A"/>
    <w:rsid w:val="00C54B23"/>
    <w:rsid w:val="00C570AC"/>
    <w:rsid w:val="00C61846"/>
    <w:rsid w:val="00C626C4"/>
    <w:rsid w:val="00C63416"/>
    <w:rsid w:val="00C64D40"/>
    <w:rsid w:val="00C722D0"/>
    <w:rsid w:val="00C72622"/>
    <w:rsid w:val="00C736AA"/>
    <w:rsid w:val="00C74B3D"/>
    <w:rsid w:val="00C75DC7"/>
    <w:rsid w:val="00C772ED"/>
    <w:rsid w:val="00C80519"/>
    <w:rsid w:val="00C824A3"/>
    <w:rsid w:val="00C8250F"/>
    <w:rsid w:val="00C86E19"/>
    <w:rsid w:val="00C91D5E"/>
    <w:rsid w:val="00C94695"/>
    <w:rsid w:val="00C957A3"/>
    <w:rsid w:val="00CA1ED6"/>
    <w:rsid w:val="00CA2A50"/>
    <w:rsid w:val="00CA3221"/>
    <w:rsid w:val="00CA413C"/>
    <w:rsid w:val="00CA58F7"/>
    <w:rsid w:val="00CA76A3"/>
    <w:rsid w:val="00CB0DDB"/>
    <w:rsid w:val="00CB1AA4"/>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69AB"/>
    <w:rsid w:val="00D0027D"/>
    <w:rsid w:val="00D01FB7"/>
    <w:rsid w:val="00D10EAB"/>
    <w:rsid w:val="00D14E8C"/>
    <w:rsid w:val="00D26C83"/>
    <w:rsid w:val="00D27CF6"/>
    <w:rsid w:val="00D27F0A"/>
    <w:rsid w:val="00D31C19"/>
    <w:rsid w:val="00D3251F"/>
    <w:rsid w:val="00D335FB"/>
    <w:rsid w:val="00D41365"/>
    <w:rsid w:val="00D41B6F"/>
    <w:rsid w:val="00D45BDD"/>
    <w:rsid w:val="00D46967"/>
    <w:rsid w:val="00D47F6B"/>
    <w:rsid w:val="00D521C6"/>
    <w:rsid w:val="00D559EB"/>
    <w:rsid w:val="00D55B52"/>
    <w:rsid w:val="00D56162"/>
    <w:rsid w:val="00D570A2"/>
    <w:rsid w:val="00D570F2"/>
    <w:rsid w:val="00D61EFF"/>
    <w:rsid w:val="00D63E16"/>
    <w:rsid w:val="00D647CE"/>
    <w:rsid w:val="00D64914"/>
    <w:rsid w:val="00D67D2D"/>
    <w:rsid w:val="00D770AB"/>
    <w:rsid w:val="00D82BFD"/>
    <w:rsid w:val="00D84AAD"/>
    <w:rsid w:val="00D852F8"/>
    <w:rsid w:val="00D92F0A"/>
    <w:rsid w:val="00D93A28"/>
    <w:rsid w:val="00DA19C3"/>
    <w:rsid w:val="00DA23DF"/>
    <w:rsid w:val="00DA27ED"/>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2CA8"/>
    <w:rsid w:val="00DE47D9"/>
    <w:rsid w:val="00DE4D92"/>
    <w:rsid w:val="00DE5FBF"/>
    <w:rsid w:val="00DE7974"/>
    <w:rsid w:val="00DF1CF7"/>
    <w:rsid w:val="00DF2ACF"/>
    <w:rsid w:val="00DF2F2F"/>
    <w:rsid w:val="00DF487F"/>
    <w:rsid w:val="00DF50C4"/>
    <w:rsid w:val="00DF53F9"/>
    <w:rsid w:val="00E007B2"/>
    <w:rsid w:val="00E03E0D"/>
    <w:rsid w:val="00E05C6C"/>
    <w:rsid w:val="00E112B5"/>
    <w:rsid w:val="00E120A2"/>
    <w:rsid w:val="00E17059"/>
    <w:rsid w:val="00E1754C"/>
    <w:rsid w:val="00E20CA7"/>
    <w:rsid w:val="00E223FF"/>
    <w:rsid w:val="00E26709"/>
    <w:rsid w:val="00E2780A"/>
    <w:rsid w:val="00E3443C"/>
    <w:rsid w:val="00E3680C"/>
    <w:rsid w:val="00E36B91"/>
    <w:rsid w:val="00E37055"/>
    <w:rsid w:val="00E4151F"/>
    <w:rsid w:val="00E4202B"/>
    <w:rsid w:val="00E424B1"/>
    <w:rsid w:val="00E44DB4"/>
    <w:rsid w:val="00E5199E"/>
    <w:rsid w:val="00E52AE4"/>
    <w:rsid w:val="00E52D8B"/>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92F"/>
    <w:rsid w:val="00E95AFD"/>
    <w:rsid w:val="00E966BD"/>
    <w:rsid w:val="00E96AA6"/>
    <w:rsid w:val="00EA20D3"/>
    <w:rsid w:val="00EA39CC"/>
    <w:rsid w:val="00EA4BE8"/>
    <w:rsid w:val="00EA56C7"/>
    <w:rsid w:val="00EB2CE8"/>
    <w:rsid w:val="00EB303F"/>
    <w:rsid w:val="00EB4E03"/>
    <w:rsid w:val="00EB5510"/>
    <w:rsid w:val="00EB7070"/>
    <w:rsid w:val="00EB749F"/>
    <w:rsid w:val="00EB7D20"/>
    <w:rsid w:val="00EC06D0"/>
    <w:rsid w:val="00EC2562"/>
    <w:rsid w:val="00EC3EA1"/>
    <w:rsid w:val="00EC4CBF"/>
    <w:rsid w:val="00EC6EB5"/>
    <w:rsid w:val="00ED117A"/>
    <w:rsid w:val="00ED4677"/>
    <w:rsid w:val="00EE36E7"/>
    <w:rsid w:val="00EE40D3"/>
    <w:rsid w:val="00EE5C41"/>
    <w:rsid w:val="00EE7672"/>
    <w:rsid w:val="00EF1D0F"/>
    <w:rsid w:val="00EF2077"/>
    <w:rsid w:val="00EF4326"/>
    <w:rsid w:val="00EF62C6"/>
    <w:rsid w:val="00EF7D18"/>
    <w:rsid w:val="00F023B2"/>
    <w:rsid w:val="00F05C0F"/>
    <w:rsid w:val="00F065DF"/>
    <w:rsid w:val="00F07AEC"/>
    <w:rsid w:val="00F10D73"/>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AF1"/>
    <w:rsid w:val="00F45C53"/>
    <w:rsid w:val="00F506A8"/>
    <w:rsid w:val="00F514C6"/>
    <w:rsid w:val="00F5255E"/>
    <w:rsid w:val="00F53EB8"/>
    <w:rsid w:val="00F5417C"/>
    <w:rsid w:val="00F54C48"/>
    <w:rsid w:val="00F54FCE"/>
    <w:rsid w:val="00F608EE"/>
    <w:rsid w:val="00F61F1E"/>
    <w:rsid w:val="00F624EE"/>
    <w:rsid w:val="00F6480D"/>
    <w:rsid w:val="00F65EF9"/>
    <w:rsid w:val="00F67041"/>
    <w:rsid w:val="00F67EC5"/>
    <w:rsid w:val="00F715BB"/>
    <w:rsid w:val="00F72CA2"/>
    <w:rsid w:val="00F732E1"/>
    <w:rsid w:val="00F7657B"/>
    <w:rsid w:val="00F856DF"/>
    <w:rsid w:val="00F86532"/>
    <w:rsid w:val="00F873D4"/>
    <w:rsid w:val="00F90836"/>
    <w:rsid w:val="00F937B6"/>
    <w:rsid w:val="00F9425C"/>
    <w:rsid w:val="00F94267"/>
    <w:rsid w:val="00F95447"/>
    <w:rsid w:val="00F967D6"/>
    <w:rsid w:val="00F9718D"/>
    <w:rsid w:val="00F97746"/>
    <w:rsid w:val="00F97C0A"/>
    <w:rsid w:val="00FA011E"/>
    <w:rsid w:val="00FA4F6D"/>
    <w:rsid w:val="00FA6624"/>
    <w:rsid w:val="00FA69E3"/>
    <w:rsid w:val="00FA7A55"/>
    <w:rsid w:val="00FB1601"/>
    <w:rsid w:val="00FB3519"/>
    <w:rsid w:val="00FB5011"/>
    <w:rsid w:val="00FC43BD"/>
    <w:rsid w:val="00FC43DD"/>
    <w:rsid w:val="00FD0D69"/>
    <w:rsid w:val="00FD1F1B"/>
    <w:rsid w:val="00FD3EB6"/>
    <w:rsid w:val="00FE0B18"/>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50"/>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styleId="UyteHipercze">
    <w:name w:val="FollowedHyperlink"/>
    <w:basedOn w:val="Domylnaczcionkaakapitu"/>
    <w:uiPriority w:val="99"/>
    <w:semiHidden/>
    <w:unhideWhenUsed/>
    <w:rsid w:val="00605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sekretariat@cuwkobylnic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platformazakupowa.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28</Pages>
  <Words>8523</Words>
  <Characters>51141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22</cp:revision>
  <cp:lastPrinted>2023-10-31T13:21:00Z</cp:lastPrinted>
  <dcterms:created xsi:type="dcterms:W3CDTF">2023-10-31T12:14:00Z</dcterms:created>
  <dcterms:modified xsi:type="dcterms:W3CDTF">2023-11-06T14:40:00Z</dcterms:modified>
</cp:coreProperties>
</file>