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3A" w:rsidRPr="00AE0E3A" w:rsidRDefault="00AE0E3A" w:rsidP="00AE0E3A">
      <w:pPr>
        <w:widowControl w:val="0"/>
        <w:autoSpaceDE w:val="0"/>
        <w:autoSpaceDN w:val="0"/>
        <w:adjustRightInd w:val="0"/>
        <w:spacing w:before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1139192"/>
      <w:bookmarkStart w:id="1" w:name="_GoBack"/>
      <w:bookmarkEnd w:id="1"/>
      <w:r w:rsidRPr="00AE0E3A">
        <w:rPr>
          <w:rFonts w:ascii="Times New Roman" w:hAnsi="Times New Roman" w:cs="Times New Roman"/>
          <w:b/>
          <w:bCs/>
          <w:sz w:val="24"/>
          <w:szCs w:val="24"/>
        </w:rPr>
        <w:t>PANS-DIW/382/I/07/24</w:t>
      </w:r>
      <w:r w:rsidRPr="00AE0E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E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E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E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E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E3A">
        <w:rPr>
          <w:rFonts w:ascii="Times New Roman" w:hAnsi="Times New Roman" w:cs="Times New Roman"/>
          <w:b/>
          <w:bCs/>
          <w:sz w:val="24"/>
          <w:szCs w:val="24"/>
        </w:rPr>
        <w:tab/>
        <w:t>załącznik nr 1 do SWZ</w:t>
      </w:r>
    </w:p>
    <w:p w:rsidR="00AE0E3A" w:rsidRPr="00AE0E3A" w:rsidRDefault="00AE0E3A" w:rsidP="00AE0E3A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E3A" w:rsidRPr="00AE0E3A" w:rsidRDefault="00AE0E3A" w:rsidP="00AE0E3A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E3A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525700" w:rsidRPr="00AE0E3A" w:rsidRDefault="00525700" w:rsidP="00525700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E3A">
        <w:rPr>
          <w:rFonts w:ascii="Times New Roman" w:hAnsi="Times New Roman" w:cs="Times New Roman"/>
          <w:b/>
          <w:bCs/>
          <w:sz w:val="24"/>
          <w:szCs w:val="24"/>
        </w:rPr>
        <w:t xml:space="preserve">,,Zakup specjalistycznego sprzętu na </w:t>
      </w:r>
      <w:bookmarkStart w:id="2" w:name="_Hlk168121211"/>
      <w:r w:rsidRPr="00AE0E3A">
        <w:rPr>
          <w:rFonts w:ascii="Times New Roman" w:hAnsi="Times New Roman" w:cs="Times New Roman"/>
          <w:b/>
          <w:bCs/>
          <w:sz w:val="24"/>
          <w:szCs w:val="24"/>
        </w:rPr>
        <w:t xml:space="preserve">potrzeby laboratorium do monitorowania infrastruktury i transportu </w:t>
      </w:r>
      <w:bookmarkEnd w:id="2"/>
      <w:r w:rsidRPr="00AE0E3A">
        <w:rPr>
          <w:rFonts w:ascii="Times New Roman" w:hAnsi="Times New Roman" w:cs="Times New Roman"/>
          <w:b/>
          <w:bCs/>
          <w:sz w:val="24"/>
          <w:szCs w:val="24"/>
        </w:rPr>
        <w:t xml:space="preserve">z wykorzystaniem bezzałogowych statków powietrznych </w:t>
      </w:r>
      <w:r w:rsidR="00AE0E3A" w:rsidRPr="00AE0E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E0E3A">
        <w:rPr>
          <w:rFonts w:ascii="Times New Roman" w:hAnsi="Times New Roman" w:cs="Times New Roman"/>
          <w:b/>
          <w:bCs/>
          <w:sz w:val="24"/>
          <w:szCs w:val="24"/>
        </w:rPr>
        <w:t xml:space="preserve">na kierunku Inżynieria Transportu i Logistyki </w:t>
      </w:r>
      <w:r w:rsidR="00AE0E3A" w:rsidRPr="00AE0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E3A">
        <w:rPr>
          <w:rFonts w:ascii="Times New Roman" w:hAnsi="Times New Roman" w:cs="Times New Roman"/>
          <w:b/>
          <w:bCs/>
          <w:sz w:val="24"/>
          <w:szCs w:val="24"/>
        </w:rPr>
        <w:t>w Państwowej Akademii Nauk Stosowanych w Przemyślu</w:t>
      </w:r>
      <w:bookmarkEnd w:id="0"/>
      <w:r w:rsidRPr="00AE0E3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B73C6" w:rsidRPr="00B76692" w:rsidRDefault="009B73C6" w:rsidP="00B7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692" w:rsidRDefault="00B76692" w:rsidP="00B76692">
      <w:pPr>
        <w:pStyle w:val="Nagwek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5428B6" w:rsidRPr="00B76692" w:rsidRDefault="005428B6" w:rsidP="00B76692">
      <w:pPr>
        <w:pStyle w:val="Nagwek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6692">
        <w:rPr>
          <w:rFonts w:ascii="Times New Roman" w:hAnsi="Times New Roman" w:cs="Times New Roman"/>
          <w:b w:val="0"/>
          <w:bCs w:val="0"/>
          <w:color w:val="auto"/>
        </w:rPr>
        <w:t xml:space="preserve">Laboratorium do monitorowania infrastruktury i transportu </w:t>
      </w:r>
      <w:r w:rsidR="00B858E8" w:rsidRPr="00B76692">
        <w:rPr>
          <w:rFonts w:ascii="Times New Roman" w:hAnsi="Times New Roman" w:cs="Times New Roman"/>
          <w:b w:val="0"/>
          <w:bCs w:val="0"/>
          <w:color w:val="auto"/>
        </w:rPr>
        <w:t>powinno zapewniać</w:t>
      </w:r>
      <w:r w:rsidRPr="00B76692">
        <w:rPr>
          <w:rFonts w:ascii="Times New Roman" w:hAnsi="Times New Roman" w:cs="Times New Roman"/>
          <w:b w:val="0"/>
          <w:bCs w:val="0"/>
          <w:color w:val="auto"/>
        </w:rPr>
        <w:t xml:space="preserve"> możliwość prowadzenia zajęć praktycznych w zakresie monitorowania obszarów, na których występuje spadek przepustowości komunikacyjnej infrastruktury, równocześnie pozwala na dokonywanie analiz termicznych pojazdów i infrastruktury drogowej w warunkach kongestii. Prowadzone w</w:t>
      </w:r>
      <w:r w:rsidR="00B656AD">
        <w:rPr>
          <w:rFonts w:ascii="Times New Roman" w:hAnsi="Times New Roman" w:cs="Times New Roman"/>
          <w:b w:val="0"/>
          <w:bCs w:val="0"/>
          <w:color w:val="auto"/>
        </w:rPr>
        <w:t> </w:t>
      </w:r>
      <w:r w:rsidRPr="00B76692">
        <w:rPr>
          <w:rFonts w:ascii="Times New Roman" w:hAnsi="Times New Roman" w:cs="Times New Roman"/>
          <w:b w:val="0"/>
          <w:bCs w:val="0"/>
          <w:color w:val="auto"/>
        </w:rPr>
        <w:t xml:space="preserve">ramach laboratorium analizy </w:t>
      </w:r>
      <w:r w:rsidR="00B858E8" w:rsidRPr="00B76692">
        <w:rPr>
          <w:rFonts w:ascii="Times New Roman" w:hAnsi="Times New Roman" w:cs="Times New Roman"/>
          <w:b w:val="0"/>
          <w:bCs w:val="0"/>
          <w:color w:val="auto"/>
        </w:rPr>
        <w:t>powinny umożliwiać</w:t>
      </w:r>
    </w:p>
    <w:p w:rsidR="005428B6" w:rsidRPr="00B76692" w:rsidRDefault="005428B6" w:rsidP="00B76692">
      <w:pPr>
        <w:pStyle w:val="Nagwek3"/>
        <w:numPr>
          <w:ilvl w:val="0"/>
          <w:numId w:val="1"/>
        </w:numPr>
        <w:spacing w:before="0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6692">
        <w:rPr>
          <w:rFonts w:ascii="Times New Roman" w:hAnsi="Times New Roman" w:cs="Times New Roman"/>
          <w:b w:val="0"/>
          <w:bCs w:val="0"/>
          <w:color w:val="auto"/>
        </w:rPr>
        <w:t xml:space="preserve">badanie aspektów bezpieczeństwa ruchu drogowego w warunkach zatorów komunikacyjnych z uwzględnieniem propagacji wysokich temperatur, </w:t>
      </w:r>
    </w:p>
    <w:p w:rsidR="005428B6" w:rsidRPr="00B76692" w:rsidRDefault="005428B6" w:rsidP="00B76692">
      <w:pPr>
        <w:pStyle w:val="Nagwek3"/>
        <w:numPr>
          <w:ilvl w:val="0"/>
          <w:numId w:val="1"/>
        </w:numPr>
        <w:spacing w:before="0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6692">
        <w:rPr>
          <w:rFonts w:ascii="Times New Roman" w:hAnsi="Times New Roman" w:cs="Times New Roman"/>
          <w:b w:val="0"/>
          <w:bCs w:val="0"/>
          <w:color w:val="auto"/>
        </w:rPr>
        <w:t xml:space="preserve">badanie wpływu braku przepustowości na stan nawierzchni w warunkach wysokich temperatur oraz </w:t>
      </w:r>
    </w:p>
    <w:p w:rsidR="005428B6" w:rsidRPr="00B76692" w:rsidRDefault="005428B6" w:rsidP="00B76692">
      <w:pPr>
        <w:pStyle w:val="Nagwek3"/>
        <w:numPr>
          <w:ilvl w:val="0"/>
          <w:numId w:val="1"/>
        </w:numPr>
        <w:spacing w:before="0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6692">
        <w:rPr>
          <w:rFonts w:ascii="Times New Roman" w:hAnsi="Times New Roman" w:cs="Times New Roman"/>
          <w:b w:val="0"/>
          <w:bCs w:val="0"/>
          <w:color w:val="auto"/>
        </w:rPr>
        <w:t>monitorowanie stanu infrastruktury drogowej i jej otoczenia w szerokim ujęciu w</w:t>
      </w:r>
      <w:r w:rsidR="00B656AD">
        <w:rPr>
          <w:rFonts w:ascii="Times New Roman" w:hAnsi="Times New Roman" w:cs="Times New Roman"/>
          <w:b w:val="0"/>
          <w:bCs w:val="0"/>
          <w:color w:val="auto"/>
        </w:rPr>
        <w:t> </w:t>
      </w:r>
      <w:r w:rsidRPr="00B76692">
        <w:rPr>
          <w:rFonts w:ascii="Times New Roman" w:hAnsi="Times New Roman" w:cs="Times New Roman"/>
          <w:b w:val="0"/>
          <w:bCs w:val="0"/>
          <w:color w:val="auto"/>
        </w:rPr>
        <w:t xml:space="preserve">ramach obserwacji lotniczej z bezzałogowych statków powietrznych. </w:t>
      </w:r>
    </w:p>
    <w:p w:rsidR="00C83339" w:rsidRPr="00B76692" w:rsidRDefault="00C83339" w:rsidP="00B76692">
      <w:pPr>
        <w:pStyle w:val="Nagwek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6692">
        <w:rPr>
          <w:rFonts w:ascii="Times New Roman" w:hAnsi="Times New Roman" w:cs="Times New Roman"/>
          <w:b w:val="0"/>
          <w:bCs w:val="0"/>
          <w:color w:val="auto"/>
        </w:rPr>
        <w:t>Laboratorium do monitorowania infrastruktury i transportu powinno umożliwiać realizację zajęć dydaktycznych zgodnych w efektami uczenia się w zakresie:</w:t>
      </w:r>
    </w:p>
    <w:p w:rsidR="00C83339" w:rsidRPr="00B76692" w:rsidRDefault="00C83339" w:rsidP="00B76692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</w:rPr>
      </w:pPr>
      <w:r w:rsidRPr="00B76692">
        <w:rPr>
          <w:rFonts w:ascii="Times New Roman" w:hAnsi="Times New Roman" w:cs="Times New Roman"/>
        </w:rPr>
        <w:t>obsługi i pilotowania bezzałogowych statków powietrznych,</w:t>
      </w:r>
    </w:p>
    <w:p w:rsidR="00C83339" w:rsidRPr="00B76692" w:rsidRDefault="00C83339" w:rsidP="00B76692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</w:rPr>
      </w:pPr>
      <w:r w:rsidRPr="00B76692">
        <w:rPr>
          <w:rFonts w:ascii="Times New Roman" w:hAnsi="Times New Roman" w:cs="Times New Roman"/>
        </w:rPr>
        <w:t>monitorowania ruchu drogowego metodą obserwacji „z góry” w nowoczesnej analizie ruchu drogowego zarówno w zastosowaniach cywilnych jak również w zastosowaniach różnych służb mundurowych;</w:t>
      </w:r>
    </w:p>
    <w:p w:rsidR="00C83339" w:rsidRPr="00B76692" w:rsidRDefault="00C83339" w:rsidP="00B76692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</w:rPr>
      </w:pPr>
      <w:r w:rsidRPr="00B76692">
        <w:rPr>
          <w:rFonts w:ascii="Times New Roman" w:hAnsi="Times New Roman" w:cs="Times New Roman"/>
        </w:rPr>
        <w:t>obserwacji i analizy infrastruktury drogowej metodą mapowania traktów komunikacyjnych, zabudowy i obiektów geotechnicznych;</w:t>
      </w:r>
    </w:p>
    <w:p w:rsidR="00C83339" w:rsidRPr="00B76692" w:rsidRDefault="00C83339" w:rsidP="00B76692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</w:rPr>
      </w:pPr>
      <w:r w:rsidRPr="00B76692">
        <w:rPr>
          <w:rFonts w:ascii="Times New Roman" w:hAnsi="Times New Roman" w:cs="Times New Roman"/>
        </w:rPr>
        <w:t>analizę dynamiki ruchu środków transportowych w aspekcie optymalizacji systemów transportowych.</w:t>
      </w:r>
    </w:p>
    <w:p w:rsidR="00C83339" w:rsidRPr="00B76692" w:rsidRDefault="00C83339" w:rsidP="00B76692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</w:rPr>
      </w:pPr>
      <w:r w:rsidRPr="00B76692">
        <w:rPr>
          <w:rFonts w:ascii="Times New Roman" w:hAnsi="Times New Roman" w:cs="Times New Roman"/>
        </w:rPr>
        <w:t>badania trudnodostępnych obszarów komunikacyjnych metodą aktywnego monitorowania ruchu;</w:t>
      </w:r>
    </w:p>
    <w:p w:rsidR="00C83339" w:rsidRPr="00B76692" w:rsidRDefault="00C83339" w:rsidP="00B76692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</w:rPr>
      </w:pPr>
      <w:r w:rsidRPr="00B76692">
        <w:rPr>
          <w:rFonts w:ascii="Times New Roman" w:hAnsi="Times New Roman" w:cs="Times New Roman"/>
        </w:rPr>
        <w:t>monitorowania stopnia uciążliwości ekologicznej środków transportu;</w:t>
      </w:r>
    </w:p>
    <w:p w:rsidR="00C83339" w:rsidRPr="00B76692" w:rsidRDefault="00C83339" w:rsidP="00B76692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</w:rPr>
      </w:pPr>
      <w:r w:rsidRPr="00B76692">
        <w:rPr>
          <w:rFonts w:ascii="Times New Roman" w:hAnsi="Times New Roman" w:cs="Times New Roman"/>
        </w:rPr>
        <w:t>monitorowania uciążliwości termicznej infrastruktury transportowej w warunkach wysokich temperatur;</w:t>
      </w:r>
    </w:p>
    <w:p w:rsidR="00C83339" w:rsidRPr="00B76692" w:rsidRDefault="00C83339" w:rsidP="00B76692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</w:rPr>
      </w:pPr>
      <w:r w:rsidRPr="00B76692">
        <w:rPr>
          <w:rFonts w:ascii="Times New Roman" w:hAnsi="Times New Roman" w:cs="Times New Roman"/>
        </w:rPr>
        <w:t>monitorowania poziomu emisji spalin metodą analizy zmian temperatury w warunkach kongestii.</w:t>
      </w:r>
    </w:p>
    <w:p w:rsidR="005428B6" w:rsidRPr="00B76692" w:rsidRDefault="00A93B19" w:rsidP="00B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92">
        <w:rPr>
          <w:rFonts w:ascii="Times New Roman" w:hAnsi="Times New Roman" w:cs="Times New Roman"/>
          <w:sz w:val="24"/>
          <w:szCs w:val="24"/>
        </w:rPr>
        <w:t>Wszystkie elementy zestawu muszą stanowić w pełni zintegrowane środowisko do gromadzenia, przetwarzania i analizy danych</w:t>
      </w:r>
      <w:r w:rsidR="00A90BAD" w:rsidRPr="00B76692">
        <w:rPr>
          <w:rFonts w:ascii="Times New Roman" w:hAnsi="Times New Roman" w:cs="Times New Roman"/>
          <w:sz w:val="24"/>
          <w:szCs w:val="24"/>
        </w:rPr>
        <w:t xml:space="preserve"> wraz z</w:t>
      </w:r>
      <w:r w:rsidR="00B76692" w:rsidRPr="00B76692">
        <w:rPr>
          <w:rFonts w:ascii="Times New Roman" w:hAnsi="Times New Roman" w:cs="Times New Roman"/>
          <w:sz w:val="24"/>
          <w:szCs w:val="24"/>
        </w:rPr>
        <w:t> </w:t>
      </w:r>
      <w:r w:rsidR="00A90BAD" w:rsidRPr="00B76692">
        <w:rPr>
          <w:rFonts w:ascii="Times New Roman" w:hAnsi="Times New Roman" w:cs="Times New Roman"/>
          <w:sz w:val="24"/>
          <w:szCs w:val="24"/>
        </w:rPr>
        <w:t>oprogramowaniem specjalistycznym do analizy infrastruktury drogowej w aspekcie stopnia kongestii</w:t>
      </w:r>
      <w:r w:rsidR="00B76692" w:rsidRPr="00B76692">
        <w:rPr>
          <w:rFonts w:ascii="Times New Roman" w:hAnsi="Times New Roman" w:cs="Times New Roman"/>
          <w:sz w:val="24"/>
          <w:szCs w:val="24"/>
        </w:rPr>
        <w:t xml:space="preserve">. Wymagana jest pełna kompatybilność wszystkich urządzeń i oprogramowania. </w:t>
      </w:r>
    </w:p>
    <w:p w:rsidR="00A90BAD" w:rsidRPr="00B76692" w:rsidRDefault="00A90BAD" w:rsidP="00B7669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90BAD" w:rsidRPr="00030FD8" w:rsidRDefault="00A90BAD" w:rsidP="00030FD8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b/>
        </w:rPr>
      </w:pPr>
      <w:r w:rsidRPr="00030FD8">
        <w:rPr>
          <w:rFonts w:ascii="Times New Roman" w:eastAsia="Calibri" w:hAnsi="Times New Roman" w:cs="Times New Roman"/>
          <w:b/>
        </w:rPr>
        <w:lastRenderedPageBreak/>
        <w:t>Zakup zintegrowanego systemu z dronem i kamerą termowizyjną</w:t>
      </w:r>
      <w:r w:rsidRPr="00030FD8">
        <w:rPr>
          <w:rFonts w:ascii="Times New Roman" w:eastAsia="Calibri" w:hAnsi="Times New Roman" w:cs="Times New Roman"/>
          <w:b/>
        </w:rPr>
        <w:br/>
      </w:r>
    </w:p>
    <w:p w:rsidR="00030FD8" w:rsidRDefault="00A90BAD" w:rsidP="00B766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669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Dron </w:t>
      </w:r>
      <w:r w:rsidR="00030FD8">
        <w:rPr>
          <w:rFonts w:ascii="Times New Roman" w:eastAsia="Calibri" w:hAnsi="Times New Roman" w:cs="Times New Roman"/>
          <w:b/>
          <w:sz w:val="24"/>
          <w:szCs w:val="24"/>
          <w:u w:val="single"/>
        </w:rPr>
        <w:t>– 1 szt.</w:t>
      </w:r>
    </w:p>
    <w:p w:rsidR="00030FD8" w:rsidRDefault="00030FD8" w:rsidP="00B766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</w:t>
      </w:r>
      <w:r w:rsidR="00A90BAD" w:rsidRPr="00B7669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amera termowizyjna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- 1 szt.</w:t>
      </w:r>
    </w:p>
    <w:p w:rsidR="00A90BAD" w:rsidRDefault="00030FD8" w:rsidP="00B766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6692"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  <w:r w:rsidR="00A90BAD" w:rsidRPr="00B76692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programowanie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1 szt.</w:t>
      </w:r>
    </w:p>
    <w:p w:rsidR="00030FD8" w:rsidRPr="00B76692" w:rsidRDefault="00030FD8" w:rsidP="00B766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90BAD" w:rsidRPr="00030FD8" w:rsidRDefault="00A90BAD" w:rsidP="00030FD8">
      <w:pPr>
        <w:pStyle w:val="Akapitzlist"/>
        <w:numPr>
          <w:ilvl w:val="0"/>
          <w:numId w:val="20"/>
        </w:numPr>
        <w:rPr>
          <w:rFonts w:ascii="Times New Roman" w:eastAsia="Calibri" w:hAnsi="Times New Roman" w:cs="Times New Roman"/>
          <w:b/>
        </w:rPr>
      </w:pPr>
      <w:r w:rsidRPr="00030FD8">
        <w:rPr>
          <w:rFonts w:ascii="Times New Roman" w:eastAsia="Calibri" w:hAnsi="Times New Roman" w:cs="Times New Roman"/>
          <w:b/>
        </w:rPr>
        <w:t>Dron – dane techniczne</w:t>
      </w:r>
      <w:r w:rsidR="00030FD8">
        <w:rPr>
          <w:rFonts w:ascii="Times New Roman" w:eastAsia="Calibri" w:hAnsi="Times New Roman" w:cs="Times New Roman"/>
          <w:b/>
        </w:rPr>
        <w:t xml:space="preserve"> </w:t>
      </w:r>
    </w:p>
    <w:p w:rsidR="00A90BAD" w:rsidRPr="00B76692" w:rsidRDefault="00A90BAD" w:rsidP="00B76692">
      <w:pPr>
        <w:numPr>
          <w:ilvl w:val="0"/>
          <w:numId w:val="9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Liczba wirników nie mniej niż 6.</w:t>
      </w:r>
    </w:p>
    <w:p w:rsidR="00A90BAD" w:rsidRPr="00B76692" w:rsidRDefault="00A90BAD" w:rsidP="00B76692">
      <w:pPr>
        <w:numPr>
          <w:ilvl w:val="0"/>
          <w:numId w:val="9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Masa oferowanego urządzenia od 1 800g do 2 500g</w:t>
      </w:r>
    </w:p>
    <w:p w:rsidR="00A90BAD" w:rsidRPr="00B76692" w:rsidRDefault="00A90BAD" w:rsidP="00B76692">
      <w:pPr>
        <w:numPr>
          <w:ilvl w:val="0"/>
          <w:numId w:val="9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Masa startowa oferowanego urządzenia wraz dodatkowym wyposażeniem  nie może być większa niż 4000g</w:t>
      </w:r>
    </w:p>
    <w:p w:rsidR="00A90BAD" w:rsidRPr="00B76692" w:rsidRDefault="00A90BAD" w:rsidP="00B76692">
      <w:pPr>
        <w:numPr>
          <w:ilvl w:val="0"/>
          <w:numId w:val="9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Maksymalna prędkość wznoszenia nie mniejsza niż 4m/s</w:t>
      </w:r>
    </w:p>
    <w:p w:rsidR="00A90BAD" w:rsidRPr="00B76692" w:rsidRDefault="00A90BAD" w:rsidP="00B76692">
      <w:pPr>
        <w:numPr>
          <w:ilvl w:val="0"/>
          <w:numId w:val="9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Maksymalna prędkość opadania nie mniejsza niż 2,5m/s</w:t>
      </w:r>
    </w:p>
    <w:p w:rsidR="00A90BAD" w:rsidRPr="00B76692" w:rsidRDefault="00A90BAD" w:rsidP="00B76692">
      <w:pPr>
        <w:numPr>
          <w:ilvl w:val="0"/>
          <w:numId w:val="9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Maksymalna prędkość lotu poziomego nie mniejsza niż 13,5 m/s</w:t>
      </w:r>
    </w:p>
    <w:p w:rsidR="00A90BAD" w:rsidRPr="00B76692" w:rsidRDefault="00A90BAD" w:rsidP="00B76692">
      <w:pPr>
        <w:numPr>
          <w:ilvl w:val="0"/>
          <w:numId w:val="9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Praca w zakresach temperaturowych od -10 do 40st C</w:t>
      </w:r>
    </w:p>
    <w:p w:rsidR="00A90BAD" w:rsidRPr="00B76692" w:rsidRDefault="00A90BAD" w:rsidP="00B76692">
      <w:pPr>
        <w:numPr>
          <w:ilvl w:val="0"/>
          <w:numId w:val="9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Czas lotu nie mniejszy niż 20 min</w:t>
      </w:r>
    </w:p>
    <w:p w:rsidR="00A90BAD" w:rsidRPr="00B76692" w:rsidRDefault="00A90BAD" w:rsidP="00B76692">
      <w:pPr>
        <w:numPr>
          <w:ilvl w:val="0"/>
          <w:numId w:val="9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Oferowane urządzenie musi posiadać, być wyposażone;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wyświetlanie danych telemetrycznych na ekranie aparatury jednocześnie z podglądem obrazu z kamery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układ wykrywania przeszkód minimum w kierunku lotu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minimum dwie sztuki baterii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rozmiar ekranu nie mniejszy niż 7cali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ekran wyświetlania obrazu z kamery musi być wbudowany w aparaturę sterującą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rama oferowanego urządzenia musi mieć możliwość;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ab/>
        <w:t>- montażu kamery wizyjnej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ab/>
        <w:t>- montażu systemu pomiaru zanieczyszczenia powietrza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dedykowaną ładowarkę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- adapter do zasilania ładowarką z gniazda zapalniczki samochodowej 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zapasowe śmigła w ilości minimum 4 szt.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-kabel micro USB</w:t>
      </w:r>
    </w:p>
    <w:p w:rsidR="00A90BAD" w:rsidRPr="00B76692" w:rsidRDefault="00A90BAD" w:rsidP="00B76692">
      <w:pPr>
        <w:numPr>
          <w:ilvl w:val="0"/>
          <w:numId w:val="10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Zamknięty system </w:t>
      </w:r>
      <w:proofErr w:type="spellStart"/>
      <w:r w:rsidRPr="00B76692">
        <w:rPr>
          <w:rFonts w:ascii="Times New Roman" w:eastAsia="Calibri" w:hAnsi="Times New Roman" w:cs="Times New Roman"/>
          <w:sz w:val="24"/>
          <w:szCs w:val="24"/>
        </w:rPr>
        <w:t>przesyłu</w:t>
      </w:r>
      <w:proofErr w:type="spellEnd"/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 danych oferowanego urządzenia</w:t>
      </w:r>
    </w:p>
    <w:p w:rsidR="00A90BAD" w:rsidRPr="00B76692" w:rsidRDefault="00A90BAD" w:rsidP="00B76692">
      <w:pPr>
        <w:numPr>
          <w:ilvl w:val="0"/>
          <w:numId w:val="10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Możliwość planowania szczegółowych misji</w:t>
      </w:r>
    </w:p>
    <w:p w:rsidR="00A90BAD" w:rsidRPr="00B76692" w:rsidRDefault="00A90BAD" w:rsidP="00B76692">
      <w:pPr>
        <w:numPr>
          <w:ilvl w:val="0"/>
          <w:numId w:val="10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Dostęp do map w trybie offline</w:t>
      </w:r>
    </w:p>
    <w:p w:rsidR="00A90BAD" w:rsidRPr="00B76692" w:rsidRDefault="00A90BAD" w:rsidP="00B76692">
      <w:pPr>
        <w:numPr>
          <w:ilvl w:val="0"/>
          <w:numId w:val="10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Możliwość tworzenia własnych map</w:t>
      </w:r>
    </w:p>
    <w:p w:rsidR="00A90BAD" w:rsidRPr="00B76692" w:rsidRDefault="00A90BAD" w:rsidP="00B76692">
      <w:pPr>
        <w:numPr>
          <w:ilvl w:val="0"/>
          <w:numId w:val="10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Czas ładowania oferowanego urządzenia między 1,5h a 2h</w:t>
      </w:r>
    </w:p>
    <w:p w:rsidR="00A90BAD" w:rsidRPr="00B76692" w:rsidRDefault="00A90BAD" w:rsidP="00B76692">
      <w:pPr>
        <w:numPr>
          <w:ilvl w:val="0"/>
          <w:numId w:val="10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Maksymalny zasięg radiowy oferowanego urządzenia winien być nie mniejszy niż 2500 metrów</w:t>
      </w:r>
    </w:p>
    <w:p w:rsidR="00A90BAD" w:rsidRPr="00B76692" w:rsidRDefault="00A90BAD" w:rsidP="00B76692">
      <w:pPr>
        <w:numPr>
          <w:ilvl w:val="0"/>
          <w:numId w:val="10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Akumulator o pojemności </w:t>
      </w:r>
      <w:r w:rsidR="00CB4BBA">
        <w:rPr>
          <w:rFonts w:ascii="Times New Roman" w:eastAsia="Calibri" w:hAnsi="Times New Roman" w:cs="Times New Roman"/>
          <w:sz w:val="24"/>
          <w:szCs w:val="24"/>
        </w:rPr>
        <w:t xml:space="preserve">minimum </w:t>
      </w:r>
      <w:r w:rsidRPr="00B76692">
        <w:rPr>
          <w:rFonts w:ascii="Times New Roman" w:eastAsia="Calibri" w:hAnsi="Times New Roman" w:cs="Times New Roman"/>
          <w:sz w:val="24"/>
          <w:szCs w:val="24"/>
        </w:rPr>
        <w:t>6200mAh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napięcie znamionowe akumulator 15,4V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napięcie po naładowaniu 17,6V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- typ ogniw </w:t>
      </w:r>
      <w:proofErr w:type="spellStart"/>
      <w:r w:rsidRPr="00B76692">
        <w:rPr>
          <w:rFonts w:ascii="Times New Roman" w:eastAsia="Calibri" w:hAnsi="Times New Roman" w:cs="Times New Roman"/>
          <w:sz w:val="24"/>
          <w:szCs w:val="24"/>
        </w:rPr>
        <w:t>litowo</w:t>
      </w:r>
      <w:proofErr w:type="spellEnd"/>
      <w:r w:rsidRPr="00B76692">
        <w:rPr>
          <w:rFonts w:ascii="Times New Roman" w:eastAsia="Calibri" w:hAnsi="Times New Roman" w:cs="Times New Roman"/>
          <w:sz w:val="24"/>
          <w:szCs w:val="24"/>
        </w:rPr>
        <w:t>-jonowy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układ 4S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</w:p>
    <w:p w:rsidR="00A90BAD" w:rsidRPr="00030FD8" w:rsidRDefault="00A90BAD" w:rsidP="00030FD8">
      <w:pPr>
        <w:pStyle w:val="Akapitzlist"/>
        <w:numPr>
          <w:ilvl w:val="0"/>
          <w:numId w:val="20"/>
        </w:numPr>
        <w:jc w:val="both"/>
        <w:rPr>
          <w:rFonts w:ascii="Times New Roman" w:eastAsia="Calibri" w:hAnsi="Times New Roman" w:cs="Times New Roman"/>
        </w:rPr>
      </w:pPr>
      <w:r w:rsidRPr="00030FD8">
        <w:rPr>
          <w:rFonts w:ascii="Times New Roman" w:eastAsia="Calibri" w:hAnsi="Times New Roman" w:cs="Times New Roman"/>
          <w:b/>
        </w:rPr>
        <w:t>Kamera – dane techniczne</w:t>
      </w:r>
    </w:p>
    <w:p w:rsidR="00A90BAD" w:rsidRPr="00B76692" w:rsidRDefault="00A90BAD" w:rsidP="00B7669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Waga oferowanego urządzenia nie większa niż 400g</w:t>
      </w:r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Wymiary nie większe niż 125x85x115 mm</w:t>
      </w:r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Rozdzielczość kamery minimum 640x512</w:t>
      </w:r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Możliwość stałego obrotu o 320 stopni</w:t>
      </w:r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Ośmiokrotny zoom</w:t>
      </w:r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lastRenderedPageBreak/>
        <w:t>Kamera musi mieć możliwość pomiaru radiometrycznego</w:t>
      </w:r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Kamera musi umożliwiać przesyłanie obrazu do operatora w czasie rzeczywistym</w:t>
      </w:r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Kamera musi posiadać również wbudowaną kamerę światła widzialnego</w:t>
      </w:r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Kamera musi mieć możliwość nakładania obrazu termowizyjnego i RGB w czasie rzeczywistym</w:t>
      </w:r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Kamera musi mieć możliwość jednoczesnego użycia obu torów świetlnych</w:t>
      </w:r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Oferowane urządzenie musi być kompatybilne z dronem</w:t>
      </w:r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Częstotliwość odświeżania obrazu nie mniejsza niż 25Hz</w:t>
      </w:r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Zakres długości światła IR na poziomie 6-14 </w:t>
      </w:r>
      <w:proofErr w:type="spellStart"/>
      <w:r w:rsidRPr="00B76692">
        <w:rPr>
          <w:rFonts w:ascii="Times New Roman" w:eastAsia="Calibri" w:hAnsi="Times New Roman" w:cs="Times New Roman"/>
          <w:sz w:val="24"/>
          <w:szCs w:val="24"/>
        </w:rPr>
        <w:t>μm</w:t>
      </w:r>
      <w:proofErr w:type="spellEnd"/>
    </w:p>
    <w:p w:rsidR="00A90BAD" w:rsidRPr="00B76692" w:rsidRDefault="00A90BAD" w:rsidP="00B76692">
      <w:pPr>
        <w:numPr>
          <w:ilvl w:val="0"/>
          <w:numId w:val="1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Zakres pomiaru temperatury;</w:t>
      </w:r>
    </w:p>
    <w:p w:rsidR="00A90BAD" w:rsidRPr="00B76692" w:rsidRDefault="00A90BAD" w:rsidP="00B76692">
      <w:pPr>
        <w:spacing w:after="0" w:line="240" w:lineRule="auto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- High </w:t>
      </w:r>
      <w:proofErr w:type="spellStart"/>
      <w:r w:rsidRPr="00B76692">
        <w:rPr>
          <w:rFonts w:ascii="Times New Roman" w:eastAsia="Calibri" w:hAnsi="Times New Roman" w:cs="Times New Roman"/>
          <w:sz w:val="24"/>
          <w:szCs w:val="24"/>
        </w:rPr>
        <w:t>Gain</w:t>
      </w:r>
      <w:proofErr w:type="spellEnd"/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 -20 do 150°C</w:t>
      </w:r>
    </w:p>
    <w:p w:rsidR="00A90BAD" w:rsidRPr="00B76692" w:rsidRDefault="00A90BAD" w:rsidP="00B76692">
      <w:pPr>
        <w:spacing w:after="0" w:line="240" w:lineRule="auto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76692">
        <w:rPr>
          <w:rFonts w:ascii="Times New Roman" w:eastAsia="Calibri" w:hAnsi="Times New Roman" w:cs="Times New Roman"/>
          <w:sz w:val="24"/>
          <w:szCs w:val="24"/>
        </w:rPr>
        <w:t>Low</w:t>
      </w:r>
      <w:proofErr w:type="spellEnd"/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692">
        <w:rPr>
          <w:rFonts w:ascii="Times New Roman" w:eastAsia="Calibri" w:hAnsi="Times New Roman" w:cs="Times New Roman"/>
          <w:sz w:val="24"/>
          <w:szCs w:val="24"/>
        </w:rPr>
        <w:t>Gain</w:t>
      </w:r>
      <w:proofErr w:type="spellEnd"/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 100 do 500°C</w:t>
      </w:r>
    </w:p>
    <w:p w:rsidR="00A90BAD" w:rsidRPr="00B76692" w:rsidRDefault="00A90BAD" w:rsidP="00B76692">
      <w:pPr>
        <w:numPr>
          <w:ilvl w:val="0"/>
          <w:numId w:val="12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Pole widzenia nie mniejsze niż;</w:t>
      </w:r>
    </w:p>
    <w:p w:rsidR="00A90BAD" w:rsidRPr="00B76692" w:rsidRDefault="00A90BAD" w:rsidP="00B76692">
      <w:pPr>
        <w:spacing w:after="0" w:line="240" w:lineRule="auto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szerokość 31°</w:t>
      </w:r>
    </w:p>
    <w:p w:rsidR="00A90BAD" w:rsidRPr="00B76692" w:rsidRDefault="00A90BAD" w:rsidP="00B76692">
      <w:pPr>
        <w:spacing w:after="0" w:line="240" w:lineRule="auto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przekątna 41°</w:t>
      </w:r>
    </w:p>
    <w:p w:rsidR="00A90BAD" w:rsidRPr="00B76692" w:rsidRDefault="00A90BAD" w:rsidP="00B76692">
      <w:pPr>
        <w:spacing w:after="0" w:line="240" w:lineRule="auto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wysokość 25°</w:t>
      </w:r>
    </w:p>
    <w:p w:rsidR="00A90BAD" w:rsidRPr="00B76692" w:rsidRDefault="00A90BAD" w:rsidP="00B76692">
      <w:pPr>
        <w:numPr>
          <w:ilvl w:val="0"/>
          <w:numId w:val="13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Rozmiar matrycy nie mniej niż 1/2,8’ 2.13M</w:t>
      </w:r>
    </w:p>
    <w:p w:rsidR="00A90BAD" w:rsidRPr="00B76692" w:rsidRDefault="00A90BAD" w:rsidP="00B76692">
      <w:pPr>
        <w:numPr>
          <w:ilvl w:val="0"/>
          <w:numId w:val="13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Jasność F2,8</w:t>
      </w:r>
    </w:p>
    <w:p w:rsidR="00A90BAD" w:rsidRPr="00B76692" w:rsidRDefault="00A90BAD" w:rsidP="00B76692">
      <w:pPr>
        <w:numPr>
          <w:ilvl w:val="0"/>
          <w:numId w:val="13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Czułość (ISO) w przedziale 90-3300</w:t>
      </w:r>
    </w:p>
    <w:p w:rsidR="00A90BAD" w:rsidRPr="00B76692" w:rsidRDefault="00A90BAD" w:rsidP="00B76692">
      <w:pPr>
        <w:numPr>
          <w:ilvl w:val="0"/>
          <w:numId w:val="13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Migawka 1/30-1/8000s</w:t>
      </w:r>
    </w:p>
    <w:p w:rsidR="00A90BAD" w:rsidRPr="00B76692" w:rsidRDefault="00A90BAD" w:rsidP="00B76692">
      <w:pPr>
        <w:numPr>
          <w:ilvl w:val="0"/>
          <w:numId w:val="13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Format wideo MP4</w:t>
      </w:r>
    </w:p>
    <w:p w:rsidR="00A90BAD" w:rsidRPr="00B76692" w:rsidRDefault="00A90BAD" w:rsidP="00B76692">
      <w:pPr>
        <w:numPr>
          <w:ilvl w:val="0"/>
          <w:numId w:val="13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Format fotograficzny JPEG</w:t>
      </w:r>
    </w:p>
    <w:p w:rsidR="00A90BAD" w:rsidRPr="00B76692" w:rsidRDefault="00A90BAD" w:rsidP="00B76692">
      <w:pPr>
        <w:numPr>
          <w:ilvl w:val="0"/>
          <w:numId w:val="13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Rozdzielczość wideo co najmniej 1920x1080p, 60FPS</w:t>
      </w:r>
    </w:p>
    <w:p w:rsidR="00A90BAD" w:rsidRPr="00B76692" w:rsidRDefault="00A90BAD" w:rsidP="00B76692">
      <w:pPr>
        <w:numPr>
          <w:ilvl w:val="0"/>
          <w:numId w:val="13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Ekwiwalent ogniskowej co najmniej 21mm</w:t>
      </w:r>
    </w:p>
    <w:p w:rsidR="00A90BAD" w:rsidRPr="00B76692" w:rsidRDefault="00A90BAD" w:rsidP="00B76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BAD" w:rsidRPr="00030FD8" w:rsidRDefault="00100032" w:rsidP="00030FD8">
      <w:pPr>
        <w:pStyle w:val="Akapitzlist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</w:rPr>
      </w:pPr>
      <w:r w:rsidRPr="00030FD8">
        <w:rPr>
          <w:rFonts w:ascii="Times New Roman" w:eastAsia="Calibri" w:hAnsi="Times New Roman" w:cs="Times New Roman"/>
          <w:b/>
        </w:rPr>
        <w:t>Zintegrowane</w:t>
      </w:r>
      <w:r w:rsidR="00DF64B0" w:rsidRPr="00030FD8">
        <w:rPr>
          <w:rFonts w:ascii="Times New Roman" w:eastAsia="Calibri" w:hAnsi="Times New Roman" w:cs="Times New Roman"/>
          <w:b/>
        </w:rPr>
        <w:t xml:space="preserve"> o</w:t>
      </w:r>
      <w:r w:rsidR="00A90BAD" w:rsidRPr="00030FD8">
        <w:rPr>
          <w:rFonts w:ascii="Times New Roman" w:eastAsia="Calibri" w:hAnsi="Times New Roman" w:cs="Times New Roman"/>
          <w:b/>
        </w:rPr>
        <w:t xml:space="preserve">programowanie </w:t>
      </w:r>
    </w:p>
    <w:p w:rsidR="00A90BAD" w:rsidRPr="00B76692" w:rsidRDefault="00A90BAD" w:rsidP="00B76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Oprogramowanie do rejestrowania rzeczywistości i skanowania 3D umożliwiające tworzenie wysokiej jakości, szczegółowych modeli rzeczywistych obiektów. Ma umożliwiać: 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analizę i weryfikację istniejących warunków i zasobów komunikacyjnych;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tworzenie chmury lub siatki punktów w ramach obsługi procesów modelowania informacji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76692">
        <w:rPr>
          <w:rFonts w:ascii="Times New Roman" w:eastAsia="Calibri" w:hAnsi="Times New Roman" w:cs="Times New Roman"/>
          <w:sz w:val="24"/>
          <w:szCs w:val="24"/>
        </w:rPr>
        <w:t>budynku (BIM) i współpraca między zespołami w rzeczywistym kontekście;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pomiary, planowanie infrastruktury komunikacyjnej.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analizę uwarunkowań terenu i otoczenia pod kątem inwestycji (ukształtowanie terenu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obszarach infrastruktury transportowej)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Oprogramowanie ma posiadać narzędzia do optymalizacji energetycznej budowli i infrastruktury.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</w:t>
      </w:r>
      <w:r w:rsidR="00DC55E4">
        <w:rPr>
          <w:rFonts w:ascii="Times New Roman" w:eastAsia="Calibri" w:hAnsi="Times New Roman" w:cs="Times New Roman"/>
          <w:sz w:val="24"/>
          <w:szCs w:val="24"/>
        </w:rPr>
        <w:t>a</w:t>
      </w: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 mieć możliwość pracy zespołowej. Cechy: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- możliwość stworzenia modelu bryłowego 3D budowli, infrastruktury i terenu z chmury punktów; 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możliwość stworzenia modelu bryłowego 3D infrastruktury komunikacyjnej za pomocą wbudowanych narzędzi do modelowania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automatyczne tworzenie modelu energetycznego oparte na modelu bryłowym 3D obiektu;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równoległe przetwarzanie w chmurze; 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- tworzenie sprzężonej z modelem 3D dokumentacji (rzuty, przekroje, wizualizacje, detale, legendy). Przy zmianach w modelu zmiany w generowanej dokumentacji mają następować automatycznie. 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Specjalistyczne o</w:t>
      </w:r>
      <w:r w:rsidRPr="00B76692">
        <w:rPr>
          <w:rFonts w:ascii="Times New Roman" w:eastAsia="Calibri" w:hAnsi="Times New Roman" w:cs="Times New Roman"/>
          <w:sz w:val="24"/>
          <w:szCs w:val="24"/>
        </w:rPr>
        <w:t>programowanie do projektowania i analizy dróg, ulic, infrastruktury komunikacyjne</w:t>
      </w:r>
      <w:r>
        <w:rPr>
          <w:rFonts w:ascii="Times New Roman" w:eastAsia="Calibri" w:hAnsi="Times New Roman" w:cs="Times New Roman"/>
          <w:sz w:val="24"/>
          <w:szCs w:val="24"/>
        </w:rPr>
        <w:t>, m</w:t>
      </w: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a posiadać narzędzia do modelowania 3D obiektów i infrastruktury komunikacyjnej. Ma posiadać możliwość integracji danych GPS i danych </w:t>
      </w:r>
      <w:proofErr w:type="spellStart"/>
      <w:r w:rsidRPr="00B76692">
        <w:rPr>
          <w:rFonts w:ascii="Times New Roman" w:eastAsia="Calibri" w:hAnsi="Times New Roman" w:cs="Times New Roman"/>
          <w:sz w:val="24"/>
          <w:szCs w:val="24"/>
        </w:rPr>
        <w:t>geoprzestrzennych</w:t>
      </w:r>
      <w:proofErr w:type="spellEnd"/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766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 posiadać automatyczne wczytywania map i fotomap z serwisu Bing. Ma posiadać narzędzia do tworzenia wizualizacji. Ma umożliwiać wymianę danych oraz współdzielenia projektów w czasie rzeczywistym. Ma umożliwiać pracę zespołową. Ma mieć możliwość zapisu trójwymiarowego modelu rozwiązań komunikacyjnych w Google Earth. 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Zestaw ma zawierać dedykowane oprogramowanie umożliwiające tworzenie </w:t>
      </w:r>
      <w:proofErr w:type="spellStart"/>
      <w:r w:rsidRPr="00B76692">
        <w:rPr>
          <w:rFonts w:ascii="Times New Roman" w:eastAsia="Calibri" w:hAnsi="Times New Roman" w:cs="Times New Roman"/>
          <w:sz w:val="24"/>
          <w:szCs w:val="24"/>
        </w:rPr>
        <w:t>ortomap</w:t>
      </w:r>
      <w:proofErr w:type="spellEnd"/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, skanów 3D, zobrazowań danych w terenie bez konieczności korzystania z oprogramowania innych firm. Rejestrowane dane, w celu ich chronienia, mają być przesyłane bezpośrednio do stacji naziemnej bez konieczności udziału serwerów zewnętrznych. </w:t>
      </w:r>
    </w:p>
    <w:p w:rsidR="00A90BAD" w:rsidRPr="00B76692" w:rsidRDefault="00A90BAD" w:rsidP="00B76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BAD" w:rsidRPr="00B76692" w:rsidRDefault="00A90BAD" w:rsidP="00B76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BAD" w:rsidRDefault="00A90BAD" w:rsidP="00030FD8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b/>
        </w:rPr>
      </w:pPr>
      <w:r w:rsidRPr="00030FD8">
        <w:rPr>
          <w:rFonts w:ascii="Times New Roman" w:eastAsia="Calibri" w:hAnsi="Times New Roman" w:cs="Times New Roman"/>
          <w:b/>
        </w:rPr>
        <w:t>Zakup zintegrowanego systemu z</w:t>
      </w:r>
      <w:r w:rsidR="006F2888" w:rsidRPr="00030FD8">
        <w:rPr>
          <w:rFonts w:ascii="Times New Roman" w:eastAsia="Calibri" w:hAnsi="Times New Roman" w:cs="Times New Roman"/>
          <w:b/>
        </w:rPr>
        <w:t xml:space="preserve"> 4</w:t>
      </w:r>
      <w:r w:rsidRPr="00030FD8">
        <w:rPr>
          <w:rFonts w:ascii="Times New Roman" w:eastAsia="Calibri" w:hAnsi="Times New Roman" w:cs="Times New Roman"/>
          <w:b/>
        </w:rPr>
        <w:t xml:space="preserve"> dron</w:t>
      </w:r>
      <w:r w:rsidR="006F2888" w:rsidRPr="00030FD8">
        <w:rPr>
          <w:rFonts w:ascii="Times New Roman" w:eastAsia="Calibri" w:hAnsi="Times New Roman" w:cs="Times New Roman"/>
          <w:b/>
        </w:rPr>
        <w:t>ami</w:t>
      </w:r>
      <w:r w:rsidR="00E222F1" w:rsidRPr="00030FD8">
        <w:rPr>
          <w:rFonts w:ascii="Times New Roman" w:eastAsia="Calibri" w:hAnsi="Times New Roman" w:cs="Times New Roman"/>
          <w:b/>
        </w:rPr>
        <w:t>, skanerem i oprogramowaniem</w:t>
      </w:r>
    </w:p>
    <w:p w:rsidR="00030FD8" w:rsidRPr="00030FD8" w:rsidRDefault="00030FD8" w:rsidP="00030FD8">
      <w:pPr>
        <w:pStyle w:val="Akapitzlist"/>
        <w:rPr>
          <w:rFonts w:ascii="Times New Roman" w:eastAsia="Calibri" w:hAnsi="Times New Roman" w:cs="Times New Roman"/>
          <w:b/>
        </w:rPr>
      </w:pPr>
    </w:p>
    <w:p w:rsidR="00030FD8" w:rsidRPr="00030FD8" w:rsidRDefault="00030FD8" w:rsidP="00B766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0FD8">
        <w:rPr>
          <w:rFonts w:ascii="Times New Roman" w:eastAsia="Calibri" w:hAnsi="Times New Roman" w:cs="Times New Roman"/>
          <w:b/>
          <w:sz w:val="24"/>
          <w:szCs w:val="24"/>
          <w:u w:val="single"/>
        </w:rPr>
        <w:t>D</w:t>
      </w:r>
      <w:r w:rsidR="00A90BAD" w:rsidRPr="00030FD8">
        <w:rPr>
          <w:rFonts w:ascii="Times New Roman" w:eastAsia="Calibri" w:hAnsi="Times New Roman" w:cs="Times New Roman"/>
          <w:b/>
          <w:sz w:val="24"/>
          <w:szCs w:val="24"/>
          <w:u w:val="single"/>
        </w:rPr>
        <w:t>ron</w:t>
      </w:r>
      <w:r w:rsidRPr="00030F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4 szt.</w:t>
      </w:r>
    </w:p>
    <w:p w:rsidR="00030FD8" w:rsidRPr="00030FD8" w:rsidRDefault="00030FD8" w:rsidP="00B766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0FD8">
        <w:rPr>
          <w:rFonts w:ascii="Times New Roman" w:eastAsia="Calibri" w:hAnsi="Times New Roman" w:cs="Times New Roman"/>
          <w:b/>
          <w:sz w:val="24"/>
          <w:szCs w:val="24"/>
          <w:u w:val="single"/>
        </w:rPr>
        <w:t>S</w:t>
      </w:r>
      <w:r w:rsidR="00A90BAD" w:rsidRPr="00030F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kaner </w:t>
      </w:r>
      <w:r w:rsidRPr="00030FD8">
        <w:rPr>
          <w:rFonts w:ascii="Times New Roman" w:eastAsia="Calibri" w:hAnsi="Times New Roman" w:cs="Times New Roman"/>
          <w:b/>
          <w:sz w:val="24"/>
          <w:szCs w:val="24"/>
          <w:u w:val="single"/>
        </w:rPr>
        <w:t>– 1 szt.</w:t>
      </w:r>
    </w:p>
    <w:p w:rsidR="00A90BAD" w:rsidRPr="00030FD8" w:rsidRDefault="00030FD8" w:rsidP="00B766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0FD8"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  <w:r w:rsidR="00A90BAD" w:rsidRPr="00030FD8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programowanie</w:t>
      </w:r>
      <w:r w:rsidRPr="00030F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1 szt.</w:t>
      </w:r>
    </w:p>
    <w:p w:rsidR="00030FD8" w:rsidRPr="00B76692" w:rsidRDefault="00030FD8" w:rsidP="00B766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BAD" w:rsidRPr="00030FD8" w:rsidRDefault="00A90BAD" w:rsidP="00030FD8">
      <w:pPr>
        <w:pStyle w:val="Akapitzlist"/>
        <w:numPr>
          <w:ilvl w:val="0"/>
          <w:numId w:val="22"/>
        </w:numPr>
        <w:rPr>
          <w:rFonts w:ascii="Times New Roman" w:eastAsia="Calibri" w:hAnsi="Times New Roman" w:cs="Times New Roman"/>
          <w:b/>
        </w:rPr>
      </w:pPr>
      <w:r w:rsidRPr="00030FD8">
        <w:rPr>
          <w:rFonts w:ascii="Times New Roman" w:eastAsia="Calibri" w:hAnsi="Times New Roman" w:cs="Times New Roman"/>
          <w:b/>
        </w:rPr>
        <w:t xml:space="preserve">Dron – dane techniczne </w:t>
      </w:r>
    </w:p>
    <w:p w:rsidR="00A90BAD" w:rsidRPr="00B76692" w:rsidRDefault="00A90BAD" w:rsidP="00B76692">
      <w:pPr>
        <w:numPr>
          <w:ilvl w:val="0"/>
          <w:numId w:val="15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Liczba wirników nie mniej niż 6.</w:t>
      </w:r>
    </w:p>
    <w:p w:rsidR="00A90BAD" w:rsidRPr="00B76692" w:rsidRDefault="00A90BAD" w:rsidP="00B76692">
      <w:pPr>
        <w:numPr>
          <w:ilvl w:val="0"/>
          <w:numId w:val="15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Masa oferowanego urządzenia od 1 800g do 2 500g</w:t>
      </w:r>
    </w:p>
    <w:p w:rsidR="00A90BAD" w:rsidRPr="00B76692" w:rsidRDefault="00A90BAD" w:rsidP="00B76692">
      <w:pPr>
        <w:numPr>
          <w:ilvl w:val="0"/>
          <w:numId w:val="15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Masa startowa oferowanego urządzenia wraz dodatkowym wyposażeniem  nie może być większa niż 4000g</w:t>
      </w:r>
    </w:p>
    <w:p w:rsidR="00A90BAD" w:rsidRPr="00B76692" w:rsidRDefault="00A90BAD" w:rsidP="00B76692">
      <w:pPr>
        <w:numPr>
          <w:ilvl w:val="0"/>
          <w:numId w:val="15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Maksymalna prędkość wznoszenia nie mniejsza niż 4m/s</w:t>
      </w:r>
    </w:p>
    <w:p w:rsidR="00A90BAD" w:rsidRPr="00B76692" w:rsidRDefault="00A90BAD" w:rsidP="00B76692">
      <w:pPr>
        <w:numPr>
          <w:ilvl w:val="0"/>
          <w:numId w:val="15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Maksymalna prędkość opadania nie mniejsza niż 2,5m/s</w:t>
      </w:r>
    </w:p>
    <w:p w:rsidR="00A90BAD" w:rsidRPr="00B76692" w:rsidRDefault="00A90BAD" w:rsidP="00B76692">
      <w:pPr>
        <w:numPr>
          <w:ilvl w:val="0"/>
          <w:numId w:val="15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Maksymalna prędkość lotu poziomego nie mniejsza niż 13,5 m/s</w:t>
      </w:r>
    </w:p>
    <w:p w:rsidR="00A90BAD" w:rsidRPr="00B76692" w:rsidRDefault="00A90BAD" w:rsidP="00B76692">
      <w:pPr>
        <w:numPr>
          <w:ilvl w:val="0"/>
          <w:numId w:val="15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Praca w zakresach temperaturowych od -10 do 40st C</w:t>
      </w:r>
    </w:p>
    <w:p w:rsidR="00A90BAD" w:rsidRPr="00B76692" w:rsidRDefault="00A90BAD" w:rsidP="00B76692">
      <w:pPr>
        <w:numPr>
          <w:ilvl w:val="0"/>
          <w:numId w:val="15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Czas lotu nie mniejszy niż 20 min</w:t>
      </w:r>
    </w:p>
    <w:p w:rsidR="00A90BAD" w:rsidRPr="00B76692" w:rsidRDefault="00A90BAD" w:rsidP="00B76692">
      <w:pPr>
        <w:numPr>
          <w:ilvl w:val="0"/>
          <w:numId w:val="15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Oferowane urządzenie musi posiadać, być wyposażone;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wyświetlanie danych telemetrycznych na ekranie aparatury jednocześnie z podglądem obrazu z kamery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układ wykrywania przeszkód minimum w kierunku lotu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minimum dwie sztuki baterii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rozmiar ekranu nie mniejszy niż 7cali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ekran wyświetlania obrazu z kamery musi być wbudowany w aparaturę sterującą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rama oferowanego urządzenia musi mieć możliwość;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ab/>
        <w:t>- montażu kamery wizyjnej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ab/>
        <w:t>- montażu systemu pomiaru zanieczyszczenia powietrza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dedykowaną ładowarkę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- adapter do zasilania ładowarką z gniazda zapalniczki samochodowej 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zapasowe śmigła w ilości minimum 4 szt.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-kabel micro USB</w:t>
      </w:r>
    </w:p>
    <w:p w:rsidR="00A90BAD" w:rsidRPr="00B76692" w:rsidRDefault="00A90BAD" w:rsidP="00B76692">
      <w:pPr>
        <w:numPr>
          <w:ilvl w:val="0"/>
          <w:numId w:val="16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Zamknięty system </w:t>
      </w:r>
      <w:proofErr w:type="spellStart"/>
      <w:r w:rsidRPr="00B76692">
        <w:rPr>
          <w:rFonts w:ascii="Times New Roman" w:eastAsia="Calibri" w:hAnsi="Times New Roman" w:cs="Times New Roman"/>
          <w:sz w:val="24"/>
          <w:szCs w:val="24"/>
        </w:rPr>
        <w:t>przesyłu</w:t>
      </w:r>
      <w:proofErr w:type="spellEnd"/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 danych oferowanego urządzenia</w:t>
      </w:r>
    </w:p>
    <w:p w:rsidR="00A90BAD" w:rsidRPr="00B76692" w:rsidRDefault="00A90BAD" w:rsidP="00B76692">
      <w:pPr>
        <w:numPr>
          <w:ilvl w:val="0"/>
          <w:numId w:val="16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Możliwość planowania szczegółowych misji</w:t>
      </w:r>
    </w:p>
    <w:p w:rsidR="00A90BAD" w:rsidRPr="00B76692" w:rsidRDefault="00A90BAD" w:rsidP="00B76692">
      <w:pPr>
        <w:numPr>
          <w:ilvl w:val="0"/>
          <w:numId w:val="16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Dostęp do map w trybie offline</w:t>
      </w:r>
    </w:p>
    <w:p w:rsidR="00A90BAD" w:rsidRPr="00B76692" w:rsidRDefault="00A90BAD" w:rsidP="00B76692">
      <w:pPr>
        <w:numPr>
          <w:ilvl w:val="0"/>
          <w:numId w:val="16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Możliwość tworzenia własnych map</w:t>
      </w:r>
    </w:p>
    <w:p w:rsidR="00A90BAD" w:rsidRPr="00B76692" w:rsidRDefault="00A90BAD" w:rsidP="00B76692">
      <w:pPr>
        <w:numPr>
          <w:ilvl w:val="0"/>
          <w:numId w:val="16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Czas ładowania oferowanego urządzenia między 1,5h a 2h</w:t>
      </w:r>
    </w:p>
    <w:p w:rsidR="00A90BAD" w:rsidRPr="00B76692" w:rsidRDefault="00A90BAD" w:rsidP="00B76692">
      <w:pPr>
        <w:numPr>
          <w:ilvl w:val="0"/>
          <w:numId w:val="16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Maksymalny zasięg radiowy oferowanego urządzenia winien być nie mniejszy niż 2500 metrów</w:t>
      </w:r>
    </w:p>
    <w:p w:rsidR="00A90BAD" w:rsidRPr="00B76692" w:rsidRDefault="00A90BAD" w:rsidP="00B76692">
      <w:pPr>
        <w:numPr>
          <w:ilvl w:val="0"/>
          <w:numId w:val="16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Akumulator o pojemności </w:t>
      </w:r>
      <w:r w:rsidR="002D23D6">
        <w:rPr>
          <w:rFonts w:ascii="Times New Roman" w:eastAsia="Calibri" w:hAnsi="Times New Roman" w:cs="Times New Roman"/>
          <w:sz w:val="24"/>
          <w:szCs w:val="24"/>
        </w:rPr>
        <w:t xml:space="preserve">minimum </w:t>
      </w:r>
      <w:r w:rsidRPr="00B76692">
        <w:rPr>
          <w:rFonts w:ascii="Times New Roman" w:eastAsia="Calibri" w:hAnsi="Times New Roman" w:cs="Times New Roman"/>
          <w:sz w:val="24"/>
          <w:szCs w:val="24"/>
        </w:rPr>
        <w:t>6200mAh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napięcie znamionowe akumulator 15,4V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napięcie po naładowaniu 17,6V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typ ogniw </w:t>
      </w:r>
      <w:proofErr w:type="spellStart"/>
      <w:r w:rsidRPr="00B76692">
        <w:rPr>
          <w:rFonts w:ascii="Times New Roman" w:eastAsia="Calibri" w:hAnsi="Times New Roman" w:cs="Times New Roman"/>
          <w:sz w:val="24"/>
          <w:szCs w:val="24"/>
        </w:rPr>
        <w:t>litowo</w:t>
      </w:r>
      <w:proofErr w:type="spellEnd"/>
      <w:r w:rsidRPr="00B76692">
        <w:rPr>
          <w:rFonts w:ascii="Times New Roman" w:eastAsia="Calibri" w:hAnsi="Times New Roman" w:cs="Times New Roman"/>
          <w:sz w:val="24"/>
          <w:szCs w:val="24"/>
        </w:rPr>
        <w:t>-jonowy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układ 4S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</w:p>
    <w:p w:rsidR="00A90BAD" w:rsidRPr="00030FD8" w:rsidRDefault="00A90BAD" w:rsidP="00030FD8">
      <w:pPr>
        <w:pStyle w:val="Akapitzlist"/>
        <w:numPr>
          <w:ilvl w:val="0"/>
          <w:numId w:val="22"/>
        </w:numPr>
        <w:rPr>
          <w:rFonts w:ascii="Times New Roman" w:eastAsia="Calibri" w:hAnsi="Times New Roman" w:cs="Times New Roman"/>
          <w:b/>
        </w:rPr>
      </w:pPr>
      <w:r w:rsidRPr="00030FD8">
        <w:rPr>
          <w:rFonts w:ascii="Times New Roman" w:eastAsia="Calibri" w:hAnsi="Times New Roman" w:cs="Times New Roman"/>
          <w:b/>
        </w:rPr>
        <w:t>Skaner</w:t>
      </w:r>
    </w:p>
    <w:p w:rsidR="00A90BAD" w:rsidRPr="00B76692" w:rsidRDefault="00A90BAD" w:rsidP="00B76692">
      <w:pPr>
        <w:numPr>
          <w:ilvl w:val="0"/>
          <w:numId w:val="17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Podgląd obrazu i przesyłanie danych w czasie rzeczywistym</w:t>
      </w:r>
    </w:p>
    <w:p w:rsidR="00A90BAD" w:rsidRPr="00B76692" w:rsidRDefault="00A90BAD" w:rsidP="00B76692">
      <w:pPr>
        <w:numPr>
          <w:ilvl w:val="0"/>
          <w:numId w:val="17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Edycja wraz z podglądem danych w czasie rzeczywistym</w:t>
      </w:r>
    </w:p>
    <w:p w:rsidR="00A90BAD" w:rsidRPr="00B76692" w:rsidRDefault="00A90BAD" w:rsidP="00B76692">
      <w:pPr>
        <w:numPr>
          <w:ilvl w:val="0"/>
          <w:numId w:val="17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Nie mniej niż trzy stopnie skanowania</w:t>
      </w:r>
    </w:p>
    <w:p w:rsidR="00A90BAD" w:rsidRPr="00B76692" w:rsidRDefault="00A90BAD" w:rsidP="00B76692">
      <w:pPr>
        <w:numPr>
          <w:ilvl w:val="0"/>
          <w:numId w:val="17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Możliwość pracy w pozycji prostej jak i obróconej</w:t>
      </w:r>
    </w:p>
    <w:p w:rsidR="00A90BAD" w:rsidRPr="00B76692" w:rsidRDefault="00A90BAD" w:rsidP="00B76692">
      <w:pPr>
        <w:numPr>
          <w:ilvl w:val="0"/>
          <w:numId w:val="17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Bezprzewodowa komunikacja</w:t>
      </w:r>
    </w:p>
    <w:p w:rsidR="00A90BAD" w:rsidRPr="00B76692" w:rsidRDefault="00A90BAD" w:rsidP="00B76692">
      <w:pPr>
        <w:numPr>
          <w:ilvl w:val="0"/>
          <w:numId w:val="17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Skan pełnej strefy w mniej niż 3 minuty, nie mniej niż 360 000 punktów na sekundę</w:t>
      </w:r>
    </w:p>
    <w:p w:rsidR="00A90BAD" w:rsidRPr="00B76692" w:rsidRDefault="00A90BAD" w:rsidP="00B76692">
      <w:pPr>
        <w:numPr>
          <w:ilvl w:val="0"/>
          <w:numId w:val="17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Pole widzenia nie mniejsze niż: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poziom 360°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pion 300°</w:t>
      </w:r>
    </w:p>
    <w:p w:rsidR="00A90BAD" w:rsidRPr="00B76692" w:rsidRDefault="00A90BAD" w:rsidP="00B76692">
      <w:pPr>
        <w:numPr>
          <w:ilvl w:val="0"/>
          <w:numId w:val="18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Zasięg skanowania w przedziale 0,6 – 60 </w:t>
      </w:r>
    </w:p>
    <w:p w:rsidR="00A90BAD" w:rsidRPr="00B76692" w:rsidRDefault="00A90BAD" w:rsidP="00B76692">
      <w:pPr>
        <w:numPr>
          <w:ilvl w:val="0"/>
          <w:numId w:val="18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Dokładność pomiaru odległości 4mm@10m / 7mm @ 20m</w:t>
      </w:r>
    </w:p>
    <w:p w:rsidR="00A90BAD" w:rsidRPr="00B76692" w:rsidRDefault="00A90BAD" w:rsidP="00B76692">
      <w:pPr>
        <w:numPr>
          <w:ilvl w:val="0"/>
          <w:numId w:val="18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Szybkość skanowania nie więcej niż 3 min pełnego skanu z panoramą sferyczną, obrazem termalnym</w:t>
      </w:r>
    </w:p>
    <w:p w:rsidR="00A90BAD" w:rsidRPr="00B76692" w:rsidRDefault="00A90BAD" w:rsidP="00B76692">
      <w:pPr>
        <w:numPr>
          <w:ilvl w:val="0"/>
          <w:numId w:val="18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Dokładność 3D 6mm @ 10m / 8mm @ 20m</w:t>
      </w:r>
    </w:p>
    <w:p w:rsidR="00A90BAD" w:rsidRPr="00B76692" w:rsidRDefault="00A90BAD" w:rsidP="00B76692">
      <w:pPr>
        <w:numPr>
          <w:ilvl w:val="0"/>
          <w:numId w:val="18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Oferowane urządzenie musi być wyposażone w 3-kamerowy system 15.1 </w:t>
      </w:r>
      <w:proofErr w:type="spellStart"/>
      <w:r w:rsidRPr="00B76692">
        <w:rPr>
          <w:rFonts w:ascii="Times New Roman" w:eastAsia="Calibri" w:hAnsi="Times New Roman" w:cs="Times New Roman"/>
          <w:sz w:val="24"/>
          <w:szCs w:val="24"/>
        </w:rPr>
        <w:t>MPx</w:t>
      </w:r>
      <w:proofErr w:type="spellEnd"/>
      <w:r w:rsidRPr="00B76692">
        <w:rPr>
          <w:rFonts w:ascii="Times New Roman" w:eastAsia="Calibri" w:hAnsi="Times New Roman" w:cs="Times New Roman"/>
          <w:sz w:val="24"/>
          <w:szCs w:val="24"/>
        </w:rPr>
        <w:t>, wsparcie lampy błyskowej LED, HDR, pełna scena 150MPx oraz skalibrowany obraz sferyczny</w:t>
      </w:r>
    </w:p>
    <w:p w:rsidR="00A90BAD" w:rsidRPr="00B76692" w:rsidRDefault="00A90BAD" w:rsidP="00B76692">
      <w:pPr>
        <w:numPr>
          <w:ilvl w:val="0"/>
          <w:numId w:val="18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Praca w zakresach temperaturowych od 5 do 40st C</w:t>
      </w:r>
    </w:p>
    <w:p w:rsidR="00A90BAD" w:rsidRPr="00B76692" w:rsidRDefault="00A90BAD" w:rsidP="00B76692">
      <w:pPr>
        <w:numPr>
          <w:ilvl w:val="0"/>
          <w:numId w:val="18"/>
        </w:numPr>
        <w:spacing w:after="0" w:line="240" w:lineRule="auto"/>
        <w:ind w:left="792" w:hanging="43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Oferowane urządzenie musi posiadać, być wyposażone;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osłona transportowa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torba transportowa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statyw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dedykowany akumulator min. 3 szt.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ładowarka z adapterem min. 2 szt.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ładowarka samochodowa</w:t>
      </w:r>
    </w:p>
    <w:p w:rsidR="00A90BAD" w:rsidRPr="00B76692" w:rsidRDefault="00A90BAD" w:rsidP="00B76692">
      <w:pPr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</w:p>
    <w:p w:rsidR="00A90BAD" w:rsidRPr="00B76692" w:rsidRDefault="00A90BAD" w:rsidP="00B766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032" w:rsidRPr="00030FD8" w:rsidRDefault="00100032" w:rsidP="00030FD8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/>
        </w:rPr>
      </w:pPr>
      <w:r w:rsidRPr="00030FD8">
        <w:rPr>
          <w:rFonts w:ascii="Times New Roman" w:eastAsia="Calibri" w:hAnsi="Times New Roman" w:cs="Times New Roman"/>
          <w:b/>
        </w:rPr>
        <w:t xml:space="preserve">Zintegrowane oprogramowanie </w:t>
      </w:r>
    </w:p>
    <w:p w:rsidR="00A90BAD" w:rsidRPr="00B76692" w:rsidRDefault="00A90BAD" w:rsidP="00B7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56AD" w:rsidRPr="00B656AD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Zestaw ma mieć możliwość selektywnego pomiaru temperatury obrazowanych powierzchni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76692">
        <w:rPr>
          <w:rFonts w:ascii="Times New Roman" w:eastAsia="Calibri" w:hAnsi="Times New Roman" w:cs="Times New Roman"/>
          <w:sz w:val="24"/>
          <w:szCs w:val="24"/>
        </w:rPr>
        <w:t>przedmiotów umożliwiając wyświetlanie względnych różnic temperatur przy jednoczesnym robien</w:t>
      </w:r>
      <w:r w:rsidR="005B7185">
        <w:rPr>
          <w:rFonts w:ascii="Times New Roman" w:eastAsia="Calibri" w:hAnsi="Times New Roman" w:cs="Times New Roman"/>
          <w:sz w:val="24"/>
          <w:szCs w:val="24"/>
        </w:rPr>
        <w:t>i</w:t>
      </w:r>
      <w:r w:rsidRPr="00B76692">
        <w:rPr>
          <w:rFonts w:ascii="Times New Roman" w:eastAsia="Calibri" w:hAnsi="Times New Roman" w:cs="Times New Roman"/>
          <w:sz w:val="24"/>
          <w:szCs w:val="24"/>
        </w:rPr>
        <w:t>u ujęć wysokiej jakości nawet przy słabym oświetleniu. Obraz termowizyjny może być nałożony na obraz RGB lub zosta</w:t>
      </w:r>
      <w:r w:rsidR="005B7185">
        <w:rPr>
          <w:rFonts w:ascii="Times New Roman" w:eastAsia="Calibri" w:hAnsi="Times New Roman" w:cs="Times New Roman"/>
          <w:sz w:val="24"/>
          <w:szCs w:val="24"/>
        </w:rPr>
        <w:t>ł</w:t>
      </w: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 wyświetlony osobno. Zestaw ma posiadać możliwość rejestrowania zapisu na kartach micro SD UHS-3. 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Oprogramowanie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a umożliwiać: 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analizę i weryfikację istniejących warunków i zasobów komunikacyjnych;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tworzenie chmury lub siatki punktów w ramach obsługi procesów modelowania informacji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76692">
        <w:rPr>
          <w:rFonts w:ascii="Times New Roman" w:eastAsia="Calibri" w:hAnsi="Times New Roman" w:cs="Times New Roman"/>
          <w:sz w:val="24"/>
          <w:szCs w:val="24"/>
        </w:rPr>
        <w:t>budynku (BIM) i współpraca między zespołami w rzeczywistym kontekście;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pomiary, planowanie infrastruktury komunikacyjnej.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analizę uwarunkowań terenu i otoczenia pod kątem inwestycji (ukształtowanie terenu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obszarach infrastruktury transportowej)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Oprogramowanie ma posiadać narzędzia do optymalizacji energetycznej budowli i infrastruktury.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Mie mieć możliwość pracy zespołowej. Cechy: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- możliwość stworzenia modelu bryłowego 3D budowli, infrastruktury i terenu z chmury punktów; 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lastRenderedPageBreak/>
        <w:t>- możliwość stworzenia modelu bryłowego 3D infrastruktury komunikacyjnej za pomocą wbudowanych narzędzi do modelowania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automatyczne tworzenie modelu energetycznego oparte na modelu bryłowym 3D obiektu;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>- równoległe przetwarzanie w chmurze; 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- tworzenie sprzężonej z modelem 3D dokumentacji (rzuty, przekroje, wizualizacje, detale, legendy). Przy zmianach w modelu zmiany w generowanej dokumentacji mają następować automatycznie. 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Specjalistyczne o</w:t>
      </w:r>
      <w:r w:rsidRPr="00B76692">
        <w:rPr>
          <w:rFonts w:ascii="Times New Roman" w:eastAsia="Calibri" w:hAnsi="Times New Roman" w:cs="Times New Roman"/>
          <w:sz w:val="24"/>
          <w:szCs w:val="24"/>
        </w:rPr>
        <w:t>programowanie do projektowania i analizy dróg, ulic, infrastruktury komunikacyjne</w:t>
      </w:r>
      <w:r>
        <w:rPr>
          <w:rFonts w:ascii="Times New Roman" w:eastAsia="Calibri" w:hAnsi="Times New Roman" w:cs="Times New Roman"/>
          <w:sz w:val="24"/>
          <w:szCs w:val="24"/>
        </w:rPr>
        <w:t>, m</w:t>
      </w: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a posiadać narzędzia do modelowania 3D obiektów i infrastruktury komunikacyjnej. Ma posiadać możliwość integracji danych GPS i danych </w:t>
      </w:r>
      <w:proofErr w:type="spellStart"/>
      <w:r w:rsidRPr="00B76692">
        <w:rPr>
          <w:rFonts w:ascii="Times New Roman" w:eastAsia="Calibri" w:hAnsi="Times New Roman" w:cs="Times New Roman"/>
          <w:sz w:val="24"/>
          <w:szCs w:val="24"/>
        </w:rPr>
        <w:t>geoprzestrzennych</w:t>
      </w:r>
      <w:proofErr w:type="spellEnd"/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. Ma posiadać automatyczne wczytywania map i fotomap z serwisu Bing. Ma posiadać narzędzia do tworzenia wizualizacji. Ma umożliwiać wymianę danych oraz współdzielenia projektów w czasie rzeczywistym. Ma umożliwiać pracę zespołową. Ma mieć możliwość zapisu trójwymiarowego modelu rozwiązań komunikacyjnych w Google Earth. </w:t>
      </w:r>
    </w:p>
    <w:p w:rsidR="00B656AD" w:rsidRPr="00B76692" w:rsidRDefault="00B656AD" w:rsidP="00B65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Zestaw ma zawierać dedykowane oprogramowanie umożliwiające tworzenie </w:t>
      </w:r>
      <w:proofErr w:type="spellStart"/>
      <w:r w:rsidRPr="00B76692">
        <w:rPr>
          <w:rFonts w:ascii="Times New Roman" w:eastAsia="Calibri" w:hAnsi="Times New Roman" w:cs="Times New Roman"/>
          <w:sz w:val="24"/>
          <w:szCs w:val="24"/>
        </w:rPr>
        <w:t>ortomap</w:t>
      </w:r>
      <w:proofErr w:type="spellEnd"/>
      <w:r w:rsidRPr="00B76692">
        <w:rPr>
          <w:rFonts w:ascii="Times New Roman" w:eastAsia="Calibri" w:hAnsi="Times New Roman" w:cs="Times New Roman"/>
          <w:sz w:val="24"/>
          <w:szCs w:val="24"/>
        </w:rPr>
        <w:t xml:space="preserve">, skanów 3D, zobrazowań danych w terenie bez konieczności korzystania z oprogramowania innych firm. Rejestrowane dane, w celu ich chronienia, mają być przesyłane bezpośrednio do stacji naziemnej bez konieczności udziału serwerów zewnętrznych. </w:t>
      </w:r>
    </w:p>
    <w:p w:rsidR="00FB6F4A" w:rsidRPr="00B76692" w:rsidRDefault="00FB6F4A" w:rsidP="00B7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2A70" w:rsidRPr="00B76692" w:rsidRDefault="00392A70" w:rsidP="00B76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7185" w:rsidRDefault="005B7185" w:rsidP="00B7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85" w:rsidRDefault="005B7185" w:rsidP="005B7185">
      <w:pPr>
        <w:rPr>
          <w:rFonts w:ascii="Times New Roman" w:hAnsi="Times New Roman" w:cs="Times New Roman"/>
          <w:sz w:val="24"/>
          <w:szCs w:val="24"/>
        </w:rPr>
      </w:pPr>
    </w:p>
    <w:p w:rsidR="00FB6F4A" w:rsidRPr="009F4CBC" w:rsidRDefault="005B7185" w:rsidP="005B7185">
      <w:pPr>
        <w:rPr>
          <w:rFonts w:ascii="Times New Roman" w:hAnsi="Times New Roman" w:cs="Times New Roman"/>
          <w:b/>
          <w:sz w:val="24"/>
          <w:szCs w:val="24"/>
        </w:rPr>
      </w:pPr>
      <w:r w:rsidRPr="009F4CBC">
        <w:rPr>
          <w:rFonts w:ascii="Times New Roman" w:hAnsi="Times New Roman" w:cs="Times New Roman"/>
          <w:b/>
          <w:sz w:val="24"/>
          <w:szCs w:val="24"/>
        </w:rPr>
        <w:t>Przedmiot zamówienia obejmuje:</w:t>
      </w:r>
    </w:p>
    <w:p w:rsidR="005B7185" w:rsidRDefault="005B7185" w:rsidP="005B7185">
      <w:pPr>
        <w:pStyle w:val="Akapitzlist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24 miesiące gwarancji</w:t>
      </w:r>
    </w:p>
    <w:p w:rsidR="005B7185" w:rsidRDefault="005B7185" w:rsidP="005B7185">
      <w:pPr>
        <w:pStyle w:val="Akapitzlist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Dostawę, montaż</w:t>
      </w:r>
      <w:r w:rsidR="00EF53EF">
        <w:rPr>
          <w:rFonts w:ascii="Times New Roman" w:hAnsi="Times New Roman" w:cs="Times New Roman"/>
        </w:rPr>
        <w:t xml:space="preserve">, pierwsze </w:t>
      </w:r>
      <w:r>
        <w:rPr>
          <w:rFonts w:ascii="Times New Roman" w:hAnsi="Times New Roman" w:cs="Times New Roman"/>
        </w:rPr>
        <w:t>uruchomienie wraz z</w:t>
      </w:r>
      <w:r w:rsidR="00F265B0">
        <w:rPr>
          <w:rFonts w:ascii="Times New Roman" w:hAnsi="Times New Roman" w:cs="Times New Roman"/>
        </w:rPr>
        <w:t xml:space="preserve"> instalacją oprogramowania</w:t>
      </w:r>
    </w:p>
    <w:p w:rsidR="005B7185" w:rsidRDefault="005B7185" w:rsidP="005B7185">
      <w:pPr>
        <w:pStyle w:val="Akapitzlist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Przeprowadzenie instruktażu dla </w:t>
      </w:r>
      <w:r w:rsidR="00D96B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pracowników w  siedzibie Zamawiającego</w:t>
      </w:r>
      <w:r w:rsidR="00D1713D">
        <w:rPr>
          <w:rFonts w:ascii="Times New Roman" w:hAnsi="Times New Roman" w:cs="Times New Roman"/>
        </w:rPr>
        <w:t xml:space="preserve"> w liczbie min 16 godz.</w:t>
      </w:r>
    </w:p>
    <w:p w:rsidR="00D96BDC" w:rsidRPr="005B7185" w:rsidRDefault="00D96BDC" w:rsidP="005B7185">
      <w:pPr>
        <w:pStyle w:val="Akapitzlist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reakcji </w:t>
      </w:r>
      <w:r w:rsidR="008B03CF">
        <w:rPr>
          <w:rFonts w:ascii="Times New Roman" w:hAnsi="Times New Roman" w:cs="Times New Roman"/>
        </w:rPr>
        <w:t>serwisowej</w:t>
      </w:r>
      <w:r>
        <w:rPr>
          <w:rFonts w:ascii="Times New Roman" w:hAnsi="Times New Roman" w:cs="Times New Roman"/>
        </w:rPr>
        <w:t xml:space="preserve"> max. 24 godziny od zgłoszenia.</w:t>
      </w:r>
    </w:p>
    <w:sectPr w:rsidR="00D96BDC" w:rsidRPr="005B71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D65" w:rsidRDefault="00296D65" w:rsidP="00F80FDE">
      <w:pPr>
        <w:spacing w:after="0" w:line="240" w:lineRule="auto"/>
      </w:pPr>
      <w:r>
        <w:separator/>
      </w:r>
    </w:p>
  </w:endnote>
  <w:endnote w:type="continuationSeparator" w:id="0">
    <w:p w:rsidR="00296D65" w:rsidRDefault="00296D65" w:rsidP="00F8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495893"/>
      <w:docPartObj>
        <w:docPartGallery w:val="Page Numbers (Bottom of Page)"/>
        <w:docPartUnique/>
      </w:docPartObj>
    </w:sdtPr>
    <w:sdtEndPr/>
    <w:sdtContent>
      <w:p w:rsidR="00285771" w:rsidRDefault="00285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5771" w:rsidRDefault="00285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D65" w:rsidRDefault="00296D65" w:rsidP="00F80FDE">
      <w:pPr>
        <w:spacing w:after="0" w:line="240" w:lineRule="auto"/>
      </w:pPr>
      <w:r>
        <w:separator/>
      </w:r>
    </w:p>
  </w:footnote>
  <w:footnote w:type="continuationSeparator" w:id="0">
    <w:p w:rsidR="00296D65" w:rsidRDefault="00296D65" w:rsidP="00F8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7EF"/>
    <w:multiLevelType w:val="hybridMultilevel"/>
    <w:tmpl w:val="1124F374"/>
    <w:lvl w:ilvl="0" w:tplc="50900C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50F"/>
    <w:multiLevelType w:val="multilevel"/>
    <w:tmpl w:val="EA5A01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E2B2BA2"/>
    <w:multiLevelType w:val="multilevel"/>
    <w:tmpl w:val="81AA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6724BF"/>
    <w:multiLevelType w:val="multilevel"/>
    <w:tmpl w:val="FCC82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A57D4"/>
    <w:multiLevelType w:val="hybridMultilevel"/>
    <w:tmpl w:val="A91C2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4D5"/>
    <w:multiLevelType w:val="hybridMultilevel"/>
    <w:tmpl w:val="0A720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86CAB"/>
    <w:multiLevelType w:val="multilevel"/>
    <w:tmpl w:val="62F8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64FAF"/>
    <w:multiLevelType w:val="multilevel"/>
    <w:tmpl w:val="5C743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F0170"/>
    <w:multiLevelType w:val="multilevel"/>
    <w:tmpl w:val="BC188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197ED8"/>
    <w:multiLevelType w:val="multilevel"/>
    <w:tmpl w:val="D5884C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43D1FC1"/>
    <w:multiLevelType w:val="multilevel"/>
    <w:tmpl w:val="D3723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481409"/>
    <w:multiLevelType w:val="multilevel"/>
    <w:tmpl w:val="BA92F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BC493F"/>
    <w:multiLevelType w:val="hybridMultilevel"/>
    <w:tmpl w:val="73167EFC"/>
    <w:lvl w:ilvl="0" w:tplc="1042FF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D0887"/>
    <w:multiLevelType w:val="hybridMultilevel"/>
    <w:tmpl w:val="96027546"/>
    <w:lvl w:ilvl="0" w:tplc="37FC4C5E">
      <w:start w:val="1"/>
      <w:numFmt w:val="bullet"/>
      <w:lvlText w:val="−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F40E3"/>
    <w:multiLevelType w:val="multilevel"/>
    <w:tmpl w:val="017421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D7A79D6"/>
    <w:multiLevelType w:val="multilevel"/>
    <w:tmpl w:val="942E3E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4DB72380"/>
    <w:multiLevelType w:val="multilevel"/>
    <w:tmpl w:val="50D42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6106BC"/>
    <w:multiLevelType w:val="multilevel"/>
    <w:tmpl w:val="33B65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9A5564"/>
    <w:multiLevelType w:val="multilevel"/>
    <w:tmpl w:val="4232F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2725CD"/>
    <w:multiLevelType w:val="multilevel"/>
    <w:tmpl w:val="B6F8F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3174EF"/>
    <w:multiLevelType w:val="hybridMultilevel"/>
    <w:tmpl w:val="843EC7C2"/>
    <w:lvl w:ilvl="0" w:tplc="37FC4C5E">
      <w:start w:val="1"/>
      <w:numFmt w:val="bullet"/>
      <w:lvlText w:val="−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72EE0"/>
    <w:multiLevelType w:val="multilevel"/>
    <w:tmpl w:val="157A5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5"/>
  </w:num>
  <w:num w:numId="5">
    <w:abstractNumId w:val="9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19"/>
  </w:num>
  <w:num w:numId="15">
    <w:abstractNumId w:val="3"/>
  </w:num>
  <w:num w:numId="16">
    <w:abstractNumId w:val="21"/>
  </w:num>
  <w:num w:numId="17">
    <w:abstractNumId w:val="17"/>
  </w:num>
  <w:num w:numId="18">
    <w:abstractNumId w:val="8"/>
  </w:num>
  <w:num w:numId="19">
    <w:abstractNumId w:val="5"/>
  </w:num>
  <w:num w:numId="20">
    <w:abstractNumId w:val="0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77"/>
    <w:rsid w:val="00030FD8"/>
    <w:rsid w:val="000747DC"/>
    <w:rsid w:val="00100032"/>
    <w:rsid w:val="00114434"/>
    <w:rsid w:val="001257EF"/>
    <w:rsid w:val="00133A5F"/>
    <w:rsid w:val="00175E2B"/>
    <w:rsid w:val="0018403D"/>
    <w:rsid w:val="001A0AFA"/>
    <w:rsid w:val="001B0B09"/>
    <w:rsid w:val="00200D16"/>
    <w:rsid w:val="002227E7"/>
    <w:rsid w:val="00285771"/>
    <w:rsid w:val="00296D65"/>
    <w:rsid w:val="002D23D6"/>
    <w:rsid w:val="002F26B7"/>
    <w:rsid w:val="003731A2"/>
    <w:rsid w:val="00392A70"/>
    <w:rsid w:val="003D3EDC"/>
    <w:rsid w:val="004022CE"/>
    <w:rsid w:val="004065F9"/>
    <w:rsid w:val="0045773C"/>
    <w:rsid w:val="00466D6D"/>
    <w:rsid w:val="00475442"/>
    <w:rsid w:val="0050739D"/>
    <w:rsid w:val="00525700"/>
    <w:rsid w:val="005428B6"/>
    <w:rsid w:val="005609F3"/>
    <w:rsid w:val="00576E92"/>
    <w:rsid w:val="005B1256"/>
    <w:rsid w:val="005B7185"/>
    <w:rsid w:val="0069155B"/>
    <w:rsid w:val="006C0017"/>
    <w:rsid w:val="006D69FB"/>
    <w:rsid w:val="006F2888"/>
    <w:rsid w:val="00812AB5"/>
    <w:rsid w:val="00860136"/>
    <w:rsid w:val="0088446E"/>
    <w:rsid w:val="008B03CF"/>
    <w:rsid w:val="009332F2"/>
    <w:rsid w:val="00960F92"/>
    <w:rsid w:val="009A04F1"/>
    <w:rsid w:val="009B64A2"/>
    <w:rsid w:val="009B73C6"/>
    <w:rsid w:val="009D525F"/>
    <w:rsid w:val="009E694E"/>
    <w:rsid w:val="009F42DB"/>
    <w:rsid w:val="009F4CBC"/>
    <w:rsid w:val="00A772B6"/>
    <w:rsid w:val="00A90BAD"/>
    <w:rsid w:val="00A93B19"/>
    <w:rsid w:val="00AC05D6"/>
    <w:rsid w:val="00AD32A7"/>
    <w:rsid w:val="00AE0E3A"/>
    <w:rsid w:val="00B215C0"/>
    <w:rsid w:val="00B22677"/>
    <w:rsid w:val="00B25249"/>
    <w:rsid w:val="00B656AD"/>
    <w:rsid w:val="00B76692"/>
    <w:rsid w:val="00B858E8"/>
    <w:rsid w:val="00BA0919"/>
    <w:rsid w:val="00BB2CF5"/>
    <w:rsid w:val="00C328FC"/>
    <w:rsid w:val="00C4577E"/>
    <w:rsid w:val="00C45B4F"/>
    <w:rsid w:val="00C83339"/>
    <w:rsid w:val="00CB4BBA"/>
    <w:rsid w:val="00CE119C"/>
    <w:rsid w:val="00D05B91"/>
    <w:rsid w:val="00D1713D"/>
    <w:rsid w:val="00D27F54"/>
    <w:rsid w:val="00D359BA"/>
    <w:rsid w:val="00D96BDC"/>
    <w:rsid w:val="00DC55E4"/>
    <w:rsid w:val="00DE141A"/>
    <w:rsid w:val="00DF64B0"/>
    <w:rsid w:val="00E104C0"/>
    <w:rsid w:val="00E222F1"/>
    <w:rsid w:val="00E45913"/>
    <w:rsid w:val="00EF53EF"/>
    <w:rsid w:val="00F200A8"/>
    <w:rsid w:val="00F265B0"/>
    <w:rsid w:val="00F31947"/>
    <w:rsid w:val="00F80FDE"/>
    <w:rsid w:val="00FB6F4A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707A-F2E0-4D5D-A72A-556BB67D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67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28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28B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3339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rsid w:val="00A772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4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C00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8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FDE"/>
  </w:style>
  <w:style w:type="paragraph" w:styleId="Stopka">
    <w:name w:val="footer"/>
    <w:basedOn w:val="Normalny"/>
    <w:link w:val="StopkaZnak"/>
    <w:uiPriority w:val="99"/>
    <w:unhideWhenUsed/>
    <w:rsid w:val="00F8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</dc:creator>
  <cp:keywords/>
  <dc:description/>
  <cp:lastModifiedBy>Marta Szarzyńska</cp:lastModifiedBy>
  <cp:revision>2</cp:revision>
  <dcterms:created xsi:type="dcterms:W3CDTF">2024-07-03T09:38:00Z</dcterms:created>
  <dcterms:modified xsi:type="dcterms:W3CDTF">2024-07-03T09:38:00Z</dcterms:modified>
</cp:coreProperties>
</file>