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A" w14:textId="77777777" w:rsidR="00402520" w:rsidRPr="00AE01A6" w:rsidRDefault="00AA6240" w:rsidP="00402520">
      <w:pPr>
        <w:spacing w:after="35" w:line="259" w:lineRule="auto"/>
        <w:ind w:right="244"/>
        <w:jc w:val="right"/>
        <w:rPr>
          <w:rFonts w:ascii="Times New Roman" w:hAnsi="Times New Roman" w:cs="Times New Roman"/>
          <w:b/>
        </w:rPr>
      </w:pPr>
      <w:r w:rsidRPr="00AE01A6">
        <w:rPr>
          <w:rFonts w:ascii="Times New Roman" w:hAnsi="Times New Roman" w:cs="Times New Roman"/>
          <w:b/>
        </w:rPr>
        <w:t>Załącznik nr 2</w:t>
      </w:r>
      <w:r w:rsidRPr="00AE01A6">
        <w:rPr>
          <w:rFonts w:ascii="Times New Roman" w:eastAsia="Times New Roman" w:hAnsi="Times New Roman" w:cs="Times New Roman"/>
          <w:b/>
        </w:rPr>
        <w:t>do SWZ</w:t>
      </w:r>
    </w:p>
    <w:p w14:paraId="3426DFC0" w14:textId="77777777" w:rsidR="00AA265E" w:rsidRPr="00AE01A6" w:rsidRDefault="00AA265E" w:rsidP="00AA6240">
      <w:pPr>
        <w:spacing w:after="35" w:line="259" w:lineRule="auto"/>
        <w:ind w:right="244"/>
        <w:jc w:val="right"/>
        <w:rPr>
          <w:rFonts w:ascii="Times New Roman" w:hAnsi="Times New Roman" w:cs="Times New Roman"/>
          <w:b/>
        </w:rPr>
      </w:pPr>
    </w:p>
    <w:p w14:paraId="52628597" w14:textId="77777777" w:rsidR="00E7183E" w:rsidRPr="00AE01A6" w:rsidRDefault="00E7183E" w:rsidP="00E7183E">
      <w:pPr>
        <w:spacing w:after="35" w:line="259" w:lineRule="auto"/>
        <w:ind w:right="244"/>
        <w:jc w:val="center"/>
        <w:rPr>
          <w:rFonts w:ascii="Times New Roman" w:hAnsi="Times New Roman" w:cs="Times New Roman"/>
        </w:rPr>
      </w:pPr>
      <w:r w:rsidRPr="00AE01A6">
        <w:rPr>
          <w:rFonts w:ascii="Times New Roman" w:eastAsia="Times New Roman" w:hAnsi="Times New Roman" w:cs="Times New Roman"/>
          <w:b/>
        </w:rPr>
        <w:t>Opis przedmiotu zamówienia:</w:t>
      </w:r>
    </w:p>
    <w:p w14:paraId="28ABDE94" w14:textId="77777777" w:rsidR="00E7183E" w:rsidRPr="00AE01A6" w:rsidRDefault="00E7183E" w:rsidP="00E7183E">
      <w:pPr>
        <w:spacing w:after="0" w:line="327" w:lineRule="auto"/>
        <w:jc w:val="center"/>
        <w:rPr>
          <w:rFonts w:ascii="Times New Roman" w:eastAsia="Times New Roman" w:hAnsi="Times New Roman" w:cs="Times New Roman"/>
          <w:b/>
        </w:rPr>
      </w:pPr>
    </w:p>
    <w:p w14:paraId="64869CBE" w14:textId="77777777" w:rsidR="003826AA" w:rsidRPr="00AE01A6" w:rsidRDefault="003826AA" w:rsidP="003826AA">
      <w:pPr>
        <w:spacing w:after="0" w:line="327" w:lineRule="auto"/>
        <w:jc w:val="center"/>
        <w:rPr>
          <w:rFonts w:ascii="Times New Roman" w:eastAsia="Times New Roman" w:hAnsi="Times New Roman" w:cs="Times New Roman"/>
          <w:b/>
        </w:rPr>
      </w:pPr>
      <w:r w:rsidRPr="00AE01A6">
        <w:rPr>
          <w:rFonts w:ascii="Times New Roman" w:eastAsia="Times New Roman" w:hAnsi="Times New Roman" w:cs="Times New Roman"/>
          <w:b/>
        </w:rPr>
        <w:t>Część I.</w:t>
      </w:r>
    </w:p>
    <w:p w14:paraId="1B382215" w14:textId="77777777" w:rsidR="00581DC0" w:rsidRPr="00AE01A6" w:rsidRDefault="00AA6240" w:rsidP="00E7183E">
      <w:pPr>
        <w:spacing w:after="0" w:line="327" w:lineRule="auto"/>
        <w:jc w:val="center"/>
        <w:rPr>
          <w:rFonts w:ascii="Times New Roman" w:eastAsia="Times New Roman" w:hAnsi="Times New Roman" w:cs="Times New Roman"/>
          <w:b/>
        </w:rPr>
      </w:pPr>
      <w:r w:rsidRPr="00AE01A6">
        <w:rPr>
          <w:rFonts w:ascii="Times New Roman" w:eastAsia="Times New Roman" w:hAnsi="Times New Roman" w:cs="Times New Roman"/>
          <w:b/>
        </w:rPr>
        <w:t>INFORMACJE OGÓLNE</w:t>
      </w:r>
    </w:p>
    <w:p w14:paraId="5380392C" w14:textId="77777777" w:rsidR="00E7183E" w:rsidRPr="00AE01A6" w:rsidRDefault="009E0B65" w:rsidP="00E7183E">
      <w:pPr>
        <w:spacing w:after="0" w:line="327" w:lineRule="auto"/>
        <w:jc w:val="center"/>
        <w:rPr>
          <w:rFonts w:ascii="Times New Roman" w:hAnsi="Times New Roman" w:cs="Times New Roman"/>
        </w:rPr>
      </w:pPr>
      <w:r w:rsidRPr="00AE01A6">
        <w:rPr>
          <w:rFonts w:ascii="Times New Roman" w:eastAsia="Times New Roman" w:hAnsi="Times New Roman" w:cs="Times New Roman"/>
          <w:b/>
        </w:rPr>
        <w:t>„</w:t>
      </w:r>
      <w:bookmarkStart w:id="0" w:name="_Hlk151535902"/>
      <w:r w:rsidRPr="00AE01A6">
        <w:rPr>
          <w:rFonts w:ascii="Times New Roman" w:eastAsia="Times New Roman" w:hAnsi="Times New Roman" w:cs="Times New Roman"/>
          <w:b/>
        </w:rPr>
        <w:t xml:space="preserve">Budowa Sali gimnastycznej wraz z łącznikiem do Zespołu </w:t>
      </w:r>
      <w:proofErr w:type="spellStart"/>
      <w:r w:rsidRPr="00AE01A6">
        <w:rPr>
          <w:rFonts w:ascii="Times New Roman" w:eastAsia="Times New Roman" w:hAnsi="Times New Roman" w:cs="Times New Roman"/>
          <w:b/>
        </w:rPr>
        <w:t>Szkolno</w:t>
      </w:r>
      <w:proofErr w:type="spellEnd"/>
      <w:r w:rsidRPr="00AE01A6">
        <w:rPr>
          <w:rFonts w:ascii="Times New Roman" w:eastAsia="Times New Roman" w:hAnsi="Times New Roman" w:cs="Times New Roman"/>
          <w:b/>
        </w:rPr>
        <w:t xml:space="preserve"> – Przedszkolnego </w:t>
      </w:r>
      <w:r w:rsidRPr="00AE01A6">
        <w:rPr>
          <w:rFonts w:ascii="Times New Roman" w:eastAsia="Times New Roman" w:hAnsi="Times New Roman" w:cs="Times New Roman"/>
          <w:b/>
        </w:rPr>
        <w:br/>
        <w:t>w Domaszkowie</w:t>
      </w:r>
      <w:bookmarkEnd w:id="0"/>
      <w:r w:rsidRPr="00AE01A6">
        <w:rPr>
          <w:rFonts w:ascii="Times New Roman" w:eastAsia="Times New Roman" w:hAnsi="Times New Roman" w:cs="Times New Roman"/>
          <w:b/>
        </w:rPr>
        <w:t>”</w:t>
      </w:r>
    </w:p>
    <w:p w14:paraId="791E3A00" w14:textId="77777777" w:rsidR="00B84036" w:rsidRPr="00AE01A6" w:rsidRDefault="0027783C" w:rsidP="00183DF4">
      <w:pPr>
        <w:pStyle w:val="Standard"/>
        <w:widowControl/>
        <w:tabs>
          <w:tab w:val="left" w:pos="375"/>
        </w:tabs>
        <w:spacing w:line="100" w:lineRule="atLeast"/>
        <w:jc w:val="right"/>
        <w:rPr>
          <w:rFonts w:cs="Times New Roman"/>
          <w:i/>
          <w:iCs/>
          <w:sz w:val="22"/>
          <w:szCs w:val="22"/>
          <w:lang w:val="pl-PL"/>
        </w:rPr>
      </w:pPr>
      <w:r w:rsidRPr="00AE01A6">
        <w:rPr>
          <w:rFonts w:cs="Times New Roman"/>
          <w:sz w:val="22"/>
          <w:szCs w:val="22"/>
          <w:lang w:val="pl-PL"/>
        </w:rPr>
        <w:tab/>
      </w:r>
    </w:p>
    <w:p w14:paraId="17A41D38" w14:textId="77777777" w:rsidR="00E7183E" w:rsidRPr="00AE01A6" w:rsidRDefault="00E7183E">
      <w:pPr>
        <w:pStyle w:val="Nagwek1"/>
        <w:numPr>
          <w:ilvl w:val="0"/>
          <w:numId w:val="2"/>
        </w:numPr>
        <w:ind w:left="284" w:hanging="284"/>
        <w:rPr>
          <w:sz w:val="22"/>
          <w:szCs w:val="22"/>
        </w:rPr>
      </w:pPr>
      <w:r w:rsidRPr="00AE01A6">
        <w:rPr>
          <w:sz w:val="22"/>
          <w:szCs w:val="22"/>
        </w:rPr>
        <w:t>DEFINICJE</w:t>
      </w:r>
    </w:p>
    <w:p w14:paraId="0E01B3B4" w14:textId="77777777" w:rsidR="00E7183E" w:rsidRPr="00AE01A6" w:rsidRDefault="00E7183E" w:rsidP="00E7183E">
      <w:pPr>
        <w:spacing w:after="161" w:line="258" w:lineRule="auto"/>
        <w:ind w:left="-5"/>
        <w:jc w:val="both"/>
        <w:rPr>
          <w:rFonts w:ascii="Times New Roman" w:hAnsi="Times New Roman" w:cs="Times New Roman"/>
        </w:rPr>
      </w:pPr>
      <w:r w:rsidRPr="00AE01A6">
        <w:rPr>
          <w:rFonts w:ascii="Times New Roman" w:eastAsia="Calibri" w:hAnsi="Times New Roman" w:cs="Times New Roman"/>
        </w:rPr>
        <w:t xml:space="preserve">W niniejszym Opisie Przedmiotu Zamówienia (dalej zwane OPZ) następujące słowa i wyrażenia będą miały takie znaczenie, jakie przypisano im w definicjach podanych poniżej: </w:t>
      </w:r>
    </w:p>
    <w:p w14:paraId="7257C95E" w14:textId="77777777" w:rsidR="00E7183E" w:rsidRPr="00AE01A6" w:rsidRDefault="00313488" w:rsidP="00E7183E">
      <w:pPr>
        <w:spacing w:after="161" w:line="258" w:lineRule="auto"/>
        <w:ind w:left="-5"/>
        <w:jc w:val="both"/>
        <w:rPr>
          <w:rFonts w:ascii="Times New Roman" w:hAnsi="Times New Roman" w:cs="Times New Roman"/>
        </w:rPr>
      </w:pPr>
      <w:r w:rsidRPr="00AE01A6">
        <w:rPr>
          <w:rFonts w:ascii="Times New Roman" w:eastAsia="Calibri" w:hAnsi="Times New Roman" w:cs="Times New Roman"/>
          <w:b/>
        </w:rPr>
        <w:t>Umowa/</w:t>
      </w:r>
      <w:r w:rsidR="00E7183E" w:rsidRPr="00AE01A6">
        <w:rPr>
          <w:rFonts w:ascii="Times New Roman" w:eastAsia="Calibri" w:hAnsi="Times New Roman" w:cs="Times New Roman"/>
          <w:b/>
        </w:rPr>
        <w:t>Umowa na roboty budowlane</w:t>
      </w:r>
      <w:r w:rsidR="00E7183E" w:rsidRPr="00AE01A6">
        <w:rPr>
          <w:rFonts w:ascii="Times New Roman" w:eastAsia="Calibri" w:hAnsi="Times New Roman" w:cs="Times New Roman"/>
        </w:rPr>
        <w:t xml:space="preserve"> – należy przez to rozumieć umowę na roboty budowlane zawartą w ramach projektu między Zamawiającym a wykonawcą robót budowlanych; </w:t>
      </w:r>
    </w:p>
    <w:p w14:paraId="2CD51835" w14:textId="77777777" w:rsidR="00FC52E9" w:rsidRPr="00AE01A6" w:rsidRDefault="00E7183E" w:rsidP="00FC52E9">
      <w:pPr>
        <w:spacing w:after="161" w:line="259" w:lineRule="auto"/>
        <w:ind w:left="-5" w:right="-15"/>
        <w:jc w:val="both"/>
        <w:rPr>
          <w:rFonts w:ascii="Times New Roman" w:eastAsia="Calibri" w:hAnsi="Times New Roman" w:cs="Times New Roman"/>
        </w:rPr>
      </w:pPr>
      <w:r w:rsidRPr="00AE01A6">
        <w:rPr>
          <w:rFonts w:ascii="Times New Roman" w:eastAsia="Calibri" w:hAnsi="Times New Roman" w:cs="Times New Roman"/>
          <w:b/>
        </w:rPr>
        <w:t>Wykonawca</w:t>
      </w:r>
      <w:r w:rsidR="00313488" w:rsidRPr="00AE01A6">
        <w:rPr>
          <w:rFonts w:ascii="Times New Roman" w:eastAsia="Calibri" w:hAnsi="Times New Roman" w:cs="Times New Roman"/>
          <w:b/>
        </w:rPr>
        <w:t xml:space="preserve">/ Wykonawca robót budowlanych </w:t>
      </w:r>
      <w:r w:rsidRPr="00AE01A6">
        <w:rPr>
          <w:rFonts w:ascii="Times New Roman" w:eastAsia="Calibri" w:hAnsi="Times New Roman" w:cs="Times New Roman"/>
        </w:rPr>
        <w:t xml:space="preserve">– należy przez to rozumieć wykonawcę umowy na roboty budowlane zawartej w ramach projektu; </w:t>
      </w:r>
    </w:p>
    <w:p w14:paraId="060E62E1" w14:textId="77777777" w:rsidR="00DD4E58" w:rsidRPr="00AE01A6" w:rsidRDefault="00FC52E9" w:rsidP="00FC52E9">
      <w:pPr>
        <w:spacing w:after="198" w:line="258" w:lineRule="auto"/>
        <w:ind w:left="-5"/>
        <w:jc w:val="both"/>
        <w:rPr>
          <w:rFonts w:ascii="Times New Roman" w:eastAsia="Calibri" w:hAnsi="Times New Roman" w:cs="Times New Roman"/>
        </w:rPr>
      </w:pPr>
      <w:r w:rsidRPr="00AE01A6">
        <w:rPr>
          <w:rFonts w:ascii="Times New Roman" w:eastAsia="Calibri" w:hAnsi="Times New Roman" w:cs="Times New Roman"/>
          <w:b/>
        </w:rPr>
        <w:t>Postępowanie na roboty budowlane</w:t>
      </w:r>
      <w:r w:rsidRPr="00AE01A6">
        <w:rPr>
          <w:rFonts w:ascii="Times New Roman" w:eastAsia="Calibri" w:hAnsi="Times New Roman" w:cs="Times New Roman"/>
        </w:rPr>
        <w:t xml:space="preserve"> – postępowanie o udzielenie zamówienia publicznego, prowadzone przez Zamawiającego, które ma na celu wybór wykonawcy robót budowlanych w ramach projektu;</w:t>
      </w:r>
    </w:p>
    <w:p w14:paraId="70F3F900" w14:textId="77777777" w:rsidR="008A0979" w:rsidRPr="00AE01A6" w:rsidRDefault="008A0979" w:rsidP="008A0979">
      <w:pPr>
        <w:pStyle w:val="Tekstpodstawowywcity"/>
        <w:spacing w:before="120" w:after="0" w:line="240" w:lineRule="auto"/>
        <w:ind w:left="0"/>
        <w:jc w:val="both"/>
        <w:rPr>
          <w:rFonts w:ascii="Times New Roman" w:hAnsi="Times New Roman" w:cs="Times New Roman"/>
        </w:rPr>
      </w:pPr>
      <w:r w:rsidRPr="00AE01A6">
        <w:rPr>
          <w:rFonts w:ascii="Times New Roman" w:hAnsi="Times New Roman" w:cs="Times New Roman"/>
          <w:b/>
        </w:rPr>
        <w:t>Nadzór inwestorski</w:t>
      </w:r>
      <w:r w:rsidRPr="00AE01A6">
        <w:rPr>
          <w:rFonts w:ascii="Times New Roman" w:hAnsi="Times New Roman" w:cs="Times New Roman"/>
          <w:iCs/>
        </w:rPr>
        <w:t xml:space="preserve">– należy przez to rozumieć zespół ekspertów wyłoniony w wyniku przeprowadzonego przez Zamawiającego postępowania przetargowego do </w:t>
      </w:r>
      <w:r w:rsidRPr="00AE01A6">
        <w:rPr>
          <w:rFonts w:ascii="Times New Roman" w:hAnsi="Times New Roman" w:cs="Times New Roman"/>
        </w:rPr>
        <w:t xml:space="preserve">zarządzania procesem inwestycyjnym w imieniu Zamawiającego, </w:t>
      </w:r>
      <w:r w:rsidRPr="00AE01A6">
        <w:rPr>
          <w:rFonts w:ascii="Times New Roman" w:hAnsi="Times New Roman" w:cs="Times New Roman"/>
          <w:iCs/>
        </w:rPr>
        <w:t>dla potrzeb realizacji przedmiotu Umowy. Do głównych Nadzoru inwestorskiego</w:t>
      </w:r>
      <w:r w:rsidRPr="00AE01A6">
        <w:rPr>
          <w:rFonts w:ascii="Times New Roman" w:hAnsi="Times New Roman" w:cs="Times New Roman"/>
        </w:rPr>
        <w:t xml:space="preserve"> należy realizacja praw i obowiązków wynikających z niniejszej Umowy, wielobranżowy nadzór inwestorski - reprezentowanie Zamawiającego na budowie przez sprawowanie kontroli zgodności jej realizacji z projektem i pozwoleniem na budowę, przepisami oraz zasadami wiedzy technicznej.</w:t>
      </w:r>
    </w:p>
    <w:p w14:paraId="5AA455BB" w14:textId="6FE4CAD3" w:rsidR="00313488" w:rsidRPr="00AE01A6" w:rsidRDefault="00313488" w:rsidP="00313488">
      <w:pPr>
        <w:pStyle w:val="Tekstpodstawowywcity"/>
        <w:spacing w:before="120" w:after="0" w:line="240" w:lineRule="auto"/>
        <w:ind w:left="0"/>
        <w:jc w:val="both"/>
        <w:rPr>
          <w:rFonts w:ascii="Times New Roman" w:hAnsi="Times New Roman" w:cs="Times New Roman"/>
        </w:rPr>
      </w:pPr>
      <w:r w:rsidRPr="00AE01A6">
        <w:rPr>
          <w:rFonts w:ascii="Times New Roman" w:hAnsi="Times New Roman" w:cs="Times New Roman"/>
          <w:b/>
        </w:rPr>
        <w:t>Inwestycja/zadanie inwestycyjne</w:t>
      </w:r>
      <w:r w:rsidRPr="00AE01A6">
        <w:rPr>
          <w:rFonts w:ascii="Times New Roman" w:hAnsi="Times New Roman" w:cs="Times New Roman"/>
        </w:rPr>
        <w:t xml:space="preserve"> – ogół zadań pn.: „</w:t>
      </w:r>
      <w:r w:rsidR="002B3726" w:rsidRPr="00AE01A6">
        <w:rPr>
          <w:rFonts w:ascii="Times New Roman" w:eastAsia="Times New Roman" w:hAnsi="Times New Roman" w:cs="Times New Roman"/>
        </w:rPr>
        <w:t xml:space="preserve">Budowa Sali gimnastycznej wraz z łącznikiem do Zespołu </w:t>
      </w:r>
      <w:proofErr w:type="spellStart"/>
      <w:r w:rsidR="002B3726" w:rsidRPr="00AE01A6">
        <w:rPr>
          <w:rFonts w:ascii="Times New Roman" w:eastAsia="Times New Roman" w:hAnsi="Times New Roman" w:cs="Times New Roman"/>
        </w:rPr>
        <w:t>Szkolno</w:t>
      </w:r>
      <w:proofErr w:type="spellEnd"/>
      <w:r w:rsidR="002B3726" w:rsidRPr="00AE01A6">
        <w:rPr>
          <w:rFonts w:ascii="Times New Roman" w:eastAsia="Times New Roman" w:hAnsi="Times New Roman" w:cs="Times New Roman"/>
        </w:rPr>
        <w:t xml:space="preserve"> – Przedszkolnego w Domaszkowie</w:t>
      </w:r>
      <w:r w:rsidRPr="00AE01A6">
        <w:rPr>
          <w:rFonts w:ascii="Times New Roman" w:hAnsi="Times New Roman" w:cs="Times New Roman"/>
        </w:rPr>
        <w:t>” współfinansowana z programu Rządowy Fundusz Polski Ład: Program Inwestycji Strategicznych nr Edycja</w:t>
      </w:r>
      <w:r w:rsidR="002B3726" w:rsidRPr="00AE01A6">
        <w:rPr>
          <w:rFonts w:ascii="Times New Roman" w:hAnsi="Times New Roman" w:cs="Times New Roman"/>
        </w:rPr>
        <w:t>8</w:t>
      </w:r>
      <w:r w:rsidRPr="00AE01A6">
        <w:rPr>
          <w:rFonts w:ascii="Times New Roman" w:hAnsi="Times New Roman" w:cs="Times New Roman"/>
        </w:rPr>
        <w:t>/202</w:t>
      </w:r>
      <w:r w:rsidR="002B3726" w:rsidRPr="00AE01A6">
        <w:rPr>
          <w:rFonts w:ascii="Times New Roman" w:hAnsi="Times New Roman" w:cs="Times New Roman"/>
        </w:rPr>
        <w:t>3</w:t>
      </w:r>
      <w:r w:rsidRPr="00AE01A6">
        <w:rPr>
          <w:rFonts w:ascii="Times New Roman" w:hAnsi="Times New Roman" w:cs="Times New Roman"/>
        </w:rPr>
        <w:t>/</w:t>
      </w:r>
      <w:r w:rsidR="002B3726" w:rsidRPr="00AE01A6">
        <w:rPr>
          <w:rFonts w:ascii="Times New Roman" w:hAnsi="Times New Roman" w:cs="Times New Roman"/>
        </w:rPr>
        <w:t>4430</w:t>
      </w:r>
      <w:r w:rsidRPr="00AE01A6">
        <w:rPr>
          <w:rFonts w:ascii="Times New Roman" w:hAnsi="Times New Roman" w:cs="Times New Roman"/>
        </w:rPr>
        <w:t>/</w:t>
      </w:r>
      <w:proofErr w:type="spellStart"/>
      <w:r w:rsidRPr="00AE01A6">
        <w:rPr>
          <w:rFonts w:ascii="Times New Roman" w:hAnsi="Times New Roman" w:cs="Times New Roman"/>
        </w:rPr>
        <w:t>PolskiLad</w:t>
      </w:r>
      <w:proofErr w:type="spellEnd"/>
      <w:r w:rsidRPr="00AE01A6">
        <w:rPr>
          <w:rFonts w:ascii="Times New Roman" w:hAnsi="Times New Roman" w:cs="Times New Roman"/>
        </w:rPr>
        <w:t xml:space="preserve">, zwanego dalej „Programem” na zasadach określonych w Uchwale Rady Ministrów nr 84/2021 z dnia 1 lipca 2021r. </w:t>
      </w:r>
      <w:r w:rsidR="002B3726" w:rsidRPr="00AE01A6">
        <w:rPr>
          <w:rFonts w:ascii="Times New Roman" w:hAnsi="Times New Roman" w:cs="Times New Roman"/>
        </w:rPr>
        <w:t xml:space="preserve">(zmienionej uchwałami Rady Ministrów : nr 176/2021 z dnia 28.12.2021 r., nr 87/2022 z dnia 26.04.2022 r., oraz nr 205/2022 z dnia 13.10.2022 r.) </w:t>
      </w:r>
      <w:r w:rsidRPr="00AE01A6">
        <w:rPr>
          <w:rFonts w:ascii="Times New Roman" w:hAnsi="Times New Roman" w:cs="Times New Roman"/>
        </w:rPr>
        <w:t>w sprawie ustanowienia Rządowego Funduszu Polski Ład: Programu Inwestycji Strategicznych oraz w Regulaminie</w:t>
      </w:r>
      <w:r w:rsidR="002B3726" w:rsidRPr="00AE01A6">
        <w:rPr>
          <w:rFonts w:ascii="Times New Roman" w:hAnsi="Times New Roman" w:cs="Times New Roman"/>
        </w:rPr>
        <w:t xml:space="preserve"> Naboru Wniosków o dofinansowanie z</w:t>
      </w:r>
      <w:r w:rsidRPr="00AE01A6">
        <w:rPr>
          <w:rFonts w:ascii="Times New Roman" w:hAnsi="Times New Roman" w:cs="Times New Roman"/>
        </w:rPr>
        <w:t xml:space="preserve"> Rządowego Funduszu Polski Ład Program Inwestycji Strategicznych;</w:t>
      </w:r>
      <w:r w:rsidR="004309F8">
        <w:rPr>
          <w:rFonts w:ascii="Times New Roman" w:hAnsi="Times New Roman" w:cs="Times New Roman"/>
        </w:rPr>
        <w:t xml:space="preserve"> </w:t>
      </w:r>
      <w:r w:rsidR="00F74921" w:rsidRPr="00AE01A6">
        <w:rPr>
          <w:rFonts w:ascii="Times New Roman" w:hAnsi="Times New Roman" w:cs="Times New Roman"/>
        </w:rPr>
        <w:t>Rozbudowa z przebudową istniejącego budynku Szkoły Podstawowej polegająca na budowie Sali gimnastycznej wraz z łącznikiem i instalacjami wewnętrznymi oraz roboty budowlane polegające na budowie utwardzeń pieszych i kołowych, budowie WLZ do istniejących na terenie sieci infrastruktury technicznej – elektroenergetycznej, wodociągowej, kanalizacji sanitarnej i kanalizacji deszczowej wraz z pracami towarzyszącymi ogólnobudowlanymi.</w:t>
      </w:r>
    </w:p>
    <w:p w14:paraId="6D79D3F4" w14:textId="77777777" w:rsidR="00F74921" w:rsidRPr="00AE01A6" w:rsidRDefault="00313488" w:rsidP="00F74921">
      <w:pPr>
        <w:pStyle w:val="Tekstpodstawowywcity"/>
        <w:spacing w:before="120" w:after="0" w:line="240" w:lineRule="auto"/>
        <w:ind w:left="0"/>
        <w:jc w:val="both"/>
        <w:rPr>
          <w:rFonts w:ascii="Times New Roman" w:hAnsi="Times New Roman" w:cs="Times New Roman"/>
        </w:rPr>
      </w:pPr>
      <w:r w:rsidRPr="00AE01A6">
        <w:rPr>
          <w:rFonts w:ascii="Times New Roman" w:hAnsi="Times New Roman" w:cs="Times New Roman"/>
          <w:b/>
        </w:rPr>
        <w:t>Umowa o dofinansowanie</w:t>
      </w:r>
      <w:r w:rsidRPr="00AE01A6">
        <w:rPr>
          <w:rFonts w:ascii="Times New Roman" w:hAnsi="Times New Roman" w:cs="Times New Roman"/>
        </w:rPr>
        <w:t xml:space="preserve"> – oznacza, że Projekt jest współfinansowany ze środków programu Rządowy Fundusz Polski Ład: Program Inwestycji Strategicznych nr Edycja</w:t>
      </w:r>
      <w:r w:rsidR="00764A12" w:rsidRPr="00AE01A6">
        <w:rPr>
          <w:rFonts w:ascii="Times New Roman" w:hAnsi="Times New Roman" w:cs="Times New Roman"/>
        </w:rPr>
        <w:t>8</w:t>
      </w:r>
      <w:r w:rsidRPr="00AE01A6">
        <w:rPr>
          <w:rFonts w:ascii="Times New Roman" w:hAnsi="Times New Roman" w:cs="Times New Roman"/>
        </w:rPr>
        <w:t>/202</w:t>
      </w:r>
      <w:r w:rsidR="00764A12" w:rsidRPr="00AE01A6">
        <w:rPr>
          <w:rFonts w:ascii="Times New Roman" w:hAnsi="Times New Roman" w:cs="Times New Roman"/>
        </w:rPr>
        <w:t>3</w:t>
      </w:r>
      <w:r w:rsidRPr="00AE01A6">
        <w:rPr>
          <w:rFonts w:ascii="Times New Roman" w:hAnsi="Times New Roman" w:cs="Times New Roman"/>
        </w:rPr>
        <w:t>/</w:t>
      </w:r>
      <w:r w:rsidR="00764A12" w:rsidRPr="00AE01A6">
        <w:rPr>
          <w:rFonts w:ascii="Times New Roman" w:hAnsi="Times New Roman" w:cs="Times New Roman"/>
        </w:rPr>
        <w:t>4430</w:t>
      </w:r>
      <w:r w:rsidRPr="00AE01A6">
        <w:rPr>
          <w:rFonts w:ascii="Times New Roman" w:hAnsi="Times New Roman" w:cs="Times New Roman"/>
        </w:rPr>
        <w:t>/</w:t>
      </w:r>
      <w:proofErr w:type="spellStart"/>
      <w:r w:rsidRPr="00AE01A6">
        <w:rPr>
          <w:rFonts w:ascii="Times New Roman" w:hAnsi="Times New Roman" w:cs="Times New Roman"/>
        </w:rPr>
        <w:t>PolskiLad</w:t>
      </w:r>
      <w:proofErr w:type="spellEnd"/>
      <w:r w:rsidRPr="00AE01A6">
        <w:rPr>
          <w:rFonts w:ascii="Times New Roman" w:hAnsi="Times New Roman" w:cs="Times New Roman"/>
        </w:rPr>
        <w:t xml:space="preserve">, zwanego dalej „Programem” na zasadach określonych w Uchwale Rady Ministrów nr </w:t>
      </w:r>
      <w:r w:rsidR="00764A12" w:rsidRPr="00AE01A6">
        <w:rPr>
          <w:rFonts w:ascii="Times New Roman" w:hAnsi="Times New Roman" w:cs="Times New Roman"/>
        </w:rPr>
        <w:t>84/2021 z dnia 1 lipca 2021r. (zmienionej uchwałami Rady Ministrów : nr 176/2021 z dnia 28.12.2021 r., nr 87/2022 z dnia 26.04.2022 r., oraz nr 205/2022 z dnia 13.10.2022 r.) w sprawie ustanowienia Rządowego Funduszu Polski Ład: Programu Inwestycji Strategicznych</w:t>
      </w:r>
    </w:p>
    <w:p w14:paraId="75C51C7E" w14:textId="77777777" w:rsidR="00F74921" w:rsidRPr="00AE01A6" w:rsidRDefault="00764A12" w:rsidP="00F74921">
      <w:pPr>
        <w:pStyle w:val="Tekstpodstawowywcity"/>
        <w:spacing w:before="120" w:after="0" w:line="240" w:lineRule="auto"/>
        <w:ind w:left="0"/>
        <w:jc w:val="both"/>
        <w:rPr>
          <w:rFonts w:ascii="Times New Roman" w:eastAsia="Calibri" w:hAnsi="Times New Roman" w:cs="Times New Roman"/>
        </w:rPr>
      </w:pPr>
      <w:r w:rsidRPr="00AE01A6">
        <w:rPr>
          <w:rFonts w:ascii="Times New Roman" w:eastAsia="Calibri" w:hAnsi="Times New Roman" w:cs="Times New Roman"/>
          <w:b/>
          <w:bCs/>
        </w:rPr>
        <w:t xml:space="preserve">Sala </w:t>
      </w:r>
      <w:r w:rsidR="00F74921" w:rsidRPr="00AE01A6">
        <w:rPr>
          <w:rFonts w:ascii="Times New Roman" w:eastAsia="Calibri" w:hAnsi="Times New Roman" w:cs="Times New Roman"/>
          <w:b/>
          <w:bCs/>
        </w:rPr>
        <w:t>Gimnastyczna</w:t>
      </w:r>
      <w:r w:rsidR="00F74921" w:rsidRPr="00AE01A6">
        <w:rPr>
          <w:rFonts w:ascii="Times New Roman" w:eastAsia="Calibri" w:hAnsi="Times New Roman" w:cs="Times New Roman"/>
        </w:rPr>
        <w:t xml:space="preserve"> – oznacza Salę </w:t>
      </w:r>
      <w:r w:rsidR="00F74921" w:rsidRPr="00AE01A6">
        <w:rPr>
          <w:rFonts w:ascii="Times New Roman" w:eastAsia="Times New Roman" w:hAnsi="Times New Roman" w:cs="Times New Roman"/>
        </w:rPr>
        <w:t>gimnastyczn</w:t>
      </w:r>
      <w:r w:rsidR="00F74921" w:rsidRPr="00AE01A6">
        <w:rPr>
          <w:rFonts w:ascii="Times New Roman" w:hAnsi="Times New Roman" w:cs="Times New Roman"/>
        </w:rPr>
        <w:t>ej</w:t>
      </w:r>
      <w:r w:rsidR="00F74921" w:rsidRPr="00AE01A6">
        <w:rPr>
          <w:rFonts w:ascii="Times New Roman" w:eastAsia="Times New Roman" w:hAnsi="Times New Roman" w:cs="Times New Roman"/>
        </w:rPr>
        <w:t xml:space="preserve"> wraz z łącznikiem do Zespołu </w:t>
      </w:r>
      <w:proofErr w:type="spellStart"/>
      <w:r w:rsidR="00F74921" w:rsidRPr="00AE01A6">
        <w:rPr>
          <w:rFonts w:ascii="Times New Roman" w:eastAsia="Times New Roman" w:hAnsi="Times New Roman" w:cs="Times New Roman"/>
        </w:rPr>
        <w:t>Szkolno</w:t>
      </w:r>
      <w:proofErr w:type="spellEnd"/>
      <w:r w:rsidR="00F74921" w:rsidRPr="00AE01A6">
        <w:rPr>
          <w:rFonts w:ascii="Times New Roman" w:eastAsia="Times New Roman" w:hAnsi="Times New Roman" w:cs="Times New Roman"/>
        </w:rPr>
        <w:t xml:space="preserve"> – Przedszkolnego w Domaszkowie</w:t>
      </w:r>
      <w:r w:rsidR="00F74921" w:rsidRPr="00AE01A6">
        <w:rPr>
          <w:rFonts w:ascii="Times New Roman" w:hAnsi="Times New Roman" w:cs="Times New Roman"/>
        </w:rPr>
        <w:t xml:space="preserve"> przewidzianą do realizacji na działce nr ew. 781, obręb nr 0004 </w:t>
      </w:r>
      <w:r w:rsidR="00F74921" w:rsidRPr="00AE01A6">
        <w:rPr>
          <w:rFonts w:ascii="Times New Roman" w:hAnsi="Times New Roman" w:cs="Times New Roman"/>
        </w:rPr>
        <w:lastRenderedPageBreak/>
        <w:t xml:space="preserve">Domaszków, jedn. Ew. 020810_5 Gmina Międzylesie, powiat Kłodzki, woj. Dolnośląskie </w:t>
      </w:r>
      <w:r w:rsidR="00F74921" w:rsidRPr="00AE01A6">
        <w:rPr>
          <w:rFonts w:ascii="Times New Roman" w:eastAsia="Calibri" w:hAnsi="Times New Roman" w:cs="Times New Roman"/>
        </w:rPr>
        <w:t>(rozumiana jako budynek);</w:t>
      </w:r>
    </w:p>
    <w:p w14:paraId="25E2FA7F" w14:textId="77777777" w:rsidR="00FC52E9" w:rsidRPr="00AE01A6" w:rsidRDefault="00FC52E9" w:rsidP="00F74921">
      <w:pPr>
        <w:pStyle w:val="Tekstpodstawowywcity"/>
        <w:spacing w:before="120" w:after="0" w:line="240" w:lineRule="auto"/>
        <w:ind w:left="0"/>
        <w:jc w:val="both"/>
        <w:rPr>
          <w:rFonts w:ascii="Times New Roman" w:hAnsi="Times New Roman" w:cs="Times New Roman"/>
        </w:rPr>
      </w:pPr>
      <w:r w:rsidRPr="00AE01A6">
        <w:rPr>
          <w:rFonts w:ascii="Times New Roman" w:eastAsia="Calibri" w:hAnsi="Times New Roman" w:cs="Times New Roman"/>
          <w:b/>
        </w:rPr>
        <w:t>Zamawiający</w:t>
      </w:r>
      <w:r w:rsidRPr="00AE01A6">
        <w:rPr>
          <w:rFonts w:ascii="Times New Roman" w:eastAsia="Calibri" w:hAnsi="Times New Roman" w:cs="Times New Roman"/>
        </w:rPr>
        <w:t xml:space="preserve"> - </w:t>
      </w:r>
      <w:r w:rsidRPr="00AE01A6">
        <w:rPr>
          <w:rFonts w:ascii="Times New Roman" w:hAnsi="Times New Roman" w:cs="Times New Roman"/>
        </w:rPr>
        <w:t>Gmina Międzylesie, Pl. Wolności 1, 57-530 Międzylesie</w:t>
      </w:r>
      <w:r w:rsidRPr="00AE01A6">
        <w:rPr>
          <w:rFonts w:ascii="Times New Roman" w:eastAsia="Calibri" w:hAnsi="Times New Roman" w:cs="Times New Roman"/>
        </w:rPr>
        <w:t xml:space="preserve"> (rozumiany jako podmiot); </w:t>
      </w:r>
    </w:p>
    <w:p w14:paraId="0FB0A332" w14:textId="77777777" w:rsidR="00313488" w:rsidRPr="00AE01A6" w:rsidRDefault="00313488" w:rsidP="00313488">
      <w:pPr>
        <w:pStyle w:val="Tekstpodstawowywcity"/>
        <w:spacing w:before="120" w:after="0" w:line="240" w:lineRule="auto"/>
        <w:ind w:left="0"/>
        <w:jc w:val="both"/>
        <w:rPr>
          <w:rFonts w:ascii="Times New Roman" w:hAnsi="Times New Roman" w:cs="Times New Roman"/>
        </w:rPr>
      </w:pPr>
      <w:r w:rsidRPr="00AE01A6">
        <w:rPr>
          <w:rFonts w:ascii="Times New Roman" w:hAnsi="Times New Roman" w:cs="Times New Roman"/>
          <w:b/>
        </w:rPr>
        <w:t xml:space="preserve">HRF-ogólny </w:t>
      </w:r>
      <w:r w:rsidRPr="00AE01A6">
        <w:rPr>
          <w:rFonts w:ascii="Times New Roman" w:hAnsi="Times New Roman" w:cs="Times New Roman"/>
        </w:rPr>
        <w:t xml:space="preserve">– </w:t>
      </w:r>
      <w:r w:rsidRPr="00AE01A6">
        <w:rPr>
          <w:rFonts w:ascii="Times New Roman" w:eastAsia="Calibri" w:hAnsi="Times New Roman" w:cs="Times New Roman"/>
        </w:rPr>
        <w:t xml:space="preserve">Harmonogram Rzeczowo-Finansowy, sporządzany przez Zamawiającego i stanowiący </w:t>
      </w:r>
      <w:r w:rsidR="00607903" w:rsidRPr="00AE01A6">
        <w:rPr>
          <w:rFonts w:ascii="Times New Roman" w:eastAsia="Calibri" w:hAnsi="Times New Roman" w:cs="Times New Roman"/>
        </w:rPr>
        <w:t xml:space="preserve">załącznik nr 15 do SWZ </w:t>
      </w:r>
      <w:r w:rsidRPr="00AE01A6">
        <w:rPr>
          <w:rFonts w:ascii="Times New Roman" w:eastAsia="Calibri" w:hAnsi="Times New Roman" w:cs="Times New Roman"/>
        </w:rPr>
        <w:t>(a finalnie załącznik do Umowy w sprawie zamówienia publicznego).</w:t>
      </w:r>
      <w:r w:rsidRPr="00AE01A6">
        <w:rPr>
          <w:rFonts w:ascii="Times New Roman" w:hAnsi="Times New Roman" w:cs="Times New Roman"/>
        </w:rPr>
        <w:t xml:space="preserve">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w:t>
      </w:r>
      <w:r w:rsidR="00607903" w:rsidRPr="00AE01A6">
        <w:rPr>
          <w:rFonts w:ascii="Times New Roman" w:hAnsi="Times New Roman" w:cs="Times New Roman"/>
        </w:rPr>
        <w:t>5</w:t>
      </w:r>
      <w:r w:rsidRPr="00AE01A6">
        <w:rPr>
          <w:rFonts w:ascii="Times New Roman" w:hAnsi="Times New Roman" w:cs="Times New Roman"/>
        </w:rPr>
        <w:t xml:space="preserve"> do Umowy w sprawie zamówienia publicznego.</w:t>
      </w:r>
      <w:r w:rsidRPr="00AE01A6">
        <w:rPr>
          <w:rFonts w:ascii="Times New Roman" w:eastAsia="Calibri" w:hAnsi="Times New Roman" w:cs="Times New Roman"/>
        </w:rPr>
        <w:t xml:space="preserve"> HRF ogólny stanowi podstawę do sporządzenia HRF Wykonawcy przez Wykonawcę. HRF – ogólny podlega aktualizacji przez Zamawiającego na zasadach określonych w treści Załącznika nr </w:t>
      </w:r>
      <w:r w:rsidR="00607903" w:rsidRPr="00AE01A6">
        <w:rPr>
          <w:rFonts w:ascii="Times New Roman" w:eastAsia="Calibri" w:hAnsi="Times New Roman" w:cs="Times New Roman"/>
        </w:rPr>
        <w:t>8</w:t>
      </w:r>
      <w:r w:rsidRPr="00AE01A6">
        <w:rPr>
          <w:rFonts w:ascii="Times New Roman" w:eastAsia="Calibri" w:hAnsi="Times New Roman" w:cs="Times New Roman"/>
        </w:rPr>
        <w:t xml:space="preserve"> stanowiącego wzór Umowy w sprawie zamówienia publicznego. </w:t>
      </w:r>
    </w:p>
    <w:p w14:paraId="06716C77" w14:textId="77777777" w:rsidR="00313488" w:rsidRPr="00AE01A6" w:rsidRDefault="00313488" w:rsidP="00313488">
      <w:pPr>
        <w:pStyle w:val="Tekstpodstawowywcity"/>
        <w:spacing w:before="120" w:after="0" w:line="240" w:lineRule="auto"/>
        <w:ind w:left="0"/>
        <w:jc w:val="both"/>
        <w:rPr>
          <w:rFonts w:ascii="Times New Roman" w:eastAsia="Calibri" w:hAnsi="Times New Roman" w:cs="Times New Roman"/>
        </w:rPr>
      </w:pPr>
      <w:r w:rsidRPr="00AE01A6">
        <w:rPr>
          <w:rFonts w:ascii="Times New Roman" w:eastAsia="Calibri" w:hAnsi="Times New Roman" w:cs="Times New Roman"/>
          <w:b/>
        </w:rPr>
        <w:t>HRF Wykonawcy</w:t>
      </w:r>
      <w:r w:rsidRPr="00AE01A6">
        <w:rPr>
          <w:rFonts w:ascii="Times New Roman" w:eastAsia="Calibri" w:hAnsi="Times New Roman" w:cs="Times New Roman"/>
        </w:rPr>
        <w:t xml:space="preserve"> – Harmonogram rzeczowo– finansowy, sporządzany przez Wykonawcę po wyborze jego oferty, jako najkorzystniejszej. Harmonogram musi zostać zatwierdzony przez Zamawiającego, jak również być zgodny w zakresie terminów pośrednich/końcowego z HRF-ogólnym. Po zatwierdzeniu przez Zamawiającego HRF Wykonawcy stanowi on załącznik do Umowy w sprawie zamówienia publicznego. HRF Wykonawcy będzie również wskazywał terminy przekazywania terenu budowy przez Zamawiającego, odbiory częściowe.</w:t>
      </w:r>
    </w:p>
    <w:p w14:paraId="485AC6A7" w14:textId="77777777" w:rsidR="00313488" w:rsidRPr="00AE01A6" w:rsidRDefault="00313488" w:rsidP="00C81DB1">
      <w:pPr>
        <w:jc w:val="both"/>
        <w:rPr>
          <w:rFonts w:ascii="Times New Roman" w:eastAsia="Times New Roman" w:hAnsi="Times New Roman" w:cs="Times New Roman"/>
          <w:b/>
          <w:bCs/>
          <w:lang w:eastAsia="ar-SA"/>
        </w:rPr>
      </w:pPr>
    </w:p>
    <w:p w14:paraId="5D83E210" w14:textId="77777777" w:rsidR="00C81DB1" w:rsidRPr="00AE01A6" w:rsidRDefault="00C81DB1" w:rsidP="00C81DB1">
      <w:pPr>
        <w:jc w:val="both"/>
        <w:rPr>
          <w:rFonts w:ascii="Times New Roman" w:hAnsi="Times New Roman" w:cs="Times New Roman"/>
          <w:b/>
        </w:rPr>
      </w:pPr>
      <w:r w:rsidRPr="00AE01A6">
        <w:rPr>
          <w:rFonts w:ascii="Times New Roman" w:eastAsia="Times New Roman" w:hAnsi="Times New Roman" w:cs="Times New Roman"/>
          <w:b/>
          <w:bCs/>
          <w:lang w:eastAsia="ar-SA"/>
        </w:rPr>
        <w:t>II. OPIS INWESTYCJI W RAMACH PROJEKTU PN.: „</w:t>
      </w:r>
      <w:r w:rsidR="00764A12" w:rsidRPr="00AE01A6">
        <w:rPr>
          <w:rFonts w:ascii="Times New Roman" w:eastAsia="Times New Roman" w:hAnsi="Times New Roman" w:cs="Times New Roman"/>
          <w:b/>
        </w:rPr>
        <w:t xml:space="preserve">Budowa Sali gimnastycznej wraz z łącznikiem do Zespołu </w:t>
      </w:r>
      <w:proofErr w:type="spellStart"/>
      <w:r w:rsidR="00764A12" w:rsidRPr="00AE01A6">
        <w:rPr>
          <w:rFonts w:ascii="Times New Roman" w:eastAsia="Times New Roman" w:hAnsi="Times New Roman" w:cs="Times New Roman"/>
          <w:b/>
        </w:rPr>
        <w:t>Szkolno</w:t>
      </w:r>
      <w:proofErr w:type="spellEnd"/>
      <w:r w:rsidR="00764A12" w:rsidRPr="00AE01A6">
        <w:rPr>
          <w:rFonts w:ascii="Times New Roman" w:eastAsia="Times New Roman" w:hAnsi="Times New Roman" w:cs="Times New Roman"/>
          <w:b/>
        </w:rPr>
        <w:t xml:space="preserve"> – Przedszkolnego w Domaszkowie</w:t>
      </w:r>
      <w:r w:rsidRPr="00AE01A6">
        <w:rPr>
          <w:rFonts w:ascii="Times New Roman" w:eastAsia="Times New Roman" w:hAnsi="Times New Roman" w:cs="Times New Roman"/>
          <w:b/>
          <w:bCs/>
          <w:lang w:eastAsia="ar-SA"/>
        </w:rPr>
        <w:t>”</w:t>
      </w:r>
    </w:p>
    <w:p w14:paraId="27846125" w14:textId="77777777" w:rsidR="0097576A" w:rsidRPr="00AE01A6" w:rsidRDefault="0097576A" w:rsidP="0097576A">
      <w:pPr>
        <w:spacing w:before="240" w:after="0"/>
        <w:ind w:left="760"/>
        <w:jc w:val="both"/>
        <w:rPr>
          <w:rFonts w:ascii="Times New Roman" w:hAnsi="Times New Roman" w:cs="Times New Roman"/>
          <w:b/>
          <w:bCs/>
        </w:rPr>
      </w:pPr>
      <w:r w:rsidRPr="00AE01A6">
        <w:rPr>
          <w:rFonts w:ascii="Times New Roman" w:hAnsi="Times New Roman" w:cs="Times New Roman"/>
          <w:b/>
          <w:bCs/>
        </w:rPr>
        <w:t xml:space="preserve">KOD CPV GŁÓWNY: </w:t>
      </w:r>
    </w:p>
    <w:p w14:paraId="1C8FA069" w14:textId="77777777" w:rsidR="0063120D" w:rsidRPr="00AE01A6" w:rsidRDefault="0063120D" w:rsidP="0097576A">
      <w:pPr>
        <w:spacing w:after="0"/>
        <w:ind w:left="284"/>
        <w:jc w:val="both"/>
        <w:rPr>
          <w:rFonts w:ascii="Times New Roman" w:hAnsi="Times New Roman" w:cs="Times New Roman"/>
          <w:b/>
          <w:bCs/>
        </w:rPr>
      </w:pPr>
    </w:p>
    <w:p w14:paraId="4D099910" w14:textId="77777777" w:rsidR="0063120D" w:rsidRPr="00AE01A6" w:rsidRDefault="0063120D" w:rsidP="0097576A">
      <w:pPr>
        <w:spacing w:after="0"/>
        <w:ind w:left="284"/>
        <w:jc w:val="both"/>
        <w:rPr>
          <w:rFonts w:ascii="Times New Roman" w:hAnsi="Times New Roman" w:cs="Times New Roman"/>
          <w:b/>
          <w:bCs/>
        </w:rPr>
      </w:pPr>
      <w:r w:rsidRPr="00AE01A6">
        <w:rPr>
          <w:rFonts w:ascii="Times New Roman" w:hAnsi="Times New Roman" w:cs="Times New Roman"/>
          <w:b/>
          <w:bCs/>
        </w:rPr>
        <w:t>45000000-7 Roboty budowlane</w:t>
      </w:r>
    </w:p>
    <w:p w14:paraId="0441C824" w14:textId="77777777" w:rsidR="0097576A" w:rsidRPr="00AE01A6" w:rsidRDefault="0097576A" w:rsidP="0097576A">
      <w:pPr>
        <w:spacing w:before="120" w:after="0"/>
        <w:ind w:left="760"/>
        <w:jc w:val="both"/>
        <w:rPr>
          <w:rFonts w:ascii="Times New Roman" w:hAnsi="Times New Roman" w:cs="Times New Roman"/>
          <w:b/>
          <w:bCs/>
        </w:rPr>
      </w:pPr>
      <w:r w:rsidRPr="00AE01A6">
        <w:rPr>
          <w:rFonts w:ascii="Times New Roman" w:hAnsi="Times New Roman" w:cs="Times New Roman"/>
          <w:b/>
          <w:bCs/>
        </w:rPr>
        <w:t xml:space="preserve">KODY CPV POMOCNICZE: </w:t>
      </w:r>
    </w:p>
    <w:p w14:paraId="6AA7D1EF" w14:textId="77777777" w:rsidR="00626016" w:rsidRPr="00AE01A6" w:rsidRDefault="00626016" w:rsidP="00C81DB1">
      <w:pPr>
        <w:pStyle w:val="Akapitzlist"/>
        <w:ind w:left="284"/>
        <w:rPr>
          <w:rFonts w:ascii="Times New Roman" w:hAnsi="Times New Roman"/>
        </w:rPr>
      </w:pPr>
      <w:r w:rsidRPr="00AE01A6">
        <w:rPr>
          <w:rFonts w:ascii="Times New Roman" w:hAnsi="Times New Roman"/>
        </w:rPr>
        <w:t>45110000-1 Roboty w zakresie burzenia i rozbiórki obiektów budowlanych, roboty ziemne</w:t>
      </w:r>
    </w:p>
    <w:p w14:paraId="432DBB41" w14:textId="77777777" w:rsidR="00626016" w:rsidRPr="00AE01A6" w:rsidRDefault="005D0700" w:rsidP="00C81DB1">
      <w:pPr>
        <w:pStyle w:val="Akapitzlist"/>
        <w:ind w:left="284"/>
        <w:rPr>
          <w:rFonts w:ascii="Times New Roman" w:hAnsi="Times New Roman"/>
        </w:rPr>
      </w:pPr>
      <w:r w:rsidRPr="00AE01A6">
        <w:rPr>
          <w:rFonts w:ascii="Times New Roman" w:hAnsi="Times New Roman"/>
        </w:rPr>
        <w:t>45111200-0  Roboty w zakresie przygotowania terenu pod budowę i roboty ziemne</w:t>
      </w:r>
      <w:r w:rsidRPr="00AE01A6">
        <w:rPr>
          <w:rFonts w:ascii="Times New Roman" w:hAnsi="Times New Roman"/>
        </w:rPr>
        <w:br/>
      </w:r>
      <w:r w:rsidR="00626016" w:rsidRPr="00AE01A6">
        <w:rPr>
          <w:rFonts w:ascii="Times New Roman" w:hAnsi="Times New Roman"/>
        </w:rPr>
        <w:t>45113000-2 Roboty na placu budowy</w:t>
      </w:r>
    </w:p>
    <w:p w14:paraId="4C758900" w14:textId="77777777" w:rsidR="00626016" w:rsidRPr="00AE01A6" w:rsidRDefault="00626016" w:rsidP="00C81DB1">
      <w:pPr>
        <w:pStyle w:val="Akapitzlist"/>
        <w:ind w:left="284"/>
        <w:rPr>
          <w:rFonts w:ascii="Times New Roman" w:hAnsi="Times New Roman"/>
        </w:rPr>
      </w:pPr>
      <w:r w:rsidRPr="00AE01A6">
        <w:rPr>
          <w:rFonts w:ascii="Times New Roman" w:hAnsi="Times New Roman"/>
        </w:rPr>
        <w:t>45112500-0 Usuwanie gleby</w:t>
      </w:r>
    </w:p>
    <w:p w14:paraId="54159D6A" w14:textId="77777777" w:rsidR="00713B8D" w:rsidRPr="00AE01A6" w:rsidRDefault="00626016" w:rsidP="00C81DB1">
      <w:pPr>
        <w:pStyle w:val="Akapitzlist"/>
        <w:ind w:left="284"/>
        <w:rPr>
          <w:rFonts w:ascii="Times New Roman" w:hAnsi="Times New Roman"/>
        </w:rPr>
      </w:pPr>
      <w:r w:rsidRPr="00AE01A6">
        <w:rPr>
          <w:rFonts w:ascii="Times New Roman" w:hAnsi="Times New Roman"/>
        </w:rPr>
        <w:t>45111230-9 Roboty w zakresie stabilizacji gruntu</w:t>
      </w:r>
    </w:p>
    <w:p w14:paraId="5C44D23C" w14:textId="77777777" w:rsidR="00713B8D" w:rsidRPr="00AE01A6" w:rsidRDefault="00713B8D" w:rsidP="00C81DB1">
      <w:pPr>
        <w:pStyle w:val="Akapitzlist"/>
        <w:ind w:left="284"/>
        <w:rPr>
          <w:rFonts w:ascii="Times New Roman" w:hAnsi="Times New Roman"/>
        </w:rPr>
      </w:pPr>
      <w:r w:rsidRPr="00AE01A6">
        <w:rPr>
          <w:rFonts w:ascii="Times New Roman" w:hAnsi="Times New Roman"/>
        </w:rPr>
        <w:t>45211100-0 Roboty budowlane w zakresie domów</w:t>
      </w:r>
    </w:p>
    <w:p w14:paraId="574222C2" w14:textId="77777777" w:rsidR="005D0700" w:rsidRPr="00AE01A6" w:rsidRDefault="005D0700" w:rsidP="00C81DB1">
      <w:pPr>
        <w:pStyle w:val="Akapitzlist"/>
        <w:ind w:left="284"/>
        <w:rPr>
          <w:rFonts w:ascii="Times New Roman" w:hAnsi="Times New Roman"/>
        </w:rPr>
      </w:pPr>
      <w:r w:rsidRPr="00AE01A6">
        <w:rPr>
          <w:rFonts w:ascii="Times New Roman" w:hAnsi="Times New Roman"/>
        </w:rPr>
        <w:t>45262300-4 Betonowanie</w:t>
      </w:r>
    </w:p>
    <w:p w14:paraId="1F3C59F3" w14:textId="77777777" w:rsidR="005D0700" w:rsidRPr="00AE01A6" w:rsidRDefault="005D0700" w:rsidP="00C81DB1">
      <w:pPr>
        <w:pStyle w:val="Akapitzlist"/>
        <w:ind w:left="284"/>
        <w:rPr>
          <w:rFonts w:ascii="Times New Roman" w:hAnsi="Times New Roman"/>
        </w:rPr>
      </w:pPr>
      <w:r w:rsidRPr="00AE01A6">
        <w:rPr>
          <w:rFonts w:ascii="Times New Roman" w:hAnsi="Times New Roman"/>
        </w:rPr>
        <w:t>45262311-4 Betonowanie konstrukcji</w:t>
      </w:r>
    </w:p>
    <w:p w14:paraId="69538136" w14:textId="77777777" w:rsidR="00713B8D" w:rsidRPr="00AE01A6" w:rsidRDefault="00713B8D" w:rsidP="00C81DB1">
      <w:pPr>
        <w:pStyle w:val="Akapitzlist"/>
        <w:ind w:left="284"/>
        <w:rPr>
          <w:rFonts w:ascii="Times New Roman" w:hAnsi="Times New Roman"/>
        </w:rPr>
      </w:pPr>
      <w:r w:rsidRPr="00AE01A6">
        <w:rPr>
          <w:rFonts w:ascii="Times New Roman" w:hAnsi="Times New Roman"/>
        </w:rPr>
        <w:t>45223500-1 Konstrukcje z betonu zbrojonego</w:t>
      </w:r>
    </w:p>
    <w:p w14:paraId="4390EED3" w14:textId="77777777" w:rsidR="00101AA3" w:rsidRPr="00AE01A6" w:rsidRDefault="00101AA3" w:rsidP="00C81DB1">
      <w:pPr>
        <w:pStyle w:val="Akapitzlist"/>
        <w:ind w:left="284"/>
        <w:rPr>
          <w:rFonts w:ascii="Times New Roman" w:hAnsi="Times New Roman"/>
        </w:rPr>
      </w:pPr>
      <w:r w:rsidRPr="00AE01A6">
        <w:rPr>
          <w:rFonts w:ascii="Times New Roman" w:hAnsi="Times New Roman"/>
        </w:rPr>
        <w:t>45262310-7 Zbrojenie</w:t>
      </w:r>
    </w:p>
    <w:p w14:paraId="2A26F84F" w14:textId="77777777" w:rsidR="00A06E82" w:rsidRPr="00AE01A6" w:rsidRDefault="00A06E82" w:rsidP="00A06E82">
      <w:pPr>
        <w:pStyle w:val="Akapitzlist"/>
        <w:ind w:left="284"/>
        <w:rPr>
          <w:rFonts w:ascii="Times New Roman" w:hAnsi="Times New Roman"/>
        </w:rPr>
      </w:pPr>
      <w:r w:rsidRPr="00AE01A6">
        <w:rPr>
          <w:rFonts w:ascii="Times New Roman" w:hAnsi="Times New Roman"/>
        </w:rPr>
        <w:t>45410000-4Tynkowanie</w:t>
      </w:r>
    </w:p>
    <w:p w14:paraId="3410B881" w14:textId="77777777" w:rsidR="00713B8D" w:rsidRPr="00AE01A6" w:rsidRDefault="00713B8D" w:rsidP="00A06E82">
      <w:pPr>
        <w:pStyle w:val="Akapitzlist"/>
        <w:ind w:left="284"/>
        <w:rPr>
          <w:rFonts w:ascii="Times New Roman" w:hAnsi="Times New Roman"/>
        </w:rPr>
      </w:pPr>
      <w:r w:rsidRPr="00AE01A6">
        <w:rPr>
          <w:rFonts w:ascii="Times New Roman" w:hAnsi="Times New Roman"/>
        </w:rPr>
        <w:t>45443000-4 Roboty elewacyjne</w:t>
      </w:r>
    </w:p>
    <w:p w14:paraId="0083037C" w14:textId="77777777" w:rsidR="00713B8D" w:rsidRPr="00AE01A6" w:rsidRDefault="00713B8D" w:rsidP="00A06E82">
      <w:pPr>
        <w:pStyle w:val="Akapitzlist"/>
        <w:ind w:left="284"/>
        <w:rPr>
          <w:rFonts w:ascii="Times New Roman" w:hAnsi="Times New Roman"/>
        </w:rPr>
      </w:pPr>
      <w:r w:rsidRPr="00AE01A6">
        <w:rPr>
          <w:rFonts w:ascii="Times New Roman" w:hAnsi="Times New Roman"/>
        </w:rPr>
        <w:t>45442000-7 Nakładanie powierzchni kryjących</w:t>
      </w:r>
    </w:p>
    <w:p w14:paraId="3D295EA0" w14:textId="77777777" w:rsidR="00A06E82" w:rsidRPr="00AE01A6" w:rsidRDefault="00A06E82" w:rsidP="00A06E82">
      <w:pPr>
        <w:pStyle w:val="Akapitzlist"/>
        <w:ind w:left="1418" w:hanging="1134"/>
        <w:rPr>
          <w:rFonts w:ascii="Times New Roman" w:hAnsi="Times New Roman"/>
        </w:rPr>
      </w:pPr>
      <w:r w:rsidRPr="00AE01A6">
        <w:rPr>
          <w:rFonts w:ascii="Times New Roman" w:hAnsi="Times New Roman"/>
        </w:rPr>
        <w:t xml:space="preserve">45260000-7 Roboty w zakresie wykonywania pokryć i konstrukcji dachowych i inne podobne roboty </w:t>
      </w:r>
      <w:proofErr w:type="spellStart"/>
      <w:r w:rsidRPr="00AE01A6">
        <w:rPr>
          <w:rFonts w:ascii="Times New Roman" w:hAnsi="Times New Roman"/>
        </w:rPr>
        <w:t>specjalistycze</w:t>
      </w:r>
      <w:proofErr w:type="spellEnd"/>
    </w:p>
    <w:p w14:paraId="771FEAE7" w14:textId="77777777" w:rsidR="0067108A" w:rsidRPr="00AE01A6" w:rsidRDefault="0067108A" w:rsidP="00A06E82">
      <w:pPr>
        <w:pStyle w:val="Akapitzlist"/>
        <w:ind w:left="1418" w:hanging="1134"/>
        <w:rPr>
          <w:rFonts w:ascii="Times New Roman" w:hAnsi="Times New Roman"/>
        </w:rPr>
      </w:pPr>
      <w:r w:rsidRPr="00AE01A6">
        <w:rPr>
          <w:rFonts w:ascii="Times New Roman" w:hAnsi="Times New Roman"/>
        </w:rPr>
        <w:t>45430000-0 Pokrywanie podłóg i ścian</w:t>
      </w:r>
    </w:p>
    <w:p w14:paraId="1E838FDD" w14:textId="77777777" w:rsidR="0067108A" w:rsidRPr="00AE01A6" w:rsidRDefault="0067108A" w:rsidP="00A06E82">
      <w:pPr>
        <w:pStyle w:val="Akapitzlist"/>
        <w:ind w:left="1418" w:hanging="1134"/>
        <w:rPr>
          <w:rFonts w:ascii="Times New Roman" w:hAnsi="Times New Roman"/>
        </w:rPr>
      </w:pPr>
      <w:r w:rsidRPr="00AE01A6">
        <w:rPr>
          <w:rFonts w:ascii="Times New Roman" w:hAnsi="Times New Roman"/>
        </w:rPr>
        <w:t>45431000-7 Kładzenie płytek</w:t>
      </w:r>
    </w:p>
    <w:p w14:paraId="3832D326" w14:textId="77777777" w:rsidR="0067108A" w:rsidRPr="00AE01A6" w:rsidRDefault="00F64629" w:rsidP="00A06E82">
      <w:pPr>
        <w:pStyle w:val="Akapitzlist"/>
        <w:ind w:left="1418" w:hanging="1134"/>
        <w:rPr>
          <w:rFonts w:ascii="Times New Roman" w:hAnsi="Times New Roman"/>
        </w:rPr>
      </w:pPr>
      <w:r w:rsidRPr="00AE01A6">
        <w:rPr>
          <w:rFonts w:ascii="Times New Roman" w:hAnsi="Times New Roman"/>
        </w:rPr>
        <w:t>45442100-8 Roboty malarskie</w:t>
      </w:r>
    </w:p>
    <w:p w14:paraId="10DB25AF" w14:textId="77777777" w:rsidR="00F64629" w:rsidRPr="00AE01A6" w:rsidRDefault="00262E5A" w:rsidP="00A06E82">
      <w:pPr>
        <w:pStyle w:val="Akapitzlist"/>
        <w:ind w:left="1418" w:hanging="1134"/>
        <w:rPr>
          <w:rFonts w:ascii="Times New Roman" w:hAnsi="Times New Roman"/>
        </w:rPr>
      </w:pPr>
      <w:r w:rsidRPr="00AE01A6">
        <w:rPr>
          <w:rFonts w:ascii="Times New Roman" w:hAnsi="Times New Roman"/>
        </w:rPr>
        <w:t>45442200-9 Nakładanie powłok antykorozyjnych</w:t>
      </w:r>
    </w:p>
    <w:p w14:paraId="42416BFD" w14:textId="77777777" w:rsidR="00262E5A" w:rsidRPr="00AE01A6" w:rsidRDefault="00262E5A" w:rsidP="00A06E82">
      <w:pPr>
        <w:pStyle w:val="Akapitzlist"/>
        <w:ind w:left="1418" w:hanging="1134"/>
        <w:rPr>
          <w:rFonts w:ascii="Times New Roman" w:hAnsi="Times New Roman"/>
        </w:rPr>
      </w:pPr>
      <w:r w:rsidRPr="00AE01A6">
        <w:rPr>
          <w:rFonts w:ascii="Times New Roman" w:hAnsi="Times New Roman"/>
        </w:rPr>
        <w:t>45450000-6 Roboty budowlane wykończeniowe, pozostałe</w:t>
      </w:r>
    </w:p>
    <w:p w14:paraId="62D89257" w14:textId="77777777" w:rsidR="00262E5A" w:rsidRPr="00AE01A6" w:rsidRDefault="001B0A04" w:rsidP="00A06E82">
      <w:pPr>
        <w:pStyle w:val="Akapitzlist"/>
        <w:ind w:left="1418" w:hanging="1134"/>
        <w:rPr>
          <w:rFonts w:ascii="Times New Roman" w:hAnsi="Times New Roman"/>
        </w:rPr>
      </w:pPr>
      <w:r w:rsidRPr="00AE01A6">
        <w:rPr>
          <w:rFonts w:ascii="Times New Roman" w:hAnsi="Times New Roman"/>
        </w:rPr>
        <w:lastRenderedPageBreak/>
        <w:t>45320000-6 Roboty izolacyjne</w:t>
      </w:r>
    </w:p>
    <w:p w14:paraId="2972EDBF" w14:textId="77777777" w:rsidR="001B0A04" w:rsidRPr="00AE01A6" w:rsidRDefault="001B0A04" w:rsidP="00A06E82">
      <w:pPr>
        <w:pStyle w:val="Akapitzlist"/>
        <w:ind w:left="1418" w:hanging="1134"/>
        <w:rPr>
          <w:rFonts w:ascii="Times New Roman" w:hAnsi="Times New Roman"/>
        </w:rPr>
      </w:pPr>
      <w:r w:rsidRPr="00AE01A6">
        <w:rPr>
          <w:rFonts w:ascii="Times New Roman" w:hAnsi="Times New Roman"/>
        </w:rPr>
        <w:t>45321000-3 Izolacja cieplna</w:t>
      </w:r>
    </w:p>
    <w:p w14:paraId="39177F92" w14:textId="77777777" w:rsidR="001B0A04" w:rsidRPr="00AE01A6" w:rsidRDefault="001B0A04" w:rsidP="00A06E82">
      <w:pPr>
        <w:pStyle w:val="Akapitzlist"/>
        <w:ind w:left="1418" w:hanging="1134"/>
        <w:rPr>
          <w:rFonts w:ascii="Times New Roman" w:hAnsi="Times New Roman"/>
        </w:rPr>
      </w:pPr>
      <w:r w:rsidRPr="00AE01A6">
        <w:rPr>
          <w:rFonts w:ascii="Times New Roman" w:hAnsi="Times New Roman"/>
        </w:rPr>
        <w:t>45262500-6 Roboty murarskie i murowe</w:t>
      </w:r>
    </w:p>
    <w:p w14:paraId="5585CCF1" w14:textId="77777777" w:rsidR="006C367C" w:rsidRPr="00AE01A6" w:rsidRDefault="006C367C" w:rsidP="006C367C">
      <w:pPr>
        <w:pStyle w:val="Akapitzlist"/>
        <w:ind w:left="1418" w:hanging="1134"/>
        <w:rPr>
          <w:rFonts w:ascii="Times New Roman" w:hAnsi="Times New Roman"/>
        </w:rPr>
      </w:pPr>
      <w:r w:rsidRPr="00AE01A6">
        <w:rPr>
          <w:rFonts w:ascii="Times New Roman" w:hAnsi="Times New Roman"/>
        </w:rPr>
        <w:t>45431100-8 Kładzenie terakoty</w:t>
      </w:r>
    </w:p>
    <w:p w14:paraId="09142FA4" w14:textId="77777777" w:rsidR="005D0700" w:rsidRPr="00AE01A6" w:rsidRDefault="00617269" w:rsidP="00C81DB1">
      <w:pPr>
        <w:pStyle w:val="Akapitzlist"/>
        <w:ind w:left="284"/>
        <w:rPr>
          <w:rFonts w:ascii="Times New Roman" w:hAnsi="Times New Roman"/>
        </w:rPr>
      </w:pPr>
      <w:r w:rsidRPr="00AE01A6">
        <w:rPr>
          <w:rFonts w:ascii="Times New Roman" w:hAnsi="Times New Roman"/>
        </w:rPr>
        <w:t>45421100-5 Instalowanie drzwi i okien i pozostałych elementów</w:t>
      </w:r>
    </w:p>
    <w:p w14:paraId="6674643E" w14:textId="77777777" w:rsidR="00713B8D" w:rsidRPr="00AE01A6" w:rsidRDefault="0010699A" w:rsidP="00C81DB1">
      <w:pPr>
        <w:pStyle w:val="Akapitzlist"/>
        <w:ind w:left="284"/>
        <w:rPr>
          <w:rFonts w:ascii="Times New Roman" w:hAnsi="Times New Roman"/>
        </w:rPr>
      </w:pPr>
      <w:r w:rsidRPr="00AE01A6">
        <w:rPr>
          <w:rFonts w:ascii="Times New Roman" w:hAnsi="Times New Roman"/>
        </w:rPr>
        <w:t>45233220-7  Roboty w zakresie nawierzchni dróg</w:t>
      </w:r>
    </w:p>
    <w:p w14:paraId="1A368B2C" w14:textId="77777777" w:rsidR="00617269" w:rsidRPr="00AE01A6" w:rsidRDefault="00713B8D" w:rsidP="00C81DB1">
      <w:pPr>
        <w:pStyle w:val="Akapitzlist"/>
        <w:ind w:left="284"/>
        <w:rPr>
          <w:rFonts w:ascii="Times New Roman" w:hAnsi="Times New Roman"/>
        </w:rPr>
      </w:pPr>
      <w:r w:rsidRPr="00AE01A6">
        <w:rPr>
          <w:rFonts w:ascii="Times New Roman" w:hAnsi="Times New Roman"/>
        </w:rPr>
        <w:t>45231400-9 Roboty budowlane w zakresie budowy linii energetycznych</w:t>
      </w:r>
      <w:r w:rsidR="0010699A" w:rsidRPr="00AE01A6">
        <w:rPr>
          <w:rFonts w:ascii="Times New Roman" w:hAnsi="Times New Roman"/>
        </w:rPr>
        <w:br/>
      </w:r>
      <w:r w:rsidR="00291896" w:rsidRPr="00AE01A6">
        <w:rPr>
          <w:rFonts w:ascii="Times New Roman" w:hAnsi="Times New Roman"/>
        </w:rPr>
        <w:t>45315100-9 Instalacyjne roboty elektrotechniczne</w:t>
      </w:r>
    </w:p>
    <w:p w14:paraId="3985D8FF" w14:textId="77777777" w:rsidR="00291896" w:rsidRPr="00AE01A6" w:rsidRDefault="00291896" w:rsidP="00C81DB1">
      <w:pPr>
        <w:pStyle w:val="Akapitzlist"/>
        <w:ind w:left="284"/>
        <w:rPr>
          <w:rFonts w:ascii="Times New Roman" w:hAnsi="Times New Roman"/>
        </w:rPr>
      </w:pPr>
      <w:r w:rsidRPr="00AE01A6">
        <w:rPr>
          <w:rFonts w:ascii="Times New Roman" w:hAnsi="Times New Roman"/>
        </w:rPr>
        <w:t>45315300-1 Instalacje zasilania elektrycznego</w:t>
      </w:r>
    </w:p>
    <w:p w14:paraId="5EE28973" w14:textId="77777777" w:rsidR="00291896" w:rsidRPr="00AE01A6" w:rsidRDefault="00291896" w:rsidP="00C81DB1">
      <w:pPr>
        <w:pStyle w:val="Akapitzlist"/>
        <w:ind w:left="284"/>
        <w:rPr>
          <w:rFonts w:ascii="Times New Roman" w:hAnsi="Times New Roman"/>
        </w:rPr>
      </w:pPr>
      <w:r w:rsidRPr="00AE01A6">
        <w:rPr>
          <w:rFonts w:ascii="Times New Roman" w:hAnsi="Times New Roman"/>
        </w:rPr>
        <w:t>45310000-3 Roboty instalacyjne elektryczne</w:t>
      </w:r>
    </w:p>
    <w:p w14:paraId="33BFE050" w14:textId="77777777" w:rsidR="00713B8D" w:rsidRPr="00AE01A6" w:rsidRDefault="00713B8D" w:rsidP="00C81DB1">
      <w:pPr>
        <w:pStyle w:val="Akapitzlist"/>
        <w:ind w:left="284"/>
        <w:rPr>
          <w:rFonts w:ascii="Times New Roman" w:hAnsi="Times New Roman"/>
        </w:rPr>
      </w:pPr>
      <w:r w:rsidRPr="00AE01A6">
        <w:rPr>
          <w:rFonts w:ascii="Times New Roman" w:hAnsi="Times New Roman"/>
        </w:rPr>
        <w:t>45314320-0 Instalowanie okablowania komputerowego</w:t>
      </w:r>
    </w:p>
    <w:p w14:paraId="630D273D" w14:textId="77777777" w:rsidR="00291896" w:rsidRPr="00AE01A6" w:rsidRDefault="007E10C6" w:rsidP="00C81DB1">
      <w:pPr>
        <w:pStyle w:val="Akapitzlist"/>
        <w:ind w:left="284"/>
        <w:rPr>
          <w:rFonts w:ascii="Times New Roman" w:hAnsi="Times New Roman"/>
        </w:rPr>
      </w:pPr>
      <w:r w:rsidRPr="00AE01A6">
        <w:rPr>
          <w:rFonts w:ascii="Times New Roman" w:hAnsi="Times New Roman"/>
        </w:rPr>
        <w:t>45312310-3 Ochrona odgromowa</w:t>
      </w:r>
    </w:p>
    <w:p w14:paraId="0AA7489F" w14:textId="77777777" w:rsidR="007E10C6" w:rsidRPr="00AE01A6" w:rsidRDefault="009B7393" w:rsidP="00C81DB1">
      <w:pPr>
        <w:pStyle w:val="Akapitzlist"/>
        <w:ind w:left="284"/>
        <w:rPr>
          <w:rFonts w:ascii="Times New Roman" w:hAnsi="Times New Roman"/>
        </w:rPr>
      </w:pPr>
      <w:r w:rsidRPr="00AE01A6">
        <w:rPr>
          <w:rFonts w:ascii="Times New Roman" w:hAnsi="Times New Roman"/>
        </w:rPr>
        <w:t>45315700-5 Instalowanie sieci rozdzielczych</w:t>
      </w:r>
    </w:p>
    <w:p w14:paraId="4E99C019" w14:textId="77777777" w:rsidR="00713B8D" w:rsidRPr="00AE01A6" w:rsidRDefault="00713B8D" w:rsidP="00C81DB1">
      <w:pPr>
        <w:pStyle w:val="Akapitzlist"/>
        <w:ind w:left="284"/>
        <w:rPr>
          <w:rFonts w:ascii="Times New Roman" w:hAnsi="Times New Roman"/>
        </w:rPr>
      </w:pPr>
      <w:r w:rsidRPr="00AE01A6">
        <w:rPr>
          <w:rFonts w:ascii="Times New Roman" w:hAnsi="Times New Roman"/>
        </w:rPr>
        <w:t>45317300-5 Elektryczne eklektycznych urządzeń rozdzielczych</w:t>
      </w:r>
    </w:p>
    <w:p w14:paraId="7B6B4BBB" w14:textId="77777777" w:rsidR="00BF1FEE" w:rsidRPr="00AE01A6" w:rsidRDefault="00BF1FEE" w:rsidP="00C81DB1">
      <w:pPr>
        <w:pStyle w:val="Akapitzlist"/>
        <w:ind w:left="284"/>
        <w:rPr>
          <w:rFonts w:ascii="Times New Roman" w:hAnsi="Times New Roman"/>
        </w:rPr>
      </w:pPr>
      <w:r w:rsidRPr="00AE01A6">
        <w:rPr>
          <w:rFonts w:ascii="Times New Roman" w:hAnsi="Times New Roman"/>
        </w:rPr>
        <w:t>45314000-1 Instalowanie urządzeń telekomunikacyjnych</w:t>
      </w:r>
    </w:p>
    <w:p w14:paraId="5E453E2B" w14:textId="77777777" w:rsidR="00BF1FEE" w:rsidRPr="00AE01A6" w:rsidRDefault="00BF1FEE" w:rsidP="00C81DB1">
      <w:pPr>
        <w:pStyle w:val="Akapitzlist"/>
        <w:ind w:left="284"/>
        <w:rPr>
          <w:rFonts w:ascii="Times New Roman" w:hAnsi="Times New Roman"/>
        </w:rPr>
      </w:pPr>
      <w:r w:rsidRPr="00AE01A6">
        <w:rPr>
          <w:rFonts w:ascii="Times New Roman" w:hAnsi="Times New Roman"/>
        </w:rPr>
        <w:t>45314120-8 Instalowanie abonenckich central telefonicznych</w:t>
      </w:r>
    </w:p>
    <w:p w14:paraId="216ECD91" w14:textId="77777777" w:rsidR="00BF1FEE" w:rsidRPr="00AE01A6" w:rsidRDefault="00BF1FEE" w:rsidP="00C81DB1">
      <w:pPr>
        <w:pStyle w:val="Akapitzlist"/>
        <w:ind w:left="284"/>
        <w:rPr>
          <w:rFonts w:ascii="Times New Roman" w:hAnsi="Times New Roman"/>
        </w:rPr>
      </w:pPr>
      <w:r w:rsidRPr="00AE01A6">
        <w:rPr>
          <w:rFonts w:ascii="Times New Roman" w:hAnsi="Times New Roman"/>
        </w:rPr>
        <w:t>45314200-3 Instalowanie linii telefonicznych</w:t>
      </w:r>
    </w:p>
    <w:p w14:paraId="32D0F444" w14:textId="77777777" w:rsidR="00BF1FEE" w:rsidRPr="00AE01A6" w:rsidRDefault="00BF1FEE" w:rsidP="00BF1FEE">
      <w:pPr>
        <w:pStyle w:val="Akapitzlist"/>
        <w:ind w:left="284"/>
        <w:rPr>
          <w:rFonts w:ascii="Times New Roman" w:hAnsi="Times New Roman"/>
        </w:rPr>
      </w:pPr>
      <w:r w:rsidRPr="00AE01A6">
        <w:rPr>
          <w:rFonts w:ascii="Times New Roman" w:hAnsi="Times New Roman"/>
        </w:rPr>
        <w:t>45317000-2 Inne instalacje elektryczne</w:t>
      </w:r>
    </w:p>
    <w:p w14:paraId="15379E36" w14:textId="77777777" w:rsidR="00BF1FEE" w:rsidRPr="00AE01A6" w:rsidRDefault="00BF1FEE" w:rsidP="00BF1FEE">
      <w:pPr>
        <w:pStyle w:val="Akapitzlist"/>
        <w:ind w:left="1418" w:hanging="1134"/>
        <w:rPr>
          <w:rFonts w:ascii="Times New Roman" w:hAnsi="Times New Roman"/>
        </w:rPr>
      </w:pPr>
      <w:r w:rsidRPr="00AE01A6">
        <w:rPr>
          <w:rFonts w:ascii="Times New Roman" w:hAnsi="Times New Roman"/>
        </w:rPr>
        <w:t>45231300-8 Roboty budowlane w zakresie budowy wodociągów i rurociągów do odprowadzania ścieków</w:t>
      </w:r>
    </w:p>
    <w:p w14:paraId="11BD385D" w14:textId="77777777" w:rsidR="00BF1FEE" w:rsidRPr="00AE01A6" w:rsidRDefault="009757B2" w:rsidP="00C81DB1">
      <w:pPr>
        <w:pStyle w:val="Akapitzlist"/>
        <w:ind w:left="284"/>
        <w:rPr>
          <w:rFonts w:ascii="Times New Roman" w:hAnsi="Times New Roman"/>
        </w:rPr>
      </w:pPr>
      <w:r w:rsidRPr="00AE01A6">
        <w:rPr>
          <w:rFonts w:ascii="Times New Roman" w:hAnsi="Times New Roman"/>
        </w:rPr>
        <w:t>45332200-5 Roboty instalacyjne hydrauliczne</w:t>
      </w:r>
    </w:p>
    <w:p w14:paraId="23280AD9" w14:textId="77777777" w:rsidR="009757B2" w:rsidRPr="00AE01A6" w:rsidRDefault="009757B2" w:rsidP="00C81DB1">
      <w:pPr>
        <w:pStyle w:val="Akapitzlist"/>
        <w:ind w:left="284"/>
        <w:rPr>
          <w:rFonts w:ascii="Times New Roman" w:hAnsi="Times New Roman"/>
        </w:rPr>
      </w:pPr>
      <w:r w:rsidRPr="00AE01A6">
        <w:rPr>
          <w:rFonts w:ascii="Times New Roman" w:hAnsi="Times New Roman"/>
        </w:rPr>
        <w:t>45332300-6 Roboty instalacyjne kanalizacyjne</w:t>
      </w:r>
    </w:p>
    <w:p w14:paraId="5234F01C" w14:textId="77777777" w:rsidR="00BF1FEE" w:rsidRPr="00AE01A6" w:rsidRDefault="004A0A60" w:rsidP="00C81DB1">
      <w:pPr>
        <w:pStyle w:val="Akapitzlist"/>
        <w:ind w:left="284"/>
        <w:rPr>
          <w:rFonts w:ascii="Times New Roman" w:hAnsi="Times New Roman"/>
        </w:rPr>
      </w:pPr>
      <w:r w:rsidRPr="00AE01A6">
        <w:rPr>
          <w:rFonts w:ascii="Times New Roman" w:hAnsi="Times New Roman"/>
        </w:rPr>
        <w:t>45331100-7 Instalowanie centralnego ogrzewania</w:t>
      </w:r>
    </w:p>
    <w:p w14:paraId="53EC54BD" w14:textId="77777777" w:rsidR="00C81DB1" w:rsidRPr="00AE01A6" w:rsidRDefault="00C81DB1" w:rsidP="009374F8">
      <w:pPr>
        <w:pStyle w:val="Teksttreci0"/>
        <w:spacing w:line="276" w:lineRule="auto"/>
        <w:jc w:val="both"/>
        <w:rPr>
          <w:rFonts w:ascii="Times New Roman" w:eastAsiaTheme="minorHAnsi" w:hAnsi="Times New Roman" w:cs="Times New Roman"/>
          <w:b/>
          <w:sz w:val="22"/>
          <w:szCs w:val="22"/>
        </w:rPr>
      </w:pPr>
      <w:bookmarkStart w:id="1" w:name="_Hlk153197136"/>
      <w:r w:rsidRPr="00AE01A6">
        <w:rPr>
          <w:rFonts w:ascii="Times New Roman" w:eastAsiaTheme="minorHAnsi" w:hAnsi="Times New Roman" w:cs="Times New Roman"/>
          <w:b/>
          <w:sz w:val="22"/>
          <w:szCs w:val="22"/>
        </w:rPr>
        <w:t>Przedmiotem zamówienia jest</w:t>
      </w:r>
      <w:r w:rsidR="00CE144B" w:rsidRPr="00AE01A6">
        <w:rPr>
          <w:rFonts w:ascii="Times New Roman" w:eastAsiaTheme="minorHAnsi" w:hAnsi="Times New Roman" w:cs="Times New Roman"/>
          <w:b/>
          <w:sz w:val="22"/>
          <w:szCs w:val="22"/>
        </w:rPr>
        <w:t xml:space="preserve"> r</w:t>
      </w:r>
      <w:r w:rsidR="00CE144B" w:rsidRPr="00AE01A6">
        <w:rPr>
          <w:rFonts w:ascii="Times New Roman" w:hAnsi="Times New Roman" w:cs="Times New Roman"/>
          <w:b/>
          <w:sz w:val="22"/>
          <w:szCs w:val="22"/>
        </w:rPr>
        <w:t xml:space="preserve">ozbudowa z przebudową istniejącego budynku Szkoły Podstawowej polegająca na budowie Sali gimnastycznej wraz z łącznikiem i </w:t>
      </w:r>
      <w:bookmarkStart w:id="2" w:name="_Hlk153196863"/>
      <w:r w:rsidR="00CE144B" w:rsidRPr="00AE01A6">
        <w:rPr>
          <w:rFonts w:ascii="Times New Roman" w:hAnsi="Times New Roman" w:cs="Times New Roman"/>
          <w:b/>
          <w:sz w:val="22"/>
          <w:szCs w:val="22"/>
        </w:rPr>
        <w:t>instalacjami wewnętrznymi oraz roboty budowlane polegające na budowie utwardzeń pieszych i kołowych, budowie WLZ do istniejących na terenie sieci infrastruktury technicznej – elektroenergetycznej, wodociągowej, kanalizacji sanitarnej i kanalizacji deszczowej wraz z pracami towarzyszącymi ogólnobudowlanymi</w:t>
      </w:r>
      <w:r w:rsidRPr="00AE01A6">
        <w:rPr>
          <w:rFonts w:ascii="Times New Roman" w:eastAsiaTheme="minorHAnsi" w:hAnsi="Times New Roman" w:cs="Times New Roman"/>
          <w:b/>
          <w:sz w:val="22"/>
          <w:szCs w:val="22"/>
        </w:rPr>
        <w:t xml:space="preserve">. Inwestycja realizowana będzie na </w:t>
      </w:r>
      <w:r w:rsidR="00CE144B" w:rsidRPr="00AE01A6">
        <w:rPr>
          <w:rFonts w:ascii="Times New Roman" w:eastAsiaTheme="minorHAnsi" w:hAnsi="Times New Roman" w:cs="Times New Roman"/>
          <w:b/>
          <w:sz w:val="22"/>
          <w:szCs w:val="22"/>
        </w:rPr>
        <w:t>d</w:t>
      </w:r>
      <w:r w:rsidR="00CE144B" w:rsidRPr="00AE01A6">
        <w:rPr>
          <w:rFonts w:ascii="Times New Roman" w:hAnsi="Times New Roman" w:cs="Times New Roman"/>
          <w:b/>
          <w:sz w:val="22"/>
          <w:szCs w:val="22"/>
        </w:rPr>
        <w:t xml:space="preserve">ziałce nr ew. 781, obręb nr 0004 Domaszków, jedn. Ew. 020810_5 Gmina Międzylesie, </w:t>
      </w:r>
      <w:r w:rsidRPr="00AE01A6">
        <w:rPr>
          <w:rFonts w:ascii="Times New Roman" w:eastAsiaTheme="minorHAnsi" w:hAnsi="Times New Roman" w:cs="Times New Roman"/>
          <w:b/>
          <w:sz w:val="22"/>
          <w:szCs w:val="22"/>
        </w:rPr>
        <w:t>obręb Międzylesie, jednostka ewidencyjna Międzylesie</w:t>
      </w:r>
      <w:r w:rsidR="00CE144B" w:rsidRPr="00AE01A6">
        <w:rPr>
          <w:rFonts w:ascii="Times New Roman" w:eastAsiaTheme="minorHAnsi" w:hAnsi="Times New Roman" w:cs="Times New Roman"/>
          <w:b/>
          <w:sz w:val="22"/>
          <w:szCs w:val="22"/>
        </w:rPr>
        <w:t>,</w:t>
      </w:r>
      <w:r w:rsidR="00CE144B" w:rsidRPr="00AE01A6">
        <w:rPr>
          <w:rFonts w:ascii="Times New Roman" w:hAnsi="Times New Roman" w:cs="Times New Roman"/>
          <w:b/>
          <w:sz w:val="22"/>
          <w:szCs w:val="22"/>
        </w:rPr>
        <w:t xml:space="preserve"> powiat Kłodzki, woj. Dolnośląskie.</w:t>
      </w:r>
    </w:p>
    <w:bookmarkEnd w:id="2"/>
    <w:p w14:paraId="2C7BA616" w14:textId="77777777" w:rsidR="00C81DB1" w:rsidRPr="00AE01A6" w:rsidRDefault="00C81DB1" w:rsidP="009374F8">
      <w:pPr>
        <w:pStyle w:val="Teksttreci0"/>
        <w:spacing w:line="276" w:lineRule="auto"/>
        <w:rPr>
          <w:rFonts w:ascii="Times New Roman" w:hAnsi="Times New Roman" w:cs="Times New Roman"/>
          <w:b/>
          <w:sz w:val="22"/>
          <w:szCs w:val="22"/>
        </w:rPr>
      </w:pPr>
    </w:p>
    <w:p w14:paraId="1E9F6227" w14:textId="77777777" w:rsidR="00CE144B" w:rsidRPr="00AE01A6" w:rsidRDefault="00CE144B" w:rsidP="009374F8">
      <w:pPr>
        <w:autoSpaceDE w:val="0"/>
        <w:autoSpaceDN w:val="0"/>
        <w:adjustRightInd w:val="0"/>
        <w:spacing w:after="0"/>
        <w:jc w:val="both"/>
        <w:rPr>
          <w:rFonts w:ascii="Times New Roman" w:hAnsi="Times New Roman" w:cs="Times New Roman"/>
          <w:b/>
        </w:rPr>
      </w:pPr>
      <w:r w:rsidRPr="00AE01A6">
        <w:rPr>
          <w:rFonts w:ascii="Times New Roman" w:hAnsi="Times New Roman" w:cs="Times New Roman"/>
          <w:b/>
        </w:rPr>
        <w:t xml:space="preserve">Zakres inwestycji: </w:t>
      </w:r>
    </w:p>
    <w:p w14:paraId="63852292" w14:textId="77777777" w:rsidR="00CE144B" w:rsidRPr="00AE01A6" w:rsidRDefault="00CE144B" w:rsidP="00607903">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 budowa budynku </w:t>
      </w:r>
      <w:r w:rsidR="00250867" w:rsidRPr="00AE01A6">
        <w:rPr>
          <w:rFonts w:ascii="Times New Roman" w:hAnsi="Times New Roman" w:cs="Times New Roman"/>
        </w:rPr>
        <w:t>przyszkolnej Sali Gimnastycznej,</w:t>
      </w:r>
    </w:p>
    <w:p w14:paraId="058C21EB" w14:textId="77777777" w:rsidR="00C81DB1" w:rsidRPr="00AE01A6" w:rsidRDefault="00CE144B" w:rsidP="00607903">
      <w:pPr>
        <w:spacing w:after="0"/>
        <w:jc w:val="both"/>
        <w:rPr>
          <w:rFonts w:ascii="Times New Roman" w:hAnsi="Times New Roman" w:cs="Times New Roman"/>
        </w:rPr>
      </w:pPr>
      <w:r w:rsidRPr="00AE01A6">
        <w:rPr>
          <w:rFonts w:ascii="Times New Roman" w:hAnsi="Times New Roman" w:cs="Times New Roman"/>
        </w:rPr>
        <w:t>- budowa łącznika pomiędzy projektowaną Salą gimnastyczną, a istniejący</w:t>
      </w:r>
      <w:r w:rsidR="00250867" w:rsidRPr="00AE01A6">
        <w:rPr>
          <w:rFonts w:ascii="Times New Roman" w:hAnsi="Times New Roman" w:cs="Times New Roman"/>
        </w:rPr>
        <w:t>m budynkiem szkoły</w:t>
      </w:r>
      <w:r w:rsidR="00607903" w:rsidRPr="00AE01A6">
        <w:rPr>
          <w:rFonts w:ascii="Times New Roman" w:hAnsi="Times New Roman" w:cs="Times New Roman"/>
        </w:rPr>
        <w:t>,</w:t>
      </w:r>
    </w:p>
    <w:p w14:paraId="6BFDF6E8" w14:textId="77777777" w:rsidR="00607903" w:rsidRPr="00AE01A6" w:rsidRDefault="00607903" w:rsidP="00607903">
      <w:pPr>
        <w:spacing w:after="0"/>
        <w:ind w:left="142" w:hanging="142"/>
        <w:jc w:val="both"/>
        <w:rPr>
          <w:rFonts w:ascii="Times New Roman" w:hAnsi="Times New Roman" w:cs="Times New Roman"/>
        </w:rPr>
      </w:pPr>
      <w:bookmarkStart w:id="3" w:name="_Hlk153362687"/>
      <w:r w:rsidRPr="00AE01A6">
        <w:rPr>
          <w:rFonts w:ascii="Times New Roman" w:hAnsi="Times New Roman" w:cs="Times New Roman"/>
        </w:rPr>
        <w:t xml:space="preserve">- adaptacja istniejącej Sali gimnastycznej w istniejącym budynku Zespołu </w:t>
      </w:r>
      <w:proofErr w:type="spellStart"/>
      <w:r w:rsidRPr="00AE01A6">
        <w:rPr>
          <w:rFonts w:ascii="Times New Roman" w:hAnsi="Times New Roman" w:cs="Times New Roman"/>
        </w:rPr>
        <w:t>Szkolno</w:t>
      </w:r>
      <w:proofErr w:type="spellEnd"/>
      <w:r w:rsidRPr="00AE01A6">
        <w:rPr>
          <w:rFonts w:ascii="Times New Roman" w:hAnsi="Times New Roman" w:cs="Times New Roman"/>
        </w:rPr>
        <w:t xml:space="preserve"> – Przedszkolnego na dwie sale lekcyjne</w:t>
      </w:r>
      <w:bookmarkEnd w:id="3"/>
      <w:r w:rsidRPr="00AE01A6">
        <w:rPr>
          <w:rFonts w:ascii="Times New Roman" w:hAnsi="Times New Roman" w:cs="Times New Roman"/>
        </w:rPr>
        <w:t>.</w:t>
      </w:r>
    </w:p>
    <w:p w14:paraId="08F60783" w14:textId="77777777" w:rsidR="00CE144B" w:rsidRPr="00AE01A6" w:rsidRDefault="000A2630"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rPr>
        <w:t>Kategoria</w:t>
      </w:r>
      <w:r w:rsidR="00250867" w:rsidRPr="00AE01A6">
        <w:rPr>
          <w:rFonts w:ascii="Times New Roman" w:hAnsi="Times New Roman" w:cs="Times New Roman"/>
        </w:rPr>
        <w:t xml:space="preserve"> obiektu </w:t>
      </w:r>
      <w:r w:rsidRPr="00AE01A6">
        <w:rPr>
          <w:rFonts w:ascii="Times New Roman" w:hAnsi="Times New Roman" w:cs="Times New Roman"/>
        </w:rPr>
        <w:t>IX, XV, VIII</w:t>
      </w:r>
      <w:r w:rsidR="00250867" w:rsidRPr="00AE01A6">
        <w:rPr>
          <w:rFonts w:ascii="Times New Roman" w:hAnsi="Times New Roman" w:cs="Times New Roman"/>
        </w:rPr>
        <w:t xml:space="preserve"> - </w:t>
      </w:r>
      <w:r w:rsidR="00CE144B" w:rsidRPr="00AE01A6">
        <w:rPr>
          <w:rFonts w:ascii="Times New Roman" w:hAnsi="Times New Roman" w:cs="Times New Roman"/>
        </w:rPr>
        <w:t>Budynek użyteczności publicznej – Szkoła podstawowa</w:t>
      </w:r>
      <w:r w:rsidR="00250867" w:rsidRPr="00AE01A6">
        <w:rPr>
          <w:rFonts w:ascii="Times New Roman" w:hAnsi="Times New Roman" w:cs="Times New Roman"/>
        </w:rPr>
        <w:t>.</w:t>
      </w:r>
    </w:p>
    <w:p w14:paraId="618AEF59" w14:textId="77777777" w:rsidR="00250867" w:rsidRPr="00AE01A6" w:rsidRDefault="00CE144B"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rPr>
        <w:t xml:space="preserve">Projektowany budynek jest jednokondygnacyjny. Układ funkcjonalny dzieli budynek na część główną – Salę Gimnastyczną i część towarzyszącą - pozostałe pomieszczenia edukacyjne i pomocnicze tj. szatnie sanitariaty, siłownia itp. Główne wejście do Sali znajduje się przez łącznik z istniejącego budynku Szkoły Podstawowej. Sala Gimnastyczna posiada 2 wejścia-wyjścia ewakuacyjne prowadzące bezpośrednio na zewnątrz. Dodatkowo 2 wejścia-wyjścia ewakuacyjne zostały zlokalizowane w części komunikacji ogólnej. </w:t>
      </w:r>
    </w:p>
    <w:p w14:paraId="2A0D2378" w14:textId="77777777" w:rsidR="00250867" w:rsidRPr="00AE01A6" w:rsidRDefault="00CE144B"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rPr>
        <w:lastRenderedPageBreak/>
        <w:t xml:space="preserve">Zabudowa użyteczności publicznej ukształtowana w sposób tradycyjny wkomponowany w architekturę miejscowości. Rzut na planie wieloboku złożonego z dwóch prostokątów. Dach tradycyjny pokryty dachówką ceramiczną. Zastosowano naturalne materiały wykończenia elewacji: tynk akrylowy typu baranek barwiony w masie, okładziny ceramiczne, podbitka z desek drewnianych, detale z okładzin ceramicznych. </w:t>
      </w:r>
    </w:p>
    <w:p w14:paraId="551668EA" w14:textId="77777777" w:rsidR="00250867" w:rsidRPr="00AE01A6" w:rsidRDefault="00C81DB1"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b/>
        </w:rPr>
        <w:t>Opis stanu docelowego</w:t>
      </w:r>
    </w:p>
    <w:p w14:paraId="57C3CD4C" w14:textId="77777777" w:rsidR="00CE144B" w:rsidRPr="00AE01A6" w:rsidRDefault="00CE144B"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rPr>
        <w:t xml:space="preserve">Obiekt przeznaczony do całorocznego funkcjonowania. Toalety w budynku przeznaczone się do dla osób korzystających z Sali gimnastycznej oraz siłowni (dla uczniów korzystających z pomieszczeń sportowych), oraz korzystających z terenów i urządzeń sportowo-rekreacyjnych w granicach działki. </w:t>
      </w:r>
    </w:p>
    <w:p w14:paraId="0DA7B2DB" w14:textId="77777777" w:rsidR="00250867" w:rsidRPr="00AE01A6" w:rsidRDefault="00250867"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rPr>
        <w:t>Charakterystyczne parametry obiektu:</w:t>
      </w:r>
    </w:p>
    <w:p w14:paraId="758531A7" w14:textId="77777777" w:rsidR="00F41546" w:rsidRPr="00AE01A6" w:rsidRDefault="00F41546" w:rsidP="00250867">
      <w:pPr>
        <w:autoSpaceDE w:val="0"/>
        <w:autoSpaceDN w:val="0"/>
        <w:adjustRightInd w:val="0"/>
        <w:spacing w:before="120"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2629"/>
        <w:gridCol w:w="6433"/>
      </w:tblGrid>
      <w:tr w:rsidR="00AE01A6" w:rsidRPr="00AE01A6" w14:paraId="3BE02FDA" w14:textId="77777777" w:rsidTr="00DD5660">
        <w:tc>
          <w:tcPr>
            <w:tcW w:w="2660" w:type="dxa"/>
          </w:tcPr>
          <w:p w14:paraId="11CED96B" w14:textId="77777777" w:rsidR="00F41546" w:rsidRPr="00AE01A6" w:rsidRDefault="00F41546" w:rsidP="00250867">
            <w:pPr>
              <w:autoSpaceDE w:val="0"/>
              <w:autoSpaceDN w:val="0"/>
              <w:adjustRightInd w:val="0"/>
              <w:spacing w:before="120"/>
              <w:jc w:val="both"/>
              <w:rPr>
                <w:b/>
                <w:sz w:val="22"/>
                <w:szCs w:val="22"/>
              </w:rPr>
            </w:pPr>
            <w:r w:rsidRPr="00AE01A6">
              <w:rPr>
                <w:b/>
                <w:sz w:val="22"/>
                <w:szCs w:val="22"/>
              </w:rPr>
              <w:t>Kubatura</w:t>
            </w:r>
          </w:p>
        </w:tc>
        <w:tc>
          <w:tcPr>
            <w:tcW w:w="6552" w:type="dxa"/>
          </w:tcPr>
          <w:p w14:paraId="47779A30" w14:textId="77777777" w:rsidR="00F41546" w:rsidRPr="00AE01A6" w:rsidRDefault="00F41546" w:rsidP="00F41546">
            <w:pPr>
              <w:pStyle w:val="Default"/>
              <w:jc w:val="both"/>
              <w:rPr>
                <w:rFonts w:ascii="Times New Roman" w:hAnsi="Times New Roman" w:cs="Times New Roman"/>
                <w:color w:val="auto"/>
                <w:sz w:val="22"/>
                <w:szCs w:val="22"/>
              </w:rPr>
            </w:pPr>
            <w:r w:rsidRPr="00AE01A6">
              <w:rPr>
                <w:rFonts w:ascii="Times New Roman" w:hAnsi="Times New Roman" w:cs="Times New Roman"/>
                <w:color w:val="auto"/>
                <w:sz w:val="22"/>
                <w:szCs w:val="22"/>
              </w:rPr>
              <w:t>5564,91 m</w:t>
            </w:r>
            <w:r w:rsidRPr="00AE01A6">
              <w:rPr>
                <w:rFonts w:ascii="Times New Roman" w:hAnsi="Times New Roman" w:cs="Times New Roman"/>
                <w:color w:val="auto"/>
                <w:sz w:val="22"/>
                <w:szCs w:val="22"/>
                <w:vertAlign w:val="superscript"/>
              </w:rPr>
              <w:t>3</w:t>
            </w:r>
          </w:p>
          <w:p w14:paraId="526305BE" w14:textId="77777777" w:rsidR="00F41546" w:rsidRPr="00AE01A6" w:rsidRDefault="00F41546" w:rsidP="00250867">
            <w:pPr>
              <w:autoSpaceDE w:val="0"/>
              <w:autoSpaceDN w:val="0"/>
              <w:adjustRightInd w:val="0"/>
              <w:spacing w:before="120"/>
              <w:jc w:val="both"/>
              <w:rPr>
                <w:sz w:val="22"/>
                <w:szCs w:val="22"/>
              </w:rPr>
            </w:pPr>
          </w:p>
        </w:tc>
      </w:tr>
      <w:tr w:rsidR="00AE01A6" w:rsidRPr="00AE01A6" w14:paraId="77661C29" w14:textId="77777777" w:rsidTr="00DD5660">
        <w:tc>
          <w:tcPr>
            <w:tcW w:w="2660" w:type="dxa"/>
          </w:tcPr>
          <w:p w14:paraId="22989244" w14:textId="77777777" w:rsidR="00F41546" w:rsidRPr="00AE01A6" w:rsidRDefault="00F41546" w:rsidP="00250867">
            <w:pPr>
              <w:autoSpaceDE w:val="0"/>
              <w:autoSpaceDN w:val="0"/>
              <w:adjustRightInd w:val="0"/>
              <w:spacing w:before="120"/>
              <w:jc w:val="both"/>
              <w:rPr>
                <w:b/>
                <w:sz w:val="22"/>
                <w:szCs w:val="22"/>
              </w:rPr>
            </w:pPr>
            <w:r w:rsidRPr="00AE01A6">
              <w:rPr>
                <w:b/>
                <w:sz w:val="22"/>
                <w:szCs w:val="22"/>
              </w:rPr>
              <w:t xml:space="preserve">Powierzchnia użytkowa </w:t>
            </w:r>
          </w:p>
          <w:p w14:paraId="52300CE6" w14:textId="77777777" w:rsidR="00F41546" w:rsidRPr="00AE01A6" w:rsidRDefault="00F41546" w:rsidP="00250867">
            <w:pPr>
              <w:autoSpaceDE w:val="0"/>
              <w:autoSpaceDN w:val="0"/>
              <w:adjustRightInd w:val="0"/>
              <w:spacing w:before="120"/>
              <w:jc w:val="both"/>
              <w:rPr>
                <w:b/>
                <w:sz w:val="22"/>
                <w:szCs w:val="22"/>
              </w:rPr>
            </w:pPr>
          </w:p>
        </w:tc>
        <w:tc>
          <w:tcPr>
            <w:tcW w:w="6552" w:type="dxa"/>
          </w:tcPr>
          <w:p w14:paraId="186BB75D" w14:textId="77777777" w:rsidR="00F41546" w:rsidRPr="00AE01A6" w:rsidRDefault="00F41546" w:rsidP="00250867">
            <w:pPr>
              <w:autoSpaceDE w:val="0"/>
              <w:autoSpaceDN w:val="0"/>
              <w:adjustRightInd w:val="0"/>
              <w:spacing w:before="120"/>
              <w:jc w:val="both"/>
              <w:rPr>
                <w:sz w:val="22"/>
                <w:szCs w:val="22"/>
              </w:rPr>
            </w:pPr>
            <w:r w:rsidRPr="00AE01A6">
              <w:rPr>
                <w:sz w:val="22"/>
                <w:szCs w:val="22"/>
              </w:rPr>
              <w:t>668,40 m</w:t>
            </w:r>
            <w:r w:rsidRPr="00AE01A6">
              <w:rPr>
                <w:sz w:val="22"/>
                <w:szCs w:val="22"/>
                <w:vertAlign w:val="superscript"/>
              </w:rPr>
              <w:t>2</w:t>
            </w:r>
          </w:p>
        </w:tc>
      </w:tr>
      <w:tr w:rsidR="00AE01A6" w:rsidRPr="00AE01A6" w14:paraId="5A789E9E" w14:textId="77777777" w:rsidTr="00DD5660">
        <w:tc>
          <w:tcPr>
            <w:tcW w:w="2660" w:type="dxa"/>
          </w:tcPr>
          <w:p w14:paraId="235345A3" w14:textId="77777777" w:rsidR="00F41546" w:rsidRPr="00AE01A6" w:rsidRDefault="00F41546" w:rsidP="00250867">
            <w:pPr>
              <w:autoSpaceDE w:val="0"/>
              <w:autoSpaceDN w:val="0"/>
              <w:adjustRightInd w:val="0"/>
              <w:spacing w:before="120"/>
              <w:jc w:val="both"/>
              <w:rPr>
                <w:b/>
                <w:sz w:val="22"/>
                <w:szCs w:val="22"/>
              </w:rPr>
            </w:pPr>
            <w:r w:rsidRPr="00AE01A6">
              <w:rPr>
                <w:b/>
                <w:sz w:val="22"/>
                <w:szCs w:val="22"/>
              </w:rPr>
              <w:t xml:space="preserve">Wysokość, długość </w:t>
            </w:r>
          </w:p>
        </w:tc>
        <w:tc>
          <w:tcPr>
            <w:tcW w:w="6552" w:type="dxa"/>
          </w:tcPr>
          <w:p w14:paraId="4CA331B1" w14:textId="77777777" w:rsidR="00F41546" w:rsidRPr="00AE01A6" w:rsidRDefault="00F41546" w:rsidP="00DD5660">
            <w:pPr>
              <w:autoSpaceDE w:val="0"/>
              <w:autoSpaceDN w:val="0"/>
              <w:adjustRightInd w:val="0"/>
              <w:rPr>
                <w:sz w:val="22"/>
                <w:szCs w:val="22"/>
              </w:rPr>
            </w:pPr>
            <w:r w:rsidRPr="00AE01A6">
              <w:rPr>
                <w:sz w:val="22"/>
                <w:szCs w:val="22"/>
              </w:rPr>
              <w:t xml:space="preserve">Funkcja: budynek użyteczności publicznej – Sala Gimnastyczna z łącznikiem </w:t>
            </w:r>
          </w:p>
          <w:p w14:paraId="2BB624F9" w14:textId="77777777" w:rsidR="00F41546" w:rsidRPr="00AE01A6" w:rsidRDefault="00F41546" w:rsidP="00DD5660">
            <w:pPr>
              <w:autoSpaceDE w:val="0"/>
              <w:autoSpaceDN w:val="0"/>
              <w:adjustRightInd w:val="0"/>
              <w:rPr>
                <w:sz w:val="22"/>
                <w:szCs w:val="22"/>
              </w:rPr>
            </w:pPr>
            <w:r w:rsidRPr="00AE01A6">
              <w:rPr>
                <w:sz w:val="22"/>
                <w:szCs w:val="22"/>
              </w:rPr>
              <w:t xml:space="preserve">Wolnostojący </w:t>
            </w:r>
          </w:p>
          <w:p w14:paraId="05B53DDA" w14:textId="77777777" w:rsidR="00F41546" w:rsidRPr="00AE01A6" w:rsidRDefault="00F41546" w:rsidP="00DD5660">
            <w:pPr>
              <w:autoSpaceDE w:val="0"/>
              <w:autoSpaceDN w:val="0"/>
              <w:adjustRightInd w:val="0"/>
              <w:rPr>
                <w:sz w:val="22"/>
                <w:szCs w:val="22"/>
              </w:rPr>
            </w:pPr>
            <w:r w:rsidRPr="00AE01A6">
              <w:rPr>
                <w:sz w:val="22"/>
                <w:szCs w:val="22"/>
              </w:rPr>
              <w:t xml:space="preserve">Jednokondygnacyjny </w:t>
            </w:r>
          </w:p>
          <w:p w14:paraId="15127C0F" w14:textId="77777777" w:rsidR="00F41546" w:rsidRPr="00AE01A6" w:rsidRDefault="00F41546" w:rsidP="00DD5660">
            <w:pPr>
              <w:autoSpaceDE w:val="0"/>
              <w:autoSpaceDN w:val="0"/>
              <w:adjustRightInd w:val="0"/>
              <w:rPr>
                <w:sz w:val="22"/>
                <w:szCs w:val="22"/>
              </w:rPr>
            </w:pPr>
            <w:r w:rsidRPr="00AE01A6">
              <w:rPr>
                <w:sz w:val="22"/>
                <w:szCs w:val="22"/>
              </w:rPr>
              <w:t xml:space="preserve">Niepodpiwniczony </w:t>
            </w:r>
          </w:p>
          <w:p w14:paraId="012E1735" w14:textId="77777777" w:rsidR="00F41546" w:rsidRPr="00AE01A6" w:rsidRDefault="00F41546" w:rsidP="00DD5660">
            <w:pPr>
              <w:autoSpaceDE w:val="0"/>
              <w:autoSpaceDN w:val="0"/>
              <w:adjustRightInd w:val="0"/>
              <w:rPr>
                <w:sz w:val="22"/>
                <w:szCs w:val="22"/>
              </w:rPr>
            </w:pPr>
            <w:r w:rsidRPr="00AE01A6">
              <w:rPr>
                <w:sz w:val="22"/>
                <w:szCs w:val="22"/>
              </w:rPr>
              <w:t xml:space="preserve">Na planie wieloboku złożonego z prostokątów </w:t>
            </w:r>
          </w:p>
          <w:p w14:paraId="603CF1DE" w14:textId="77777777" w:rsidR="00F41546" w:rsidRPr="00AE01A6" w:rsidRDefault="00F41546" w:rsidP="00DD5660">
            <w:pPr>
              <w:autoSpaceDE w:val="0"/>
              <w:autoSpaceDN w:val="0"/>
              <w:adjustRightInd w:val="0"/>
              <w:rPr>
                <w:sz w:val="22"/>
                <w:szCs w:val="22"/>
              </w:rPr>
            </w:pPr>
            <w:r w:rsidRPr="00AE01A6">
              <w:rPr>
                <w:sz w:val="22"/>
                <w:szCs w:val="22"/>
              </w:rPr>
              <w:t xml:space="preserve">Nakryty dachem dwuspadowym o kącie nachylenia 30 st. </w:t>
            </w:r>
          </w:p>
          <w:p w14:paraId="1D17B289" w14:textId="77777777" w:rsidR="00F41546" w:rsidRPr="00AE01A6" w:rsidRDefault="00F41546" w:rsidP="00DD5660">
            <w:pPr>
              <w:autoSpaceDE w:val="0"/>
              <w:autoSpaceDN w:val="0"/>
              <w:adjustRightInd w:val="0"/>
              <w:rPr>
                <w:sz w:val="22"/>
                <w:szCs w:val="22"/>
              </w:rPr>
            </w:pPr>
            <w:r w:rsidRPr="00AE01A6">
              <w:rPr>
                <w:sz w:val="22"/>
                <w:szCs w:val="22"/>
              </w:rPr>
              <w:t xml:space="preserve">Kategoria ppoż.: ZLIII </w:t>
            </w:r>
          </w:p>
          <w:p w14:paraId="3128EB64" w14:textId="77777777" w:rsidR="00F41546" w:rsidRPr="00AE01A6" w:rsidRDefault="00F41546" w:rsidP="00DD5660">
            <w:pPr>
              <w:autoSpaceDE w:val="0"/>
              <w:autoSpaceDN w:val="0"/>
              <w:adjustRightInd w:val="0"/>
              <w:rPr>
                <w:sz w:val="22"/>
                <w:szCs w:val="22"/>
              </w:rPr>
            </w:pPr>
            <w:r w:rsidRPr="00AE01A6">
              <w:rPr>
                <w:sz w:val="22"/>
                <w:szCs w:val="22"/>
              </w:rPr>
              <w:t xml:space="preserve">Ilość użytkowników czasowych: max. ok 50 osób </w:t>
            </w:r>
          </w:p>
          <w:p w14:paraId="09DB28F5" w14:textId="77777777" w:rsidR="00F41546" w:rsidRPr="00AE01A6" w:rsidRDefault="00F41546" w:rsidP="00DD5660">
            <w:pPr>
              <w:autoSpaceDE w:val="0"/>
              <w:autoSpaceDN w:val="0"/>
              <w:adjustRightInd w:val="0"/>
              <w:rPr>
                <w:sz w:val="22"/>
                <w:szCs w:val="22"/>
              </w:rPr>
            </w:pPr>
            <w:r w:rsidRPr="00AE01A6">
              <w:rPr>
                <w:sz w:val="22"/>
                <w:szCs w:val="22"/>
              </w:rPr>
              <w:t xml:space="preserve">Ilość użytkowników stałych: brak </w:t>
            </w:r>
          </w:p>
          <w:p w14:paraId="37BEF960" w14:textId="77777777" w:rsidR="00F41546" w:rsidRPr="00AE01A6" w:rsidRDefault="00F41546" w:rsidP="00DD5660">
            <w:pPr>
              <w:autoSpaceDE w:val="0"/>
              <w:autoSpaceDN w:val="0"/>
              <w:adjustRightInd w:val="0"/>
              <w:rPr>
                <w:sz w:val="22"/>
                <w:szCs w:val="22"/>
              </w:rPr>
            </w:pPr>
            <w:r w:rsidRPr="00AE01A6">
              <w:rPr>
                <w:sz w:val="22"/>
                <w:szCs w:val="22"/>
              </w:rPr>
              <w:t xml:space="preserve">Długość budynku Sali gimnastycznej: 28,95m </w:t>
            </w:r>
          </w:p>
          <w:p w14:paraId="34719E75" w14:textId="77777777" w:rsidR="00F41546" w:rsidRPr="00AE01A6" w:rsidRDefault="00F41546" w:rsidP="00DD5660">
            <w:pPr>
              <w:autoSpaceDE w:val="0"/>
              <w:autoSpaceDN w:val="0"/>
              <w:adjustRightInd w:val="0"/>
              <w:rPr>
                <w:sz w:val="22"/>
                <w:szCs w:val="22"/>
              </w:rPr>
            </w:pPr>
            <w:r w:rsidRPr="00AE01A6">
              <w:rPr>
                <w:sz w:val="22"/>
                <w:szCs w:val="22"/>
              </w:rPr>
              <w:t xml:space="preserve">Długość budynku łącznika: 12,85m </w:t>
            </w:r>
          </w:p>
          <w:p w14:paraId="05D8CC65" w14:textId="77777777" w:rsidR="00DD5660" w:rsidRPr="00AE01A6" w:rsidRDefault="00F41546" w:rsidP="00DD5660">
            <w:pPr>
              <w:autoSpaceDE w:val="0"/>
              <w:autoSpaceDN w:val="0"/>
              <w:adjustRightInd w:val="0"/>
              <w:rPr>
                <w:sz w:val="22"/>
                <w:szCs w:val="22"/>
              </w:rPr>
            </w:pPr>
            <w:r w:rsidRPr="00AE01A6">
              <w:rPr>
                <w:sz w:val="22"/>
                <w:szCs w:val="22"/>
              </w:rPr>
              <w:t xml:space="preserve">Szerokość budynku Sali gimnastycznej: 20,20m </w:t>
            </w:r>
          </w:p>
          <w:p w14:paraId="6925E2A8" w14:textId="77777777" w:rsidR="00F41546" w:rsidRPr="00AE01A6" w:rsidRDefault="00F41546" w:rsidP="00DD5660">
            <w:pPr>
              <w:autoSpaceDE w:val="0"/>
              <w:autoSpaceDN w:val="0"/>
              <w:adjustRightInd w:val="0"/>
              <w:rPr>
                <w:sz w:val="22"/>
                <w:szCs w:val="22"/>
              </w:rPr>
            </w:pPr>
            <w:r w:rsidRPr="00AE01A6">
              <w:rPr>
                <w:sz w:val="22"/>
                <w:szCs w:val="22"/>
              </w:rPr>
              <w:t xml:space="preserve">Szerokość budynku łącznika: 17,26m </w:t>
            </w:r>
          </w:p>
          <w:p w14:paraId="6D752810" w14:textId="77777777" w:rsidR="00F41546" w:rsidRPr="00AE01A6" w:rsidRDefault="00F41546" w:rsidP="00DD5660">
            <w:pPr>
              <w:autoSpaceDE w:val="0"/>
              <w:autoSpaceDN w:val="0"/>
              <w:adjustRightInd w:val="0"/>
              <w:rPr>
                <w:sz w:val="22"/>
                <w:szCs w:val="22"/>
              </w:rPr>
            </w:pPr>
            <w:r w:rsidRPr="00AE01A6">
              <w:rPr>
                <w:sz w:val="22"/>
                <w:szCs w:val="22"/>
              </w:rPr>
              <w:t xml:space="preserve">Wysokość do okapu: 7,59m </w:t>
            </w:r>
          </w:p>
          <w:p w14:paraId="428ED045" w14:textId="77777777" w:rsidR="00F41546" w:rsidRPr="00AE01A6" w:rsidRDefault="00F41546" w:rsidP="00DD5660">
            <w:pPr>
              <w:autoSpaceDE w:val="0"/>
              <w:autoSpaceDN w:val="0"/>
              <w:adjustRightInd w:val="0"/>
              <w:rPr>
                <w:sz w:val="22"/>
                <w:szCs w:val="22"/>
              </w:rPr>
            </w:pPr>
            <w:r w:rsidRPr="00AE01A6">
              <w:rPr>
                <w:sz w:val="22"/>
                <w:szCs w:val="22"/>
              </w:rPr>
              <w:t xml:space="preserve">Wysokość do kalenicy: 11,92m </w:t>
            </w:r>
          </w:p>
          <w:p w14:paraId="7BD8B49D" w14:textId="77777777" w:rsidR="00F41546" w:rsidRPr="00AE01A6" w:rsidRDefault="00F41546" w:rsidP="00DD5660">
            <w:pPr>
              <w:autoSpaceDE w:val="0"/>
              <w:autoSpaceDN w:val="0"/>
              <w:adjustRightInd w:val="0"/>
              <w:rPr>
                <w:sz w:val="22"/>
                <w:szCs w:val="22"/>
                <w:vertAlign w:val="superscript"/>
              </w:rPr>
            </w:pPr>
            <w:r w:rsidRPr="00AE01A6">
              <w:rPr>
                <w:sz w:val="22"/>
                <w:szCs w:val="22"/>
              </w:rPr>
              <w:t>Kąt nachylenia dachu: 30</w:t>
            </w:r>
            <w:r w:rsidRPr="00AE01A6">
              <w:rPr>
                <w:sz w:val="22"/>
                <w:szCs w:val="22"/>
                <w:vertAlign w:val="superscript"/>
              </w:rPr>
              <w:t>0</w:t>
            </w:r>
          </w:p>
          <w:p w14:paraId="4395EB2A" w14:textId="77777777" w:rsidR="00F41546" w:rsidRPr="00AE01A6" w:rsidRDefault="00F41546" w:rsidP="00DD5660">
            <w:pPr>
              <w:rPr>
                <w:sz w:val="22"/>
                <w:szCs w:val="22"/>
              </w:rPr>
            </w:pPr>
            <w:r w:rsidRPr="00AE01A6">
              <w:rPr>
                <w:sz w:val="22"/>
                <w:szCs w:val="22"/>
              </w:rPr>
              <w:t>Powierzchnia zabudowy: 764,77m</w:t>
            </w:r>
            <w:r w:rsidRPr="00AE01A6">
              <w:rPr>
                <w:sz w:val="22"/>
                <w:szCs w:val="22"/>
                <w:vertAlign w:val="superscript"/>
              </w:rPr>
              <w:t>2</w:t>
            </w:r>
          </w:p>
          <w:p w14:paraId="696B751C" w14:textId="77777777" w:rsidR="00F41546" w:rsidRPr="00AE01A6" w:rsidRDefault="00F41546" w:rsidP="00F41546">
            <w:pPr>
              <w:jc w:val="both"/>
              <w:rPr>
                <w:sz w:val="22"/>
                <w:szCs w:val="22"/>
              </w:rPr>
            </w:pPr>
          </w:p>
        </w:tc>
      </w:tr>
      <w:tr w:rsidR="00AE01A6" w:rsidRPr="00AE01A6" w14:paraId="376E1FCC" w14:textId="77777777" w:rsidTr="00DD5660">
        <w:tc>
          <w:tcPr>
            <w:tcW w:w="2660" w:type="dxa"/>
          </w:tcPr>
          <w:p w14:paraId="6069FF5E" w14:textId="77777777" w:rsidR="00F41546" w:rsidRPr="00AE01A6" w:rsidRDefault="00F41546" w:rsidP="00250867">
            <w:pPr>
              <w:autoSpaceDE w:val="0"/>
              <w:autoSpaceDN w:val="0"/>
              <w:adjustRightInd w:val="0"/>
              <w:spacing w:before="120"/>
              <w:jc w:val="both"/>
              <w:rPr>
                <w:b/>
                <w:sz w:val="22"/>
                <w:szCs w:val="22"/>
              </w:rPr>
            </w:pPr>
            <w:r w:rsidRPr="00AE01A6">
              <w:rPr>
                <w:b/>
                <w:sz w:val="22"/>
                <w:szCs w:val="22"/>
              </w:rPr>
              <w:t>Liczba kondygnacji</w:t>
            </w:r>
          </w:p>
        </w:tc>
        <w:tc>
          <w:tcPr>
            <w:tcW w:w="6552" w:type="dxa"/>
          </w:tcPr>
          <w:p w14:paraId="5D76AF89" w14:textId="77777777" w:rsidR="00F41546" w:rsidRPr="00AE01A6" w:rsidRDefault="00F41546" w:rsidP="00F41546">
            <w:pPr>
              <w:autoSpaceDE w:val="0"/>
              <w:autoSpaceDN w:val="0"/>
              <w:adjustRightInd w:val="0"/>
              <w:rPr>
                <w:sz w:val="22"/>
                <w:szCs w:val="22"/>
              </w:rPr>
            </w:pPr>
            <w:r w:rsidRPr="00AE01A6">
              <w:rPr>
                <w:sz w:val="22"/>
                <w:szCs w:val="22"/>
              </w:rPr>
              <w:t xml:space="preserve">Budynek: 1-kondygnacyjny, </w:t>
            </w:r>
          </w:p>
          <w:p w14:paraId="2D38F44F" w14:textId="77777777" w:rsidR="00F41546" w:rsidRPr="00AE01A6" w:rsidRDefault="00F41546" w:rsidP="00F41546">
            <w:pPr>
              <w:autoSpaceDE w:val="0"/>
              <w:autoSpaceDN w:val="0"/>
              <w:adjustRightInd w:val="0"/>
              <w:jc w:val="both"/>
              <w:rPr>
                <w:sz w:val="22"/>
                <w:szCs w:val="22"/>
              </w:rPr>
            </w:pPr>
            <w:r w:rsidRPr="00AE01A6">
              <w:rPr>
                <w:sz w:val="22"/>
                <w:szCs w:val="22"/>
              </w:rPr>
              <w:t>Niepodpiwniczony</w:t>
            </w:r>
          </w:p>
          <w:p w14:paraId="7D0156DC" w14:textId="77777777" w:rsidR="00F41546" w:rsidRPr="00AE01A6" w:rsidRDefault="00F41546" w:rsidP="00F41546">
            <w:pPr>
              <w:autoSpaceDE w:val="0"/>
              <w:autoSpaceDN w:val="0"/>
              <w:adjustRightInd w:val="0"/>
              <w:jc w:val="both"/>
              <w:rPr>
                <w:sz w:val="22"/>
                <w:szCs w:val="22"/>
              </w:rPr>
            </w:pPr>
          </w:p>
        </w:tc>
      </w:tr>
      <w:tr w:rsidR="00276444" w:rsidRPr="00AE01A6" w14:paraId="426EE640" w14:textId="77777777" w:rsidTr="00DD5660">
        <w:tc>
          <w:tcPr>
            <w:tcW w:w="2660" w:type="dxa"/>
          </w:tcPr>
          <w:p w14:paraId="16C6A1EA" w14:textId="77777777" w:rsidR="00F41546" w:rsidRPr="00AE01A6" w:rsidRDefault="00F41546" w:rsidP="00250867">
            <w:pPr>
              <w:autoSpaceDE w:val="0"/>
              <w:autoSpaceDN w:val="0"/>
              <w:adjustRightInd w:val="0"/>
              <w:spacing w:before="120"/>
              <w:jc w:val="both"/>
              <w:rPr>
                <w:b/>
                <w:sz w:val="22"/>
                <w:szCs w:val="22"/>
              </w:rPr>
            </w:pPr>
            <w:r w:rsidRPr="00AE01A6">
              <w:rPr>
                <w:b/>
                <w:sz w:val="22"/>
                <w:szCs w:val="22"/>
              </w:rPr>
              <w:t>Inne dane</w:t>
            </w:r>
          </w:p>
        </w:tc>
        <w:tc>
          <w:tcPr>
            <w:tcW w:w="6552" w:type="dxa"/>
          </w:tcPr>
          <w:p w14:paraId="5D3E4873" w14:textId="77777777" w:rsidR="00F41546" w:rsidRPr="00AE01A6" w:rsidRDefault="00F41546" w:rsidP="00F41546">
            <w:pPr>
              <w:autoSpaceDE w:val="0"/>
              <w:autoSpaceDN w:val="0"/>
              <w:adjustRightInd w:val="0"/>
              <w:rPr>
                <w:sz w:val="22"/>
                <w:szCs w:val="22"/>
              </w:rPr>
            </w:pPr>
            <w:r w:rsidRPr="00AE01A6">
              <w:rPr>
                <w:sz w:val="22"/>
                <w:szCs w:val="22"/>
              </w:rPr>
              <w:t xml:space="preserve">Funkcja: budynek użyteczności publicznej – sala gimnastyczna z pomieszczeniami </w:t>
            </w:r>
            <w:r w:rsidR="00DD5660" w:rsidRPr="00AE01A6">
              <w:rPr>
                <w:sz w:val="22"/>
                <w:szCs w:val="22"/>
              </w:rPr>
              <w:t>t</w:t>
            </w:r>
            <w:r w:rsidRPr="00AE01A6">
              <w:rPr>
                <w:sz w:val="22"/>
                <w:szCs w:val="22"/>
              </w:rPr>
              <w:t xml:space="preserve">owarzyszącymi </w:t>
            </w:r>
          </w:p>
          <w:p w14:paraId="396E57B1" w14:textId="77777777" w:rsidR="00F41546" w:rsidRPr="00AE01A6" w:rsidRDefault="00F41546" w:rsidP="00F41546">
            <w:pPr>
              <w:autoSpaceDE w:val="0"/>
              <w:autoSpaceDN w:val="0"/>
              <w:adjustRightInd w:val="0"/>
              <w:jc w:val="both"/>
              <w:rPr>
                <w:sz w:val="22"/>
                <w:szCs w:val="22"/>
              </w:rPr>
            </w:pPr>
            <w:r w:rsidRPr="00AE01A6">
              <w:rPr>
                <w:sz w:val="22"/>
                <w:szCs w:val="22"/>
              </w:rPr>
              <w:t>Kategoria ppoż.: ZLIII</w:t>
            </w:r>
          </w:p>
          <w:p w14:paraId="5926FB10" w14:textId="77777777" w:rsidR="00F41546" w:rsidRPr="00AE01A6" w:rsidRDefault="00F41546" w:rsidP="00F41546">
            <w:pPr>
              <w:autoSpaceDE w:val="0"/>
              <w:autoSpaceDN w:val="0"/>
              <w:adjustRightInd w:val="0"/>
              <w:jc w:val="both"/>
              <w:rPr>
                <w:sz w:val="22"/>
                <w:szCs w:val="22"/>
              </w:rPr>
            </w:pPr>
          </w:p>
          <w:p w14:paraId="477A85E1" w14:textId="77777777" w:rsidR="00F41546" w:rsidRPr="00AE01A6" w:rsidRDefault="00F41546" w:rsidP="00DD5660">
            <w:pPr>
              <w:pStyle w:val="Default"/>
              <w:jc w:val="both"/>
              <w:rPr>
                <w:rFonts w:ascii="Times New Roman" w:hAnsi="Times New Roman" w:cs="Times New Roman"/>
                <w:color w:val="auto"/>
                <w:sz w:val="22"/>
                <w:szCs w:val="22"/>
              </w:rPr>
            </w:pPr>
            <w:r w:rsidRPr="00AE01A6">
              <w:rPr>
                <w:rFonts w:ascii="Times New Roman" w:hAnsi="Times New Roman" w:cs="Times New Roman"/>
                <w:color w:val="auto"/>
                <w:sz w:val="22"/>
                <w:szCs w:val="22"/>
              </w:rPr>
              <w:t>Nie projektuje się barier architektonicznych. Przed budynkiem znajduje się istniejące utwardzenie nawierzchni pod miejsca postojowe – w tym również miejsce dla osób niepełnosprawnych. Pomieszczenia w projektowanym budynku są dostępne dla osób niepełnosprawnych bezpośrednio z poziomu terenu przy budynku. Projekt jest zgodny z koncepcją projektowania uniwersalnego</w:t>
            </w:r>
            <w:r w:rsidR="00DD5660" w:rsidRPr="00AE01A6">
              <w:rPr>
                <w:rFonts w:ascii="Times New Roman" w:hAnsi="Times New Roman" w:cs="Times New Roman"/>
                <w:color w:val="auto"/>
                <w:sz w:val="22"/>
                <w:szCs w:val="22"/>
              </w:rPr>
              <w:t>.</w:t>
            </w:r>
          </w:p>
        </w:tc>
      </w:tr>
    </w:tbl>
    <w:p w14:paraId="3383F31A" w14:textId="77777777" w:rsidR="00250867" w:rsidRPr="00AE01A6" w:rsidRDefault="00250867" w:rsidP="00250867">
      <w:pPr>
        <w:autoSpaceDE w:val="0"/>
        <w:autoSpaceDN w:val="0"/>
        <w:adjustRightInd w:val="0"/>
        <w:spacing w:before="120" w:after="0" w:line="240" w:lineRule="auto"/>
        <w:jc w:val="both"/>
        <w:rPr>
          <w:rFonts w:ascii="Times New Roman" w:hAnsi="Times New Roman" w:cs="Times New Roman"/>
        </w:rPr>
      </w:pPr>
    </w:p>
    <w:bookmarkEnd w:id="1"/>
    <w:p w14:paraId="6811FBB8" w14:textId="77777777" w:rsidR="006D0F81" w:rsidRPr="00AE01A6" w:rsidRDefault="00F41546" w:rsidP="009374F8">
      <w:pPr>
        <w:autoSpaceDE w:val="0"/>
        <w:autoSpaceDN w:val="0"/>
        <w:adjustRightInd w:val="0"/>
        <w:spacing w:before="120" w:after="0"/>
        <w:jc w:val="both"/>
        <w:rPr>
          <w:rFonts w:ascii="Times New Roman" w:hAnsi="Times New Roman" w:cs="Times New Roman"/>
          <w:b/>
          <w:bCs/>
        </w:rPr>
      </w:pPr>
      <w:r w:rsidRPr="00AE01A6">
        <w:rPr>
          <w:rFonts w:ascii="Times New Roman" w:hAnsi="Times New Roman" w:cs="Times New Roman"/>
          <w:b/>
          <w:bCs/>
        </w:rPr>
        <w:lastRenderedPageBreak/>
        <w:t xml:space="preserve">Szczegółowe rozwiązania techniczne w zakresie budowy budynku </w:t>
      </w:r>
    </w:p>
    <w:p w14:paraId="14F2A26E" w14:textId="77777777" w:rsidR="006D0F81" w:rsidRPr="00AE01A6" w:rsidRDefault="006D0F81"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rPr>
        <w:t>Przedmiotem zamówienia jest rozbudowa z przebudową istniejącego budynku Szkoły Podstawowej polegająca na budowie Sali gimnastycznej wraz z łącznikiem i instalacjami wewnętrznymi oraz roboty budowlane polegające na budowie utwardzeń pieszych i kołowych, budowie WLZ do istniejących na terenie sieci infrastruktury technicznej – elektroenergetycznej, wodociągowej, kanalizacji sanitarnej i kanalizacji deszczowej wraz z pracami towarzyszącymi ogólnobudowlanymi. Inwestycja realizowana będzie na działce nr ew. 781, obręb nr 0004 Domaszków, jedn. Ew. 020810_5 Gmina Międzylesie, obręb Międzylesie, jednostka ewidencyjna Międzylesie, powiat Kłodzki, woj. Dolnośląskie.</w:t>
      </w:r>
    </w:p>
    <w:p w14:paraId="3B4E0E9B" w14:textId="77777777" w:rsidR="006D0F81" w:rsidRPr="00AE01A6" w:rsidRDefault="006D0F81" w:rsidP="009374F8">
      <w:pPr>
        <w:pStyle w:val="Default"/>
        <w:spacing w:before="120" w:line="276" w:lineRule="auto"/>
        <w:jc w:val="both"/>
        <w:rPr>
          <w:rFonts w:ascii="Times New Roman" w:hAnsi="Times New Roman" w:cs="Times New Roman"/>
          <w:color w:val="auto"/>
          <w:sz w:val="22"/>
          <w:szCs w:val="22"/>
        </w:rPr>
      </w:pPr>
      <w:r w:rsidRPr="00AE01A6">
        <w:rPr>
          <w:rFonts w:ascii="Times New Roman" w:hAnsi="Times New Roman" w:cs="Times New Roman"/>
          <w:b/>
          <w:bCs/>
          <w:color w:val="auto"/>
          <w:sz w:val="22"/>
          <w:szCs w:val="22"/>
        </w:rPr>
        <w:t xml:space="preserve">Fundamenty </w:t>
      </w:r>
    </w:p>
    <w:p w14:paraId="3C933670" w14:textId="77777777" w:rsidR="006D0F81" w:rsidRPr="00AE01A6" w:rsidRDefault="006D0F81" w:rsidP="009374F8">
      <w:pPr>
        <w:pStyle w:val="Default"/>
        <w:spacing w:line="276" w:lineRule="auto"/>
        <w:jc w:val="both"/>
        <w:rPr>
          <w:rFonts w:ascii="Times New Roman" w:hAnsi="Times New Roman" w:cs="Times New Roman"/>
          <w:color w:val="auto"/>
          <w:sz w:val="22"/>
          <w:szCs w:val="22"/>
        </w:rPr>
      </w:pPr>
      <w:r w:rsidRPr="00AE01A6">
        <w:rPr>
          <w:rFonts w:ascii="Times New Roman" w:hAnsi="Times New Roman" w:cs="Times New Roman"/>
          <w:color w:val="auto"/>
          <w:sz w:val="22"/>
          <w:szCs w:val="22"/>
        </w:rPr>
        <w:t xml:space="preserve">Posadowienie części podziemnej budynku zaprojektowano w postaci ław i stóp fundamentowych z betonu C30/37. Fundamenty wykonać na wcześniej wykonanym podłożu z betonu C8/10 gr. min. 10 cm. Przed wykonaniem fundamentu na podłożu należy ułożyć izolację przeciwwodną z 2 warstw papy termozgrzewalnej. Papa powinna wystawać min. 150 mm poza obrys fundamentów. </w:t>
      </w:r>
    </w:p>
    <w:p w14:paraId="769C3044" w14:textId="77777777" w:rsidR="006D0F81" w:rsidRPr="00AE01A6" w:rsidRDefault="006D0F81" w:rsidP="009374F8">
      <w:pPr>
        <w:pStyle w:val="Default"/>
        <w:spacing w:line="276" w:lineRule="auto"/>
        <w:jc w:val="both"/>
        <w:rPr>
          <w:rFonts w:ascii="Times New Roman" w:hAnsi="Times New Roman" w:cs="Times New Roman"/>
          <w:color w:val="auto"/>
          <w:sz w:val="22"/>
          <w:szCs w:val="22"/>
        </w:rPr>
      </w:pPr>
      <w:r w:rsidRPr="00AE01A6">
        <w:rPr>
          <w:rFonts w:ascii="Times New Roman" w:hAnsi="Times New Roman" w:cs="Times New Roman"/>
          <w:color w:val="auto"/>
          <w:sz w:val="22"/>
          <w:szCs w:val="22"/>
        </w:rPr>
        <w:t xml:space="preserve">Zbrojenie fundamentów obliczono z uwzględnieniem rzeczywistego odporu gruntu od obciążeń stałych, zmiennych użytkowych i technologicznych oraz wysokiego poziomu wód gruntowych. Zbrojenie główne fundamentów ze stali B500SP. Z fundamentów należy wypuścić zbrojenie startowe do słupów i ścian żelbetowych. </w:t>
      </w:r>
    </w:p>
    <w:p w14:paraId="60F488C7" w14:textId="77777777" w:rsidR="006D0F81" w:rsidRPr="00AE01A6" w:rsidRDefault="006D0F81" w:rsidP="009374F8">
      <w:pPr>
        <w:pStyle w:val="Default"/>
        <w:spacing w:before="120" w:line="276" w:lineRule="auto"/>
        <w:jc w:val="both"/>
        <w:rPr>
          <w:rFonts w:ascii="Times New Roman" w:hAnsi="Times New Roman" w:cs="Times New Roman"/>
          <w:color w:val="auto"/>
          <w:sz w:val="22"/>
          <w:szCs w:val="22"/>
        </w:rPr>
      </w:pPr>
      <w:r w:rsidRPr="00AE01A6">
        <w:rPr>
          <w:rFonts w:ascii="Times New Roman" w:hAnsi="Times New Roman" w:cs="Times New Roman"/>
          <w:b/>
          <w:bCs/>
          <w:color w:val="auto"/>
          <w:sz w:val="22"/>
          <w:szCs w:val="22"/>
        </w:rPr>
        <w:t xml:space="preserve">Ściany fundamentowe </w:t>
      </w:r>
    </w:p>
    <w:p w14:paraId="20301FAC" w14:textId="77777777" w:rsidR="002B5122" w:rsidRPr="00AE01A6" w:rsidRDefault="006D0F81" w:rsidP="009374F8">
      <w:pPr>
        <w:pStyle w:val="Default"/>
        <w:spacing w:line="276" w:lineRule="auto"/>
        <w:jc w:val="both"/>
        <w:rPr>
          <w:rFonts w:ascii="Times New Roman" w:hAnsi="Times New Roman" w:cs="Times New Roman"/>
          <w:color w:val="auto"/>
          <w:sz w:val="22"/>
          <w:szCs w:val="22"/>
        </w:rPr>
      </w:pPr>
      <w:r w:rsidRPr="00AE01A6">
        <w:rPr>
          <w:rFonts w:ascii="Times New Roman" w:hAnsi="Times New Roman" w:cs="Times New Roman"/>
          <w:color w:val="auto"/>
          <w:sz w:val="22"/>
          <w:szCs w:val="22"/>
        </w:rPr>
        <w:t xml:space="preserve">Zaprojektowano ściany części podziemnej jako murowane z bloczków betonowych kl. 20 </w:t>
      </w:r>
      <w:proofErr w:type="spellStart"/>
      <w:r w:rsidRPr="00AE01A6">
        <w:rPr>
          <w:rFonts w:ascii="Times New Roman" w:hAnsi="Times New Roman" w:cs="Times New Roman"/>
          <w:color w:val="auto"/>
          <w:sz w:val="22"/>
          <w:szCs w:val="22"/>
        </w:rPr>
        <w:t>MPa</w:t>
      </w:r>
      <w:proofErr w:type="spellEnd"/>
      <w:r w:rsidRPr="00AE01A6">
        <w:rPr>
          <w:rFonts w:ascii="Times New Roman" w:hAnsi="Times New Roman" w:cs="Times New Roman"/>
          <w:color w:val="auto"/>
          <w:sz w:val="22"/>
          <w:szCs w:val="22"/>
        </w:rPr>
        <w:t xml:space="preserve"> na zaprawie zwykłej kl. 10 </w:t>
      </w:r>
      <w:proofErr w:type="spellStart"/>
      <w:r w:rsidRPr="00AE01A6">
        <w:rPr>
          <w:rFonts w:ascii="Times New Roman" w:hAnsi="Times New Roman" w:cs="Times New Roman"/>
          <w:color w:val="auto"/>
          <w:sz w:val="22"/>
          <w:szCs w:val="22"/>
        </w:rPr>
        <w:t>MPa</w:t>
      </w:r>
      <w:proofErr w:type="spellEnd"/>
      <w:r w:rsidRPr="00AE01A6">
        <w:rPr>
          <w:rFonts w:ascii="Times New Roman" w:hAnsi="Times New Roman" w:cs="Times New Roman"/>
          <w:color w:val="auto"/>
          <w:sz w:val="22"/>
          <w:szCs w:val="22"/>
        </w:rPr>
        <w:t xml:space="preserve">. Ściany o gr. 30 cm. Izolację fundamentów wykonać zgodnie z dokumentacją rysunkową. Dylatacje należy zabezpieczyć przed wnikaniem wód gruntowych i opadowych poprzez zastosowanie odpowiednich uszczelnień. Uszczelnienia wykonać zgodnie z rysunkami detali. Należy pamiętać o pozostawieniu otworów na przejścia instalacji oraz w ścianach zewnętrznych zapewnić szczelność tych przejść. </w:t>
      </w:r>
    </w:p>
    <w:p w14:paraId="713BDA1B" w14:textId="77777777" w:rsidR="006F3D20" w:rsidRPr="00AE01A6" w:rsidRDefault="006F3D20" w:rsidP="009374F8">
      <w:pPr>
        <w:pStyle w:val="Default"/>
        <w:spacing w:before="120" w:line="276" w:lineRule="auto"/>
        <w:jc w:val="both"/>
        <w:rPr>
          <w:rFonts w:ascii="Times New Roman" w:hAnsi="Times New Roman" w:cs="Times New Roman"/>
          <w:b/>
          <w:bCs/>
          <w:color w:val="auto"/>
          <w:sz w:val="22"/>
          <w:szCs w:val="22"/>
        </w:rPr>
      </w:pPr>
      <w:r w:rsidRPr="00AE01A6">
        <w:rPr>
          <w:rFonts w:ascii="Times New Roman" w:hAnsi="Times New Roman" w:cs="Times New Roman"/>
          <w:b/>
          <w:bCs/>
          <w:color w:val="auto"/>
          <w:sz w:val="22"/>
          <w:szCs w:val="22"/>
        </w:rPr>
        <w:t xml:space="preserve">Ściany nośne kondygnacji nadziemnych </w:t>
      </w:r>
    </w:p>
    <w:p w14:paraId="202B28BC" w14:textId="77777777" w:rsidR="006F3D20" w:rsidRPr="00AE01A6" w:rsidRDefault="006F3D20" w:rsidP="009374F8">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Zaprojektowano ściany nośne zewnętrzne i wewnętrzne z pustaków ceramicznych o wymiarach 300x373x238 mm, kl. 15,0 </w:t>
      </w:r>
      <w:proofErr w:type="spellStart"/>
      <w:r w:rsidRPr="00AE01A6">
        <w:rPr>
          <w:rFonts w:ascii="Times New Roman" w:hAnsi="Times New Roman" w:cs="Times New Roman"/>
        </w:rPr>
        <w:t>MPa</w:t>
      </w:r>
      <w:proofErr w:type="spellEnd"/>
      <w:r w:rsidRPr="00AE01A6">
        <w:rPr>
          <w:rFonts w:ascii="Times New Roman" w:hAnsi="Times New Roman" w:cs="Times New Roman"/>
        </w:rPr>
        <w:t xml:space="preserve"> na zaprawie zwykłej kl. 10,0 </w:t>
      </w:r>
      <w:proofErr w:type="spellStart"/>
      <w:r w:rsidRPr="00AE01A6">
        <w:rPr>
          <w:rFonts w:ascii="Times New Roman" w:hAnsi="Times New Roman" w:cs="Times New Roman"/>
        </w:rPr>
        <w:t>MPa</w:t>
      </w:r>
      <w:proofErr w:type="spellEnd"/>
      <w:r w:rsidRPr="00AE01A6">
        <w:rPr>
          <w:rFonts w:ascii="Times New Roman" w:hAnsi="Times New Roman" w:cs="Times New Roman"/>
        </w:rPr>
        <w:t xml:space="preserve">. W celu zwiększenia stateczności ścian murowanych zaprojektowano słupy żelbetowe z betonu C30/37 zbrojone stalą B500SP. </w:t>
      </w:r>
    </w:p>
    <w:p w14:paraId="32C66F91" w14:textId="77777777" w:rsidR="006F3D20" w:rsidRPr="00AE01A6" w:rsidRDefault="006F3D20" w:rsidP="009374F8">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Zbrojenie podłużne wieńców oraz słupów kotwić odpowiednio w wieńcach poprzecznych trzpieniach i łączyć na zakłady na długości zgodnie z zasadami zbrojenia elementów rozciąganych. Dla lepszego zespolenia z elementami monolitycznymi w trakcie murowania ścian pozostawić strzępia. </w:t>
      </w:r>
    </w:p>
    <w:p w14:paraId="01B2DB28" w14:textId="77777777" w:rsidR="006F3D20" w:rsidRPr="00AE01A6" w:rsidRDefault="006F3D20"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b/>
          <w:bCs/>
        </w:rPr>
        <w:t xml:space="preserve">Nadproża </w:t>
      </w:r>
    </w:p>
    <w:p w14:paraId="458E39F7" w14:textId="77777777" w:rsidR="006F3D20" w:rsidRPr="00AE01A6" w:rsidRDefault="006F3D20" w:rsidP="009374F8">
      <w:pPr>
        <w:autoSpaceDE w:val="0"/>
        <w:autoSpaceDN w:val="0"/>
        <w:adjustRightInd w:val="0"/>
        <w:spacing w:after="0"/>
        <w:jc w:val="both"/>
        <w:rPr>
          <w:rFonts w:ascii="Times New Roman" w:hAnsi="Times New Roman" w:cs="Times New Roman"/>
          <w:b/>
          <w:bCs/>
        </w:rPr>
      </w:pPr>
      <w:r w:rsidRPr="00AE01A6">
        <w:rPr>
          <w:rFonts w:ascii="Times New Roman" w:hAnsi="Times New Roman" w:cs="Times New Roman"/>
        </w:rPr>
        <w:t>Nadproża zaprojektowano monolityczne żelbetowe (w postaci wieńców) oraz systemowe typu L-19. Miejsca oparcia nadproży na ścianach ściany należy przemurować min. 3 warstwami z cegły pełnej. Należy stosować nadproża do ścian nośnych o dopuszczalnym obciążeniu deklarowanym przez produc</w:t>
      </w:r>
      <w:r w:rsidR="002B5122" w:rsidRPr="00AE01A6">
        <w:rPr>
          <w:rFonts w:ascii="Times New Roman" w:hAnsi="Times New Roman" w:cs="Times New Roman"/>
        </w:rPr>
        <w:t xml:space="preserve">enta 10 </w:t>
      </w:r>
      <w:proofErr w:type="spellStart"/>
      <w:r w:rsidR="002B5122" w:rsidRPr="00AE01A6">
        <w:rPr>
          <w:rFonts w:ascii="Times New Roman" w:hAnsi="Times New Roman" w:cs="Times New Roman"/>
        </w:rPr>
        <w:t>kN</w:t>
      </w:r>
      <w:proofErr w:type="spellEnd"/>
      <w:r w:rsidR="002B5122" w:rsidRPr="00AE01A6">
        <w:rPr>
          <w:rFonts w:ascii="Times New Roman" w:hAnsi="Times New Roman" w:cs="Times New Roman"/>
        </w:rPr>
        <w:t>/</w:t>
      </w:r>
      <w:proofErr w:type="spellStart"/>
      <w:r w:rsidR="002B5122" w:rsidRPr="00AE01A6">
        <w:rPr>
          <w:rFonts w:ascii="Times New Roman" w:hAnsi="Times New Roman" w:cs="Times New Roman"/>
        </w:rPr>
        <w:t>mb</w:t>
      </w:r>
      <w:proofErr w:type="spellEnd"/>
      <w:r w:rsidR="002B5122" w:rsidRPr="00AE01A6">
        <w:rPr>
          <w:rFonts w:ascii="Times New Roman" w:hAnsi="Times New Roman" w:cs="Times New Roman"/>
        </w:rPr>
        <w:t xml:space="preserve"> (jedna kształtka). </w:t>
      </w:r>
      <w:r w:rsidRPr="00AE01A6">
        <w:rPr>
          <w:rFonts w:ascii="Times New Roman" w:hAnsi="Times New Roman" w:cs="Times New Roman"/>
        </w:rPr>
        <w:t xml:space="preserve">Nadproża monolityczne wykonać z betonu C30/37 i stalą B500SP. </w:t>
      </w:r>
    </w:p>
    <w:p w14:paraId="7C52878E" w14:textId="77777777" w:rsidR="006F3D20" w:rsidRPr="00AE01A6" w:rsidRDefault="006F3D20" w:rsidP="009374F8">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b/>
          <w:bCs/>
        </w:rPr>
        <w:t xml:space="preserve">Słupy i trzpienie </w:t>
      </w:r>
    </w:p>
    <w:p w14:paraId="052746BB" w14:textId="77777777" w:rsidR="006F3D20" w:rsidRPr="00AE01A6" w:rsidRDefault="006F3D20" w:rsidP="009374F8">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Zaprojektowano słupy żelbetowe z betonu C30/37 zbrojone stalą B500SP. Słupy mają przekrój 30 x 60 cm, zbrojone 8 prętami prostymi </w:t>
      </w:r>
      <w:r w:rsidR="009374F8" w:rsidRPr="00AE01A6">
        <w:rPr>
          <w:rFonts w:ascii="Times New Roman" w:hAnsi="Times New Roman" w:cs="Times New Roman"/>
        </w:rPr>
        <w:t>ø</w:t>
      </w:r>
      <w:r w:rsidRPr="00AE01A6">
        <w:rPr>
          <w:rFonts w:ascii="Times New Roman" w:hAnsi="Times New Roman" w:cs="Times New Roman"/>
        </w:rPr>
        <w:t xml:space="preserve">16 w strzemionach </w:t>
      </w:r>
      <w:r w:rsidR="009374F8" w:rsidRPr="00AE01A6">
        <w:rPr>
          <w:rFonts w:ascii="Times New Roman" w:hAnsi="Times New Roman" w:cs="Times New Roman"/>
        </w:rPr>
        <w:t>ø</w:t>
      </w:r>
      <w:r w:rsidRPr="00AE01A6">
        <w:rPr>
          <w:rFonts w:ascii="Times New Roman" w:hAnsi="Times New Roman" w:cs="Times New Roman"/>
        </w:rPr>
        <w:t xml:space="preserve">8 w rozstawie 15 cm. Zbrojenie podłużne słupów należy kotwić odpowiednio w wieńcach poprzecznych trzpieniach oraz łączyć na zakłady na długości zgodnie z zasadami zbrojenia elementów rozciąganych. </w:t>
      </w:r>
    </w:p>
    <w:p w14:paraId="4ED11607" w14:textId="77777777" w:rsidR="006F3D20" w:rsidRPr="00AE01A6" w:rsidRDefault="006F3D20" w:rsidP="009374F8">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Zaprojektowano trzpienie żelbetowe z betonu C30/37, zbrojone stalą B500SP. Trzpienie mają przekrój 30 x 30 cm, zbrojone 8 lub 6 prętami prostymi </w:t>
      </w:r>
      <w:r w:rsidR="009374F8" w:rsidRPr="00AE01A6">
        <w:rPr>
          <w:rFonts w:ascii="Times New Roman" w:hAnsi="Times New Roman" w:cs="Times New Roman"/>
        </w:rPr>
        <w:t>ø</w:t>
      </w:r>
      <w:r w:rsidRPr="00AE01A6">
        <w:rPr>
          <w:rFonts w:ascii="Times New Roman" w:hAnsi="Times New Roman" w:cs="Times New Roman"/>
        </w:rPr>
        <w:t xml:space="preserve">16 w strzemionach </w:t>
      </w:r>
      <w:r w:rsidR="009374F8" w:rsidRPr="00AE01A6">
        <w:rPr>
          <w:rFonts w:ascii="Times New Roman" w:hAnsi="Times New Roman" w:cs="Times New Roman"/>
        </w:rPr>
        <w:t>ø</w:t>
      </w:r>
      <w:r w:rsidRPr="00AE01A6">
        <w:rPr>
          <w:rFonts w:ascii="Times New Roman" w:hAnsi="Times New Roman" w:cs="Times New Roman"/>
        </w:rPr>
        <w:t xml:space="preserve">8 w rozstawie 15 cm. </w:t>
      </w:r>
    </w:p>
    <w:p w14:paraId="4646D6D2" w14:textId="77777777" w:rsidR="006F3D20" w:rsidRPr="00AE01A6" w:rsidRDefault="006F3D20" w:rsidP="009374F8">
      <w:pPr>
        <w:jc w:val="both"/>
        <w:rPr>
          <w:rFonts w:ascii="Times New Roman" w:hAnsi="Times New Roman" w:cs="Times New Roman"/>
        </w:rPr>
      </w:pPr>
      <w:r w:rsidRPr="00AE01A6">
        <w:rPr>
          <w:rFonts w:ascii="Times New Roman" w:hAnsi="Times New Roman" w:cs="Times New Roman"/>
        </w:rPr>
        <w:lastRenderedPageBreak/>
        <w:t xml:space="preserve">Zbrojenie główne słupów i trzpieni należy doprowadzić do warstwy zbrojenia górnego w elementach ponad słupem oraz do warstwy dolnej zbrojenia elementów poniżej słupa. Słupy i trzpienie należy zespolić z ławą fundamentową oraz wieńcem budynku. </w:t>
      </w:r>
    </w:p>
    <w:p w14:paraId="26AC0CAF" w14:textId="77777777" w:rsidR="006F3D20" w:rsidRPr="00AE01A6" w:rsidRDefault="006F3D20" w:rsidP="00895393">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b/>
          <w:bCs/>
        </w:rPr>
        <w:t xml:space="preserve">Wieńce </w:t>
      </w:r>
    </w:p>
    <w:p w14:paraId="316F599C" w14:textId="77777777" w:rsidR="006F3D20" w:rsidRPr="00AE01A6" w:rsidRDefault="006F3D20" w:rsidP="00895393">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Wieńce żelbetowe należy wykonać w poziomie stropów na ścianach nośnych z betonu C30/37 i zbroić stalą B500SP. </w:t>
      </w:r>
    </w:p>
    <w:p w14:paraId="17CD8CD1" w14:textId="77777777" w:rsidR="006F3D20" w:rsidRPr="00AE01A6" w:rsidRDefault="006F3D20" w:rsidP="00895393">
      <w:pPr>
        <w:autoSpaceDE w:val="0"/>
        <w:autoSpaceDN w:val="0"/>
        <w:adjustRightInd w:val="0"/>
        <w:spacing w:before="120" w:after="0"/>
        <w:jc w:val="both"/>
        <w:rPr>
          <w:rFonts w:ascii="Times New Roman" w:hAnsi="Times New Roman" w:cs="Times New Roman"/>
        </w:rPr>
      </w:pPr>
      <w:r w:rsidRPr="00AE01A6">
        <w:rPr>
          <w:rFonts w:ascii="Times New Roman" w:hAnsi="Times New Roman" w:cs="Times New Roman"/>
          <w:b/>
          <w:bCs/>
        </w:rPr>
        <w:t xml:space="preserve">Konstrukcja dachu </w:t>
      </w:r>
    </w:p>
    <w:p w14:paraId="439FEAEB" w14:textId="77777777" w:rsidR="006F3D20" w:rsidRPr="00AE01A6" w:rsidRDefault="006F3D20" w:rsidP="00895393">
      <w:pPr>
        <w:jc w:val="both"/>
        <w:rPr>
          <w:rFonts w:ascii="Times New Roman" w:hAnsi="Times New Roman" w:cs="Times New Roman"/>
        </w:rPr>
      </w:pPr>
      <w:r w:rsidRPr="00AE01A6">
        <w:rPr>
          <w:rFonts w:ascii="Times New Roman" w:hAnsi="Times New Roman" w:cs="Times New Roman"/>
        </w:rPr>
        <w:t xml:space="preserve">Konstrukcja nośna dachu głównego budynku Sali sportowej wykonano z kratownic prefabrykowanych drewnianych. Konstrukcję dachu należy wykonać z drewna iglastego C24 zabezpieczonego impregnatem ochronnym do stopnia NRO oraz elementy stalowe lakierem pęczniejącym typu PROMADUR do odporności ogniowej R15. Wszystkie elementy konstrukcyjne należy zabezpieczyć przed korozją biologiczną przez impregnację ciśnieniową oraz zabezpieczyć ogniochronnie wg wytycznych producenta lub innymi środkami dopuszczonymi do stosowania w budownictwie. Murłaty mocować kotwami M20 wpuszczanymi w wieniec. Mocowania wykonać co 50 cm. </w:t>
      </w:r>
    </w:p>
    <w:p w14:paraId="69040DAA" w14:textId="77777777" w:rsidR="00693E2A" w:rsidRPr="00AE01A6" w:rsidRDefault="00693E2A" w:rsidP="00343DBC">
      <w:pPr>
        <w:autoSpaceDE w:val="0"/>
        <w:autoSpaceDN w:val="0"/>
        <w:adjustRightInd w:val="0"/>
        <w:spacing w:after="0"/>
        <w:jc w:val="both"/>
        <w:rPr>
          <w:rFonts w:ascii="Times New Roman" w:hAnsi="Times New Roman" w:cs="Times New Roman"/>
          <w:b/>
        </w:rPr>
      </w:pPr>
      <w:r w:rsidRPr="00AE01A6">
        <w:rPr>
          <w:rFonts w:ascii="Times New Roman" w:hAnsi="Times New Roman" w:cs="Times New Roman"/>
          <w:b/>
        </w:rPr>
        <w:t xml:space="preserve">Projekt obejmuje wykonanie przebudowy i rozbudowy istniejących instalacji na potrzeby realizacji inwestycji: </w:t>
      </w:r>
    </w:p>
    <w:p w14:paraId="5B8D19DC" w14:textId="77777777" w:rsidR="00693E2A" w:rsidRPr="00AE01A6" w:rsidRDefault="00693E2A" w:rsidP="00343DBC">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 instalacji elektrycznej </w:t>
      </w:r>
    </w:p>
    <w:p w14:paraId="4F25E45D" w14:textId="77777777" w:rsidR="00693E2A" w:rsidRPr="00AE01A6" w:rsidRDefault="00693E2A" w:rsidP="00343DBC">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 instalacje elektrycznej niskoprądowej </w:t>
      </w:r>
    </w:p>
    <w:p w14:paraId="7BB69CA6" w14:textId="77777777" w:rsidR="00693E2A" w:rsidRPr="00AE01A6" w:rsidRDefault="00693E2A" w:rsidP="00343DBC">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 instalacji wodno-kanalizacyjnych </w:t>
      </w:r>
    </w:p>
    <w:p w14:paraId="27A4767B" w14:textId="77777777" w:rsidR="00607903" w:rsidRPr="00AE01A6" w:rsidRDefault="00693E2A" w:rsidP="00343DBC">
      <w:pPr>
        <w:spacing w:after="0"/>
        <w:jc w:val="both"/>
        <w:rPr>
          <w:rFonts w:ascii="Times New Roman" w:hAnsi="Times New Roman" w:cs="Times New Roman"/>
        </w:rPr>
      </w:pPr>
      <w:r w:rsidRPr="00AE01A6">
        <w:rPr>
          <w:rFonts w:ascii="Times New Roman" w:hAnsi="Times New Roman" w:cs="Times New Roman"/>
        </w:rPr>
        <w:t xml:space="preserve">- instalacji CO i CUW </w:t>
      </w:r>
    </w:p>
    <w:p w14:paraId="6B620EFE" w14:textId="77777777" w:rsidR="00693E2A" w:rsidRPr="00AE01A6" w:rsidRDefault="00693E2A" w:rsidP="00343DBC">
      <w:pPr>
        <w:spacing w:after="0"/>
        <w:jc w:val="both"/>
        <w:rPr>
          <w:rFonts w:ascii="Times New Roman" w:hAnsi="Times New Roman" w:cs="Times New Roman"/>
        </w:rPr>
      </w:pPr>
    </w:p>
    <w:p w14:paraId="2BE61CF6" w14:textId="77777777" w:rsidR="00693E2A" w:rsidRPr="00AE01A6" w:rsidRDefault="00693E2A" w:rsidP="00343DBC">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W zakresie terenu przy projektowanym budynku przewiduje się montaż następujących elementów: </w:t>
      </w:r>
    </w:p>
    <w:p w14:paraId="35F1D86B" w14:textId="77777777" w:rsidR="00693E2A" w:rsidRPr="00AE01A6" w:rsidRDefault="00693E2A" w:rsidP="00343DBC">
      <w:pPr>
        <w:pStyle w:val="Default"/>
        <w:spacing w:line="276" w:lineRule="auto"/>
        <w:jc w:val="both"/>
        <w:rPr>
          <w:rFonts w:ascii="Times New Roman" w:eastAsiaTheme="minorHAnsi" w:hAnsi="Times New Roman" w:cs="Times New Roman"/>
          <w:color w:val="auto"/>
          <w:sz w:val="22"/>
          <w:szCs w:val="22"/>
          <w:lang w:eastAsia="en-US"/>
        </w:rPr>
      </w:pPr>
      <w:r w:rsidRPr="00AE01A6">
        <w:rPr>
          <w:rFonts w:ascii="Times New Roman" w:hAnsi="Times New Roman" w:cs="Times New Roman"/>
          <w:color w:val="auto"/>
          <w:sz w:val="22"/>
          <w:szCs w:val="22"/>
        </w:rPr>
        <w:t xml:space="preserve">- Jednostka zewnętrzna pompy ciepła zlokalizowana od strony południowej przy </w:t>
      </w:r>
      <w:r w:rsidRPr="00AE01A6">
        <w:rPr>
          <w:rFonts w:ascii="Times New Roman" w:eastAsiaTheme="minorHAnsi" w:hAnsi="Times New Roman" w:cs="Times New Roman"/>
          <w:color w:val="auto"/>
          <w:sz w:val="22"/>
          <w:szCs w:val="22"/>
          <w:lang w:eastAsia="en-US"/>
        </w:rPr>
        <w:t xml:space="preserve">projektowanym utwardzeniu posadowiona na gruncie 1,5m od ściany istniejącego budynku szkoły. </w:t>
      </w:r>
    </w:p>
    <w:p w14:paraId="1A084C8D" w14:textId="77777777" w:rsidR="00693E2A" w:rsidRPr="00AE01A6" w:rsidRDefault="00693E2A" w:rsidP="00343DBC">
      <w:pPr>
        <w:spacing w:after="0"/>
        <w:jc w:val="both"/>
        <w:rPr>
          <w:rFonts w:ascii="Times New Roman" w:hAnsi="Times New Roman" w:cs="Times New Roman"/>
        </w:rPr>
      </w:pPr>
      <w:r w:rsidRPr="00AE01A6">
        <w:rPr>
          <w:rFonts w:ascii="Times New Roman" w:hAnsi="Times New Roman" w:cs="Times New Roman"/>
        </w:rPr>
        <w:t>- centrala wentylacyjna zlokalizowana od strony wschodniej projektowanego</w:t>
      </w:r>
      <w:r w:rsidR="00343DBC" w:rsidRPr="00AE01A6">
        <w:rPr>
          <w:rFonts w:ascii="Times New Roman" w:hAnsi="Times New Roman" w:cs="Times New Roman"/>
        </w:rPr>
        <w:t xml:space="preserve"> budynku posadowiona na gruncie.</w:t>
      </w:r>
    </w:p>
    <w:p w14:paraId="4B6D823B" w14:textId="77777777" w:rsidR="00343DBC" w:rsidRPr="00AE01A6" w:rsidRDefault="00343DBC" w:rsidP="00343DBC">
      <w:pPr>
        <w:autoSpaceDE w:val="0"/>
        <w:autoSpaceDN w:val="0"/>
        <w:adjustRightInd w:val="0"/>
        <w:spacing w:after="0"/>
        <w:jc w:val="both"/>
        <w:rPr>
          <w:rFonts w:ascii="Times New Roman" w:hAnsi="Times New Roman" w:cs="Times New Roman"/>
        </w:rPr>
      </w:pPr>
      <w:r w:rsidRPr="00AE01A6">
        <w:rPr>
          <w:rFonts w:ascii="Times New Roman" w:hAnsi="Times New Roman" w:cs="Times New Roman"/>
        </w:rPr>
        <w:t xml:space="preserve">Ścieki bytowe są odprowadzane istniejącym przyłączem do istniejących zbiorników bezodpływowych. Nie zmienia się sposobu odprowadzania ścieków. Teren posiada istniejący zjazd z drogi publicznej. Zjazd przeznaczony jest do zachowania. Zjazd posiada prawidłowe parametry i może być użytkowany na potrzeby rozbudowy budynku. </w:t>
      </w:r>
    </w:p>
    <w:p w14:paraId="4329F670" w14:textId="77777777" w:rsidR="00693E2A" w:rsidRPr="00AE01A6" w:rsidRDefault="00693E2A" w:rsidP="00343DBC">
      <w:pPr>
        <w:spacing w:after="0"/>
        <w:jc w:val="both"/>
        <w:rPr>
          <w:rFonts w:ascii="Times New Roman" w:eastAsia="Calibri" w:hAnsi="Times New Roman" w:cs="Times New Roman"/>
          <w:b/>
          <w:bCs/>
        </w:rPr>
      </w:pPr>
    </w:p>
    <w:p w14:paraId="3BDFFAD5" w14:textId="77777777" w:rsidR="00935814" w:rsidRPr="00AE01A6" w:rsidRDefault="00935814" w:rsidP="00343DBC">
      <w:pPr>
        <w:spacing w:after="0"/>
        <w:jc w:val="both"/>
        <w:rPr>
          <w:rFonts w:ascii="Times New Roman" w:hAnsi="Times New Roman"/>
        </w:rPr>
      </w:pPr>
      <w:bookmarkStart w:id="4" w:name="_Hlk153363050"/>
      <w:r w:rsidRPr="00AE01A6">
        <w:rPr>
          <w:rFonts w:ascii="Times New Roman" w:hAnsi="Times New Roman"/>
        </w:rPr>
        <w:t xml:space="preserve">Istniejąca sala gimnastyczna znajdująca się w istniejącym budynku Zespołu </w:t>
      </w:r>
      <w:proofErr w:type="spellStart"/>
      <w:r w:rsidRPr="00AE01A6">
        <w:rPr>
          <w:rFonts w:ascii="Times New Roman" w:hAnsi="Times New Roman"/>
        </w:rPr>
        <w:t>Szkolno</w:t>
      </w:r>
      <w:proofErr w:type="spellEnd"/>
      <w:r w:rsidRPr="00AE01A6">
        <w:rPr>
          <w:rFonts w:ascii="Times New Roman" w:hAnsi="Times New Roman"/>
        </w:rPr>
        <w:t xml:space="preserve"> -Przedszkolnego posiada następujące parametry: długość 12,20 m, szerokość 8,5 m, wysokość 8,50 m, powierzchnia 103,70 m2. W wyniku adaptacji Sali mają powstać dwie klasy lekcyjne. Szczegółowe roboty budowlane zostały określone w przedmiarze – adaptacja stanowiącym załącznik nr 16 do SWZ.</w:t>
      </w:r>
    </w:p>
    <w:p w14:paraId="1AA6968C" w14:textId="77777777" w:rsidR="00935814" w:rsidRPr="00AE01A6" w:rsidRDefault="00935814" w:rsidP="00343DBC">
      <w:pPr>
        <w:spacing w:after="0"/>
        <w:jc w:val="both"/>
        <w:rPr>
          <w:rFonts w:ascii="Times New Roman" w:hAnsi="Times New Roman"/>
        </w:rPr>
      </w:pPr>
      <w:r w:rsidRPr="00AE01A6">
        <w:rPr>
          <w:rFonts w:ascii="Times New Roman" w:hAnsi="Times New Roman"/>
        </w:rPr>
        <w:t xml:space="preserve">W ramach inwestycji Wykonawca przeprowadzi badania archeologiczne w miejscu budowy Sali gimnastycznej zgodnie z decyzją nr 1567/2023 z dnia 15 listopada 2023 r., wydaną przez Dolnośląskiego Wojewódzkiego Konserwatora Zabytków. (załącznik nr 13 do SWZ). </w:t>
      </w:r>
    </w:p>
    <w:bookmarkEnd w:id="4"/>
    <w:p w14:paraId="03EA322F" w14:textId="77777777" w:rsidR="00935814" w:rsidRPr="00AE01A6" w:rsidRDefault="00935814" w:rsidP="00343DBC">
      <w:pPr>
        <w:spacing w:after="0"/>
        <w:jc w:val="both"/>
        <w:rPr>
          <w:rFonts w:ascii="Times New Roman" w:hAnsi="Times New Roman"/>
        </w:rPr>
      </w:pPr>
      <w:r w:rsidRPr="00AE01A6">
        <w:rPr>
          <w:rFonts w:ascii="Times New Roman" w:hAnsi="Times New Roman"/>
        </w:rPr>
        <w:t>Szczegółowy opis przedmiotu zamówienia znajduje się w załączniku nr 2 do SWZ cz. I oraz w załącznikach nr 9, 10, 11,12, 16 i 17 do SWZ</w:t>
      </w:r>
    </w:p>
    <w:p w14:paraId="4A93E6D4" w14:textId="77777777" w:rsidR="00607903" w:rsidRPr="00AE01A6" w:rsidRDefault="00607903" w:rsidP="00267BE4">
      <w:pPr>
        <w:spacing w:after="0" w:line="240" w:lineRule="auto"/>
        <w:jc w:val="both"/>
        <w:rPr>
          <w:rFonts w:ascii="Times New Roman" w:eastAsia="Calibri" w:hAnsi="Times New Roman" w:cs="Times New Roman"/>
          <w:b/>
          <w:bCs/>
        </w:rPr>
      </w:pPr>
    </w:p>
    <w:p w14:paraId="760CF0C5" w14:textId="77777777" w:rsidR="004309F8" w:rsidRPr="004309F8" w:rsidRDefault="004309F8" w:rsidP="004309F8">
      <w:pPr>
        <w:pStyle w:val="Teksttreci0"/>
        <w:spacing w:line="276" w:lineRule="auto"/>
        <w:jc w:val="both"/>
        <w:rPr>
          <w:rFonts w:ascii="Times New Roman" w:hAnsi="Times New Roman"/>
          <w:b/>
          <w:bCs/>
          <w:sz w:val="22"/>
          <w:szCs w:val="22"/>
        </w:rPr>
      </w:pPr>
      <w:r w:rsidRPr="004309F8">
        <w:rPr>
          <w:rFonts w:ascii="Times New Roman" w:hAnsi="Times New Roman"/>
          <w:b/>
          <w:bCs/>
          <w:sz w:val="22"/>
          <w:szCs w:val="22"/>
        </w:rPr>
        <w:t xml:space="preserve">Wszystkie wyszczególnione w przedmiarach, opisach, specyfikacjach technicznych, itp. nazwy własne urządzeń, materiałów są podane do określenia standardu oraz właściwości technicznych i należy je traktować pomocniczo w procesie przygotowania oferty. Należy przyjąć, że we wszystkich takich przypadkach wskazaniom takim towarzyszą wyrazy „lub równoważny”. </w:t>
      </w:r>
      <w:r w:rsidRPr="004309F8">
        <w:rPr>
          <w:rFonts w:ascii="Times New Roman" w:hAnsi="Times New Roman"/>
          <w:b/>
          <w:bCs/>
          <w:sz w:val="22"/>
          <w:szCs w:val="22"/>
        </w:rPr>
        <w:lastRenderedPageBreak/>
        <w:t xml:space="preserve">Zastosowane przez Wykonawcę urządzenia, materiały do realizacji przedmiotu zamówienia nie mogą jednak posiadać parametrów technicznych i właściwości gorszych niż wyszczególnione w dokumentach przetargowych. Produkt równoważny to produkt, który nie jest identyczny, tożsamy z produktem referencyjnym dla którego wskazano znak towarowy, ale posiada pewne, istotne dla Zamawiającego, zbliżone do produktu referencyjnego cechy, parametry, właściwości takie jak np. wydajność, parametry techniczne (wielkość, rozmiar, waga, itp.), rodzaj materiału z jakiego został wykonany, odporność na działanie czynników zewnętrznych, funkcjonalność lub inne cechy użytkowe, wygląd, barwa, itp. </w:t>
      </w:r>
    </w:p>
    <w:p w14:paraId="7085B918" w14:textId="77777777" w:rsidR="00693E2A" w:rsidRPr="00AE01A6" w:rsidRDefault="00693E2A" w:rsidP="00267BE4">
      <w:pPr>
        <w:spacing w:after="0" w:line="240" w:lineRule="auto"/>
        <w:jc w:val="both"/>
        <w:rPr>
          <w:rFonts w:ascii="Times New Roman" w:eastAsia="Calibri" w:hAnsi="Times New Roman" w:cs="Times New Roman"/>
          <w:b/>
          <w:bCs/>
        </w:rPr>
      </w:pPr>
    </w:p>
    <w:p w14:paraId="551AB9B1" w14:textId="77777777" w:rsidR="00F371B7" w:rsidRPr="00AE01A6" w:rsidRDefault="00F371B7">
      <w:pPr>
        <w:pStyle w:val="Akapitzlist"/>
        <w:numPr>
          <w:ilvl w:val="0"/>
          <w:numId w:val="6"/>
        </w:numPr>
        <w:ind w:left="426" w:hanging="426"/>
        <w:jc w:val="both"/>
        <w:rPr>
          <w:rFonts w:ascii="Times New Roman" w:eastAsia="Times New Roman" w:hAnsi="Times New Roman"/>
          <w:b/>
          <w:bCs/>
          <w:lang w:eastAsia="ar-SA"/>
        </w:rPr>
      </w:pPr>
      <w:r w:rsidRPr="00AE01A6">
        <w:rPr>
          <w:rFonts w:ascii="Times New Roman" w:eastAsia="Times New Roman" w:hAnsi="Times New Roman"/>
          <w:b/>
          <w:bCs/>
          <w:lang w:eastAsia="ar-SA"/>
        </w:rPr>
        <w:t>ZADANIA WYKONAWCY</w:t>
      </w:r>
      <w:r w:rsidR="008A0979" w:rsidRPr="00AE01A6">
        <w:rPr>
          <w:rFonts w:ascii="Times New Roman" w:eastAsia="Times New Roman" w:hAnsi="Times New Roman"/>
          <w:b/>
          <w:bCs/>
          <w:lang w:eastAsia="ar-SA"/>
        </w:rPr>
        <w:t xml:space="preserve"> ROBÓT BUDOWLANYCH</w:t>
      </w:r>
      <w:r w:rsidRPr="00AE01A6">
        <w:rPr>
          <w:rFonts w:ascii="Times New Roman" w:eastAsia="Times New Roman" w:hAnsi="Times New Roman"/>
          <w:b/>
          <w:bCs/>
          <w:lang w:eastAsia="ar-SA"/>
        </w:rPr>
        <w:t xml:space="preserve"> W RAMACH </w:t>
      </w:r>
      <w:r w:rsidR="00AA6240" w:rsidRPr="00AE01A6">
        <w:rPr>
          <w:rFonts w:ascii="Times New Roman" w:eastAsia="Times New Roman" w:hAnsi="Times New Roman"/>
          <w:b/>
          <w:bCs/>
          <w:lang w:eastAsia="ar-SA"/>
        </w:rPr>
        <w:t>REALIZACJI ZADANIA INWESTYCYJNEGO</w:t>
      </w:r>
      <w:r w:rsidRPr="00AE01A6">
        <w:rPr>
          <w:rFonts w:ascii="Times New Roman" w:eastAsia="Times New Roman" w:hAnsi="Times New Roman"/>
          <w:b/>
          <w:bCs/>
          <w:lang w:eastAsia="ar-SA"/>
        </w:rPr>
        <w:t xml:space="preserve">. </w:t>
      </w:r>
    </w:p>
    <w:p w14:paraId="7D528B65" w14:textId="77777777" w:rsidR="00AA6240" w:rsidRPr="00AE01A6" w:rsidRDefault="00AA6240" w:rsidP="00AA6240">
      <w:pPr>
        <w:numPr>
          <w:ilvl w:val="0"/>
          <w:numId w:val="29"/>
        </w:numPr>
        <w:tabs>
          <w:tab w:val="left" w:pos="360"/>
        </w:tabs>
        <w:spacing w:before="120" w:after="0" w:line="240" w:lineRule="auto"/>
        <w:ind w:hanging="357"/>
        <w:jc w:val="both"/>
        <w:rPr>
          <w:rFonts w:ascii="Times New Roman" w:hAnsi="Times New Roman" w:cs="Times New Roman"/>
        </w:rPr>
      </w:pPr>
      <w:r w:rsidRPr="00AE01A6">
        <w:rPr>
          <w:rFonts w:ascii="Times New Roman" w:hAnsi="Times New Roman" w:cs="Times New Roman"/>
        </w:rPr>
        <w:t>Wykonawca zobowiązany jest do:</w:t>
      </w:r>
    </w:p>
    <w:p w14:paraId="62BAA88F" w14:textId="77777777" w:rsidR="00AA6240" w:rsidRPr="00AE01A6" w:rsidRDefault="00AA6240" w:rsidP="00AA6240">
      <w:pPr>
        <w:numPr>
          <w:ilvl w:val="0"/>
          <w:numId w:val="28"/>
        </w:numPr>
        <w:spacing w:after="0" w:line="240" w:lineRule="auto"/>
        <w:ind w:hanging="357"/>
        <w:jc w:val="both"/>
        <w:rPr>
          <w:rFonts w:ascii="Times New Roman" w:hAnsi="Times New Roman" w:cs="Times New Roman"/>
        </w:rPr>
      </w:pPr>
      <w:r w:rsidRPr="00AE01A6">
        <w:rPr>
          <w:rFonts w:ascii="Times New Roman" w:hAnsi="Times New Roman" w:cs="Times New Roman"/>
        </w:rPr>
        <w:t>wykonania wszelkich ekspertyz, analiz, weryfikacji i dokumentów, o których mowa w postanowieniach Umowy lub OPZ;</w:t>
      </w:r>
    </w:p>
    <w:p w14:paraId="2DE1745B" w14:textId="77777777" w:rsidR="00AA6240" w:rsidRPr="00AE01A6" w:rsidRDefault="00AA6240" w:rsidP="00AA6240">
      <w:pPr>
        <w:numPr>
          <w:ilvl w:val="0"/>
          <w:numId w:val="28"/>
        </w:numPr>
        <w:spacing w:after="0" w:line="240" w:lineRule="auto"/>
        <w:ind w:hanging="357"/>
        <w:jc w:val="both"/>
        <w:rPr>
          <w:rFonts w:ascii="Times New Roman" w:hAnsi="Times New Roman" w:cs="Times New Roman"/>
        </w:rPr>
      </w:pPr>
      <w:r w:rsidRPr="00AE01A6">
        <w:rPr>
          <w:rFonts w:ascii="Times New Roman" w:hAnsi="Times New Roman" w:cs="Times New Roman"/>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3D398AF2" w14:textId="77777777" w:rsidR="00AA6240" w:rsidRPr="00AE01A6" w:rsidRDefault="00AA6240" w:rsidP="00AA6240">
      <w:pPr>
        <w:numPr>
          <w:ilvl w:val="0"/>
          <w:numId w:val="28"/>
        </w:numPr>
        <w:spacing w:after="0" w:line="240" w:lineRule="auto"/>
        <w:ind w:hanging="357"/>
        <w:jc w:val="both"/>
        <w:rPr>
          <w:rFonts w:ascii="Times New Roman" w:hAnsi="Times New Roman" w:cs="Times New Roman"/>
        </w:rPr>
      </w:pPr>
      <w:r w:rsidRPr="00AE01A6">
        <w:rPr>
          <w:rFonts w:ascii="Times New Roman" w:hAnsi="Times New Roman" w:cs="Times New Roman"/>
        </w:rPr>
        <w:t>wykonania przedmiotu Umowy zgodnie z dokumentacją projektową, postanowieniami SWZ, w tym OPZ oraz zasadami wiedzy technicznej i sztuki budowlanej, przepisami prawa budowlanego i obowiązującymi w tym zakresie normami technicznymi, przepisami BHP oraz o ochronie p.poż., w terminie wskazanym w § 2 ust. 2 Umowy;</w:t>
      </w:r>
    </w:p>
    <w:p w14:paraId="63942F1E" w14:textId="77777777" w:rsidR="00AA6240" w:rsidRPr="00AE01A6" w:rsidRDefault="00AA6240" w:rsidP="00AA6240">
      <w:pPr>
        <w:numPr>
          <w:ilvl w:val="0"/>
          <w:numId w:val="28"/>
        </w:numPr>
        <w:spacing w:after="0" w:line="240" w:lineRule="auto"/>
        <w:ind w:hanging="357"/>
        <w:jc w:val="both"/>
        <w:rPr>
          <w:rFonts w:ascii="Times New Roman" w:hAnsi="Times New Roman" w:cs="Times New Roman"/>
        </w:rPr>
      </w:pPr>
      <w:r w:rsidRPr="00AE01A6">
        <w:rPr>
          <w:rFonts w:ascii="Times New Roman" w:hAnsi="Times New Roman" w:cs="Times New Roman"/>
        </w:rPr>
        <w:t xml:space="preserve">stosowania materiałów, wyrobów budowlanych i urządzeń zgodnych z wymogami określonymi w § 11 Umowy, wprowadzonych do obrotu zgodnie z obowiązującymi w tym zakresie przepisami; </w:t>
      </w:r>
    </w:p>
    <w:p w14:paraId="46E07D7F" w14:textId="77777777" w:rsidR="00AA6240" w:rsidRPr="00AE01A6" w:rsidRDefault="00AA6240" w:rsidP="00AA6240">
      <w:pPr>
        <w:numPr>
          <w:ilvl w:val="0"/>
          <w:numId w:val="28"/>
        </w:numPr>
        <w:spacing w:after="120" w:line="240" w:lineRule="auto"/>
        <w:jc w:val="both"/>
        <w:rPr>
          <w:rFonts w:ascii="Times New Roman" w:hAnsi="Times New Roman" w:cs="Times New Roman"/>
        </w:rPr>
      </w:pPr>
      <w:r w:rsidRPr="00AE01A6">
        <w:rPr>
          <w:rFonts w:ascii="Times New Roman" w:hAnsi="Times New Roman" w:cs="Times New Roman"/>
        </w:rPr>
        <w:t>organizacji i realizacji na własny koszt dostaw urządzeń i materiałów niezbędnych do realizacji przedmiotu Umowy, składowania zgodnie ze sztuką budowlaną i wymogami wynikającymi z przepisów dot. ochrony ppoż. i bhp.</w:t>
      </w:r>
    </w:p>
    <w:p w14:paraId="2D3B44AF"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ponosi pełną odpowiedzialność za właściwe wykonanie przedmiotu Umowy,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55C6B55B"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Wykonawca ponosi pełną odpowiedzialność za właściwe oznaczenie terenu budowy i utrzymywanie tablic informacyjnych w dobrym stanie. </w:t>
      </w:r>
    </w:p>
    <w:p w14:paraId="43283E59" w14:textId="77777777" w:rsidR="00AA6240" w:rsidRPr="00AE01A6" w:rsidRDefault="00AA6240" w:rsidP="00AA6240">
      <w:pPr>
        <w:numPr>
          <w:ilvl w:val="0"/>
          <w:numId w:val="29"/>
        </w:numPr>
        <w:tabs>
          <w:tab w:val="left" w:pos="360"/>
        </w:tabs>
        <w:autoSpaceDE w:val="0"/>
        <w:autoSpaceDN w:val="0"/>
        <w:spacing w:after="0" w:line="240" w:lineRule="auto"/>
        <w:jc w:val="both"/>
        <w:rPr>
          <w:rFonts w:ascii="Times New Roman" w:hAnsi="Times New Roman" w:cs="Times New Roman"/>
        </w:rPr>
      </w:pPr>
      <w:r w:rsidRPr="00AE01A6">
        <w:rPr>
          <w:rFonts w:ascii="Times New Roman" w:hAnsi="Times New Roman" w:cs="Times New Roman"/>
        </w:rPr>
        <w:t>Wykonawca na własny koszt i we własnym zakresie:</w:t>
      </w:r>
    </w:p>
    <w:p w14:paraId="79ECB173" w14:textId="77777777" w:rsidR="00AA6240" w:rsidRPr="00AE01A6" w:rsidRDefault="00AA6240" w:rsidP="00AA6240">
      <w:pPr>
        <w:numPr>
          <w:ilvl w:val="0"/>
          <w:numId w:val="30"/>
        </w:numPr>
        <w:tabs>
          <w:tab w:val="left" w:pos="709"/>
        </w:tabs>
        <w:suppressAutoHyphens/>
        <w:spacing w:after="0" w:line="240" w:lineRule="auto"/>
        <w:ind w:left="709" w:hanging="284"/>
        <w:jc w:val="both"/>
        <w:rPr>
          <w:rFonts w:ascii="Times New Roman" w:hAnsi="Times New Roman" w:cs="Times New Roman"/>
        </w:rPr>
      </w:pPr>
      <w:r w:rsidRPr="00AE01A6">
        <w:rPr>
          <w:rFonts w:ascii="Times New Roman" w:hAnsi="Times New Roman" w:cs="Times New Roman"/>
        </w:rPr>
        <w:t xml:space="preserve">ogrodzi i urządzi Teren budowy, a po zakończeniu robót zdemontuje wszystkie obiekty tymczasowe, uporządkuje Teren budowy i przekaże go </w:t>
      </w:r>
      <w:r w:rsidRPr="00AE01A6">
        <w:rPr>
          <w:rFonts w:ascii="Times New Roman" w:hAnsi="Times New Roman" w:cs="Times New Roman"/>
          <w:spacing w:val="-1"/>
        </w:rPr>
        <w:t>Zamawiającemu</w:t>
      </w:r>
      <w:r w:rsidRPr="00AE01A6">
        <w:rPr>
          <w:rFonts w:ascii="Times New Roman" w:hAnsi="Times New Roman" w:cs="Times New Roman"/>
        </w:rPr>
        <w:t xml:space="preserve"> w terminie zakończenia realizacji przedmiotu Umowy, o którym mowa w § 2 ust. 2 oraz ust. 5.</w:t>
      </w:r>
    </w:p>
    <w:p w14:paraId="08606FCF" w14:textId="77777777" w:rsidR="00AA6240" w:rsidRPr="00AE01A6" w:rsidRDefault="00AA6240" w:rsidP="00AA6240">
      <w:pPr>
        <w:numPr>
          <w:ilvl w:val="0"/>
          <w:numId w:val="30"/>
        </w:numPr>
        <w:tabs>
          <w:tab w:val="left" w:pos="709"/>
        </w:tabs>
        <w:suppressAutoHyphens/>
        <w:spacing w:after="0" w:line="240" w:lineRule="auto"/>
        <w:ind w:left="709" w:hanging="284"/>
        <w:jc w:val="both"/>
        <w:rPr>
          <w:rFonts w:ascii="Times New Roman" w:hAnsi="Times New Roman" w:cs="Times New Roman"/>
        </w:rPr>
      </w:pPr>
      <w:r w:rsidRPr="00AE01A6">
        <w:rPr>
          <w:rFonts w:ascii="Times New Roman" w:hAnsi="Times New Roman" w:cs="Times New Roman"/>
        </w:rPr>
        <w:t xml:space="preserve">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Zamawiającego/Nadzoru inwestorskiego Wykonawca wymieni lub poprawi, zależnie od decyzji Zamawiającego/Nadzoru inwestorskiego, zakwestionowany element oświetlenia/ ogrodzenia/zabezpieczenia w terminie do 3 dni roboczych. Poprawienie elementu zostanie zgłoszone pisemnie </w:t>
      </w:r>
      <w:r w:rsidRPr="00AE01A6">
        <w:rPr>
          <w:rFonts w:ascii="Times New Roman" w:hAnsi="Times New Roman" w:cs="Times New Roman"/>
          <w:spacing w:val="-1"/>
        </w:rPr>
        <w:t>Nadzorowi inwestorskiemu</w:t>
      </w:r>
      <w:r w:rsidRPr="00AE01A6">
        <w:rPr>
          <w:rFonts w:ascii="Times New Roman" w:hAnsi="Times New Roman" w:cs="Times New Roman"/>
        </w:rPr>
        <w:t>.</w:t>
      </w:r>
    </w:p>
    <w:p w14:paraId="76AE0261" w14:textId="77777777" w:rsidR="00AA6240" w:rsidRPr="00AE01A6" w:rsidRDefault="00AA6240" w:rsidP="00AA6240">
      <w:pPr>
        <w:numPr>
          <w:ilvl w:val="0"/>
          <w:numId w:val="30"/>
        </w:numPr>
        <w:tabs>
          <w:tab w:val="left" w:pos="709"/>
          <w:tab w:val="left" w:pos="8145"/>
        </w:tabs>
        <w:suppressAutoHyphens/>
        <w:spacing w:after="0" w:line="240" w:lineRule="auto"/>
        <w:ind w:left="709" w:hanging="283"/>
        <w:jc w:val="both"/>
        <w:rPr>
          <w:rFonts w:ascii="Times New Roman" w:hAnsi="Times New Roman" w:cs="Times New Roman"/>
        </w:rPr>
      </w:pPr>
      <w:r w:rsidRPr="00AE01A6">
        <w:rPr>
          <w:rFonts w:ascii="Times New Roman" w:hAnsi="Times New Roman" w:cs="Times New Roman"/>
        </w:rPr>
        <w:t xml:space="preserve">zapewni właściwie oznakowane i zabezpieczenie ciągów komunikacyjnych pieszo-jezdnych w sąsiedztwie Terenu budowy.  </w:t>
      </w:r>
    </w:p>
    <w:p w14:paraId="0C9E4D8F" w14:textId="77777777" w:rsidR="00AA6240" w:rsidRPr="00AE01A6" w:rsidRDefault="00AA6240" w:rsidP="00AA6240">
      <w:pPr>
        <w:numPr>
          <w:ilvl w:val="0"/>
          <w:numId w:val="30"/>
        </w:numPr>
        <w:tabs>
          <w:tab w:val="left" w:pos="709"/>
        </w:tabs>
        <w:suppressAutoHyphens/>
        <w:spacing w:after="0" w:line="240" w:lineRule="auto"/>
        <w:ind w:left="709" w:hanging="283"/>
        <w:jc w:val="both"/>
        <w:rPr>
          <w:rFonts w:ascii="Times New Roman" w:hAnsi="Times New Roman" w:cs="Times New Roman"/>
        </w:rPr>
      </w:pPr>
      <w:r w:rsidRPr="00AE01A6">
        <w:rPr>
          <w:rFonts w:ascii="Times New Roman" w:hAnsi="Times New Roman" w:cs="Times New Roman"/>
        </w:rPr>
        <w:lastRenderedPageBreak/>
        <w:t>zabezpieczy Teren budowy przed dostępem osób niepowołanych oraz zapewni całodobową ochronę i dozór Terenu budowy, mienia znajdującego się na tym Terenie oraz kontrolę ruchu osób, pojazdów, urządzeń i materiałów,</w:t>
      </w:r>
    </w:p>
    <w:p w14:paraId="3012266A" w14:textId="77777777" w:rsidR="00AA6240" w:rsidRPr="00AE01A6" w:rsidRDefault="00AA6240" w:rsidP="00AA6240">
      <w:pPr>
        <w:numPr>
          <w:ilvl w:val="0"/>
          <w:numId w:val="30"/>
        </w:numPr>
        <w:tabs>
          <w:tab w:val="left" w:pos="709"/>
        </w:tabs>
        <w:suppressAutoHyphens/>
        <w:spacing w:after="0" w:line="240" w:lineRule="auto"/>
        <w:ind w:left="709" w:hanging="283"/>
        <w:jc w:val="both"/>
        <w:rPr>
          <w:rFonts w:ascii="Times New Roman" w:hAnsi="Times New Roman" w:cs="Times New Roman"/>
        </w:rPr>
      </w:pPr>
      <w:r w:rsidRPr="00AE01A6">
        <w:rPr>
          <w:rFonts w:ascii="Times New Roman" w:hAnsi="Times New Roman" w:cs="Times New Roman"/>
        </w:rPr>
        <w:t>zapewni ubezpieczenie robót budowlanych oraz ubezpieczenie od zniszczeń, na zasadach i warunkach określonych w § 13 Umowy,</w:t>
      </w:r>
    </w:p>
    <w:p w14:paraId="43588494" w14:textId="77777777" w:rsidR="00AA6240" w:rsidRPr="00AE01A6" w:rsidRDefault="00AA6240" w:rsidP="00AA6240">
      <w:pPr>
        <w:numPr>
          <w:ilvl w:val="0"/>
          <w:numId w:val="30"/>
        </w:numPr>
        <w:tabs>
          <w:tab w:val="left" w:pos="709"/>
          <w:tab w:val="left" w:pos="8145"/>
        </w:tabs>
        <w:suppressAutoHyphens/>
        <w:spacing w:after="0" w:line="240" w:lineRule="auto"/>
        <w:ind w:left="709" w:hanging="283"/>
        <w:jc w:val="both"/>
        <w:rPr>
          <w:rFonts w:ascii="Times New Roman" w:hAnsi="Times New Roman" w:cs="Times New Roman"/>
        </w:rPr>
      </w:pPr>
      <w:r w:rsidRPr="00AE01A6">
        <w:rPr>
          <w:rFonts w:ascii="Times New Roman" w:hAnsi="Times New Roman" w:cs="Times New Roman"/>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Pr="00AE01A6">
        <w:rPr>
          <w:rFonts w:ascii="Times New Roman" w:hAnsi="Times New Roman" w:cs="Times New Roman"/>
          <w:spacing w:val="-1"/>
        </w:rPr>
        <w:t xml:space="preserve">Zamawiającym </w:t>
      </w:r>
      <w:r w:rsidRPr="00AE01A6">
        <w:rPr>
          <w:rFonts w:ascii="Times New Roman" w:hAnsi="Times New Roman" w:cs="Times New Roman"/>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35E2F3F7" w14:textId="77777777" w:rsidR="00AA6240" w:rsidRPr="00AE01A6" w:rsidRDefault="00AA6240" w:rsidP="002E25FB">
      <w:pPr>
        <w:numPr>
          <w:ilvl w:val="0"/>
          <w:numId w:val="29"/>
        </w:numPr>
        <w:tabs>
          <w:tab w:val="left" w:pos="426"/>
          <w:tab w:val="left" w:pos="8145"/>
        </w:tabs>
        <w:suppressAutoHyphens/>
        <w:spacing w:after="120" w:line="240" w:lineRule="auto"/>
        <w:ind w:left="426" w:hanging="426"/>
        <w:jc w:val="both"/>
        <w:rPr>
          <w:rFonts w:ascii="Times New Roman" w:hAnsi="Times New Roman" w:cs="Times New Roman"/>
        </w:rPr>
      </w:pPr>
      <w:r w:rsidRPr="00AE01A6">
        <w:rPr>
          <w:rFonts w:ascii="Times New Roman" w:hAnsi="Times New Roman" w:cs="Times New Roman"/>
        </w:rPr>
        <w:t>Po zakończeniu prowadzonych robót budowlanych, ciągi komunikacyjne i wszelkie zabezpieczenia oraz oznakowania zostaną  zdemontowane przez Wykonawcę na jego koszt i jego nakładami pracy.</w:t>
      </w:r>
    </w:p>
    <w:p w14:paraId="5EB6082C" w14:textId="77777777" w:rsidR="00AA6240" w:rsidRPr="00AE01A6" w:rsidRDefault="00AA6240" w:rsidP="002E25FB">
      <w:pPr>
        <w:numPr>
          <w:ilvl w:val="0"/>
          <w:numId w:val="29"/>
        </w:numPr>
        <w:tabs>
          <w:tab w:val="left" w:pos="426"/>
          <w:tab w:val="left" w:pos="8145"/>
        </w:tabs>
        <w:suppressAutoHyphens/>
        <w:spacing w:after="120" w:line="240" w:lineRule="auto"/>
        <w:ind w:left="426" w:hanging="426"/>
        <w:jc w:val="both"/>
        <w:rPr>
          <w:rFonts w:ascii="Times New Roman" w:hAnsi="Times New Roman" w:cs="Times New Roman"/>
        </w:rPr>
      </w:pPr>
      <w:r w:rsidRPr="00AE01A6">
        <w:rPr>
          <w:rFonts w:ascii="Times New Roman" w:hAnsi="Times New Roman" w:cs="Times New Roman"/>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Umowy. </w:t>
      </w:r>
    </w:p>
    <w:p w14:paraId="086457BB" w14:textId="77777777" w:rsidR="00AA6240" w:rsidRPr="00AE01A6" w:rsidRDefault="00AA6240" w:rsidP="002E25FB">
      <w:pPr>
        <w:numPr>
          <w:ilvl w:val="0"/>
          <w:numId w:val="29"/>
        </w:numPr>
        <w:tabs>
          <w:tab w:val="left" w:pos="426"/>
          <w:tab w:val="left" w:pos="8145"/>
        </w:tabs>
        <w:suppressAutoHyphens/>
        <w:spacing w:after="120" w:line="240" w:lineRule="auto"/>
        <w:ind w:left="426" w:hanging="426"/>
        <w:jc w:val="both"/>
        <w:rPr>
          <w:rFonts w:ascii="Times New Roman" w:hAnsi="Times New Roman" w:cs="Times New Roman"/>
        </w:rPr>
      </w:pPr>
      <w:r w:rsidRPr="00AE01A6">
        <w:rPr>
          <w:rFonts w:ascii="Times New Roman" w:hAnsi="Times New Roman" w:cs="Times New Roman"/>
        </w:rPr>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0C8648F3" w14:textId="77777777" w:rsidR="00AA6240" w:rsidRPr="00AE01A6" w:rsidRDefault="00AA6240" w:rsidP="002E25FB">
      <w:pPr>
        <w:numPr>
          <w:ilvl w:val="0"/>
          <w:numId w:val="29"/>
        </w:numPr>
        <w:tabs>
          <w:tab w:val="left" w:pos="426"/>
          <w:tab w:val="left" w:pos="8145"/>
        </w:tabs>
        <w:suppressAutoHyphens/>
        <w:spacing w:after="120" w:line="240" w:lineRule="auto"/>
        <w:ind w:left="426" w:hanging="426"/>
        <w:jc w:val="both"/>
        <w:rPr>
          <w:rFonts w:ascii="Times New Roman" w:hAnsi="Times New Roman" w:cs="Times New Roman"/>
        </w:rPr>
      </w:pPr>
      <w:r w:rsidRPr="00AE01A6">
        <w:rPr>
          <w:rFonts w:ascii="Times New Roman" w:hAnsi="Times New Roman" w:cs="Times New Roman"/>
        </w:rPr>
        <w:t>Wykonawca ponosi pełną odpowiedzialność oraz strzeże przed uszkodzeniem i kradzieżą teren budowy, mienie oraz materiały przeznaczone do wykonania przedmiotu Umowy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Umowy do eksploatacji.</w:t>
      </w:r>
    </w:p>
    <w:p w14:paraId="16A9459B"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 czasie realizacji Umowy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76E00F0A"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0CADFAA2"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Wykonawca wykona własnym staraniem i na własny koszt zasilanie placu budowy w energię elektryczną i wodę (pobór wody i energii dla potrzeb robót budowlanych i zaplecza budowy należy </w:t>
      </w:r>
      <w:proofErr w:type="spellStart"/>
      <w:r w:rsidRPr="00AE01A6">
        <w:rPr>
          <w:rFonts w:ascii="Times New Roman" w:hAnsi="Times New Roman" w:cs="Times New Roman"/>
        </w:rPr>
        <w:lastRenderedPageBreak/>
        <w:t>opomiarować</w:t>
      </w:r>
      <w:proofErr w:type="spellEnd"/>
      <w:r w:rsidRPr="00AE01A6">
        <w:rPr>
          <w:rFonts w:ascii="Times New Roman" w:hAnsi="Times New Roman" w:cs="Times New Roman"/>
        </w:rPr>
        <w:t>) oraz odprowadzenie ścieków, na warunkach uzgodnionych z dostawcami tych mediów.</w:t>
      </w:r>
    </w:p>
    <w:p w14:paraId="0974C00B"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5EF81965"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Zagospodarowanie odpadów wytworzonych w trakcie realizacji przedmiotu Umowy jest obowiązkiem Wykonawcy i nastąpi na jego koszt. Odpady zostaną zagospodarowane zgodnie z obowiązującymi przepisami ustawy z dnia 14 grudnia 2012 roku o odpadach (tekst jedn. z 2019 r. poz. 701 z </w:t>
      </w:r>
      <w:proofErr w:type="spellStart"/>
      <w:r w:rsidRPr="00AE01A6">
        <w:rPr>
          <w:rFonts w:ascii="Times New Roman" w:hAnsi="Times New Roman" w:cs="Times New Roman"/>
        </w:rPr>
        <w:t>późn</w:t>
      </w:r>
      <w:proofErr w:type="spellEnd"/>
      <w:r w:rsidRPr="00AE01A6">
        <w:rPr>
          <w:rFonts w:ascii="Times New Roman" w:hAnsi="Times New Roman" w:cs="Times New Roman"/>
        </w:rPr>
        <w:t xml:space="preserve">. zm.), w szczególności Wykonawca zobowiązany jest dopełnić obowiązków wynikających z rejestracji w systemie BDO oraz przygotowywania dokumentacji określanej w odpowiednich przepisach prawa. </w:t>
      </w:r>
    </w:p>
    <w:p w14:paraId="6EF328C1"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po zakończeniu prac na własny koszt: zlikwiduje plac budowy, wywiezie pozostałe materiały i odpady w tym powstałe z demontażu i rozbiórki oraz doprowadzi teren do stanu pełnego uporządkowania, przez co rozumie się stan sprzed rozpoczęcia realizacji przedmiotu Umowy.</w:t>
      </w:r>
    </w:p>
    <w:p w14:paraId="016F77FE"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2C5AF2C3"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381FF21E"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3C982E9F"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zobowiązany jest do zawiadamiania Zamawiającego na pi</w:t>
      </w:r>
      <w:r w:rsidR="00B952CA" w:rsidRPr="00AE01A6">
        <w:rPr>
          <w:rFonts w:ascii="Times New Roman" w:hAnsi="Times New Roman" w:cs="Times New Roman"/>
        </w:rPr>
        <w:t>ś</w:t>
      </w:r>
      <w:r w:rsidRPr="00AE01A6">
        <w:rPr>
          <w:rFonts w:ascii="Times New Roman" w:hAnsi="Times New Roman" w:cs="Times New Roman"/>
        </w:rPr>
        <w:t>mie oraz poprzez wpis do dziennika budowy o każdym przypadku wstrzymania realizacji przedmiotu Umowy, najpóźniej następnego dnia od dnia wstrzymania.</w:t>
      </w:r>
    </w:p>
    <w:p w14:paraId="35415118"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w ramach wynagrodzenia objętego niniejszą umową zapewni pełną obsługę geodezyjną i geotechniczną (bieżącą i powykonawczą) niezbędną do zrealizowania przedmiotu Umowy.</w:t>
      </w:r>
    </w:p>
    <w:p w14:paraId="25D0DC90"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AE01A6">
        <w:rPr>
          <w:rFonts w:ascii="Times New Roman" w:hAnsi="Times New Roman" w:cs="Times New Roman"/>
          <w:bCs/>
        </w:rPr>
        <w:t xml:space="preserve">Dz. U. z 2016 r., poz. 425 z </w:t>
      </w:r>
      <w:proofErr w:type="spellStart"/>
      <w:r w:rsidRPr="00AE01A6">
        <w:rPr>
          <w:rFonts w:ascii="Times New Roman" w:hAnsi="Times New Roman" w:cs="Times New Roman"/>
          <w:bCs/>
        </w:rPr>
        <w:t>późn</w:t>
      </w:r>
      <w:proofErr w:type="spellEnd"/>
      <w:r w:rsidRPr="00AE01A6">
        <w:rPr>
          <w:rFonts w:ascii="Times New Roman" w:hAnsi="Times New Roman" w:cs="Times New Roman"/>
          <w:bCs/>
        </w:rPr>
        <w:t>. zm.) lub przepisami wydanymi w ich miejsce</w:t>
      </w:r>
      <w:r w:rsidRPr="00AE01A6">
        <w:rPr>
          <w:rFonts w:ascii="Times New Roman" w:hAnsi="Times New Roman" w:cs="Times New Roman"/>
        </w:rPr>
        <w:t>.</w:t>
      </w:r>
    </w:p>
    <w:p w14:paraId="58AA47CB"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 przypadku konieczności skorzystania z cudzej nieruchomości do wykonania prac przygotowawczych lub robót budowlanych, Wykonawca własnym staraniem i na własny koszt obowiązany jest przed ich rozpoczęciem uzgodnić przewidywany sposób, zakres, warunki i terminy korzystania z sąsiedniej nieruchomości z jej właścicielem. Po zakończeniu robót Wykonawca obowiązany jest naprawić szkody powstałe w wyniku korzystania z sąsiedniej nieruchomości i przywrócić ją do stanu sprzed realizacji robót budowlanych. </w:t>
      </w:r>
    </w:p>
    <w:p w14:paraId="17911B87" w14:textId="77777777" w:rsidR="00AA6240" w:rsidRPr="00AE01A6" w:rsidRDefault="00AA6240" w:rsidP="00AA6240">
      <w:pPr>
        <w:numPr>
          <w:ilvl w:val="0"/>
          <w:numId w:val="29"/>
        </w:numPr>
        <w:tabs>
          <w:tab w:val="left" w:pos="360"/>
        </w:tabs>
        <w:spacing w:after="120" w:line="240" w:lineRule="auto"/>
        <w:jc w:val="both"/>
        <w:rPr>
          <w:rFonts w:ascii="Times New Roman" w:eastAsia="Calibri" w:hAnsi="Times New Roman" w:cs="Times New Roman"/>
        </w:rPr>
      </w:pPr>
      <w:r w:rsidRPr="00AE01A6">
        <w:rPr>
          <w:rFonts w:ascii="Times New Roman" w:hAnsi="Times New Roman" w:cs="Times New Roman"/>
        </w:rPr>
        <w:t xml:space="preserve">Wykonawca na własny koszt zobowiązany jest do naprawy uszkodzeń uzbrojenia podziemnego terenu (urządzenia takie jak sieci wod.-kan., gazowe, c.o., kable energetyczne, teletechniczne i inne), znajdującego się na terenie budowy, zarówno uwidocznionego jak i nie uwidocznionego </w:t>
      </w:r>
      <w:r w:rsidRPr="00AE01A6">
        <w:rPr>
          <w:rFonts w:ascii="Times New Roman" w:hAnsi="Times New Roman" w:cs="Times New Roman"/>
        </w:rPr>
        <w:lastRenderedPageBreak/>
        <w:t>uzbrojenia podziemnego terenu. Wykonawca zobowiązany jest bezzwłocznie zawiadomić Zamawiającego, właściwe urzędy oraz właścicieli uzbrojenia, o ewentualnym fakcie ich uszkodzenia.</w:t>
      </w:r>
    </w:p>
    <w:p w14:paraId="34D9C949"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na własny koszt zobowiązany jest do przebudowy kolidującego z realizacją przedmiotu Umowy istniejącego uzbrojenia podziemnego terenu (ujawnionego w stosowych dokumentach i mapach), w ramach ustalonego wynagrodzenia ryczałtowego, o którym mowa w § 5 ust. 1 niniejszej Umowy.</w:t>
      </w:r>
    </w:p>
    <w:p w14:paraId="220BB4B0"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zobowiązany jest na własny koszt, w ramach wynagrodzenia, o którym mowa w § 5 ust. 1 Umowy, w imieniu Zamawiającego wykonać wszystkie obowiązki nałożone na Zamawiającego w wydanych do projektu (budowlanego i wykonawczego) warunkach i uzgodnieniach, w zakresie, w jakim dotyczą one przedmiotu Umowy.</w:t>
      </w:r>
    </w:p>
    <w:p w14:paraId="361F7C22"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70EA0708"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w trakcie realizacji przedmiotu Umowy, zobowiązany jest do przeprowadzania narad technicznych i koordynacyjnych nie rzadziej niż raz na dwa tygodnie, chyba że Zamawiający lub nadzór inwestorski ustali inny termin, oraz sporządzania sprawozdań z tych narad. Kopie sprawozdań Wykonawca zobowiązany jest przekazać Zamawiającemu oraz pozostałym uczestnikom spotkania w terminie dwóch dni roboczych od dnia narady. Wykonawca zapewni na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5D1CA036"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2E3B1D72"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szczegółową formę i zakres oraz sposób jej sprawdzania i przekazywania należy uzgodnić z Nadzorem inwestorskim. </w:t>
      </w:r>
    </w:p>
    <w:p w14:paraId="2CE5727C"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7965D13D"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Wykonawca zapewni nadzorowi inwestorskiemu uczestnictwo w próbach, testach, rozruchach, o których mowa w ust. 29 powyżej. W tym celu Wykonawca poinformuje Nadzór inwestorski o planowanym terminie próby, testu, rozruchu w ciągu co najmniej 7 dni przed planowaną datą jego przeprowadzenia. </w:t>
      </w:r>
    </w:p>
    <w:p w14:paraId="52191B54"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bCs/>
        </w:rPr>
        <w:t>Wykonawca zobowiązany jest do przygotowywania na żądanie Zamawiającego lub Nadzoru inwestorskiego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283A3D42"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bCs/>
        </w:rPr>
        <w:lastRenderedPageBreak/>
        <w:t>Wykonawca zobowiązany jest do terminowego regulowania wynagrodzenia swoich podwykonawców (dalszych podwykonawców).</w:t>
      </w:r>
    </w:p>
    <w:p w14:paraId="5D4CDB5A"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bCs/>
        </w:rPr>
        <w:t>Wykonawca przed rozpoczęciem realizacji przedmiotu Umowy zobowiązany jest do opracowania, przedłożenia Nadzorowi inwestorskiemu z kopią do Zamawiającego i uzyskania zatwierdzenia przez Nadzór inwestorski przy udziale Zamawiającego, planu bezpieczeństwa i ochrony zdrowia (BIOZ).</w:t>
      </w:r>
    </w:p>
    <w:p w14:paraId="6887E562" w14:textId="77777777" w:rsidR="00AA6240" w:rsidRPr="00AE01A6" w:rsidRDefault="00AA6240" w:rsidP="00AA6240">
      <w:pPr>
        <w:numPr>
          <w:ilvl w:val="0"/>
          <w:numId w:val="29"/>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W trakcie realizacji Umowy, jak i po jej zakończeniu, Wykonawca oraz jego podwykonawcy (dalsi podwykonawcy) zobowiązani są poddać się w zakresie realizacji niniejszej Umowy,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4077CAB3" w14:textId="77777777" w:rsidR="00AA6240" w:rsidRPr="00AE01A6" w:rsidRDefault="00AA6240" w:rsidP="00AA6240">
      <w:pPr>
        <w:numPr>
          <w:ilvl w:val="0"/>
          <w:numId w:val="29"/>
        </w:numPr>
        <w:spacing w:after="120" w:line="240" w:lineRule="auto"/>
        <w:jc w:val="both"/>
        <w:rPr>
          <w:rFonts w:ascii="Times New Roman" w:hAnsi="Times New Roman" w:cs="Times New Roman"/>
        </w:rPr>
      </w:pPr>
      <w:r w:rsidRPr="00AE01A6">
        <w:rPr>
          <w:rFonts w:ascii="Times New Roman" w:hAnsi="Times New Roman" w:cs="Times New Roman"/>
        </w:rPr>
        <w:t>Wykonawca zobowiązuje się wykonać przedmiot Umowy przy użyciu materiałów, wyrobów i urządzeń o parametrach i standardach nie gorszych (tj. równoważnych lub wyższych) niż określa dokumentacja projektowa.</w:t>
      </w:r>
    </w:p>
    <w:p w14:paraId="4EA816A9" w14:textId="77777777" w:rsidR="00CF5669" w:rsidRPr="00AE01A6" w:rsidRDefault="00AA6240" w:rsidP="00CF5669">
      <w:pPr>
        <w:numPr>
          <w:ilvl w:val="0"/>
          <w:numId w:val="29"/>
        </w:numPr>
        <w:spacing w:after="120" w:line="240" w:lineRule="auto"/>
        <w:jc w:val="both"/>
        <w:rPr>
          <w:rFonts w:ascii="Times New Roman" w:hAnsi="Times New Roman" w:cs="Times New Roman"/>
        </w:rPr>
      </w:pPr>
      <w:r w:rsidRPr="00AE01A6">
        <w:rPr>
          <w:rFonts w:ascii="Times New Roman" w:hAnsi="Times New Roman" w:cs="Times New Roman"/>
        </w:rPr>
        <w:t>Wykonawca uzyska protokół rejestracji wszystkich urządzeń z UDT (o ile będzie wymagane). Przedmiot Umowy zostanie oddany Zamawiającemu wraz z przekazaniem ważnych dokumentów dopuszczających urządzenie do użytkowania przez UDT.</w:t>
      </w:r>
    </w:p>
    <w:p w14:paraId="217A1EDF" w14:textId="77777777" w:rsidR="00CF5669" w:rsidRPr="00AE01A6" w:rsidRDefault="00CF5669" w:rsidP="00CF5669">
      <w:pPr>
        <w:numPr>
          <w:ilvl w:val="0"/>
          <w:numId w:val="29"/>
        </w:numPr>
        <w:spacing w:after="120" w:line="240" w:lineRule="auto"/>
        <w:jc w:val="both"/>
        <w:rPr>
          <w:rFonts w:ascii="Times New Roman" w:hAnsi="Times New Roman" w:cs="Times New Roman"/>
        </w:rPr>
      </w:pPr>
      <w:r w:rsidRPr="00AE01A6">
        <w:rPr>
          <w:rFonts w:ascii="Times New Roman" w:hAnsi="Times New Roman" w:cs="Times New Roman"/>
        </w:rPr>
        <w:t>Wykonawca opracuje i przedstawi Zamawiającemu, najpóźniej w dniu podpisania Umowy, HRF Wykonawcy. HRF Wykonawcy wymaga uzyskania akceptacji Zamawiającego zgodnie z procedurą określoną w § 3</w:t>
      </w:r>
      <w:r w:rsidR="002E25FB" w:rsidRPr="00AE01A6">
        <w:rPr>
          <w:rFonts w:ascii="Times New Roman" w:hAnsi="Times New Roman" w:cs="Times New Roman"/>
        </w:rPr>
        <w:t xml:space="preserve"> Umowy</w:t>
      </w:r>
      <w:r w:rsidRPr="00AE01A6">
        <w:rPr>
          <w:rFonts w:ascii="Times New Roman" w:hAnsi="Times New Roman" w:cs="Times New Roman"/>
        </w:rPr>
        <w:t xml:space="preserve">, jak również musi być zgodny z HRF-ogólnym stanowiącym </w:t>
      </w:r>
      <w:r w:rsidR="00582E38" w:rsidRPr="00AE01A6">
        <w:rPr>
          <w:rFonts w:ascii="Times New Roman" w:hAnsi="Times New Roman" w:cs="Times New Roman"/>
        </w:rPr>
        <w:t>załącznik nr 15 do</w:t>
      </w:r>
      <w:r w:rsidRPr="00AE01A6">
        <w:rPr>
          <w:rFonts w:ascii="Times New Roman" w:hAnsi="Times New Roman" w:cs="Times New Roman"/>
        </w:rPr>
        <w:t xml:space="preserve"> SWZ oraz innymi postanowieniami Umowy. Akceptacja HRF Wykonawcy następuje na zasadach wskazanych w § 3 Umowy. Wykonawca w HRF Wykonawcy nie może wskazać większej ilości płatności częściowych bądź w innym zakresie, niż wynika to z § 5 ust. 5 oraz § 6 Umowy. Płatności częściowe </w:t>
      </w:r>
      <w:r w:rsidR="00116146" w:rsidRPr="00AE01A6">
        <w:rPr>
          <w:rFonts w:ascii="Times New Roman" w:hAnsi="Times New Roman" w:cs="Times New Roman"/>
        </w:rPr>
        <w:t>określono w załączniku nr 8 o SWZ</w:t>
      </w:r>
      <w:r w:rsidRPr="00AE01A6">
        <w:rPr>
          <w:rFonts w:ascii="Times New Roman" w:hAnsi="Times New Roman" w:cs="Times New Roman"/>
        </w:rPr>
        <w:t xml:space="preserve">. </w:t>
      </w:r>
    </w:p>
    <w:p w14:paraId="64FF23CE" w14:textId="77777777" w:rsidR="00CF5669" w:rsidRPr="00AE01A6" w:rsidRDefault="00CF5669" w:rsidP="00CF5669">
      <w:pPr>
        <w:numPr>
          <w:ilvl w:val="0"/>
          <w:numId w:val="29"/>
        </w:numPr>
        <w:spacing w:after="120" w:line="240" w:lineRule="auto"/>
        <w:jc w:val="both"/>
        <w:rPr>
          <w:rFonts w:ascii="Times New Roman" w:hAnsi="Times New Roman" w:cs="Times New Roman"/>
        </w:rPr>
      </w:pPr>
      <w:r w:rsidRPr="00AE01A6">
        <w:rPr>
          <w:rFonts w:ascii="Times New Roman" w:hAnsi="Times New Roman" w:cs="Times New Roman"/>
        </w:rPr>
        <w:t>Zamawiający zastrzega, w terminie co najmniej 3 dni przed przekazaniem Terenu budowy, konieczność przedłożenia do akceptacji Zamawiającego i nadzoru inwestorskiego szczegółowej, opisanej inwentaryzacji fotograficznej dróg dojazdowych na Teren budowy, pozostałych terenów Zamawiającego, na których będą prowadzone roboty budowlane, istniejących obiektów, obiektów małej architektury będących w ich bezpośrednim sąsiedztwie. Szczegóły w tym zakresie zawiera wzór Umowy stanowiący Załącznik nr 8 do SWZ.</w:t>
      </w:r>
    </w:p>
    <w:p w14:paraId="2B0D8B06" w14:textId="77777777" w:rsidR="00C37ACB" w:rsidRPr="00AE01A6" w:rsidRDefault="00C37ACB" w:rsidP="00AA6240">
      <w:pPr>
        <w:spacing w:after="120" w:line="240" w:lineRule="auto"/>
        <w:ind w:left="-5"/>
        <w:rPr>
          <w:rFonts w:ascii="Times New Roman" w:eastAsia="Times New Roman" w:hAnsi="Times New Roman" w:cs="Times New Roman"/>
          <w:b/>
          <w:bCs/>
          <w:lang w:eastAsia="ar-SA"/>
        </w:rPr>
      </w:pPr>
      <w:r w:rsidRPr="00AE01A6">
        <w:rPr>
          <w:rFonts w:ascii="Times New Roman" w:eastAsia="Times New Roman" w:hAnsi="Times New Roman" w:cs="Times New Roman"/>
          <w:b/>
          <w:bCs/>
          <w:lang w:eastAsia="ar-SA"/>
        </w:rPr>
        <w:t xml:space="preserve">IV. </w:t>
      </w:r>
      <w:r w:rsidR="00313488" w:rsidRPr="00AE01A6">
        <w:rPr>
          <w:rFonts w:ascii="Times New Roman" w:eastAsia="Times New Roman" w:hAnsi="Times New Roman" w:cs="Times New Roman"/>
          <w:b/>
          <w:bCs/>
          <w:lang w:eastAsia="ar-SA"/>
        </w:rPr>
        <w:t>TERMIN REALZIACJI ZADANIA INWESTYCYJNEGO</w:t>
      </w:r>
    </w:p>
    <w:p w14:paraId="419B4251" w14:textId="77777777" w:rsidR="00313488" w:rsidRPr="00AE01A6" w:rsidRDefault="00313488" w:rsidP="00AA6240">
      <w:pPr>
        <w:numPr>
          <w:ilvl w:val="3"/>
          <w:numId w:val="26"/>
        </w:numPr>
        <w:tabs>
          <w:tab w:val="left" w:pos="360"/>
        </w:tabs>
        <w:autoSpaceDE w:val="0"/>
        <w:autoSpaceDN w:val="0"/>
        <w:spacing w:after="120" w:line="240" w:lineRule="auto"/>
        <w:ind w:left="0" w:firstLine="0"/>
        <w:jc w:val="both"/>
        <w:rPr>
          <w:rFonts w:ascii="Times New Roman" w:hAnsi="Times New Roman" w:cs="Times New Roman"/>
        </w:rPr>
      </w:pPr>
      <w:r w:rsidRPr="00AE01A6">
        <w:rPr>
          <w:rFonts w:ascii="Times New Roman" w:hAnsi="Times New Roman" w:cs="Times New Roman"/>
        </w:rPr>
        <w:t>Termin rozpoczęcia realizacji przedmiotu Umowy ustala się na dzień zawarcia Umowy.</w:t>
      </w:r>
    </w:p>
    <w:p w14:paraId="7C4BEECB" w14:textId="77777777" w:rsidR="00313488" w:rsidRPr="00AE01A6" w:rsidRDefault="00313488" w:rsidP="00AA6240">
      <w:pPr>
        <w:numPr>
          <w:ilvl w:val="3"/>
          <w:numId w:val="26"/>
        </w:numPr>
        <w:tabs>
          <w:tab w:val="left" w:pos="360"/>
        </w:tabs>
        <w:autoSpaceDE w:val="0"/>
        <w:autoSpaceDN w:val="0"/>
        <w:spacing w:after="120" w:line="240" w:lineRule="auto"/>
        <w:jc w:val="both"/>
        <w:rPr>
          <w:rFonts w:ascii="Times New Roman" w:hAnsi="Times New Roman" w:cs="Times New Roman"/>
        </w:rPr>
      </w:pPr>
      <w:r w:rsidRPr="00AE01A6">
        <w:rPr>
          <w:rFonts w:ascii="Times New Roman" w:hAnsi="Times New Roman" w:cs="Times New Roman"/>
        </w:rPr>
        <w:t xml:space="preserve">Termin zrealizowania całości przedmiotu Umowy wraz z uzyskaniem wszelkich pozwoleń i dokonaniem wszelkich zgłoszeń (o ile będą wymagane) w nieprzekraczalnym terminie: do </w:t>
      </w:r>
      <w:r w:rsidR="00977127" w:rsidRPr="00AE01A6">
        <w:rPr>
          <w:rFonts w:ascii="Times New Roman" w:hAnsi="Times New Roman" w:cs="Times New Roman"/>
          <w:u w:val="single"/>
        </w:rPr>
        <w:t xml:space="preserve">14 </w:t>
      </w:r>
      <w:r w:rsidRPr="00AE01A6">
        <w:rPr>
          <w:rFonts w:ascii="Times New Roman" w:hAnsi="Times New Roman" w:cs="Times New Roman"/>
          <w:u w:val="single"/>
        </w:rPr>
        <w:t>miesięcy od daty zawarcia Umowy o roboty budowlane</w:t>
      </w:r>
      <w:r w:rsidRPr="00AE01A6">
        <w:rPr>
          <w:rFonts w:ascii="Times New Roman" w:hAnsi="Times New Roman" w:cs="Times New Roman"/>
        </w:rPr>
        <w:t xml:space="preserve">. </w:t>
      </w:r>
    </w:p>
    <w:p w14:paraId="0814EBFE" w14:textId="77777777" w:rsidR="00313488" w:rsidRPr="00AE01A6" w:rsidRDefault="00313488" w:rsidP="00AA6240">
      <w:pPr>
        <w:tabs>
          <w:tab w:val="left" w:pos="360"/>
        </w:tabs>
        <w:autoSpaceDE w:val="0"/>
        <w:autoSpaceDN w:val="0"/>
        <w:spacing w:after="120" w:line="240" w:lineRule="auto"/>
        <w:ind w:left="360"/>
        <w:jc w:val="both"/>
        <w:rPr>
          <w:rFonts w:ascii="Times New Roman" w:hAnsi="Times New Roman" w:cs="Times New Roman"/>
          <w:b/>
        </w:rPr>
      </w:pPr>
      <w:r w:rsidRPr="00AE01A6">
        <w:rPr>
          <w:rFonts w:ascii="Times New Roman" w:hAnsi="Times New Roman" w:cs="Times New Roman"/>
          <w:b/>
        </w:rPr>
        <w:t xml:space="preserve">Zamawiający określa termin zakończenia realizacji przedmiotu umowy: zrealizowanie całości przedmiotu umowy wraz z </w:t>
      </w:r>
      <w:r w:rsidRPr="00AE01A6">
        <w:rPr>
          <w:rFonts w:ascii="Times New Roman" w:eastAsia="Calibri" w:hAnsi="Times New Roman" w:cs="Times New Roman"/>
          <w:b/>
        </w:rPr>
        <w:t xml:space="preserve">uzyskaniem dla </w:t>
      </w:r>
      <w:r w:rsidRPr="00AE01A6">
        <w:rPr>
          <w:rFonts w:ascii="Times New Roman" w:hAnsi="Times New Roman" w:cs="Times New Roman"/>
          <w:b/>
        </w:rPr>
        <w:t>Zamawiającego</w:t>
      </w:r>
      <w:r w:rsidRPr="00AE01A6">
        <w:rPr>
          <w:rFonts w:ascii="Times New Roman" w:eastAsia="Calibri" w:hAnsi="Times New Roman" w:cs="Times New Roman"/>
          <w:b/>
        </w:rPr>
        <w:t xml:space="preserve"> bezwarunkowej decyzji o pozwoleniu na użytkowanie </w:t>
      </w:r>
      <w:r w:rsidRPr="00AE01A6">
        <w:rPr>
          <w:rFonts w:ascii="Times New Roman" w:hAnsi="Times New Roman" w:cs="Times New Roman"/>
          <w:b/>
        </w:rPr>
        <w:t>Inwestycji</w:t>
      </w:r>
      <w:r w:rsidRPr="00AE01A6">
        <w:rPr>
          <w:rFonts w:ascii="Times New Roman" w:eastAsia="Calibri" w:hAnsi="Times New Roman" w:cs="Times New Roman"/>
          <w:b/>
        </w:rPr>
        <w:t xml:space="preserve">, tj. decyzji, która nie będzie nakładała na </w:t>
      </w:r>
      <w:r w:rsidRPr="00AE01A6">
        <w:rPr>
          <w:rFonts w:ascii="Times New Roman" w:hAnsi="Times New Roman" w:cs="Times New Roman"/>
          <w:b/>
        </w:rPr>
        <w:t>Zamawiającego</w:t>
      </w:r>
      <w:r w:rsidRPr="00AE01A6">
        <w:rPr>
          <w:rFonts w:ascii="Times New Roman" w:eastAsia="Calibri" w:hAnsi="Times New Roman" w:cs="Times New Roman"/>
          <w:b/>
        </w:rPr>
        <w:t xml:space="preserve"> obowiązku wykonana w ustalonym terminie jakichkolwiek, dalszych robót budowlanych wraz ze wszystkimi instalacjami zewnętrznymi i przyłączami wchodzącymi w zakres Umowy, wraz z niwelacją, uprzątnięciem planu budowy i ukształtowaniem terenu </w:t>
      </w:r>
      <w:r w:rsidRPr="00AE01A6">
        <w:rPr>
          <w:rFonts w:ascii="Times New Roman" w:hAnsi="Times New Roman" w:cs="Times New Roman"/>
          <w:b/>
        </w:rPr>
        <w:t xml:space="preserve">nieruchomości objętej przedmiotem zamówienia; szczegóły odbioru końcowego określa § 16 Umowy. </w:t>
      </w:r>
    </w:p>
    <w:p w14:paraId="25AE27B2" w14:textId="77777777" w:rsidR="00313488" w:rsidRPr="00AE01A6" w:rsidRDefault="00313488" w:rsidP="00AA6240">
      <w:pPr>
        <w:pStyle w:val="Akapitzlist"/>
        <w:numPr>
          <w:ilvl w:val="3"/>
          <w:numId w:val="26"/>
        </w:numPr>
        <w:autoSpaceDE w:val="0"/>
        <w:autoSpaceDN w:val="0"/>
        <w:spacing w:after="120" w:line="240" w:lineRule="auto"/>
        <w:contextualSpacing w:val="0"/>
        <w:jc w:val="both"/>
        <w:rPr>
          <w:rFonts w:ascii="Times New Roman" w:hAnsi="Times New Roman"/>
        </w:rPr>
      </w:pPr>
      <w:r w:rsidRPr="00AE01A6">
        <w:rPr>
          <w:rFonts w:ascii="Times New Roman" w:hAnsi="Times New Roman"/>
        </w:rPr>
        <w:t>Zamawiający określa terminy pośrednie realizacji robot budowlanych:</w:t>
      </w:r>
    </w:p>
    <w:p w14:paraId="2535A8E3" w14:textId="77777777" w:rsidR="00313488" w:rsidRPr="00AE01A6" w:rsidRDefault="00313488" w:rsidP="00AA6240">
      <w:pPr>
        <w:pStyle w:val="Akapitzlist"/>
        <w:numPr>
          <w:ilvl w:val="0"/>
          <w:numId w:val="27"/>
        </w:numPr>
        <w:autoSpaceDE w:val="0"/>
        <w:autoSpaceDN w:val="0"/>
        <w:spacing w:after="120" w:line="240" w:lineRule="auto"/>
        <w:ind w:left="709"/>
        <w:contextualSpacing w:val="0"/>
        <w:jc w:val="both"/>
        <w:rPr>
          <w:rFonts w:ascii="Times New Roman" w:hAnsi="Times New Roman"/>
        </w:rPr>
      </w:pPr>
      <w:r w:rsidRPr="00AE01A6">
        <w:rPr>
          <w:rFonts w:ascii="Times New Roman" w:hAnsi="Times New Roman"/>
        </w:rPr>
        <w:lastRenderedPageBreak/>
        <w:t xml:space="preserve">zakończenie stanu surowego zamkniętego potwierdzonego przez Inspektorów nadzoru inwestorskiego wszystkich branż wpisem do Dziennika budowy, potwierdzającego zakończenie zrealizowanie robót budowlanych obejmujących prace stanu surowego zamkniętego – w terminie do </w:t>
      </w:r>
      <w:r w:rsidR="005B7FDC" w:rsidRPr="00AE01A6">
        <w:rPr>
          <w:rFonts w:ascii="Times New Roman" w:hAnsi="Times New Roman"/>
        </w:rPr>
        <w:t>7</w:t>
      </w:r>
      <w:r w:rsidRPr="00AE01A6">
        <w:rPr>
          <w:rFonts w:ascii="Times New Roman" w:hAnsi="Times New Roman"/>
        </w:rPr>
        <w:t xml:space="preserve"> miesięcy od daty zawarcia niniejszej Umowy,</w:t>
      </w:r>
    </w:p>
    <w:p w14:paraId="169CE269" w14:textId="77777777" w:rsidR="00313488" w:rsidRPr="00AE01A6" w:rsidRDefault="00313488" w:rsidP="00AA6240">
      <w:pPr>
        <w:pStyle w:val="Akapitzlist"/>
        <w:numPr>
          <w:ilvl w:val="0"/>
          <w:numId w:val="27"/>
        </w:numPr>
        <w:autoSpaceDE w:val="0"/>
        <w:autoSpaceDN w:val="0"/>
        <w:spacing w:after="120" w:line="240" w:lineRule="auto"/>
        <w:ind w:left="709"/>
        <w:contextualSpacing w:val="0"/>
        <w:jc w:val="both"/>
        <w:rPr>
          <w:rFonts w:ascii="Times New Roman" w:hAnsi="Times New Roman"/>
        </w:rPr>
      </w:pPr>
      <w:r w:rsidRPr="00AE01A6">
        <w:rPr>
          <w:rFonts w:ascii="Times New Roman" w:hAnsi="Times New Roman"/>
        </w:rPr>
        <w:t xml:space="preserve">zakończenie wszystkich prac objętych Umową wraz z uzyskaniem dla Zamawiającego wszelkich opinii, zaświadczeń i potwierdzeń od instytucji, podmiotów lub organów zewnętrznych w zakresie niezbędnym do złożenia skutecznego wniosku o wydanie decyzji o pozwoleniu na użytkowanie budynku, złożenie w imieniu inwestora wniosku do </w:t>
      </w:r>
      <w:proofErr w:type="spellStart"/>
      <w:r w:rsidRPr="00AE01A6">
        <w:rPr>
          <w:rFonts w:ascii="Times New Roman" w:hAnsi="Times New Roman"/>
        </w:rPr>
        <w:t>PiNB</w:t>
      </w:r>
      <w:proofErr w:type="spellEnd"/>
      <w:r w:rsidRPr="00AE01A6">
        <w:rPr>
          <w:rFonts w:ascii="Times New Roman" w:hAnsi="Times New Roman"/>
        </w:rPr>
        <w:t xml:space="preserve"> o wydanie decyzji o pozwoleniu na użytkowanie budynku – w terminie do </w:t>
      </w:r>
      <w:r w:rsidR="005B7FDC" w:rsidRPr="00AE01A6">
        <w:rPr>
          <w:rFonts w:ascii="Times New Roman" w:hAnsi="Times New Roman"/>
        </w:rPr>
        <w:t>14</w:t>
      </w:r>
      <w:r w:rsidRPr="00AE01A6">
        <w:rPr>
          <w:rFonts w:ascii="Times New Roman" w:hAnsi="Times New Roman"/>
        </w:rPr>
        <w:t xml:space="preserve"> miesięcy od daty zawarcia niniejszej Umowy. </w:t>
      </w:r>
    </w:p>
    <w:p w14:paraId="1BA696BC" w14:textId="77777777" w:rsidR="00313488" w:rsidRPr="00AE01A6" w:rsidRDefault="00313488" w:rsidP="00AA6240">
      <w:pPr>
        <w:pStyle w:val="Akapitzlist"/>
        <w:autoSpaceDE w:val="0"/>
        <w:autoSpaceDN w:val="0"/>
        <w:spacing w:after="120" w:line="240" w:lineRule="auto"/>
        <w:ind w:left="360"/>
        <w:contextualSpacing w:val="0"/>
        <w:jc w:val="both"/>
        <w:rPr>
          <w:rFonts w:ascii="Times New Roman" w:hAnsi="Times New Roman"/>
        </w:rPr>
      </w:pPr>
      <w:r w:rsidRPr="00AE01A6">
        <w:rPr>
          <w:rFonts w:ascii="Times New Roman" w:hAnsi="Times New Roman"/>
        </w:rPr>
        <w:t xml:space="preserve">Szczegóły dotyczące realizacji zadania inwestycyjnego, w szczególności realizacji, zgłoszeń </w:t>
      </w:r>
      <w:r w:rsidR="004D3332" w:rsidRPr="00AE01A6">
        <w:rPr>
          <w:rFonts w:ascii="Times New Roman" w:hAnsi="Times New Roman"/>
        </w:rPr>
        <w:t>gotowości</w:t>
      </w:r>
      <w:r w:rsidRPr="00AE01A6">
        <w:rPr>
          <w:rFonts w:ascii="Times New Roman" w:hAnsi="Times New Roman"/>
        </w:rPr>
        <w:t xml:space="preserve"> do odbiorów częściowego/końcowego zawiera wzór Umowy na realizację robót budowlanych stanowiący </w:t>
      </w:r>
      <w:r w:rsidR="004D3332" w:rsidRPr="00AE01A6">
        <w:rPr>
          <w:rFonts w:ascii="Times New Roman" w:hAnsi="Times New Roman"/>
        </w:rPr>
        <w:t>Załącznik</w:t>
      </w:r>
      <w:r w:rsidRPr="00AE01A6">
        <w:rPr>
          <w:rFonts w:ascii="Times New Roman" w:hAnsi="Times New Roman"/>
        </w:rPr>
        <w:t xml:space="preserve"> nr 8 do niniejszego SWZ.</w:t>
      </w:r>
    </w:p>
    <w:p w14:paraId="60F173CD" w14:textId="77777777" w:rsidR="00C95748" w:rsidRPr="00AE01A6" w:rsidRDefault="00C95748" w:rsidP="00C37ACB">
      <w:pPr>
        <w:spacing w:after="0" w:line="240" w:lineRule="auto"/>
        <w:rPr>
          <w:rFonts w:ascii="Times New Roman" w:hAnsi="Times New Roman" w:cs="Times New Roman"/>
        </w:rPr>
      </w:pPr>
    </w:p>
    <w:p w14:paraId="29F46095" w14:textId="77777777" w:rsidR="00C95748" w:rsidRPr="00AE01A6" w:rsidRDefault="00C95748" w:rsidP="00035EB4">
      <w:pPr>
        <w:spacing w:after="0" w:line="240" w:lineRule="auto"/>
        <w:ind w:left="-5"/>
        <w:rPr>
          <w:rFonts w:ascii="Times New Roman" w:eastAsia="Times New Roman" w:hAnsi="Times New Roman" w:cs="Times New Roman"/>
          <w:b/>
          <w:bCs/>
          <w:lang w:eastAsia="ar-SA"/>
        </w:rPr>
      </w:pPr>
      <w:r w:rsidRPr="00AE01A6">
        <w:rPr>
          <w:rFonts w:ascii="Times New Roman" w:eastAsia="Times New Roman" w:hAnsi="Times New Roman" w:cs="Times New Roman"/>
          <w:b/>
          <w:bCs/>
          <w:lang w:eastAsia="ar-SA"/>
        </w:rPr>
        <w:t xml:space="preserve">V. WYKAZ OSÓB DO WYKONANIA UMOWY </w:t>
      </w:r>
    </w:p>
    <w:p w14:paraId="1F29F731" w14:textId="77777777" w:rsidR="00582E38" w:rsidRPr="00AE01A6" w:rsidRDefault="00582E38" w:rsidP="00806236">
      <w:pPr>
        <w:autoSpaceDE w:val="0"/>
        <w:autoSpaceDN w:val="0"/>
        <w:adjustRightInd w:val="0"/>
        <w:spacing w:before="120" w:after="0" w:line="240" w:lineRule="auto"/>
        <w:ind w:left="284"/>
        <w:jc w:val="both"/>
        <w:rPr>
          <w:rFonts w:ascii="Times New Roman" w:hAnsi="Times New Roman"/>
        </w:rPr>
      </w:pPr>
      <w:r w:rsidRPr="00AE01A6">
        <w:rPr>
          <w:rFonts w:ascii="Times New Roman" w:hAnsi="Times New Roman"/>
        </w:rPr>
        <w:t>Wykonawca wykaże, że dysponuje lub będzie dysponował podczas realizacji zamówienia maksymalnie osobami wchodzącymi w skład zespołu Wykonawcy, posiadającymi następujące kwalifikacje (kilka kwalifikacji może posiadać jedna osoba):</w:t>
      </w:r>
    </w:p>
    <w:p w14:paraId="27FCDC15" w14:textId="77777777" w:rsidR="00C53ABD" w:rsidRPr="00AE01A6" w:rsidRDefault="00C53ABD" w:rsidP="00C53ABD">
      <w:pPr>
        <w:pStyle w:val="Akapitzlist"/>
        <w:numPr>
          <w:ilvl w:val="0"/>
          <w:numId w:val="33"/>
        </w:numPr>
        <w:autoSpaceDE w:val="0"/>
        <w:autoSpaceDN w:val="0"/>
        <w:adjustRightInd w:val="0"/>
        <w:spacing w:before="120" w:after="0" w:line="240" w:lineRule="auto"/>
        <w:ind w:left="284" w:hanging="283"/>
        <w:contextualSpacing w:val="0"/>
        <w:jc w:val="both"/>
        <w:rPr>
          <w:rFonts w:ascii="Times New Roman" w:hAnsi="Times New Roman"/>
          <w:u w:val="single"/>
        </w:rPr>
      </w:pPr>
      <w:bookmarkStart w:id="5" w:name="_Hlk122681924"/>
      <w:r w:rsidRPr="00AE01A6">
        <w:rPr>
          <w:rFonts w:ascii="Times New Roman" w:hAnsi="Times New Roman"/>
          <w:u w:val="single"/>
        </w:rPr>
        <w:t>Dyrektor/Kierownik Kontraktu posiadający łącznie:</w:t>
      </w:r>
    </w:p>
    <w:p w14:paraId="2A93DDD5" w14:textId="77777777" w:rsidR="00C53ABD" w:rsidRPr="00AE01A6" w:rsidRDefault="00C53ABD" w:rsidP="00C53ABD">
      <w:pPr>
        <w:pStyle w:val="Akapitzlist"/>
        <w:numPr>
          <w:ilvl w:val="0"/>
          <w:numId w:val="36"/>
        </w:numPr>
        <w:autoSpaceDN w:val="0"/>
        <w:adjustRightInd w:val="0"/>
        <w:spacing w:before="120" w:after="0" w:line="240" w:lineRule="auto"/>
        <w:ind w:left="709"/>
        <w:jc w:val="both"/>
        <w:rPr>
          <w:rFonts w:ascii="Times New Roman" w:hAnsi="Times New Roman"/>
        </w:rPr>
      </w:pPr>
      <w:r w:rsidRPr="00AE01A6">
        <w:rPr>
          <w:rFonts w:ascii="Times New Roman" w:hAnsi="Times New Roman"/>
        </w:rPr>
        <w:t xml:space="preserve">aktualne uprawnienia budowlane bez ograniczeń w specjalności </w:t>
      </w:r>
      <w:proofErr w:type="spellStart"/>
      <w:r w:rsidRPr="00AE01A6">
        <w:rPr>
          <w:rFonts w:ascii="Times New Roman" w:hAnsi="Times New Roman"/>
        </w:rPr>
        <w:t>konstrukcyjno</w:t>
      </w:r>
      <w:proofErr w:type="spellEnd"/>
      <w:r w:rsidRPr="00AE01A6">
        <w:rPr>
          <w:rFonts w:ascii="Times New Roman" w:hAnsi="Times New Roman"/>
        </w:rPr>
        <w:t xml:space="preserve"> – budowlanej do pełnienia samodzielnych funkcji technicznych w budownictwie,</w:t>
      </w:r>
    </w:p>
    <w:p w14:paraId="05B203CF" w14:textId="77777777" w:rsidR="00C53ABD" w:rsidRPr="00AE01A6" w:rsidRDefault="00C53ABD" w:rsidP="00C53ABD">
      <w:pPr>
        <w:pStyle w:val="Akapitzlist"/>
        <w:numPr>
          <w:ilvl w:val="0"/>
          <w:numId w:val="36"/>
        </w:numPr>
        <w:autoSpaceDN w:val="0"/>
        <w:adjustRightInd w:val="0"/>
        <w:spacing w:before="120" w:after="0" w:line="240" w:lineRule="auto"/>
        <w:ind w:left="709"/>
        <w:jc w:val="both"/>
        <w:rPr>
          <w:rFonts w:ascii="Times New Roman" w:hAnsi="Times New Roman"/>
        </w:rPr>
      </w:pPr>
      <w:r w:rsidRPr="00AE01A6">
        <w:rPr>
          <w:rFonts w:ascii="Times New Roman" w:hAnsi="Times New Roman"/>
        </w:rPr>
        <w:t>co najmniej 5 lat doświadczenia jako Dyrektor/Kierownik kontraktu,</w:t>
      </w:r>
    </w:p>
    <w:p w14:paraId="1948BDFF" w14:textId="77777777" w:rsidR="00C53ABD" w:rsidRPr="00AE01A6" w:rsidRDefault="00C53ABD" w:rsidP="00C53ABD">
      <w:pPr>
        <w:pStyle w:val="Akapitzlist"/>
        <w:numPr>
          <w:ilvl w:val="0"/>
          <w:numId w:val="36"/>
        </w:numPr>
        <w:autoSpaceDN w:val="0"/>
        <w:adjustRightInd w:val="0"/>
        <w:spacing w:before="120" w:after="0" w:line="240" w:lineRule="auto"/>
        <w:ind w:left="709"/>
        <w:jc w:val="both"/>
        <w:rPr>
          <w:rFonts w:ascii="Times New Roman" w:hAnsi="Times New Roman"/>
        </w:rPr>
      </w:pPr>
      <w:r w:rsidRPr="00AE01A6">
        <w:rPr>
          <w:rFonts w:ascii="Times New Roman" w:hAnsi="Times New Roman"/>
        </w:rPr>
        <w:t xml:space="preserve">co najmniej 2 realizacje jako Dyrektor/Kierownik Kontraktu wykonanej zgodnie z zasadami sztuki budowlanej i prawidłowo ukończonej roboty budowlanej polegającej na budowie, remoncie, przebudowie lub rozbudowie budynku użyteczności publicznej o kubaturze nie mniejszej niż 3.000,00 m3, obejmujące co najmniej prace w specjalności </w:t>
      </w:r>
      <w:proofErr w:type="spellStart"/>
      <w:r w:rsidRPr="00AE01A6">
        <w:rPr>
          <w:rFonts w:ascii="Times New Roman" w:hAnsi="Times New Roman"/>
        </w:rPr>
        <w:t>konstrukcyjno</w:t>
      </w:r>
      <w:proofErr w:type="spellEnd"/>
      <w:r w:rsidRPr="00AE01A6">
        <w:rPr>
          <w:rFonts w:ascii="Times New Roman" w:hAnsi="Times New Roman"/>
        </w:rPr>
        <w:t xml:space="preserve"> – budowlanej, elektrycznej</w:t>
      </w:r>
      <w:r w:rsidRPr="00AE01A6">
        <w:rPr>
          <w:rFonts w:ascii="Times New Roman" w:hAnsi="Times New Roman"/>
          <w:lang w:eastAsia="ar-SA"/>
        </w:rPr>
        <w:t xml:space="preserve"> w zakresie sieci, instalacji i urządzeń: elektrycznych i elektroenergetycznych, instalacyjnej w zakresie sieci, instalacji i urządzeń: wodociągowych i kanalizacyjnych, cieplnych. </w:t>
      </w:r>
    </w:p>
    <w:bookmarkEnd w:id="5"/>
    <w:p w14:paraId="16AD900B" w14:textId="77777777" w:rsidR="000E274E" w:rsidRPr="00AE01A6" w:rsidRDefault="000E274E" w:rsidP="00035EB4">
      <w:pPr>
        <w:pStyle w:val="Akapitzlist"/>
        <w:numPr>
          <w:ilvl w:val="0"/>
          <w:numId w:val="33"/>
        </w:numPr>
        <w:autoSpaceDE w:val="0"/>
        <w:autoSpaceDN w:val="0"/>
        <w:adjustRightInd w:val="0"/>
        <w:spacing w:before="120" w:after="0" w:line="240" w:lineRule="auto"/>
        <w:ind w:left="567"/>
        <w:contextualSpacing w:val="0"/>
        <w:jc w:val="both"/>
        <w:rPr>
          <w:rFonts w:ascii="Times New Roman" w:hAnsi="Times New Roman"/>
          <w:b/>
        </w:rPr>
      </w:pPr>
      <w:r w:rsidRPr="00AE01A6">
        <w:rPr>
          <w:rFonts w:ascii="Times New Roman" w:hAnsi="Times New Roman"/>
          <w:b/>
        </w:rPr>
        <w:t>Kierownik budowy posiadający łącznie:</w:t>
      </w:r>
    </w:p>
    <w:p w14:paraId="1B7BB683" w14:textId="77777777" w:rsidR="000E274E" w:rsidRPr="00AE01A6" w:rsidRDefault="000E274E" w:rsidP="00035EB4">
      <w:pPr>
        <w:pStyle w:val="Akapitzlist"/>
        <w:numPr>
          <w:ilvl w:val="0"/>
          <w:numId w:val="35"/>
        </w:numPr>
        <w:autoSpaceDN w:val="0"/>
        <w:adjustRightInd w:val="0"/>
        <w:spacing w:before="120" w:after="0" w:line="240" w:lineRule="auto"/>
        <w:ind w:left="567"/>
        <w:jc w:val="both"/>
        <w:rPr>
          <w:rFonts w:ascii="Times New Roman" w:hAnsi="Times New Roman"/>
        </w:rPr>
      </w:pPr>
      <w:r w:rsidRPr="00AE01A6">
        <w:rPr>
          <w:rFonts w:ascii="Times New Roman" w:hAnsi="Times New Roman"/>
        </w:rPr>
        <w:t xml:space="preserve">aktualne uprawnienia budowlane bez ograniczeń w specjalności </w:t>
      </w:r>
      <w:proofErr w:type="spellStart"/>
      <w:r w:rsidRPr="00AE01A6">
        <w:rPr>
          <w:rFonts w:ascii="Times New Roman" w:hAnsi="Times New Roman"/>
        </w:rPr>
        <w:t>konstrukcyjno</w:t>
      </w:r>
      <w:proofErr w:type="spellEnd"/>
      <w:r w:rsidRPr="00AE01A6">
        <w:rPr>
          <w:rFonts w:ascii="Times New Roman" w:hAnsi="Times New Roman"/>
        </w:rPr>
        <w:t xml:space="preserve"> – budowlanej do pełnienia samodzielnych funkcji technicznych w budownictwie,</w:t>
      </w:r>
    </w:p>
    <w:p w14:paraId="74158220" w14:textId="77777777" w:rsidR="000E274E" w:rsidRPr="00AE01A6" w:rsidRDefault="000E274E" w:rsidP="00035EB4">
      <w:pPr>
        <w:pStyle w:val="Akapitzlist"/>
        <w:numPr>
          <w:ilvl w:val="0"/>
          <w:numId w:val="35"/>
        </w:numPr>
        <w:autoSpaceDN w:val="0"/>
        <w:adjustRightInd w:val="0"/>
        <w:spacing w:before="120" w:after="0" w:line="240" w:lineRule="auto"/>
        <w:ind w:left="567"/>
        <w:jc w:val="both"/>
        <w:rPr>
          <w:rFonts w:ascii="Times New Roman" w:hAnsi="Times New Roman"/>
        </w:rPr>
      </w:pPr>
      <w:r w:rsidRPr="00AE01A6">
        <w:rPr>
          <w:rFonts w:ascii="Times New Roman" w:hAnsi="Times New Roman"/>
        </w:rPr>
        <w:t xml:space="preserve">co najmniej </w:t>
      </w:r>
      <w:r w:rsidR="00977127" w:rsidRPr="00AE01A6">
        <w:rPr>
          <w:rFonts w:ascii="Times New Roman" w:hAnsi="Times New Roman"/>
        </w:rPr>
        <w:t>5</w:t>
      </w:r>
      <w:r w:rsidRPr="00AE01A6">
        <w:rPr>
          <w:rFonts w:ascii="Times New Roman" w:hAnsi="Times New Roman"/>
        </w:rPr>
        <w:t xml:space="preserve"> lat doświadczenia jako Kierownik budowy,</w:t>
      </w:r>
    </w:p>
    <w:p w14:paraId="782DEADA" w14:textId="77777777" w:rsidR="000E274E" w:rsidRPr="00AE01A6" w:rsidRDefault="000E274E" w:rsidP="00A41ECB">
      <w:pPr>
        <w:pStyle w:val="Akapitzlist"/>
        <w:numPr>
          <w:ilvl w:val="0"/>
          <w:numId w:val="35"/>
        </w:numPr>
        <w:autoSpaceDN w:val="0"/>
        <w:adjustRightInd w:val="0"/>
        <w:spacing w:before="120" w:after="0" w:line="240" w:lineRule="auto"/>
        <w:ind w:left="567"/>
        <w:jc w:val="both"/>
        <w:rPr>
          <w:rFonts w:ascii="Times New Roman" w:hAnsi="Times New Roman"/>
        </w:rPr>
      </w:pPr>
      <w:r w:rsidRPr="00AE01A6">
        <w:rPr>
          <w:rFonts w:ascii="Times New Roman" w:hAnsi="Times New Roman"/>
        </w:rPr>
        <w:t xml:space="preserve">co najmniej 1 realizację jako Kierownik budowy wykonanej </w:t>
      </w:r>
      <w:r w:rsidR="00B151F0" w:rsidRPr="00AE01A6">
        <w:rPr>
          <w:rFonts w:ascii="Times New Roman" w:hAnsi="Times New Roman"/>
        </w:rPr>
        <w:t xml:space="preserve">zgodnie z zasadami sztuki budowlanej i prawidłowo ukończonej roboty budowlanej polegającej na budowie, remoncie, przebudowie lub rozbudowie obiektu użyteczności publicznej o kubaturze nie mniejszej niż </w:t>
      </w:r>
      <w:r w:rsidR="00582E38" w:rsidRPr="00AE01A6">
        <w:rPr>
          <w:rFonts w:ascii="Times New Roman" w:hAnsi="Times New Roman"/>
        </w:rPr>
        <w:t>3</w:t>
      </w:r>
      <w:r w:rsidR="00977127" w:rsidRPr="00AE01A6">
        <w:rPr>
          <w:rFonts w:ascii="Times New Roman" w:hAnsi="Times New Roman"/>
        </w:rPr>
        <w:t>.0</w:t>
      </w:r>
      <w:r w:rsidR="00B151F0" w:rsidRPr="00AE01A6">
        <w:rPr>
          <w:rFonts w:ascii="Times New Roman" w:hAnsi="Times New Roman"/>
        </w:rPr>
        <w:t>00,00 m</w:t>
      </w:r>
      <w:r w:rsidR="00D3772D" w:rsidRPr="00AE01A6">
        <w:rPr>
          <w:rFonts w:ascii="Times New Roman" w:hAnsi="Times New Roman"/>
        </w:rPr>
        <w:t>3</w:t>
      </w:r>
      <w:r w:rsidR="00B151F0" w:rsidRPr="00AE01A6">
        <w:rPr>
          <w:rFonts w:ascii="Times New Roman" w:hAnsi="Times New Roman"/>
        </w:rPr>
        <w:t xml:space="preserve">, obejmujące co najmniej prace w specjalności </w:t>
      </w:r>
      <w:proofErr w:type="spellStart"/>
      <w:r w:rsidR="00B151F0" w:rsidRPr="00AE01A6">
        <w:rPr>
          <w:rFonts w:ascii="Times New Roman" w:hAnsi="Times New Roman"/>
        </w:rPr>
        <w:t>konstrukcyjno</w:t>
      </w:r>
      <w:proofErr w:type="spellEnd"/>
      <w:r w:rsidR="00B151F0" w:rsidRPr="00AE01A6">
        <w:rPr>
          <w:rFonts w:ascii="Times New Roman" w:hAnsi="Times New Roman"/>
        </w:rPr>
        <w:t xml:space="preserve"> – budowlanej, elektrycznej</w:t>
      </w:r>
      <w:r w:rsidR="00B151F0" w:rsidRPr="00AE01A6">
        <w:rPr>
          <w:rFonts w:ascii="Times New Roman" w:hAnsi="Times New Roman"/>
          <w:lang w:eastAsia="ar-SA"/>
        </w:rPr>
        <w:t xml:space="preserve"> w zakresie sieci, instalacji i urządzeń: elektrycznych i elektroenergetycznych, instalacyjnej w zakresie sieci, instalacji i urządzeń: wodociągowych i kanalizacyjnych, cieplnych</w:t>
      </w:r>
      <w:r w:rsidR="00A41ECB" w:rsidRPr="00AE01A6">
        <w:rPr>
          <w:rFonts w:ascii="Times New Roman" w:hAnsi="Times New Roman"/>
          <w:lang w:eastAsia="ar-SA"/>
        </w:rPr>
        <w:t>.</w:t>
      </w:r>
    </w:p>
    <w:p w14:paraId="14979653" w14:textId="77777777" w:rsidR="000E274E" w:rsidRPr="00AE01A6" w:rsidRDefault="000E274E" w:rsidP="00035EB4">
      <w:pPr>
        <w:pStyle w:val="Akapitzlist"/>
        <w:numPr>
          <w:ilvl w:val="0"/>
          <w:numId w:val="33"/>
        </w:numPr>
        <w:spacing w:before="120" w:after="0" w:line="240" w:lineRule="auto"/>
        <w:ind w:left="567"/>
        <w:contextualSpacing w:val="0"/>
        <w:jc w:val="both"/>
        <w:rPr>
          <w:rFonts w:ascii="Times New Roman" w:hAnsi="Times New Roman"/>
        </w:rPr>
      </w:pPr>
      <w:r w:rsidRPr="00AE01A6">
        <w:rPr>
          <w:rFonts w:ascii="Times New Roman" w:hAnsi="Times New Roman"/>
          <w:b/>
          <w:u w:val="single"/>
        </w:rPr>
        <w:t>Kierownik robót w branży elektrycznej</w:t>
      </w:r>
      <w:r w:rsidRPr="00AE01A6">
        <w:rPr>
          <w:rFonts w:ascii="Times New Roman" w:hAnsi="Times New Roman"/>
        </w:rPr>
        <w:t>– posiadająca łącznie:</w:t>
      </w:r>
    </w:p>
    <w:p w14:paraId="166E9BA3" w14:textId="77777777" w:rsidR="000E274E" w:rsidRPr="00AE01A6" w:rsidRDefault="000E274E" w:rsidP="00A41ECB">
      <w:pPr>
        <w:pStyle w:val="Akapitzlist"/>
        <w:numPr>
          <w:ilvl w:val="0"/>
          <w:numId w:val="31"/>
        </w:numPr>
        <w:spacing w:after="0" w:line="240" w:lineRule="auto"/>
        <w:ind w:left="567"/>
        <w:contextualSpacing w:val="0"/>
        <w:jc w:val="both"/>
        <w:rPr>
          <w:rFonts w:ascii="Times New Roman" w:hAnsi="Times New Roman"/>
        </w:rPr>
      </w:pPr>
      <w:r w:rsidRPr="00AE01A6">
        <w:rPr>
          <w:rFonts w:ascii="Times New Roman" w:hAnsi="Times New Roman"/>
        </w:rPr>
        <w:t>aktualne uprawnienia budowlane bez ograniczeń do pełnienia samodzielnych funkcji technicznych w budownictwie – do kierowania robotami w branży elektrycznej w zakresie sieci, instalacji i urządzeń: elektrycznych i elektroenergetycznych;</w:t>
      </w:r>
    </w:p>
    <w:p w14:paraId="2C557982" w14:textId="77777777" w:rsidR="000E274E" w:rsidRPr="00AE01A6" w:rsidRDefault="000E274E" w:rsidP="00A41ECB">
      <w:pPr>
        <w:pStyle w:val="Akapitzlist"/>
        <w:numPr>
          <w:ilvl w:val="0"/>
          <w:numId w:val="31"/>
        </w:numPr>
        <w:spacing w:after="0" w:line="240" w:lineRule="auto"/>
        <w:ind w:left="567"/>
        <w:contextualSpacing w:val="0"/>
        <w:jc w:val="both"/>
        <w:rPr>
          <w:rFonts w:ascii="Times New Roman" w:hAnsi="Times New Roman"/>
        </w:rPr>
      </w:pPr>
      <w:r w:rsidRPr="00AE01A6">
        <w:rPr>
          <w:rFonts w:ascii="Times New Roman" w:hAnsi="Times New Roman"/>
        </w:rPr>
        <w:t xml:space="preserve">co najmniej </w:t>
      </w:r>
      <w:r w:rsidR="00977127" w:rsidRPr="00AE01A6">
        <w:rPr>
          <w:rFonts w:ascii="Times New Roman" w:hAnsi="Times New Roman"/>
        </w:rPr>
        <w:t>5</w:t>
      </w:r>
      <w:r w:rsidRPr="00AE01A6">
        <w:rPr>
          <w:rFonts w:ascii="Times New Roman" w:hAnsi="Times New Roman"/>
        </w:rPr>
        <w:t>-letnie doświadczenie w pełnieniu funkcji kierownika robót elektrycznych i elektroenergetycznych lub kierownika budowy</w:t>
      </w:r>
      <w:r w:rsidR="00A41ECB" w:rsidRPr="00AE01A6">
        <w:rPr>
          <w:rFonts w:ascii="Times New Roman" w:hAnsi="Times New Roman"/>
        </w:rPr>
        <w:t xml:space="preserve"> w danej branży</w:t>
      </w:r>
      <w:r w:rsidRPr="00AE01A6">
        <w:rPr>
          <w:rFonts w:ascii="Times New Roman" w:hAnsi="Times New Roman"/>
        </w:rPr>
        <w:t xml:space="preserve">. </w:t>
      </w:r>
    </w:p>
    <w:p w14:paraId="66233A07" w14:textId="77777777" w:rsidR="00A41ECB" w:rsidRPr="00AE01A6" w:rsidRDefault="00A41ECB" w:rsidP="00A41ECB">
      <w:pPr>
        <w:pStyle w:val="Akapitzlist"/>
        <w:numPr>
          <w:ilvl w:val="0"/>
          <w:numId w:val="31"/>
        </w:numPr>
        <w:spacing w:after="0" w:line="240" w:lineRule="auto"/>
        <w:ind w:left="567" w:hanging="357"/>
        <w:contextualSpacing w:val="0"/>
        <w:jc w:val="both"/>
        <w:rPr>
          <w:rFonts w:ascii="Times New Roman" w:hAnsi="Times New Roman"/>
        </w:rPr>
      </w:pPr>
      <w:r w:rsidRPr="00AE01A6">
        <w:rPr>
          <w:rFonts w:ascii="Times New Roman" w:hAnsi="Times New Roman"/>
        </w:rPr>
        <w:t xml:space="preserve">co najmniej 1 realizację jako Kierownik robót w branży elektrycznej wykonanej zgodnie z zasadami sztuki budowlanej i prawidłowo ukończonej roboty budowlanej o wartości robót budowlanych co najmniej </w:t>
      </w:r>
      <w:r w:rsidR="00582E38" w:rsidRPr="00AE01A6">
        <w:rPr>
          <w:rFonts w:ascii="Times New Roman" w:hAnsi="Times New Roman"/>
        </w:rPr>
        <w:t>2</w:t>
      </w:r>
      <w:r w:rsidRPr="00AE01A6">
        <w:rPr>
          <w:rFonts w:ascii="Times New Roman" w:hAnsi="Times New Roman"/>
        </w:rPr>
        <w:t xml:space="preserve"> 000 000,00 PLN brutto, polegającej na budowie, remoncie, przebudowie lub rozbudowie budynku użyteczności publicznej, obejmujące co najmniej prace w specjalności </w:t>
      </w:r>
      <w:proofErr w:type="spellStart"/>
      <w:r w:rsidRPr="00AE01A6">
        <w:rPr>
          <w:rFonts w:ascii="Times New Roman" w:hAnsi="Times New Roman"/>
        </w:rPr>
        <w:t>konstrukcyjno</w:t>
      </w:r>
      <w:proofErr w:type="spellEnd"/>
      <w:r w:rsidRPr="00AE01A6">
        <w:rPr>
          <w:rFonts w:ascii="Times New Roman" w:hAnsi="Times New Roman"/>
        </w:rPr>
        <w:t xml:space="preserve"> – budowlanej, elektrycznej</w:t>
      </w:r>
      <w:r w:rsidRPr="00AE01A6">
        <w:rPr>
          <w:rFonts w:ascii="Times New Roman" w:hAnsi="Times New Roman"/>
          <w:lang w:eastAsia="ar-SA"/>
        </w:rPr>
        <w:t xml:space="preserve"> w zakresie sieci, instalacji i urządzeń: </w:t>
      </w:r>
      <w:r w:rsidRPr="00AE01A6">
        <w:rPr>
          <w:rFonts w:ascii="Times New Roman" w:hAnsi="Times New Roman"/>
          <w:lang w:eastAsia="ar-SA"/>
        </w:rPr>
        <w:lastRenderedPageBreak/>
        <w:t>elektrycznych i elektroenergetycznych, instalacyjnej w zakresie sieci, instalacji i urządzeń: wodociągowych i kanalizacyjnych, cieplnych.</w:t>
      </w:r>
    </w:p>
    <w:p w14:paraId="70761B85" w14:textId="77777777" w:rsidR="000E274E" w:rsidRPr="00AE01A6" w:rsidRDefault="000E274E" w:rsidP="00A41ECB">
      <w:pPr>
        <w:pStyle w:val="Akapitzlist"/>
        <w:numPr>
          <w:ilvl w:val="0"/>
          <w:numId w:val="33"/>
        </w:numPr>
        <w:spacing w:after="0" w:line="240" w:lineRule="auto"/>
        <w:ind w:left="567" w:hanging="425"/>
        <w:contextualSpacing w:val="0"/>
        <w:jc w:val="both"/>
        <w:rPr>
          <w:rFonts w:ascii="Times New Roman" w:hAnsi="Times New Roman"/>
        </w:rPr>
      </w:pPr>
      <w:r w:rsidRPr="00AE01A6">
        <w:rPr>
          <w:rFonts w:ascii="Times New Roman" w:hAnsi="Times New Roman"/>
          <w:b/>
          <w:u w:val="single"/>
        </w:rPr>
        <w:t>Kierownik  robót w branży sanitarnej</w:t>
      </w:r>
      <w:r w:rsidRPr="00AE01A6">
        <w:rPr>
          <w:rFonts w:ascii="Times New Roman" w:hAnsi="Times New Roman"/>
        </w:rPr>
        <w:t>– posiadająca łącznie:</w:t>
      </w:r>
    </w:p>
    <w:p w14:paraId="7E0ABC9E" w14:textId="77777777" w:rsidR="000E274E" w:rsidRPr="00AE01A6" w:rsidRDefault="000E274E" w:rsidP="00A41ECB">
      <w:pPr>
        <w:pStyle w:val="Akapitzlist"/>
        <w:numPr>
          <w:ilvl w:val="0"/>
          <w:numId w:val="32"/>
        </w:numPr>
        <w:spacing w:after="0" w:line="240" w:lineRule="auto"/>
        <w:ind w:left="567"/>
        <w:contextualSpacing w:val="0"/>
        <w:jc w:val="both"/>
        <w:rPr>
          <w:rFonts w:ascii="Times New Roman" w:hAnsi="Times New Roman"/>
        </w:rPr>
      </w:pPr>
      <w:r w:rsidRPr="00AE01A6">
        <w:rPr>
          <w:rFonts w:ascii="Times New Roman" w:hAnsi="Times New Roman"/>
        </w:rPr>
        <w:t>aktualne uprawnienia budowlane bez ograniczeń do pełnienia samodzielnych funkcji technicznych w budownictwie do kierowania robotami w branży instalacyjnej w zakresie sieci, instalacji i urządzeń: wodociągowych i kanalizacyjnych, cieplnych, wentylacyjnych;</w:t>
      </w:r>
    </w:p>
    <w:p w14:paraId="7CF2EA9D" w14:textId="77777777" w:rsidR="000E274E" w:rsidRPr="00AE01A6" w:rsidRDefault="000E274E" w:rsidP="00A41ECB">
      <w:pPr>
        <w:pStyle w:val="Akapitzlist"/>
        <w:numPr>
          <w:ilvl w:val="0"/>
          <w:numId w:val="32"/>
        </w:numPr>
        <w:spacing w:after="0" w:line="240" w:lineRule="auto"/>
        <w:ind w:left="567"/>
        <w:contextualSpacing w:val="0"/>
        <w:jc w:val="both"/>
        <w:rPr>
          <w:rFonts w:ascii="Times New Roman" w:hAnsi="Times New Roman"/>
        </w:rPr>
      </w:pPr>
      <w:r w:rsidRPr="00AE01A6">
        <w:rPr>
          <w:rFonts w:ascii="Times New Roman" w:hAnsi="Times New Roman"/>
        </w:rPr>
        <w:t xml:space="preserve">co najmniej </w:t>
      </w:r>
      <w:r w:rsidR="00977127" w:rsidRPr="00AE01A6">
        <w:rPr>
          <w:rFonts w:ascii="Times New Roman" w:hAnsi="Times New Roman"/>
        </w:rPr>
        <w:t>5</w:t>
      </w:r>
      <w:r w:rsidRPr="00AE01A6">
        <w:rPr>
          <w:rFonts w:ascii="Times New Roman" w:hAnsi="Times New Roman"/>
        </w:rPr>
        <w:t>-letnie doświadczenie w pełnieniu funkcji kierownika robót sanitarnych lub kierownika budowy</w:t>
      </w:r>
      <w:r w:rsidR="00A41ECB" w:rsidRPr="00AE01A6">
        <w:rPr>
          <w:rFonts w:ascii="Times New Roman" w:hAnsi="Times New Roman"/>
        </w:rPr>
        <w:t xml:space="preserve"> w danej branży</w:t>
      </w:r>
      <w:r w:rsidRPr="00AE01A6">
        <w:rPr>
          <w:rFonts w:ascii="Times New Roman" w:hAnsi="Times New Roman"/>
        </w:rPr>
        <w:t>.</w:t>
      </w:r>
    </w:p>
    <w:p w14:paraId="0E1F7490" w14:textId="77777777" w:rsidR="00A41ECB" w:rsidRPr="00AE01A6" w:rsidRDefault="00A41ECB" w:rsidP="00A41ECB">
      <w:pPr>
        <w:pStyle w:val="Akapitzlist"/>
        <w:numPr>
          <w:ilvl w:val="0"/>
          <w:numId w:val="32"/>
        </w:numPr>
        <w:spacing w:after="0" w:line="240" w:lineRule="auto"/>
        <w:ind w:left="567"/>
        <w:contextualSpacing w:val="0"/>
        <w:jc w:val="both"/>
        <w:rPr>
          <w:rFonts w:ascii="Times New Roman" w:hAnsi="Times New Roman"/>
        </w:rPr>
      </w:pPr>
      <w:r w:rsidRPr="00AE01A6">
        <w:rPr>
          <w:rFonts w:ascii="Times New Roman" w:hAnsi="Times New Roman"/>
        </w:rPr>
        <w:t xml:space="preserve">co najmniej 1 realizację jako Kierownik robót w branży sanitarnej wykonanej zgodnie z zasadami sztuki budowlanej i prawidłowo ukończonej roboty budowlanej o wartości robót budowlanych co najmniej </w:t>
      </w:r>
      <w:r w:rsidR="00582E38" w:rsidRPr="00AE01A6">
        <w:rPr>
          <w:rFonts w:ascii="Times New Roman" w:hAnsi="Times New Roman"/>
        </w:rPr>
        <w:t>2</w:t>
      </w:r>
      <w:r w:rsidRPr="00AE01A6">
        <w:rPr>
          <w:rFonts w:ascii="Times New Roman" w:hAnsi="Times New Roman"/>
        </w:rPr>
        <w:t xml:space="preserve"> 000 000,00 PLN brutto, polegającej na budowie, remoncie, przebudowie lub rozbudowie budynku użyteczności publicznej, obejmujące co najmniej prace w specjalności </w:t>
      </w:r>
      <w:proofErr w:type="spellStart"/>
      <w:r w:rsidRPr="00AE01A6">
        <w:rPr>
          <w:rFonts w:ascii="Times New Roman" w:hAnsi="Times New Roman"/>
        </w:rPr>
        <w:t>konstrukcyjno</w:t>
      </w:r>
      <w:proofErr w:type="spellEnd"/>
      <w:r w:rsidRPr="00AE01A6">
        <w:rPr>
          <w:rFonts w:ascii="Times New Roman" w:hAnsi="Times New Roman"/>
        </w:rPr>
        <w:t xml:space="preserve"> – budowlanej, elektrycznej</w:t>
      </w:r>
      <w:r w:rsidRPr="00AE01A6">
        <w:rPr>
          <w:rFonts w:ascii="Times New Roman" w:hAnsi="Times New Roman"/>
          <w:lang w:eastAsia="ar-SA"/>
        </w:rPr>
        <w:t xml:space="preserve"> w zakresie sieci, instalacji i urządzeń: elektrycznych i elektroenergetycznych, instalacyjnej w zakresie sieci, instalacji i urządzeń: wodociągowych i kanalizacyjnych, cieplnych.</w:t>
      </w:r>
    </w:p>
    <w:p w14:paraId="67C75E99" w14:textId="77777777" w:rsidR="000E274E" w:rsidRPr="00AE01A6" w:rsidRDefault="000E274E" w:rsidP="00035EB4">
      <w:pPr>
        <w:spacing w:before="120" w:line="240" w:lineRule="auto"/>
        <w:ind w:left="567"/>
        <w:jc w:val="both"/>
        <w:rPr>
          <w:rFonts w:ascii="Times New Roman" w:hAnsi="Times New Roman" w:cs="Times New Roman"/>
        </w:rPr>
      </w:pPr>
      <w:r w:rsidRPr="00AE01A6">
        <w:rPr>
          <w:rFonts w:ascii="Times New Roman" w:hAnsi="Times New Roman" w:cs="Times New Roman"/>
        </w:rPr>
        <w:t xml:space="preserve">Zgodnie art. 22d ust. 2 </w:t>
      </w:r>
      <w:proofErr w:type="spellStart"/>
      <w:r w:rsidRPr="00AE01A6">
        <w:rPr>
          <w:rFonts w:ascii="Times New Roman" w:hAnsi="Times New Roman" w:cs="Times New Roman"/>
        </w:rPr>
        <w:t>Pzp</w:t>
      </w:r>
      <w:proofErr w:type="spellEnd"/>
      <w:r w:rsidRPr="00AE01A6">
        <w:rPr>
          <w:rFonts w:ascii="Times New Roman" w:hAnsi="Times New Roman" w:cs="Times New Roman"/>
        </w:rPr>
        <w:t xml:space="preserve">. Zamawiający zastrzega, że na każdym etapie postępowania może uznać, że Wykonawca nie posiada wymaganych zdolności, jeżeli zaangażowanie zasobów technicznych, lub zawodowych Wykonawcy w inne przedsięwzięcie gospodarcze Wykonawcy może mieć negatywny wpływ na realizację zamówienia. </w:t>
      </w:r>
    </w:p>
    <w:p w14:paraId="66850CD0" w14:textId="77777777" w:rsidR="00B33F9E" w:rsidRPr="00AE01A6" w:rsidRDefault="00B33F9E" w:rsidP="00B33F9E">
      <w:pPr>
        <w:spacing w:after="0" w:line="240" w:lineRule="auto"/>
        <w:jc w:val="both"/>
        <w:rPr>
          <w:rFonts w:ascii="Times New Roman" w:eastAsia="Times New Roman" w:hAnsi="Times New Roman" w:cs="Times New Roman"/>
          <w:b/>
        </w:rPr>
      </w:pPr>
    </w:p>
    <w:p w14:paraId="194983B9" w14:textId="77777777" w:rsidR="00A54411" w:rsidRPr="00AE01A6" w:rsidRDefault="00A54411" w:rsidP="00B33F9E">
      <w:pPr>
        <w:spacing w:after="0" w:line="240" w:lineRule="auto"/>
        <w:jc w:val="both"/>
        <w:rPr>
          <w:rFonts w:ascii="Times New Roman" w:eastAsia="Times New Roman" w:hAnsi="Times New Roman" w:cs="Times New Roman"/>
          <w:b/>
        </w:rPr>
      </w:pPr>
    </w:p>
    <w:p w14:paraId="344F02DC" w14:textId="77777777" w:rsidR="007753FD" w:rsidRPr="00AE01A6" w:rsidRDefault="007753FD" w:rsidP="007753FD">
      <w:pPr>
        <w:spacing w:after="0" w:line="240" w:lineRule="auto"/>
        <w:ind w:left="-5"/>
        <w:rPr>
          <w:rFonts w:ascii="Times New Roman" w:eastAsia="Times New Roman" w:hAnsi="Times New Roman" w:cs="Times New Roman"/>
          <w:b/>
          <w:bCs/>
          <w:lang w:eastAsia="ar-SA"/>
        </w:rPr>
      </w:pPr>
      <w:r w:rsidRPr="00AE01A6">
        <w:rPr>
          <w:rFonts w:ascii="Times New Roman" w:eastAsia="Times New Roman" w:hAnsi="Times New Roman" w:cs="Times New Roman"/>
          <w:b/>
          <w:bCs/>
          <w:lang w:eastAsia="ar-SA"/>
        </w:rPr>
        <w:t xml:space="preserve">V. DODATKOWE WYMAGANIA </w:t>
      </w:r>
    </w:p>
    <w:p w14:paraId="562D83AB" w14:textId="77777777" w:rsidR="007753FD" w:rsidRPr="00AE01A6" w:rsidRDefault="007753FD" w:rsidP="00163558">
      <w:pPr>
        <w:numPr>
          <w:ilvl w:val="0"/>
          <w:numId w:val="24"/>
        </w:numPr>
        <w:spacing w:before="120" w:after="0" w:line="240" w:lineRule="auto"/>
        <w:ind w:left="426" w:hanging="360"/>
        <w:rPr>
          <w:rFonts w:ascii="Times New Roman" w:hAnsi="Times New Roman" w:cs="Times New Roman"/>
        </w:rPr>
      </w:pPr>
      <w:r w:rsidRPr="00AE01A6">
        <w:rPr>
          <w:rFonts w:ascii="Times New Roman" w:eastAsia="Times New Roman" w:hAnsi="Times New Roman" w:cs="Times New Roman"/>
          <w:b/>
        </w:rPr>
        <w:t xml:space="preserve">Zespół Wykonawcy: </w:t>
      </w:r>
    </w:p>
    <w:p w14:paraId="2B21177B" w14:textId="77777777" w:rsidR="007753FD"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Wykonawca winien zapewnić wysoko wykwalifikowany Zespół zdolny do wykonania Umowy, zgodnie z przepisami powszechnie obowiązującego prawa; </w:t>
      </w:r>
    </w:p>
    <w:p w14:paraId="2F8E93CA" w14:textId="77777777" w:rsidR="007753FD"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Wykonawca powinien posiadać odpowiednie kwalifikacje i doświadczenie w dziedzinach mających kluczowe znaczenie dla realizacji Umowy; </w:t>
      </w:r>
    </w:p>
    <w:p w14:paraId="0BC87883" w14:textId="77777777" w:rsidR="007753FD"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Wykonawca winien ocenić swoje potrzeby w odniesieniu do zastosowanej organizacji robót budowlanych i zatrudnić stosowny, niezbędny Zespół wymagany do efektywnej i sprawnej realizacji Umowy. </w:t>
      </w:r>
    </w:p>
    <w:p w14:paraId="24C4020C" w14:textId="77777777" w:rsidR="007753FD" w:rsidRPr="00AE01A6" w:rsidRDefault="007753FD" w:rsidP="007753FD">
      <w:pPr>
        <w:spacing w:after="0" w:line="240" w:lineRule="auto"/>
        <w:ind w:left="708"/>
        <w:rPr>
          <w:rFonts w:ascii="Times New Roman" w:hAnsi="Times New Roman" w:cs="Times New Roman"/>
        </w:rPr>
      </w:pPr>
    </w:p>
    <w:p w14:paraId="0E8F52A4" w14:textId="77777777" w:rsidR="007753FD" w:rsidRPr="00AE01A6" w:rsidRDefault="007753FD">
      <w:pPr>
        <w:numPr>
          <w:ilvl w:val="0"/>
          <w:numId w:val="24"/>
        </w:numPr>
        <w:spacing w:after="0" w:line="240" w:lineRule="auto"/>
        <w:ind w:hanging="360"/>
        <w:rPr>
          <w:rFonts w:ascii="Times New Roman" w:hAnsi="Times New Roman" w:cs="Times New Roman"/>
        </w:rPr>
      </w:pPr>
      <w:r w:rsidRPr="00AE01A6">
        <w:rPr>
          <w:rFonts w:ascii="Times New Roman" w:eastAsia="Times New Roman" w:hAnsi="Times New Roman" w:cs="Times New Roman"/>
          <w:b/>
        </w:rPr>
        <w:t xml:space="preserve">Zastępstwo i zmiany zespołu Wykonawcy: </w:t>
      </w:r>
    </w:p>
    <w:p w14:paraId="2B620D9C" w14:textId="77777777" w:rsidR="009F6007"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Wykonawca musi z własnej inicjatywy zaproponować zastępstwo (spełniające odpowiednie wymagania określone przez Zamawiającego w SWZ i niniejszym OPZ dla każdej z wymaganych osób), zaakceptowane w terminie do 7 dni przez Zamawiającego, w następujących przypadkach: </w:t>
      </w:r>
    </w:p>
    <w:p w14:paraId="6BB0DDB4" w14:textId="77777777" w:rsidR="009F6007" w:rsidRPr="00AE01A6" w:rsidRDefault="009F6007" w:rsidP="00163558">
      <w:pPr>
        <w:spacing w:before="120" w:after="0" w:line="240" w:lineRule="auto"/>
        <w:ind w:left="851" w:hanging="142"/>
        <w:jc w:val="both"/>
        <w:rPr>
          <w:rFonts w:ascii="Times New Roman" w:hAnsi="Times New Roman" w:cs="Times New Roman"/>
        </w:rPr>
      </w:pPr>
      <w:r w:rsidRPr="00AE01A6">
        <w:rPr>
          <w:rFonts w:ascii="Times New Roman" w:hAnsi="Times New Roman" w:cs="Times New Roman"/>
        </w:rPr>
        <w:t xml:space="preserve">- </w:t>
      </w:r>
      <w:r w:rsidR="007753FD" w:rsidRPr="00AE01A6">
        <w:rPr>
          <w:rFonts w:ascii="Times New Roman" w:hAnsi="Times New Roman" w:cs="Times New Roman"/>
        </w:rPr>
        <w:t>śmierci, choroby lub wypadku którejkolwiek z osób wchodzących w skład Zespołu Wykonawcy,</w:t>
      </w:r>
    </w:p>
    <w:p w14:paraId="7B363FE4" w14:textId="77777777" w:rsidR="007753FD" w:rsidRPr="00AE01A6" w:rsidRDefault="009F6007" w:rsidP="00163558">
      <w:pPr>
        <w:spacing w:before="120" w:after="0" w:line="240" w:lineRule="auto"/>
        <w:ind w:left="851" w:hanging="142"/>
        <w:jc w:val="both"/>
        <w:rPr>
          <w:rFonts w:ascii="Times New Roman" w:hAnsi="Times New Roman" w:cs="Times New Roman"/>
        </w:rPr>
      </w:pPr>
      <w:r w:rsidRPr="00AE01A6">
        <w:rPr>
          <w:rFonts w:ascii="Times New Roman" w:hAnsi="Times New Roman" w:cs="Times New Roman"/>
        </w:rPr>
        <w:t xml:space="preserve">- </w:t>
      </w:r>
      <w:r w:rsidR="007753FD" w:rsidRPr="00AE01A6">
        <w:rPr>
          <w:rFonts w:ascii="Times New Roman" w:hAnsi="Times New Roman" w:cs="Times New Roman"/>
        </w:rPr>
        <w:t>jeżeli jest konieczne zastąpienie którejkolwiek z osób wchodzących w skład Zespoł</w:t>
      </w:r>
      <w:r w:rsidRPr="00AE01A6">
        <w:rPr>
          <w:rFonts w:ascii="Times New Roman" w:hAnsi="Times New Roman" w:cs="Times New Roman"/>
        </w:rPr>
        <w:t xml:space="preserve">u </w:t>
      </w:r>
      <w:r w:rsidR="007753FD" w:rsidRPr="00AE01A6">
        <w:rPr>
          <w:rFonts w:ascii="Times New Roman" w:hAnsi="Times New Roman" w:cs="Times New Roman"/>
        </w:rPr>
        <w:t xml:space="preserve">Wykonawcy z innych, niż wymienione w pkt a) powyżej, z niezależnych od </w:t>
      </w:r>
      <w:r w:rsidRPr="00AE01A6">
        <w:rPr>
          <w:rFonts w:ascii="Times New Roman" w:hAnsi="Times New Roman" w:cs="Times New Roman"/>
        </w:rPr>
        <w:t>W</w:t>
      </w:r>
      <w:r w:rsidR="007753FD" w:rsidRPr="00AE01A6">
        <w:rPr>
          <w:rFonts w:ascii="Times New Roman" w:hAnsi="Times New Roman" w:cs="Times New Roman"/>
        </w:rPr>
        <w:t xml:space="preserve">ykonawcy przyczyn; </w:t>
      </w:r>
    </w:p>
    <w:p w14:paraId="6B3E179E" w14:textId="77777777" w:rsidR="007753FD" w:rsidRPr="00AE01A6" w:rsidRDefault="007753FD" w:rsidP="00163558">
      <w:pPr>
        <w:pStyle w:val="Akapitzlist"/>
        <w:numPr>
          <w:ilvl w:val="1"/>
          <w:numId w:val="24"/>
        </w:numPr>
        <w:spacing w:before="120" w:after="0" w:line="240" w:lineRule="auto"/>
        <w:ind w:left="709" w:hanging="425"/>
        <w:contextualSpacing w:val="0"/>
        <w:jc w:val="both"/>
        <w:rPr>
          <w:rFonts w:ascii="Times New Roman" w:hAnsi="Times New Roman"/>
        </w:rPr>
      </w:pPr>
      <w:r w:rsidRPr="00AE01A6">
        <w:rPr>
          <w:rFonts w:ascii="Times New Roman" w:hAnsi="Times New Roman"/>
        </w:rPr>
        <w:t xml:space="preserve">Zamawiający może wystąpić z wnioskiem uzasadnionym na piśmie o zmianę którejkolwiek ze wskazanych osób wchodzących w skład Zespołu Wykonawcy, jeżeli w jego opinii osoba ta jest nieefektywna lub nie wywiązuje się lub wywiązuje się nienależycie ze swoich obowiązków wynikających z umowy w sprawie Zamówienia. Wniosek ten jest dla Wykonawcy wiążący; </w:t>
      </w:r>
    </w:p>
    <w:p w14:paraId="481D0A19" w14:textId="77777777" w:rsidR="007753FD"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w przypadku, gdy zachodzi konieczność zmiany którejkolwiek z osób wchodzących w skład Zespołu Wykonawcy, proponowana osoba musi posiadać wykształcenie, kwalifikacje i doświadczenie zgodne z wymaganiami określonymi w SWZ, niniejszym OPZ oraz w ofercie. </w:t>
      </w:r>
      <w:r w:rsidRPr="00AE01A6">
        <w:rPr>
          <w:rFonts w:ascii="Times New Roman" w:hAnsi="Times New Roman" w:cs="Times New Roman"/>
        </w:rPr>
        <w:lastRenderedPageBreak/>
        <w:t xml:space="preserve">W przypadku, gdy Wykonawca nie będzie mógł zapewnić nowej osoby o wykształceniu, kwalifikacjach oraz doświadczeniu spełniających wymagania określone w dokumentacji przetargowej, Zamawiający może podjąć decyzję o odstąpieniu od Umowy, z winy Wykonawcy; </w:t>
      </w:r>
    </w:p>
    <w:p w14:paraId="1D194B1C" w14:textId="77777777" w:rsidR="007753FD"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Wykonawca poniesie wszelkie dodatkowe koszty związane ze zmianami w składzie osób wchodzących w skład Zespołu Wykonawcy. W przypadku, gdy członek Zespołu Wykonawcy nie może zostać niezwłocznie zastąpiony, Zamawiający może zwrócić się do Wykonawcy o wyznaczenie tymczasowego zastępcy lub o podjęcie takich kroków, które zrekompensują tymczasową nieobecność członka Zespołu Wykonawcy. Za okres, w którym członek Zespołu Wykonawcy był nieobecny, nie przysługuje wynagrodzenie Wykonawcy; </w:t>
      </w:r>
    </w:p>
    <w:p w14:paraId="6E632578" w14:textId="77777777" w:rsidR="007753FD" w:rsidRPr="00AE01A6" w:rsidRDefault="007753FD" w:rsidP="00163558">
      <w:pPr>
        <w:numPr>
          <w:ilvl w:val="1"/>
          <w:numId w:val="24"/>
        </w:numPr>
        <w:spacing w:before="120" w:after="0" w:line="240" w:lineRule="auto"/>
        <w:ind w:left="709" w:hanging="338"/>
        <w:jc w:val="both"/>
        <w:rPr>
          <w:rFonts w:ascii="Times New Roman" w:hAnsi="Times New Roman" w:cs="Times New Roman"/>
        </w:rPr>
      </w:pPr>
      <w:r w:rsidRPr="00AE01A6">
        <w:rPr>
          <w:rFonts w:ascii="Times New Roman" w:hAnsi="Times New Roman" w:cs="Times New Roman"/>
        </w:rPr>
        <w:t xml:space="preserve">zmian osobowych Zespołu Wykonawcy, o których mowa powyżej nie uważa się za zmiany Umowy. </w:t>
      </w:r>
    </w:p>
    <w:p w14:paraId="6CA1648D" w14:textId="77777777" w:rsidR="009F6007" w:rsidRPr="00AE01A6" w:rsidRDefault="009F6007" w:rsidP="009F6007">
      <w:pPr>
        <w:spacing w:after="0" w:line="240" w:lineRule="auto"/>
        <w:jc w:val="both"/>
        <w:rPr>
          <w:rFonts w:ascii="Times New Roman" w:hAnsi="Times New Roman" w:cs="Times New Roman"/>
        </w:rPr>
      </w:pPr>
    </w:p>
    <w:p w14:paraId="069B6E16" w14:textId="77777777" w:rsidR="001513FC" w:rsidRPr="00AE01A6" w:rsidRDefault="001513FC" w:rsidP="001513FC">
      <w:pPr>
        <w:spacing w:after="0" w:line="240" w:lineRule="auto"/>
        <w:ind w:left="-5"/>
        <w:rPr>
          <w:rFonts w:ascii="Times New Roman" w:eastAsia="Times New Roman" w:hAnsi="Times New Roman" w:cs="Times New Roman"/>
          <w:b/>
          <w:bCs/>
          <w:lang w:eastAsia="ar-SA"/>
        </w:rPr>
      </w:pPr>
      <w:r w:rsidRPr="00AE01A6">
        <w:rPr>
          <w:rFonts w:ascii="Times New Roman" w:eastAsia="Times New Roman" w:hAnsi="Times New Roman" w:cs="Times New Roman"/>
          <w:b/>
          <w:bCs/>
          <w:lang w:eastAsia="ar-SA"/>
        </w:rPr>
        <w:t>VI. CENA OFERTOWA:</w:t>
      </w:r>
    </w:p>
    <w:p w14:paraId="13DAF505" w14:textId="77777777" w:rsidR="001513FC" w:rsidRPr="00AE01A6" w:rsidRDefault="001513FC" w:rsidP="00977127">
      <w:pPr>
        <w:pStyle w:val="Akapitzlist"/>
        <w:numPr>
          <w:ilvl w:val="0"/>
          <w:numId w:val="25"/>
        </w:numPr>
        <w:spacing w:before="120" w:after="0" w:line="240" w:lineRule="auto"/>
        <w:ind w:hanging="357"/>
        <w:contextualSpacing w:val="0"/>
        <w:jc w:val="both"/>
        <w:rPr>
          <w:rFonts w:ascii="Times New Roman" w:hAnsi="Times New Roman"/>
        </w:rPr>
      </w:pPr>
      <w:r w:rsidRPr="00AE01A6">
        <w:rPr>
          <w:rFonts w:ascii="Times New Roman" w:hAnsi="Times New Roman"/>
        </w:rPr>
        <w:t>Cena wskazana przez Wykonawcę w ofercie winna obejmować wszelkie czynności opisane w niniejszym OPZ, jak również SWZ i Umowie. Wyklucza się możliwość roszczeń Wykonawcy z tytułu błędnego skalkulowania ceny lub pominięcia elementów niezbędnych do wykonania Umowy.</w:t>
      </w:r>
    </w:p>
    <w:p w14:paraId="51F68F0A" w14:textId="77777777" w:rsidR="001513FC" w:rsidRPr="00AE01A6" w:rsidRDefault="001513FC" w:rsidP="00977127">
      <w:pPr>
        <w:pStyle w:val="Akapitzlist"/>
        <w:numPr>
          <w:ilvl w:val="0"/>
          <w:numId w:val="25"/>
        </w:numPr>
        <w:spacing w:before="120" w:after="0" w:line="240" w:lineRule="auto"/>
        <w:ind w:hanging="357"/>
        <w:contextualSpacing w:val="0"/>
        <w:jc w:val="both"/>
        <w:rPr>
          <w:rFonts w:ascii="Times New Roman" w:hAnsi="Times New Roman"/>
        </w:rPr>
      </w:pPr>
      <w:r w:rsidRPr="00AE01A6">
        <w:rPr>
          <w:rFonts w:ascii="Times New Roman" w:hAnsi="Times New Roman"/>
        </w:rPr>
        <w:t>Cena musi obejmować wszystkie koszty, jakie poniesie Wykonawca z tytułu należytej oraz zgodnej z obowiązującymi przepisami realizacji przedmiotu Zamówienia, uwzględniając możliwość dłuższej realizacji projektu, związanej z wydłużeniem okresu realizacji umowy na roboty budowlane.</w:t>
      </w:r>
    </w:p>
    <w:p w14:paraId="7ADA64BF" w14:textId="77777777" w:rsidR="001513FC" w:rsidRPr="00AE01A6" w:rsidRDefault="001513FC" w:rsidP="00977127">
      <w:pPr>
        <w:pStyle w:val="Akapitzlist"/>
        <w:numPr>
          <w:ilvl w:val="0"/>
          <w:numId w:val="25"/>
        </w:numPr>
        <w:spacing w:before="120" w:after="0" w:line="240" w:lineRule="auto"/>
        <w:ind w:hanging="357"/>
        <w:contextualSpacing w:val="0"/>
        <w:jc w:val="both"/>
        <w:rPr>
          <w:rFonts w:ascii="Times New Roman" w:hAnsi="Times New Roman"/>
        </w:rPr>
      </w:pPr>
      <w:r w:rsidRPr="00AE01A6">
        <w:rPr>
          <w:rFonts w:ascii="Times New Roman" w:hAnsi="Times New Roman"/>
        </w:rPr>
        <w:t>Zamawiający będzie dokonywał płatności na rzecz Wykonawcy zgodnie z postanowieniami Umowy.</w:t>
      </w:r>
    </w:p>
    <w:p w14:paraId="2757E5BB" w14:textId="77777777" w:rsidR="001513FC" w:rsidRPr="00AE01A6" w:rsidRDefault="001513FC" w:rsidP="00977127">
      <w:pPr>
        <w:pStyle w:val="Akapitzlist"/>
        <w:numPr>
          <w:ilvl w:val="0"/>
          <w:numId w:val="25"/>
        </w:numPr>
        <w:spacing w:before="120" w:after="0" w:line="240" w:lineRule="auto"/>
        <w:ind w:hanging="357"/>
        <w:contextualSpacing w:val="0"/>
        <w:jc w:val="both"/>
        <w:rPr>
          <w:rFonts w:ascii="Times New Roman" w:hAnsi="Times New Roman"/>
        </w:rPr>
      </w:pPr>
      <w:r w:rsidRPr="00AE01A6">
        <w:rPr>
          <w:rFonts w:ascii="Times New Roman" w:hAnsi="Times New Roman"/>
        </w:rPr>
        <w:t xml:space="preserve">Wynagrodzenie ewentualnie wskazanych dodatkowych osób (niż osoby wymagane przez Zamawiającego w SWZ oraz niniejszym OPZ) zatrudnionych przez Wykonawcę należy uwzględnić w cenie oferty. Ewentualne dodatkowe wynagrodzenie należne członkom Zespołu Wykonawcy nie będzie podlegało odrębnej zapłacie przez Zamawiającego i Wykonawca powinien uwzględnić je w cenie oferty. </w:t>
      </w:r>
    </w:p>
    <w:p w14:paraId="7214F19A" w14:textId="77777777" w:rsidR="009F6007" w:rsidRPr="00AE01A6" w:rsidRDefault="009F6007" w:rsidP="009F6007">
      <w:pPr>
        <w:spacing w:after="0" w:line="240" w:lineRule="auto"/>
        <w:jc w:val="both"/>
        <w:rPr>
          <w:rFonts w:ascii="Times New Roman" w:hAnsi="Times New Roman" w:cs="Times New Roman"/>
        </w:rPr>
      </w:pPr>
    </w:p>
    <w:p w14:paraId="28858367" w14:textId="77777777" w:rsidR="00C37ACB" w:rsidRPr="00AE01A6" w:rsidRDefault="00C37ACB" w:rsidP="009F6007">
      <w:pPr>
        <w:spacing w:after="0" w:line="240" w:lineRule="auto"/>
        <w:ind w:left="709"/>
        <w:rPr>
          <w:rFonts w:ascii="Times New Roman" w:hAnsi="Times New Roman" w:cs="Times New Roman"/>
        </w:rPr>
      </w:pPr>
    </w:p>
    <w:p w14:paraId="250ED3F9" w14:textId="77777777" w:rsidR="00D17E85" w:rsidRPr="00AE01A6" w:rsidRDefault="00D17E85" w:rsidP="009F6007">
      <w:pPr>
        <w:spacing w:after="0" w:line="240" w:lineRule="auto"/>
        <w:ind w:left="709"/>
        <w:jc w:val="both"/>
        <w:rPr>
          <w:rFonts w:ascii="Times New Roman" w:hAnsi="Times New Roman" w:cs="Times New Roman"/>
        </w:rPr>
      </w:pPr>
    </w:p>
    <w:p w14:paraId="44E6AADC" w14:textId="77777777" w:rsidR="00B63039" w:rsidRPr="00AE01A6" w:rsidRDefault="00B63039" w:rsidP="009F6007">
      <w:pPr>
        <w:spacing w:after="274" w:line="258" w:lineRule="auto"/>
        <w:ind w:left="709" w:right="241"/>
        <w:jc w:val="both"/>
        <w:rPr>
          <w:rFonts w:ascii="Times New Roman" w:hAnsi="Times New Roman" w:cs="Times New Roman"/>
        </w:rPr>
      </w:pPr>
    </w:p>
    <w:sectPr w:rsidR="00B63039" w:rsidRPr="00AE01A6" w:rsidSect="00FC3D4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6B3E" w14:textId="77777777" w:rsidR="003B6F37" w:rsidRDefault="003B6F37" w:rsidP="00FC3D4F">
      <w:pPr>
        <w:spacing w:after="0" w:line="240" w:lineRule="auto"/>
      </w:pPr>
      <w:r>
        <w:separator/>
      </w:r>
    </w:p>
  </w:endnote>
  <w:endnote w:type="continuationSeparator" w:id="0">
    <w:p w14:paraId="43634025" w14:textId="77777777" w:rsidR="003B6F37" w:rsidRDefault="003B6F37"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65F7" w14:textId="77777777" w:rsidR="000362A2" w:rsidRPr="00FB1811" w:rsidRDefault="000362A2" w:rsidP="00EF3C70">
    <w:pPr>
      <w:spacing w:after="0" w:line="22" w:lineRule="atLeast"/>
      <w:ind w:left="-5" w:right="367"/>
      <w:jc w:val="center"/>
      <w:rPr>
        <w:rFonts w:ascii="Century Gothic" w:hAnsi="Century Gothic"/>
        <w:b/>
        <w:color w:val="808080" w:themeColor="background1" w:themeShade="80"/>
        <w:sz w:val="14"/>
        <w:szCs w:val="16"/>
      </w:rPr>
    </w:pPr>
    <w:r w:rsidRPr="00FB1811">
      <w:rPr>
        <w:rFonts w:ascii="Century Gothic" w:hAnsi="Century Gothic"/>
        <w:b/>
        <w:color w:val="808080" w:themeColor="background1" w:themeShade="80"/>
        <w:sz w:val="14"/>
        <w:szCs w:val="16"/>
      </w:rPr>
      <w:t xml:space="preserve">SWZ </w:t>
    </w:r>
    <w:r w:rsidR="00FB1811" w:rsidRPr="00FB1811">
      <w:rPr>
        <w:rFonts w:ascii="Century Gothic" w:hAnsi="Century Gothic"/>
        <w:b/>
        <w:color w:val="808080" w:themeColor="background1" w:themeShade="80"/>
        <w:sz w:val="14"/>
        <w:szCs w:val="16"/>
      </w:rPr>
      <w:t xml:space="preserve">- </w:t>
    </w:r>
    <w:r w:rsidR="00FB1811" w:rsidRPr="00FB1811">
      <w:rPr>
        <w:rFonts w:ascii="Century Gothic" w:eastAsia="Times New Roman" w:hAnsi="Century Gothic" w:cs="Times New Roman"/>
        <w:b/>
        <w:color w:val="808080" w:themeColor="background1" w:themeShade="80"/>
        <w:sz w:val="14"/>
        <w:szCs w:val="16"/>
      </w:rPr>
      <w:t xml:space="preserve">„Budowa Sali gimnastycznej wraz z łącznikiem do Zespołu </w:t>
    </w:r>
    <w:proofErr w:type="spellStart"/>
    <w:r w:rsidR="00FB1811" w:rsidRPr="00FB1811">
      <w:rPr>
        <w:rFonts w:ascii="Century Gothic" w:eastAsia="Times New Roman" w:hAnsi="Century Gothic" w:cs="Times New Roman"/>
        <w:b/>
        <w:color w:val="808080" w:themeColor="background1" w:themeShade="80"/>
        <w:sz w:val="14"/>
        <w:szCs w:val="16"/>
      </w:rPr>
      <w:t>Szkolno</w:t>
    </w:r>
    <w:proofErr w:type="spellEnd"/>
    <w:r w:rsidR="00FB1811" w:rsidRPr="00FB1811">
      <w:rPr>
        <w:rFonts w:ascii="Century Gothic" w:eastAsia="Times New Roman" w:hAnsi="Century Gothic" w:cs="Times New Roman"/>
        <w:b/>
        <w:color w:val="808080" w:themeColor="background1" w:themeShade="80"/>
        <w:sz w:val="14"/>
        <w:szCs w:val="16"/>
      </w:rPr>
      <w:t xml:space="preserve"> – Przedszkolnego w Domaszkowie”</w:t>
    </w:r>
  </w:p>
  <w:p w14:paraId="10A68F3F" w14:textId="77777777" w:rsidR="000362A2" w:rsidRDefault="000362A2" w:rsidP="00AA590A">
    <w:pPr>
      <w:pStyle w:val="Stopka"/>
      <w:ind w:left="-851"/>
      <w:jc w:val="center"/>
    </w:pPr>
    <w:r>
      <w:rPr>
        <w:noProof/>
        <w:lang w:eastAsia="pl-PL"/>
      </w:rPr>
      <w:drawing>
        <wp:inline distT="0" distB="0" distL="0" distR="0" wp14:anchorId="0FBC89CC" wp14:editId="4EFF1539">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5C41" w14:textId="77777777" w:rsidR="003B6F37" w:rsidRDefault="003B6F37" w:rsidP="00FC3D4F">
      <w:pPr>
        <w:spacing w:after="0" w:line="240" w:lineRule="auto"/>
      </w:pPr>
      <w:r>
        <w:separator/>
      </w:r>
    </w:p>
  </w:footnote>
  <w:footnote w:type="continuationSeparator" w:id="0">
    <w:p w14:paraId="323F4BD9" w14:textId="77777777" w:rsidR="003B6F37" w:rsidRDefault="003B6F37"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18E6" w14:textId="77777777" w:rsidR="000362A2" w:rsidRDefault="00000000">
    <w:pPr>
      <w:pStyle w:val="Nagwek"/>
    </w:pPr>
    <w:r>
      <w:rPr>
        <w:noProof/>
        <w:lang w:eastAsia="pl-PL"/>
      </w:rPr>
      <w:pict w14:anchorId="1D186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EAE" w14:textId="77777777" w:rsidR="000362A2" w:rsidRDefault="000362A2" w:rsidP="00FC3D4F">
    <w:pPr>
      <w:pStyle w:val="Nagwek"/>
      <w:ind w:left="-851"/>
    </w:pPr>
    <w:r>
      <w:rPr>
        <w:noProof/>
        <w:lang w:eastAsia="pl-PL"/>
      </w:rPr>
      <w:drawing>
        <wp:inline distT="0" distB="0" distL="0" distR="0" wp14:anchorId="4BC8BFC9" wp14:editId="6F7251E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0085" w14:textId="77777777" w:rsidR="000362A2" w:rsidRDefault="00000000">
    <w:pPr>
      <w:pStyle w:val="Nagwek"/>
    </w:pPr>
    <w:r>
      <w:rPr>
        <w:noProof/>
        <w:lang w:eastAsia="pl-PL"/>
      </w:rPr>
      <w:pict w14:anchorId="2ADE1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8"/>
    <w:multiLevelType w:val="singleLevel"/>
    <w:tmpl w:val="7E225AF8"/>
    <w:name w:val="WW8Num24"/>
    <w:lvl w:ilvl="0">
      <w:start w:val="1"/>
      <w:numFmt w:val="lowerLetter"/>
      <w:lvlText w:val="%1)"/>
      <w:lvlJc w:val="left"/>
      <w:pPr>
        <w:tabs>
          <w:tab w:val="num" w:pos="1070"/>
        </w:tabs>
        <w:ind w:left="1070" w:hanging="360"/>
      </w:pPr>
      <w:rPr>
        <w:rFonts w:ascii="Century Gothic" w:hAnsi="Century Gothic" w:cs="Times New Roman" w:hint="default"/>
        <w:b w:val="0"/>
        <w:i w:val="0"/>
        <w:color w:val="auto"/>
        <w:sz w:val="18"/>
        <w:szCs w:val="22"/>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2B1664"/>
    <w:multiLevelType w:val="hybridMultilevel"/>
    <w:tmpl w:val="8258E158"/>
    <w:lvl w:ilvl="0" w:tplc="CD443546">
      <w:start w:val="1"/>
      <w:numFmt w:val="bullet"/>
      <w:lvlText w:val=""/>
      <w:lvlJc w:val="left"/>
      <w:pPr>
        <w:ind w:left="1429" w:hanging="360"/>
      </w:pPr>
      <w:rPr>
        <w:rFonts w:ascii="Symbol" w:hAnsi="Symbol"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B781ABD"/>
    <w:multiLevelType w:val="hybridMultilevel"/>
    <w:tmpl w:val="E7ECCBD8"/>
    <w:lvl w:ilvl="0" w:tplc="9C1EDB6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2D518">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CF7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BA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E036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BE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C7CB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53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049D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B133FF"/>
    <w:multiLevelType w:val="hybridMultilevel"/>
    <w:tmpl w:val="D6DC37E8"/>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9" w15:restartNumberingAfterBreak="0">
    <w:nsid w:val="0C7E7F97"/>
    <w:multiLevelType w:val="hybridMultilevel"/>
    <w:tmpl w:val="3DFC7544"/>
    <w:lvl w:ilvl="0" w:tplc="4D7CF7EE">
      <w:start w:val="1"/>
      <w:numFmt w:val="decimal"/>
      <w:lvlText w:val="%1."/>
      <w:lvlJc w:val="left"/>
      <w:pPr>
        <w:ind w:left="3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CE7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ECE9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244B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50B5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4ECC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C623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9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C35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D85C65"/>
    <w:multiLevelType w:val="hybridMultilevel"/>
    <w:tmpl w:val="C8EC8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12448EC"/>
    <w:multiLevelType w:val="hybridMultilevel"/>
    <w:tmpl w:val="71B2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A77EE1"/>
    <w:multiLevelType w:val="hybridMultilevel"/>
    <w:tmpl w:val="97309F2E"/>
    <w:lvl w:ilvl="0" w:tplc="3A58C8E8">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F7E4B1D"/>
    <w:multiLevelType w:val="hybridMultilevel"/>
    <w:tmpl w:val="BFF831F6"/>
    <w:lvl w:ilvl="0" w:tplc="F1FE5E00">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81A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E3F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0B8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67F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C115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6DF5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06C7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EE55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1804D5"/>
    <w:multiLevelType w:val="hybridMultilevel"/>
    <w:tmpl w:val="4250871A"/>
    <w:lvl w:ilvl="0" w:tplc="A1DE55B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60AA7"/>
    <w:multiLevelType w:val="hybridMultilevel"/>
    <w:tmpl w:val="AB1E1E3C"/>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F0970"/>
    <w:multiLevelType w:val="hybridMultilevel"/>
    <w:tmpl w:val="6BFAC822"/>
    <w:lvl w:ilvl="0" w:tplc="1348F8E4">
      <w:start w:val="1"/>
      <w:numFmt w:val="decimal"/>
      <w:lvlText w:val="%1."/>
      <w:lvlJc w:val="left"/>
      <w:pPr>
        <w:ind w:left="360"/>
      </w:pPr>
      <w:rPr>
        <w:rFonts w:ascii="Century Gothic" w:eastAsia="Times New Roman" w:hAnsi="Century Gothic" w:cs="Times New Roman" w:hint="default"/>
        <w:b/>
        <w:bCs/>
        <w:i w:val="0"/>
        <w:strike w:val="0"/>
        <w:dstrike w:val="0"/>
        <w:color w:val="000000"/>
        <w:sz w:val="18"/>
        <w:szCs w:val="22"/>
        <w:u w:val="none" w:color="000000"/>
        <w:bdr w:val="none" w:sz="0" w:space="0" w:color="auto"/>
        <w:shd w:val="clear" w:color="auto" w:fill="auto"/>
        <w:vertAlign w:val="baseline"/>
      </w:rPr>
    </w:lvl>
    <w:lvl w:ilvl="1" w:tplc="7616AC7A">
      <w:start w:val="1"/>
      <w:numFmt w:val="lowerLetter"/>
      <w:lvlText w:val="%2)"/>
      <w:lvlJc w:val="left"/>
      <w:pPr>
        <w:ind w:left="90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5DC392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6AD3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CBF9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EC6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49B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EE5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50E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1072137"/>
    <w:multiLevelType w:val="hybridMultilevel"/>
    <w:tmpl w:val="174E6080"/>
    <w:lvl w:ilvl="0" w:tplc="9146D032">
      <w:start w:val="1"/>
      <w:numFmt w:val="lowerLetter"/>
      <w:lvlText w:val="%1)"/>
      <w:lvlJc w:val="left"/>
      <w:pPr>
        <w:ind w:left="786" w:hanging="360"/>
      </w:pPr>
      <w:rPr>
        <w:rFont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1112713"/>
    <w:multiLevelType w:val="hybridMultilevel"/>
    <w:tmpl w:val="7AC2D144"/>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302EB8"/>
    <w:multiLevelType w:val="hybridMultilevel"/>
    <w:tmpl w:val="F31639FE"/>
    <w:lvl w:ilvl="0" w:tplc="29F29E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694E8">
      <w:start w:val="1"/>
      <w:numFmt w:val="bullet"/>
      <w:lvlText w:val="-"/>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EE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6C2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705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74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8A6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A27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858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784B2B"/>
    <w:multiLevelType w:val="hybridMultilevel"/>
    <w:tmpl w:val="2490F90A"/>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BF67DB"/>
    <w:multiLevelType w:val="hybridMultilevel"/>
    <w:tmpl w:val="19006EBC"/>
    <w:lvl w:ilvl="0" w:tplc="8ED6340A">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F46C9A">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A8E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F5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675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8D1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2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29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4F9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A43211"/>
    <w:multiLevelType w:val="hybridMultilevel"/>
    <w:tmpl w:val="F58A67EE"/>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453BF0"/>
    <w:multiLevelType w:val="hybridMultilevel"/>
    <w:tmpl w:val="6F0EF3E0"/>
    <w:lvl w:ilvl="0" w:tplc="82E03A0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A24C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2F7E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A06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8E6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404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44E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2CB8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06B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ED4461"/>
    <w:multiLevelType w:val="hybridMultilevel"/>
    <w:tmpl w:val="2A4AD242"/>
    <w:lvl w:ilvl="0" w:tplc="9334DEF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7" w15:restartNumberingAfterBreak="0">
    <w:nsid w:val="48B91E0A"/>
    <w:multiLevelType w:val="hybridMultilevel"/>
    <w:tmpl w:val="82CAE112"/>
    <w:lvl w:ilvl="0" w:tplc="B3E6026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8" w15:restartNumberingAfterBreak="0">
    <w:nsid w:val="4A061711"/>
    <w:multiLevelType w:val="hybridMultilevel"/>
    <w:tmpl w:val="1CB48A3E"/>
    <w:lvl w:ilvl="0" w:tplc="DE24BCC0">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9"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A330C5"/>
    <w:multiLevelType w:val="hybridMultilevel"/>
    <w:tmpl w:val="2618F350"/>
    <w:lvl w:ilvl="0" w:tplc="43E40A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AD53420"/>
    <w:multiLevelType w:val="hybridMultilevel"/>
    <w:tmpl w:val="B7E8DD1C"/>
    <w:lvl w:ilvl="0" w:tplc="0D80271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AECF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C95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4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69F1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E4F3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2E8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6ED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C64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025F70"/>
    <w:multiLevelType w:val="hybridMultilevel"/>
    <w:tmpl w:val="0F48933A"/>
    <w:lvl w:ilvl="0" w:tplc="382A29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700F327A"/>
    <w:multiLevelType w:val="hybridMultilevel"/>
    <w:tmpl w:val="645216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5" w15:restartNumberingAfterBreak="0">
    <w:nsid w:val="737D4F83"/>
    <w:multiLevelType w:val="hybridMultilevel"/>
    <w:tmpl w:val="3DBCBA62"/>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6" w15:restartNumberingAfterBreak="0">
    <w:nsid w:val="750A572E"/>
    <w:multiLevelType w:val="hybridMultilevel"/>
    <w:tmpl w:val="7C961346"/>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5778B8"/>
    <w:multiLevelType w:val="hybridMultilevel"/>
    <w:tmpl w:val="F6826C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DD51C87"/>
    <w:multiLevelType w:val="hybridMultilevel"/>
    <w:tmpl w:val="17AA5C1A"/>
    <w:lvl w:ilvl="0" w:tplc="CAF81644">
      <w:start w:val="5"/>
      <w:numFmt w:val="lowerLetter"/>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E3C2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2B21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CE01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723FD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403D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F6B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00AE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2AC3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360CF9"/>
    <w:multiLevelType w:val="hybridMultilevel"/>
    <w:tmpl w:val="B9904D3A"/>
    <w:lvl w:ilvl="0" w:tplc="DE24BCC0">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073091190">
    <w:abstractNumId w:val="30"/>
  </w:num>
  <w:num w:numId="2" w16cid:durableId="1187937679">
    <w:abstractNumId w:val="22"/>
  </w:num>
  <w:num w:numId="3" w16cid:durableId="1423723267">
    <w:abstractNumId w:val="15"/>
  </w:num>
  <w:num w:numId="4" w16cid:durableId="501241027">
    <w:abstractNumId w:val="36"/>
  </w:num>
  <w:num w:numId="5" w16cid:durableId="1210611655">
    <w:abstractNumId w:val="33"/>
  </w:num>
  <w:num w:numId="6" w16cid:durableId="1555890354">
    <w:abstractNumId w:val="14"/>
  </w:num>
  <w:num w:numId="7" w16cid:durableId="702704619">
    <w:abstractNumId w:val="7"/>
  </w:num>
  <w:num w:numId="8" w16cid:durableId="1419714428">
    <w:abstractNumId w:val="34"/>
  </w:num>
  <w:num w:numId="9" w16cid:durableId="1511068937">
    <w:abstractNumId w:val="20"/>
  </w:num>
  <w:num w:numId="10" w16cid:durableId="844901089">
    <w:abstractNumId w:val="38"/>
  </w:num>
  <w:num w:numId="11" w16cid:durableId="1020208216">
    <w:abstractNumId w:val="23"/>
  </w:num>
  <w:num w:numId="12" w16cid:durableId="839471831">
    <w:abstractNumId w:val="11"/>
  </w:num>
  <w:num w:numId="13" w16cid:durableId="1720934241">
    <w:abstractNumId w:val="31"/>
  </w:num>
  <w:num w:numId="14" w16cid:durableId="917178720">
    <w:abstractNumId w:val="10"/>
  </w:num>
  <w:num w:numId="15" w16cid:durableId="2033844294">
    <w:abstractNumId w:val="9"/>
  </w:num>
  <w:num w:numId="16" w16cid:durableId="582109207">
    <w:abstractNumId w:val="25"/>
  </w:num>
  <w:num w:numId="17" w16cid:durableId="374550506">
    <w:abstractNumId w:val="13"/>
  </w:num>
  <w:num w:numId="18" w16cid:durableId="1526747072">
    <w:abstractNumId w:val="18"/>
  </w:num>
  <w:num w:numId="19" w16cid:durableId="619529444">
    <w:abstractNumId w:val="37"/>
  </w:num>
  <w:num w:numId="20" w16cid:durableId="713507517">
    <w:abstractNumId w:val="26"/>
  </w:num>
  <w:num w:numId="21" w16cid:durableId="1891115963">
    <w:abstractNumId w:val="24"/>
  </w:num>
  <w:num w:numId="22" w16cid:durableId="1814254722">
    <w:abstractNumId w:val="19"/>
  </w:num>
  <w:num w:numId="23" w16cid:durableId="272134229">
    <w:abstractNumId w:val="32"/>
  </w:num>
  <w:num w:numId="24" w16cid:durableId="102501867">
    <w:abstractNumId w:val="16"/>
  </w:num>
  <w:num w:numId="25" w16cid:durableId="666784946">
    <w:abstractNumId w:val="27"/>
  </w:num>
  <w:num w:numId="26" w16cid:durableId="1577780274">
    <w:abstractNumId w:val="17"/>
  </w:num>
  <w:num w:numId="27" w16cid:durableId="1770541558">
    <w:abstractNumId w:val="5"/>
  </w:num>
  <w:num w:numId="28" w16cid:durableId="1721587608">
    <w:abstractNumId w:val="29"/>
  </w:num>
  <w:num w:numId="29" w16cid:durableId="357510753">
    <w:abstractNumId w:val="21"/>
  </w:num>
  <w:num w:numId="30" w16cid:durableId="1510675600">
    <w:abstractNumId w:val="3"/>
  </w:num>
  <w:num w:numId="31" w16cid:durableId="1885629491">
    <w:abstractNumId w:val="35"/>
  </w:num>
  <w:num w:numId="32" w16cid:durableId="448625256">
    <w:abstractNumId w:val="8"/>
  </w:num>
  <w:num w:numId="33" w16cid:durableId="1457523736">
    <w:abstractNumId w:val="12"/>
  </w:num>
  <w:num w:numId="34" w16cid:durableId="750395751">
    <w:abstractNumId w:val="28"/>
  </w:num>
  <w:num w:numId="35" w16cid:durableId="401374645">
    <w:abstractNumId w:val="39"/>
  </w:num>
  <w:num w:numId="36" w16cid:durableId="213354739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002BD"/>
    <w:rsid w:val="0000459F"/>
    <w:rsid w:val="0001399B"/>
    <w:rsid w:val="000156CA"/>
    <w:rsid w:val="00023066"/>
    <w:rsid w:val="000231F0"/>
    <w:rsid w:val="00023C6F"/>
    <w:rsid w:val="00024AB2"/>
    <w:rsid w:val="00025198"/>
    <w:rsid w:val="0002657E"/>
    <w:rsid w:val="00035550"/>
    <w:rsid w:val="00035EB4"/>
    <w:rsid w:val="000362A2"/>
    <w:rsid w:val="000369E6"/>
    <w:rsid w:val="00041092"/>
    <w:rsid w:val="000427D0"/>
    <w:rsid w:val="000430ED"/>
    <w:rsid w:val="0004508A"/>
    <w:rsid w:val="00051E84"/>
    <w:rsid w:val="00052475"/>
    <w:rsid w:val="0005348F"/>
    <w:rsid w:val="00060640"/>
    <w:rsid w:val="00074004"/>
    <w:rsid w:val="0007704F"/>
    <w:rsid w:val="0008464B"/>
    <w:rsid w:val="00084E31"/>
    <w:rsid w:val="00096608"/>
    <w:rsid w:val="000A0A21"/>
    <w:rsid w:val="000A0FAC"/>
    <w:rsid w:val="000A2630"/>
    <w:rsid w:val="000A26C7"/>
    <w:rsid w:val="000B050D"/>
    <w:rsid w:val="000B0A28"/>
    <w:rsid w:val="000B66D2"/>
    <w:rsid w:val="000C1A87"/>
    <w:rsid w:val="000C5555"/>
    <w:rsid w:val="000C5FD1"/>
    <w:rsid w:val="000D1EB9"/>
    <w:rsid w:val="000D6ED4"/>
    <w:rsid w:val="000E274E"/>
    <w:rsid w:val="000E5BC0"/>
    <w:rsid w:val="000F5ADF"/>
    <w:rsid w:val="000F72BB"/>
    <w:rsid w:val="00101AA3"/>
    <w:rsid w:val="001056E6"/>
    <w:rsid w:val="0010699A"/>
    <w:rsid w:val="001102B5"/>
    <w:rsid w:val="00114D86"/>
    <w:rsid w:val="00116146"/>
    <w:rsid w:val="00125160"/>
    <w:rsid w:val="00126715"/>
    <w:rsid w:val="0012781A"/>
    <w:rsid w:val="001300A7"/>
    <w:rsid w:val="001339C5"/>
    <w:rsid w:val="00133D50"/>
    <w:rsid w:val="00135251"/>
    <w:rsid w:val="00137781"/>
    <w:rsid w:val="00143BB2"/>
    <w:rsid w:val="00146E49"/>
    <w:rsid w:val="001513FC"/>
    <w:rsid w:val="001514D5"/>
    <w:rsid w:val="00151FA5"/>
    <w:rsid w:val="00152413"/>
    <w:rsid w:val="00154D48"/>
    <w:rsid w:val="00161764"/>
    <w:rsid w:val="00163558"/>
    <w:rsid w:val="00172D27"/>
    <w:rsid w:val="0017484B"/>
    <w:rsid w:val="00175DF3"/>
    <w:rsid w:val="00180732"/>
    <w:rsid w:val="001814E3"/>
    <w:rsid w:val="00183DF4"/>
    <w:rsid w:val="00187560"/>
    <w:rsid w:val="00194E33"/>
    <w:rsid w:val="00196C47"/>
    <w:rsid w:val="00196F69"/>
    <w:rsid w:val="00197D9D"/>
    <w:rsid w:val="001A0F38"/>
    <w:rsid w:val="001A1E58"/>
    <w:rsid w:val="001A2726"/>
    <w:rsid w:val="001A3B96"/>
    <w:rsid w:val="001A7432"/>
    <w:rsid w:val="001A762C"/>
    <w:rsid w:val="001B0A04"/>
    <w:rsid w:val="001B260D"/>
    <w:rsid w:val="001B335A"/>
    <w:rsid w:val="001B34E3"/>
    <w:rsid w:val="001B4304"/>
    <w:rsid w:val="001C3803"/>
    <w:rsid w:val="001C4AEC"/>
    <w:rsid w:val="001C7163"/>
    <w:rsid w:val="001D1DE9"/>
    <w:rsid w:val="001D2F79"/>
    <w:rsid w:val="001D398B"/>
    <w:rsid w:val="001D597D"/>
    <w:rsid w:val="001D6F91"/>
    <w:rsid w:val="001E0E00"/>
    <w:rsid w:val="001E17CE"/>
    <w:rsid w:val="001E367D"/>
    <w:rsid w:val="001E4987"/>
    <w:rsid w:val="001F29AC"/>
    <w:rsid w:val="001F64F3"/>
    <w:rsid w:val="001F6F7A"/>
    <w:rsid w:val="00200476"/>
    <w:rsid w:val="00201CF9"/>
    <w:rsid w:val="00211AD1"/>
    <w:rsid w:val="002125A6"/>
    <w:rsid w:val="00212944"/>
    <w:rsid w:val="00213181"/>
    <w:rsid w:val="00215CA2"/>
    <w:rsid w:val="00216806"/>
    <w:rsid w:val="0021706E"/>
    <w:rsid w:val="00220AF4"/>
    <w:rsid w:val="00222F70"/>
    <w:rsid w:val="00225BF4"/>
    <w:rsid w:val="002279D3"/>
    <w:rsid w:val="00236E1D"/>
    <w:rsid w:val="002403AF"/>
    <w:rsid w:val="00240554"/>
    <w:rsid w:val="0024569A"/>
    <w:rsid w:val="00250867"/>
    <w:rsid w:val="002509B7"/>
    <w:rsid w:val="00257D84"/>
    <w:rsid w:val="00262E5A"/>
    <w:rsid w:val="00263F05"/>
    <w:rsid w:val="00265799"/>
    <w:rsid w:val="00266B88"/>
    <w:rsid w:val="00267BE4"/>
    <w:rsid w:val="0027266D"/>
    <w:rsid w:val="002726E9"/>
    <w:rsid w:val="00275D56"/>
    <w:rsid w:val="00276444"/>
    <w:rsid w:val="0027783C"/>
    <w:rsid w:val="0028307F"/>
    <w:rsid w:val="00291262"/>
    <w:rsid w:val="00291896"/>
    <w:rsid w:val="00294EDC"/>
    <w:rsid w:val="002A43AB"/>
    <w:rsid w:val="002A4F82"/>
    <w:rsid w:val="002A6C61"/>
    <w:rsid w:val="002B090B"/>
    <w:rsid w:val="002B150D"/>
    <w:rsid w:val="002B3726"/>
    <w:rsid w:val="002B5122"/>
    <w:rsid w:val="002B772C"/>
    <w:rsid w:val="002C2F6D"/>
    <w:rsid w:val="002C3916"/>
    <w:rsid w:val="002C4101"/>
    <w:rsid w:val="002C5425"/>
    <w:rsid w:val="002C7F4D"/>
    <w:rsid w:val="002D111B"/>
    <w:rsid w:val="002E1EBC"/>
    <w:rsid w:val="002E25FB"/>
    <w:rsid w:val="002F1C6C"/>
    <w:rsid w:val="00301D3E"/>
    <w:rsid w:val="00302768"/>
    <w:rsid w:val="00304028"/>
    <w:rsid w:val="00305E53"/>
    <w:rsid w:val="00306EA0"/>
    <w:rsid w:val="003071F8"/>
    <w:rsid w:val="003117C0"/>
    <w:rsid w:val="0031235D"/>
    <w:rsid w:val="00312F6E"/>
    <w:rsid w:val="00313488"/>
    <w:rsid w:val="00315851"/>
    <w:rsid w:val="003238FE"/>
    <w:rsid w:val="00334FD6"/>
    <w:rsid w:val="00343DBC"/>
    <w:rsid w:val="00354C4E"/>
    <w:rsid w:val="003702B0"/>
    <w:rsid w:val="00372197"/>
    <w:rsid w:val="00374BD1"/>
    <w:rsid w:val="0037576F"/>
    <w:rsid w:val="003759A8"/>
    <w:rsid w:val="003826AA"/>
    <w:rsid w:val="003834D5"/>
    <w:rsid w:val="00383916"/>
    <w:rsid w:val="00396B03"/>
    <w:rsid w:val="003A309B"/>
    <w:rsid w:val="003A33E3"/>
    <w:rsid w:val="003A3966"/>
    <w:rsid w:val="003A5ECB"/>
    <w:rsid w:val="003A7D28"/>
    <w:rsid w:val="003B2D31"/>
    <w:rsid w:val="003B52D2"/>
    <w:rsid w:val="003B54DF"/>
    <w:rsid w:val="003B5D0D"/>
    <w:rsid w:val="003B6F37"/>
    <w:rsid w:val="003B75EF"/>
    <w:rsid w:val="003C2657"/>
    <w:rsid w:val="003C2BF0"/>
    <w:rsid w:val="003C5F53"/>
    <w:rsid w:val="003C6DA6"/>
    <w:rsid w:val="003D0C9D"/>
    <w:rsid w:val="003D6583"/>
    <w:rsid w:val="003E1906"/>
    <w:rsid w:val="003E338F"/>
    <w:rsid w:val="003F0B36"/>
    <w:rsid w:val="003F215F"/>
    <w:rsid w:val="003F3394"/>
    <w:rsid w:val="003F69BD"/>
    <w:rsid w:val="00400B0C"/>
    <w:rsid w:val="00402520"/>
    <w:rsid w:val="0040306D"/>
    <w:rsid w:val="004035C5"/>
    <w:rsid w:val="00405FFA"/>
    <w:rsid w:val="004064E1"/>
    <w:rsid w:val="0040749C"/>
    <w:rsid w:val="00407EFF"/>
    <w:rsid w:val="004102D8"/>
    <w:rsid w:val="0041413F"/>
    <w:rsid w:val="00422BC3"/>
    <w:rsid w:val="004305DF"/>
    <w:rsid w:val="004309F8"/>
    <w:rsid w:val="00431362"/>
    <w:rsid w:val="00433DDF"/>
    <w:rsid w:val="00436C11"/>
    <w:rsid w:val="0043751F"/>
    <w:rsid w:val="00444AC7"/>
    <w:rsid w:val="004544B8"/>
    <w:rsid w:val="00454A09"/>
    <w:rsid w:val="004575EF"/>
    <w:rsid w:val="00460EC8"/>
    <w:rsid w:val="004616B6"/>
    <w:rsid w:val="00462BB5"/>
    <w:rsid w:val="00463A83"/>
    <w:rsid w:val="00463D63"/>
    <w:rsid w:val="00465DA8"/>
    <w:rsid w:val="00467835"/>
    <w:rsid w:val="00474739"/>
    <w:rsid w:val="00476AD6"/>
    <w:rsid w:val="00480A12"/>
    <w:rsid w:val="00483137"/>
    <w:rsid w:val="00485917"/>
    <w:rsid w:val="00490275"/>
    <w:rsid w:val="004A0A60"/>
    <w:rsid w:val="004A2DC4"/>
    <w:rsid w:val="004A391E"/>
    <w:rsid w:val="004A49FA"/>
    <w:rsid w:val="004C161A"/>
    <w:rsid w:val="004C23A6"/>
    <w:rsid w:val="004C27B3"/>
    <w:rsid w:val="004C6036"/>
    <w:rsid w:val="004C6AC6"/>
    <w:rsid w:val="004D0A79"/>
    <w:rsid w:val="004D0D4E"/>
    <w:rsid w:val="004D14E8"/>
    <w:rsid w:val="004D1E53"/>
    <w:rsid w:val="004D2029"/>
    <w:rsid w:val="004D3332"/>
    <w:rsid w:val="004E72E8"/>
    <w:rsid w:val="004E78C2"/>
    <w:rsid w:val="004F64B3"/>
    <w:rsid w:val="00505C27"/>
    <w:rsid w:val="00506B50"/>
    <w:rsid w:val="00506FC7"/>
    <w:rsid w:val="00510550"/>
    <w:rsid w:val="00510F09"/>
    <w:rsid w:val="00513463"/>
    <w:rsid w:val="00521462"/>
    <w:rsid w:val="00521535"/>
    <w:rsid w:val="0052349A"/>
    <w:rsid w:val="00526727"/>
    <w:rsid w:val="00534200"/>
    <w:rsid w:val="0053445F"/>
    <w:rsid w:val="00535BBB"/>
    <w:rsid w:val="00541F03"/>
    <w:rsid w:val="005460BE"/>
    <w:rsid w:val="0055373D"/>
    <w:rsid w:val="005550DC"/>
    <w:rsid w:val="00557497"/>
    <w:rsid w:val="00563416"/>
    <w:rsid w:val="005636D6"/>
    <w:rsid w:val="00566AF4"/>
    <w:rsid w:val="00567C77"/>
    <w:rsid w:val="00575875"/>
    <w:rsid w:val="00581DC0"/>
    <w:rsid w:val="00582E38"/>
    <w:rsid w:val="00590EC6"/>
    <w:rsid w:val="005A0DF4"/>
    <w:rsid w:val="005A1D8D"/>
    <w:rsid w:val="005A5721"/>
    <w:rsid w:val="005A6205"/>
    <w:rsid w:val="005B6336"/>
    <w:rsid w:val="005B7FDC"/>
    <w:rsid w:val="005C4FFA"/>
    <w:rsid w:val="005C74BB"/>
    <w:rsid w:val="005D0700"/>
    <w:rsid w:val="005D1752"/>
    <w:rsid w:val="005D21AA"/>
    <w:rsid w:val="005D49AE"/>
    <w:rsid w:val="005D4AA2"/>
    <w:rsid w:val="005D5951"/>
    <w:rsid w:val="005D70CC"/>
    <w:rsid w:val="005E1952"/>
    <w:rsid w:val="005E277B"/>
    <w:rsid w:val="005E36B4"/>
    <w:rsid w:val="005E4C22"/>
    <w:rsid w:val="005F28AF"/>
    <w:rsid w:val="006014EE"/>
    <w:rsid w:val="00605AC3"/>
    <w:rsid w:val="00607903"/>
    <w:rsid w:val="00607C97"/>
    <w:rsid w:val="00610899"/>
    <w:rsid w:val="00612B0C"/>
    <w:rsid w:val="006160BD"/>
    <w:rsid w:val="00617269"/>
    <w:rsid w:val="006213B3"/>
    <w:rsid w:val="00621CB6"/>
    <w:rsid w:val="00622D46"/>
    <w:rsid w:val="00624DCD"/>
    <w:rsid w:val="00626016"/>
    <w:rsid w:val="00627DD5"/>
    <w:rsid w:val="00630B22"/>
    <w:rsid w:val="0063120D"/>
    <w:rsid w:val="006370C3"/>
    <w:rsid w:val="00637253"/>
    <w:rsid w:val="00656E01"/>
    <w:rsid w:val="00670899"/>
    <w:rsid w:val="0067108A"/>
    <w:rsid w:val="0068047F"/>
    <w:rsid w:val="00680E98"/>
    <w:rsid w:val="006817D4"/>
    <w:rsid w:val="00687F1D"/>
    <w:rsid w:val="0069027D"/>
    <w:rsid w:val="006902C5"/>
    <w:rsid w:val="00691DE5"/>
    <w:rsid w:val="00693698"/>
    <w:rsid w:val="0069396E"/>
    <w:rsid w:val="00693E2A"/>
    <w:rsid w:val="00694386"/>
    <w:rsid w:val="006A0A3E"/>
    <w:rsid w:val="006A22D6"/>
    <w:rsid w:val="006A3EAA"/>
    <w:rsid w:val="006B696B"/>
    <w:rsid w:val="006B75F5"/>
    <w:rsid w:val="006C04E1"/>
    <w:rsid w:val="006C2057"/>
    <w:rsid w:val="006C23AF"/>
    <w:rsid w:val="006C2500"/>
    <w:rsid w:val="006C341B"/>
    <w:rsid w:val="006C367C"/>
    <w:rsid w:val="006C5C33"/>
    <w:rsid w:val="006C6996"/>
    <w:rsid w:val="006C7B62"/>
    <w:rsid w:val="006D0F81"/>
    <w:rsid w:val="006D5132"/>
    <w:rsid w:val="006E01AA"/>
    <w:rsid w:val="006F10F7"/>
    <w:rsid w:val="006F3D20"/>
    <w:rsid w:val="006F5357"/>
    <w:rsid w:val="006F55B3"/>
    <w:rsid w:val="00705EF1"/>
    <w:rsid w:val="00707F21"/>
    <w:rsid w:val="00710669"/>
    <w:rsid w:val="00713B8D"/>
    <w:rsid w:val="00714367"/>
    <w:rsid w:val="00715730"/>
    <w:rsid w:val="0072225C"/>
    <w:rsid w:val="0073260E"/>
    <w:rsid w:val="00736299"/>
    <w:rsid w:val="0073645F"/>
    <w:rsid w:val="00741967"/>
    <w:rsid w:val="00742593"/>
    <w:rsid w:val="00750F8B"/>
    <w:rsid w:val="00751156"/>
    <w:rsid w:val="0075781C"/>
    <w:rsid w:val="00757DAD"/>
    <w:rsid w:val="00760E43"/>
    <w:rsid w:val="00761F65"/>
    <w:rsid w:val="00764A12"/>
    <w:rsid w:val="0076544F"/>
    <w:rsid w:val="007655F3"/>
    <w:rsid w:val="007674E2"/>
    <w:rsid w:val="007753FD"/>
    <w:rsid w:val="007835AD"/>
    <w:rsid w:val="007870E5"/>
    <w:rsid w:val="00787902"/>
    <w:rsid w:val="00787E98"/>
    <w:rsid w:val="00795999"/>
    <w:rsid w:val="007A0CE0"/>
    <w:rsid w:val="007A0F81"/>
    <w:rsid w:val="007A5E15"/>
    <w:rsid w:val="007A6B28"/>
    <w:rsid w:val="007B0908"/>
    <w:rsid w:val="007B0C77"/>
    <w:rsid w:val="007B29FD"/>
    <w:rsid w:val="007B3D49"/>
    <w:rsid w:val="007C05A5"/>
    <w:rsid w:val="007C194A"/>
    <w:rsid w:val="007C7891"/>
    <w:rsid w:val="007C7B56"/>
    <w:rsid w:val="007C7F7E"/>
    <w:rsid w:val="007D2281"/>
    <w:rsid w:val="007D6F9F"/>
    <w:rsid w:val="007E10C6"/>
    <w:rsid w:val="007E5D25"/>
    <w:rsid w:val="007E611C"/>
    <w:rsid w:val="007E76C4"/>
    <w:rsid w:val="007F2DC1"/>
    <w:rsid w:val="00802191"/>
    <w:rsid w:val="00806236"/>
    <w:rsid w:val="00812DE2"/>
    <w:rsid w:val="00820811"/>
    <w:rsid w:val="0082761F"/>
    <w:rsid w:val="00830719"/>
    <w:rsid w:val="00830D49"/>
    <w:rsid w:val="00835779"/>
    <w:rsid w:val="0083646E"/>
    <w:rsid w:val="00840A4A"/>
    <w:rsid w:val="0084137B"/>
    <w:rsid w:val="008450C8"/>
    <w:rsid w:val="00847070"/>
    <w:rsid w:val="00851465"/>
    <w:rsid w:val="00853499"/>
    <w:rsid w:val="00853C74"/>
    <w:rsid w:val="0085406C"/>
    <w:rsid w:val="00855BEE"/>
    <w:rsid w:val="00861144"/>
    <w:rsid w:val="008648A2"/>
    <w:rsid w:val="0086567B"/>
    <w:rsid w:val="00870ADA"/>
    <w:rsid w:val="00873CD9"/>
    <w:rsid w:val="008825B7"/>
    <w:rsid w:val="008842DF"/>
    <w:rsid w:val="008848A2"/>
    <w:rsid w:val="008862E5"/>
    <w:rsid w:val="00887E0A"/>
    <w:rsid w:val="00892011"/>
    <w:rsid w:val="00893BCF"/>
    <w:rsid w:val="00895393"/>
    <w:rsid w:val="0089611E"/>
    <w:rsid w:val="008A0979"/>
    <w:rsid w:val="008A5604"/>
    <w:rsid w:val="008A5E37"/>
    <w:rsid w:val="008A684E"/>
    <w:rsid w:val="008A796E"/>
    <w:rsid w:val="008A7D7A"/>
    <w:rsid w:val="008B3B92"/>
    <w:rsid w:val="008B71F4"/>
    <w:rsid w:val="008E2691"/>
    <w:rsid w:val="008E37A1"/>
    <w:rsid w:val="008F651B"/>
    <w:rsid w:val="00900E81"/>
    <w:rsid w:val="00901C44"/>
    <w:rsid w:val="00902C6E"/>
    <w:rsid w:val="009123F5"/>
    <w:rsid w:val="00916417"/>
    <w:rsid w:val="00917AB6"/>
    <w:rsid w:val="00923215"/>
    <w:rsid w:val="00923B68"/>
    <w:rsid w:val="0092663B"/>
    <w:rsid w:val="009276C8"/>
    <w:rsid w:val="00933E1B"/>
    <w:rsid w:val="00935814"/>
    <w:rsid w:val="009374F8"/>
    <w:rsid w:val="00941C94"/>
    <w:rsid w:val="00947ADB"/>
    <w:rsid w:val="00960F5D"/>
    <w:rsid w:val="009710A2"/>
    <w:rsid w:val="009716A0"/>
    <w:rsid w:val="00972A23"/>
    <w:rsid w:val="009738A7"/>
    <w:rsid w:val="0097576A"/>
    <w:rsid w:val="009757B2"/>
    <w:rsid w:val="00975A1F"/>
    <w:rsid w:val="00976935"/>
    <w:rsid w:val="00977127"/>
    <w:rsid w:val="0098403D"/>
    <w:rsid w:val="00987E91"/>
    <w:rsid w:val="00993BB5"/>
    <w:rsid w:val="00993EB9"/>
    <w:rsid w:val="009A6CC7"/>
    <w:rsid w:val="009B7393"/>
    <w:rsid w:val="009B7F75"/>
    <w:rsid w:val="009C0453"/>
    <w:rsid w:val="009C7339"/>
    <w:rsid w:val="009D0AF5"/>
    <w:rsid w:val="009D30F1"/>
    <w:rsid w:val="009E0B65"/>
    <w:rsid w:val="009E1C20"/>
    <w:rsid w:val="009E31C5"/>
    <w:rsid w:val="009E49D4"/>
    <w:rsid w:val="009E6BE3"/>
    <w:rsid w:val="009E7738"/>
    <w:rsid w:val="009F11F5"/>
    <w:rsid w:val="009F295D"/>
    <w:rsid w:val="009F3E48"/>
    <w:rsid w:val="009F4BC9"/>
    <w:rsid w:val="009F58F1"/>
    <w:rsid w:val="009F6007"/>
    <w:rsid w:val="009F6AEA"/>
    <w:rsid w:val="00A06B2D"/>
    <w:rsid w:val="00A06E82"/>
    <w:rsid w:val="00A103C0"/>
    <w:rsid w:val="00A125A7"/>
    <w:rsid w:val="00A13511"/>
    <w:rsid w:val="00A15E8C"/>
    <w:rsid w:val="00A17BAE"/>
    <w:rsid w:val="00A25F3B"/>
    <w:rsid w:val="00A27DB5"/>
    <w:rsid w:val="00A328C8"/>
    <w:rsid w:val="00A35C92"/>
    <w:rsid w:val="00A37DFE"/>
    <w:rsid w:val="00A418A8"/>
    <w:rsid w:val="00A41B5C"/>
    <w:rsid w:val="00A41ECB"/>
    <w:rsid w:val="00A421C4"/>
    <w:rsid w:val="00A42284"/>
    <w:rsid w:val="00A45608"/>
    <w:rsid w:val="00A5299F"/>
    <w:rsid w:val="00A53C41"/>
    <w:rsid w:val="00A54411"/>
    <w:rsid w:val="00A76629"/>
    <w:rsid w:val="00A82AA0"/>
    <w:rsid w:val="00A85A74"/>
    <w:rsid w:val="00A91445"/>
    <w:rsid w:val="00A94A2A"/>
    <w:rsid w:val="00A97614"/>
    <w:rsid w:val="00A97FC2"/>
    <w:rsid w:val="00AA265E"/>
    <w:rsid w:val="00AA5067"/>
    <w:rsid w:val="00AA590A"/>
    <w:rsid w:val="00AA6240"/>
    <w:rsid w:val="00AB09D8"/>
    <w:rsid w:val="00AB1177"/>
    <w:rsid w:val="00AB391A"/>
    <w:rsid w:val="00AB3FAF"/>
    <w:rsid w:val="00AB4460"/>
    <w:rsid w:val="00AB6663"/>
    <w:rsid w:val="00AC1A4C"/>
    <w:rsid w:val="00AC4AA1"/>
    <w:rsid w:val="00AC5950"/>
    <w:rsid w:val="00AD52B3"/>
    <w:rsid w:val="00AD7179"/>
    <w:rsid w:val="00AE01A6"/>
    <w:rsid w:val="00AE3235"/>
    <w:rsid w:val="00AE51A4"/>
    <w:rsid w:val="00AF442E"/>
    <w:rsid w:val="00AF5559"/>
    <w:rsid w:val="00B012A5"/>
    <w:rsid w:val="00B01B53"/>
    <w:rsid w:val="00B01E14"/>
    <w:rsid w:val="00B04E8F"/>
    <w:rsid w:val="00B0543A"/>
    <w:rsid w:val="00B0588C"/>
    <w:rsid w:val="00B101CD"/>
    <w:rsid w:val="00B10743"/>
    <w:rsid w:val="00B10950"/>
    <w:rsid w:val="00B112C5"/>
    <w:rsid w:val="00B11D99"/>
    <w:rsid w:val="00B12BE2"/>
    <w:rsid w:val="00B1383F"/>
    <w:rsid w:val="00B151F0"/>
    <w:rsid w:val="00B15B16"/>
    <w:rsid w:val="00B17C46"/>
    <w:rsid w:val="00B23FB0"/>
    <w:rsid w:val="00B33F9E"/>
    <w:rsid w:val="00B348B8"/>
    <w:rsid w:val="00B34A64"/>
    <w:rsid w:val="00B42E03"/>
    <w:rsid w:val="00B4375D"/>
    <w:rsid w:val="00B47E6A"/>
    <w:rsid w:val="00B50E4C"/>
    <w:rsid w:val="00B52360"/>
    <w:rsid w:val="00B52E6B"/>
    <w:rsid w:val="00B6000B"/>
    <w:rsid w:val="00B6176A"/>
    <w:rsid w:val="00B61FA9"/>
    <w:rsid w:val="00B62EFB"/>
    <w:rsid w:val="00B63039"/>
    <w:rsid w:val="00B63C4B"/>
    <w:rsid w:val="00B64E09"/>
    <w:rsid w:val="00B7087F"/>
    <w:rsid w:val="00B71196"/>
    <w:rsid w:val="00B72607"/>
    <w:rsid w:val="00B8178F"/>
    <w:rsid w:val="00B84036"/>
    <w:rsid w:val="00B857D0"/>
    <w:rsid w:val="00B85E60"/>
    <w:rsid w:val="00B865C6"/>
    <w:rsid w:val="00B875DA"/>
    <w:rsid w:val="00B952CA"/>
    <w:rsid w:val="00B9586C"/>
    <w:rsid w:val="00B960AE"/>
    <w:rsid w:val="00BA31F5"/>
    <w:rsid w:val="00BB164B"/>
    <w:rsid w:val="00BB1B1B"/>
    <w:rsid w:val="00BB30AB"/>
    <w:rsid w:val="00BC04A9"/>
    <w:rsid w:val="00BC1584"/>
    <w:rsid w:val="00BC2ABF"/>
    <w:rsid w:val="00BC5AB0"/>
    <w:rsid w:val="00BC6369"/>
    <w:rsid w:val="00BC7435"/>
    <w:rsid w:val="00BC7543"/>
    <w:rsid w:val="00BD2E64"/>
    <w:rsid w:val="00BD486C"/>
    <w:rsid w:val="00BD4998"/>
    <w:rsid w:val="00BD4FFC"/>
    <w:rsid w:val="00BE35B6"/>
    <w:rsid w:val="00BE527A"/>
    <w:rsid w:val="00BE53A9"/>
    <w:rsid w:val="00BE6F03"/>
    <w:rsid w:val="00BF1FEE"/>
    <w:rsid w:val="00C00E2E"/>
    <w:rsid w:val="00C027B6"/>
    <w:rsid w:val="00C050C2"/>
    <w:rsid w:val="00C06ED4"/>
    <w:rsid w:val="00C07304"/>
    <w:rsid w:val="00C118E8"/>
    <w:rsid w:val="00C16981"/>
    <w:rsid w:val="00C22069"/>
    <w:rsid w:val="00C24026"/>
    <w:rsid w:val="00C27010"/>
    <w:rsid w:val="00C31B9E"/>
    <w:rsid w:val="00C37ACB"/>
    <w:rsid w:val="00C42367"/>
    <w:rsid w:val="00C44013"/>
    <w:rsid w:val="00C518B1"/>
    <w:rsid w:val="00C53ABD"/>
    <w:rsid w:val="00C608B3"/>
    <w:rsid w:val="00C6792A"/>
    <w:rsid w:val="00C731DC"/>
    <w:rsid w:val="00C73E80"/>
    <w:rsid w:val="00C73FE1"/>
    <w:rsid w:val="00C74D54"/>
    <w:rsid w:val="00C75789"/>
    <w:rsid w:val="00C8092E"/>
    <w:rsid w:val="00C81022"/>
    <w:rsid w:val="00C81DB1"/>
    <w:rsid w:val="00C82F47"/>
    <w:rsid w:val="00C83A12"/>
    <w:rsid w:val="00C8569F"/>
    <w:rsid w:val="00C90093"/>
    <w:rsid w:val="00C90E11"/>
    <w:rsid w:val="00C94BB2"/>
    <w:rsid w:val="00C95748"/>
    <w:rsid w:val="00C9602D"/>
    <w:rsid w:val="00C973BB"/>
    <w:rsid w:val="00C979DC"/>
    <w:rsid w:val="00CA56DB"/>
    <w:rsid w:val="00CA5F78"/>
    <w:rsid w:val="00CB432E"/>
    <w:rsid w:val="00CB62EE"/>
    <w:rsid w:val="00CC544B"/>
    <w:rsid w:val="00CC5F11"/>
    <w:rsid w:val="00CC6A05"/>
    <w:rsid w:val="00CE144B"/>
    <w:rsid w:val="00CE5C98"/>
    <w:rsid w:val="00CE654F"/>
    <w:rsid w:val="00CF303E"/>
    <w:rsid w:val="00CF5669"/>
    <w:rsid w:val="00CF692B"/>
    <w:rsid w:val="00D042D9"/>
    <w:rsid w:val="00D055ED"/>
    <w:rsid w:val="00D07D47"/>
    <w:rsid w:val="00D07ECA"/>
    <w:rsid w:val="00D14F94"/>
    <w:rsid w:val="00D163E6"/>
    <w:rsid w:val="00D164F9"/>
    <w:rsid w:val="00D17E85"/>
    <w:rsid w:val="00D2229B"/>
    <w:rsid w:val="00D27006"/>
    <w:rsid w:val="00D303D5"/>
    <w:rsid w:val="00D30525"/>
    <w:rsid w:val="00D359FC"/>
    <w:rsid w:val="00D35C73"/>
    <w:rsid w:val="00D3629A"/>
    <w:rsid w:val="00D36908"/>
    <w:rsid w:val="00D3772D"/>
    <w:rsid w:val="00D42E78"/>
    <w:rsid w:val="00D44C14"/>
    <w:rsid w:val="00D51FA2"/>
    <w:rsid w:val="00D544B0"/>
    <w:rsid w:val="00D55A9B"/>
    <w:rsid w:val="00D56B0E"/>
    <w:rsid w:val="00D56FB2"/>
    <w:rsid w:val="00D624CE"/>
    <w:rsid w:val="00D6305E"/>
    <w:rsid w:val="00D67BA9"/>
    <w:rsid w:val="00D71053"/>
    <w:rsid w:val="00D74BA2"/>
    <w:rsid w:val="00D77F46"/>
    <w:rsid w:val="00D8434F"/>
    <w:rsid w:val="00D904CB"/>
    <w:rsid w:val="00D953D6"/>
    <w:rsid w:val="00DA50D8"/>
    <w:rsid w:val="00DB0E91"/>
    <w:rsid w:val="00DB6937"/>
    <w:rsid w:val="00DC102E"/>
    <w:rsid w:val="00DC2E28"/>
    <w:rsid w:val="00DD1873"/>
    <w:rsid w:val="00DD21FD"/>
    <w:rsid w:val="00DD4460"/>
    <w:rsid w:val="00DD4576"/>
    <w:rsid w:val="00DD4E58"/>
    <w:rsid w:val="00DD5660"/>
    <w:rsid w:val="00DD62BF"/>
    <w:rsid w:val="00DE43DD"/>
    <w:rsid w:val="00DE450B"/>
    <w:rsid w:val="00DE48FB"/>
    <w:rsid w:val="00DF64A0"/>
    <w:rsid w:val="00DF7B0E"/>
    <w:rsid w:val="00E02A46"/>
    <w:rsid w:val="00E03033"/>
    <w:rsid w:val="00E04511"/>
    <w:rsid w:val="00E04791"/>
    <w:rsid w:val="00E04799"/>
    <w:rsid w:val="00E06FB6"/>
    <w:rsid w:val="00E1193D"/>
    <w:rsid w:val="00E15286"/>
    <w:rsid w:val="00E156D4"/>
    <w:rsid w:val="00E20F79"/>
    <w:rsid w:val="00E22A09"/>
    <w:rsid w:val="00E236D8"/>
    <w:rsid w:val="00E2445A"/>
    <w:rsid w:val="00E24A64"/>
    <w:rsid w:val="00E24D6A"/>
    <w:rsid w:val="00E25801"/>
    <w:rsid w:val="00E33285"/>
    <w:rsid w:val="00E332F1"/>
    <w:rsid w:val="00E449A9"/>
    <w:rsid w:val="00E547F5"/>
    <w:rsid w:val="00E70B78"/>
    <w:rsid w:val="00E7183E"/>
    <w:rsid w:val="00E7256D"/>
    <w:rsid w:val="00E86C0E"/>
    <w:rsid w:val="00E91B94"/>
    <w:rsid w:val="00E94EB0"/>
    <w:rsid w:val="00E94F7F"/>
    <w:rsid w:val="00E96DDE"/>
    <w:rsid w:val="00E97042"/>
    <w:rsid w:val="00EA06E8"/>
    <w:rsid w:val="00EA30EA"/>
    <w:rsid w:val="00EA6C05"/>
    <w:rsid w:val="00EB0428"/>
    <w:rsid w:val="00EC48DD"/>
    <w:rsid w:val="00EC60DB"/>
    <w:rsid w:val="00ED36C0"/>
    <w:rsid w:val="00ED60F1"/>
    <w:rsid w:val="00EE15CC"/>
    <w:rsid w:val="00EE25AB"/>
    <w:rsid w:val="00EE44FC"/>
    <w:rsid w:val="00EE4548"/>
    <w:rsid w:val="00EF1C36"/>
    <w:rsid w:val="00EF3C70"/>
    <w:rsid w:val="00EF628C"/>
    <w:rsid w:val="00F057EA"/>
    <w:rsid w:val="00F07033"/>
    <w:rsid w:val="00F123F3"/>
    <w:rsid w:val="00F14D50"/>
    <w:rsid w:val="00F25577"/>
    <w:rsid w:val="00F26062"/>
    <w:rsid w:val="00F310D0"/>
    <w:rsid w:val="00F318B3"/>
    <w:rsid w:val="00F343E4"/>
    <w:rsid w:val="00F3676F"/>
    <w:rsid w:val="00F371B7"/>
    <w:rsid w:val="00F41546"/>
    <w:rsid w:val="00F426AF"/>
    <w:rsid w:val="00F4366E"/>
    <w:rsid w:val="00F449F1"/>
    <w:rsid w:val="00F46520"/>
    <w:rsid w:val="00F5204F"/>
    <w:rsid w:val="00F53CB0"/>
    <w:rsid w:val="00F55BE9"/>
    <w:rsid w:val="00F567F7"/>
    <w:rsid w:val="00F6135A"/>
    <w:rsid w:val="00F63CA7"/>
    <w:rsid w:val="00F64629"/>
    <w:rsid w:val="00F64E70"/>
    <w:rsid w:val="00F74921"/>
    <w:rsid w:val="00F75B76"/>
    <w:rsid w:val="00F75E4F"/>
    <w:rsid w:val="00F76BB2"/>
    <w:rsid w:val="00F8690B"/>
    <w:rsid w:val="00F91585"/>
    <w:rsid w:val="00F9196C"/>
    <w:rsid w:val="00F92D04"/>
    <w:rsid w:val="00FA69C5"/>
    <w:rsid w:val="00FB1811"/>
    <w:rsid w:val="00FB4DD8"/>
    <w:rsid w:val="00FB5E63"/>
    <w:rsid w:val="00FC035D"/>
    <w:rsid w:val="00FC3D4F"/>
    <w:rsid w:val="00FC4BDD"/>
    <w:rsid w:val="00FC52E9"/>
    <w:rsid w:val="00FC60E1"/>
    <w:rsid w:val="00FC6901"/>
    <w:rsid w:val="00FD2090"/>
    <w:rsid w:val="00FD4C8C"/>
    <w:rsid w:val="00FE1414"/>
    <w:rsid w:val="00FE1F82"/>
    <w:rsid w:val="00FE2189"/>
    <w:rsid w:val="00FE21B4"/>
    <w:rsid w:val="00FE30E5"/>
    <w:rsid w:val="00FE3301"/>
    <w:rsid w:val="00FE3C4B"/>
    <w:rsid w:val="00FE4207"/>
    <w:rsid w:val="00FE430E"/>
    <w:rsid w:val="00FF26B5"/>
    <w:rsid w:val="00FF2FE2"/>
    <w:rsid w:val="00FF48C0"/>
    <w:rsid w:val="00FF6A67"/>
    <w:rsid w:val="00FF6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41D53"/>
  <w15:docId w15:val="{3E2FD16A-B7AF-4625-A748-8A57E95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paragraph" w:styleId="Tematkomentarza">
    <w:name w:val="annotation subject"/>
    <w:basedOn w:val="Tekstkomentarza"/>
    <w:next w:val="Tekstkomentarza"/>
    <w:link w:val="TematkomentarzaZnak"/>
    <w:uiPriority w:val="99"/>
    <w:semiHidden/>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fontstyle01">
    <w:name w:val="fontstyle01"/>
    <w:basedOn w:val="Domylnaczcionkaakapitu"/>
    <w:rsid w:val="002C2F6D"/>
    <w:rPr>
      <w:rFonts w:ascii="Arial-BoldMT" w:hAnsi="Arial-BoldMT" w:hint="default"/>
      <w:b/>
      <w:bCs/>
      <w:i w:val="0"/>
      <w:iCs w:val="0"/>
      <w:color w:val="000000"/>
      <w:sz w:val="24"/>
      <w:szCs w:val="24"/>
    </w:rPr>
  </w:style>
  <w:style w:type="table" w:customStyle="1" w:styleId="TableGrid">
    <w:name w:val="TableGrid"/>
    <w:rsid w:val="00FC52E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h1">
    <w:name w:val="h1"/>
    <w:basedOn w:val="Domylnaczcionkaakapitu"/>
    <w:rsid w:val="000E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416486984">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86848959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F7A8-6433-44B0-AD4F-83F658C6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6333</Words>
  <Characters>38003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3</cp:revision>
  <cp:lastPrinted>2022-06-09T09:13:00Z</cp:lastPrinted>
  <dcterms:created xsi:type="dcterms:W3CDTF">2023-12-14T08:24:00Z</dcterms:created>
  <dcterms:modified xsi:type="dcterms:W3CDTF">2023-12-14T12:35:00Z</dcterms:modified>
</cp:coreProperties>
</file>