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65D" w:rsidRPr="00252801" w:rsidRDefault="0078065D" w:rsidP="0078065D">
      <w:p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252801">
        <w:rPr>
          <w:rFonts w:ascii="Arial" w:hAnsi="Arial" w:cs="Arial"/>
          <w:b/>
          <w:sz w:val="22"/>
          <w:szCs w:val="22"/>
        </w:rPr>
        <w:t xml:space="preserve">OPIS PRZEDMIOTU ZAMÓWIENIA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252801">
        <w:rPr>
          <w:rFonts w:ascii="Arial" w:hAnsi="Arial" w:cs="Arial"/>
          <w:b/>
          <w:sz w:val="22"/>
          <w:szCs w:val="22"/>
        </w:rPr>
        <w:t xml:space="preserve"> Załącznik nr 3 do SWZ</w:t>
      </w:r>
    </w:p>
    <w:p w:rsidR="0078065D" w:rsidRDefault="0078065D" w:rsidP="0078065D">
      <w:pPr>
        <w:spacing w:after="200" w:line="276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78065D" w:rsidRPr="00D5258E" w:rsidRDefault="0078065D" w:rsidP="0078065D">
      <w:pPr>
        <w:spacing w:after="200" w:line="276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D5258E">
        <w:rPr>
          <w:rFonts w:ascii="Arial" w:hAnsi="Arial" w:cs="Arial"/>
          <w:b/>
          <w:sz w:val="22"/>
          <w:szCs w:val="22"/>
          <w:u w:val="single"/>
        </w:rPr>
        <w:t>PARAMETRY WYMAGANE</w:t>
      </w:r>
    </w:p>
    <w:p w:rsidR="0078065D" w:rsidRPr="00D5258E" w:rsidRDefault="0078065D" w:rsidP="0078065D">
      <w:pPr>
        <w:spacing w:after="200" w:line="276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78065D" w:rsidRPr="00252801" w:rsidTr="00835D8D">
        <w:trPr>
          <w:trHeight w:val="54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78065D" w:rsidRPr="00252801" w:rsidRDefault="0078065D" w:rsidP="00E446D2">
            <w:pPr>
              <w:spacing w:line="312" w:lineRule="auto"/>
              <w:jc w:val="both"/>
              <w:rPr>
                <w:rFonts w:ascii="Arial" w:eastAsia="Times New Roman" w:hAnsi="Arial" w:cs="Arial"/>
                <w:b/>
              </w:rPr>
            </w:pPr>
            <w:r w:rsidRPr="00252801">
              <w:rPr>
                <w:rFonts w:ascii="Arial" w:eastAsia="Times New Roman" w:hAnsi="Arial" w:cs="Arial"/>
                <w:b/>
                <w:sz w:val="22"/>
                <w:szCs w:val="22"/>
              </w:rPr>
              <w:t>Wskazanie parametrów przedmiotu zamówienia:</w:t>
            </w:r>
          </w:p>
        </w:tc>
      </w:tr>
      <w:tr w:rsidR="0078065D" w:rsidRPr="00252801" w:rsidTr="00835D8D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78065D" w:rsidRPr="00252801" w:rsidRDefault="0078065D" w:rsidP="00E446D2">
            <w:pPr>
              <w:spacing w:line="312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78065D" w:rsidRPr="00252801" w:rsidTr="00835D8D">
        <w:trPr>
          <w:trHeight w:val="367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98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3801"/>
              <w:gridCol w:w="2124"/>
              <w:gridCol w:w="3047"/>
            </w:tblGrid>
            <w:tr w:rsidR="0078065D" w:rsidRPr="00252801" w:rsidTr="00835D8D">
              <w:trPr>
                <w:trHeight w:val="1395"/>
                <w:jc w:val="center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hideMark/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before="120" w:after="240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252801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hideMark/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before="120" w:after="240"/>
                    <w:ind w:left="355"/>
                    <w:jc w:val="both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252801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Opis parametru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hideMark/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before="120" w:after="240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252801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Parametr/warunek  graniczny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hideMark/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before="120" w:after="240" w:line="276" w:lineRule="auto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252801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Wartość oferowana</w:t>
                  </w:r>
                </w:p>
                <w:p w:rsidR="0078065D" w:rsidRPr="00252801" w:rsidRDefault="0078065D" w:rsidP="00E446D2">
                  <w:pPr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before="120" w:after="240" w:line="276" w:lineRule="auto"/>
                    <w:rPr>
                      <w:rFonts w:ascii="Arial" w:eastAsia="Times New Roman" w:hAnsi="Arial" w:cs="Arial"/>
                      <w:bCs/>
                    </w:rPr>
                  </w:pPr>
                  <w:r w:rsidRPr="00252801">
                    <w:rPr>
                      <w:rFonts w:ascii="Arial" w:eastAsia="Times New Roman" w:hAnsi="Arial" w:cs="Arial"/>
                      <w:bCs/>
                      <w:sz w:val="22"/>
                      <w:szCs w:val="22"/>
                    </w:rPr>
                    <w:t>(potwierdzić wymagania oraz podać oferowane zakresy parametrów lub opisać funkcje urządzenia)</w:t>
                  </w:r>
                </w:p>
              </w:tc>
            </w:tr>
            <w:tr w:rsidR="0078065D" w:rsidRPr="00252801" w:rsidTr="00835D8D">
              <w:trPr>
                <w:trHeight w:val="510"/>
                <w:jc w:val="center"/>
              </w:trPr>
              <w:tc>
                <w:tcPr>
                  <w:tcW w:w="833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Dostawa i montaż osłoniętego ołowiem izolatora z nawiewem laminarnym i portami wyposażonymi w rękawice do bezpiecznej pracy           z </w:t>
                  </w:r>
                  <w:proofErr w:type="spellStart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radiofarmaceutykami</w:t>
                  </w:r>
                  <w:proofErr w:type="spellEnd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zgodnie              z wytycznymi </w:t>
                  </w:r>
                  <w:proofErr w:type="spellStart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cGMP</w:t>
                  </w:r>
                  <w:proofErr w:type="spellEnd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54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  <w:p w:rsidR="008E6AF4" w:rsidRPr="00055FB1" w:rsidRDefault="008E6AF4" w:rsidP="008E6AF4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055FB1">
                    <w:rPr>
                      <w:rFonts w:ascii="Arial" w:eastAsia="Times New Roman" w:hAnsi="Arial" w:cs="Arial"/>
                      <w:sz w:val="22"/>
                      <w:szCs w:val="22"/>
                    </w:rPr>
                    <w:t>Producent</w:t>
                  </w:r>
                  <w:r w:rsidR="00055FB1">
                    <w:rPr>
                      <w:rFonts w:ascii="Arial" w:eastAsia="Times New Roman" w:hAnsi="Arial" w:cs="Arial"/>
                      <w:sz w:val="22"/>
                      <w:szCs w:val="22"/>
                    </w:rPr>
                    <w:t>:…….…</w:t>
                  </w:r>
                </w:p>
                <w:p w:rsidR="008E6AF4" w:rsidRPr="00252801" w:rsidRDefault="00055FB1" w:rsidP="008E6AF4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055FB1">
                    <w:rPr>
                      <w:rFonts w:ascii="Arial" w:eastAsia="Times New Roman" w:hAnsi="Arial" w:cs="Arial"/>
                      <w:sz w:val="22"/>
                      <w:szCs w:val="22"/>
                    </w:rPr>
                    <w:t>M</w:t>
                  </w:r>
                  <w:r w:rsidR="008E6AF4" w:rsidRPr="00055FB1">
                    <w:rPr>
                      <w:rFonts w:ascii="Arial" w:eastAsia="Times New Roman" w:hAnsi="Arial" w:cs="Arial"/>
                      <w:sz w:val="22"/>
                      <w:szCs w:val="22"/>
                    </w:rPr>
                    <w:t>odel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:….…………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510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Komora zapewniająca laminarny przepływ powietrza na całej powierzchni obszaru roboczego, pozwalająca na zachowanie jałowości w procesie znakowania               i dzielenia </w:t>
                  </w:r>
                  <w:proofErr w:type="spellStart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radiofarmaceutyków</w:t>
                  </w:r>
                  <w:proofErr w:type="spellEnd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  <w:p w:rsidR="008E6AF4" w:rsidRPr="00055FB1" w:rsidRDefault="008E6AF4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055FB1">
                    <w:rPr>
                      <w:rFonts w:ascii="Arial" w:eastAsia="Times New Roman" w:hAnsi="Arial" w:cs="Arial"/>
                      <w:sz w:val="22"/>
                      <w:szCs w:val="22"/>
                    </w:rPr>
                    <w:t>Producent</w:t>
                  </w:r>
                  <w:r w:rsidR="00055FB1">
                    <w:rPr>
                      <w:rFonts w:ascii="Arial" w:eastAsia="Times New Roman" w:hAnsi="Arial" w:cs="Arial"/>
                      <w:sz w:val="22"/>
                      <w:szCs w:val="22"/>
                    </w:rPr>
                    <w:t>:.……….</w:t>
                  </w:r>
                </w:p>
                <w:p w:rsidR="008E6AF4" w:rsidRPr="00252801" w:rsidRDefault="00055FB1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055FB1">
                    <w:rPr>
                      <w:rFonts w:ascii="Arial" w:eastAsia="Times New Roman" w:hAnsi="Arial" w:cs="Arial"/>
                      <w:sz w:val="22"/>
                      <w:szCs w:val="22"/>
                    </w:rPr>
                    <w:t>M</w:t>
                  </w:r>
                  <w:r w:rsidR="008E6AF4" w:rsidRPr="00055FB1">
                    <w:rPr>
                      <w:rFonts w:ascii="Arial" w:eastAsia="Times New Roman" w:hAnsi="Arial" w:cs="Arial"/>
                      <w:sz w:val="22"/>
                      <w:szCs w:val="22"/>
                    </w:rPr>
                    <w:t>odel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:…….……….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510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Jakość powietrza klasy A                    (w spoczynku) w roboczym przedziale głównym (zgodnie z EEC-</w:t>
                  </w:r>
                  <w:proofErr w:type="spellStart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cGMP</w:t>
                  </w:r>
                  <w:proofErr w:type="spellEnd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).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08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Maksymalna szerokość zewnętrzna komory:  175 cm.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493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Minimalne wymiary obszaru roboczego komory: 135 x 55 x 60 cm (szer. x gł. x wys.).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493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Obszar blatu roboczego o wymiarach zapewniających montaż oferowanego modułu syntezy, przy zachowaniu komfortu pracy i zachowaniu funkcjonalności komory związanej z pomiarem aktywności, swobodnym wyrzucaniem odpadów, dostępem do generatorów.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495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Osłonność ścian komory: minimum 50  </w:t>
                  </w:r>
                  <w:proofErr w:type="spellStart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mmPb</w:t>
                  </w:r>
                  <w:proofErr w:type="spellEnd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(strona prawa i lewa, tył, spód, przód) i min 40 </w:t>
                  </w:r>
                  <w:proofErr w:type="spellStart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mmPb</w:t>
                  </w:r>
                  <w:proofErr w:type="spellEnd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od góry.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1552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Porty rękawicowe zabezpieczone oddzielnymi drzwiczkami                            o osłonności odpowiadającej przedniej części komory min. 50 </w:t>
                  </w:r>
                  <w:proofErr w:type="spellStart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mmPb</w:t>
                  </w:r>
                  <w:proofErr w:type="spellEnd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495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Drzwi zapewniające dostęp do obszaru roboczego komory wyposażone w szybę ochronną         o ekwiwalencie Pb równym osłonności komory min. 50 </w:t>
                  </w:r>
                  <w:proofErr w:type="spellStart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mmPb</w:t>
                  </w:r>
                  <w:proofErr w:type="spellEnd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. Wymiary okna min. 400 x 250 mm (szer. x wys.).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495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C3628B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5FB1">
                    <w:rPr>
                      <w:rFonts w:ascii="Arial" w:eastAsia="Calibri" w:hAnsi="Arial" w:cs="Arial"/>
                      <w:sz w:val="22"/>
                      <w:szCs w:val="22"/>
                    </w:rPr>
                    <w:t>Wykończenie: obszar roboczy przedziału głównego komory wykonany z PP (polipropylenu) lub PMMA (polimetakrylanu metylowego) o grubości min. 10 mm w celu ochrony powierzchni przed korozją spowodowaną użyciem kwasów, dodatkowo zabezpieczającą ręce personelu podczas pracy z emiterami promieniowania beta. Miejsca łączeń gładkie, narożniki zaokrąglone w celu umożliwienia łatwego czyszczenia powierzchni</w:t>
                  </w:r>
                  <w:r w:rsidRPr="00055FB1">
                    <w:rPr>
                      <w:rFonts w:ascii="Arial" w:eastAsia="Calibri" w:hAnsi="Arial" w:cs="Arial"/>
                    </w:rPr>
                    <w:t>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2738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Oddzielny wentylowany przedział           w dolnej części komory, zabezpieczony oddzielnymi drzwiami dostępnymi z przedniej części komory, do umieszczenia minimum dwóch dowolnych generatorów galowych dostępnych na rynku.</w:t>
                  </w:r>
                </w:p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Klasa czystości powietrza B                       (w spoczynku), obniżone ciśnienie względem komory roboczej. 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08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Osłona ścianek stanowiska na generatory: minimum 50 mm Pb. Powierzchnia zabezpieczona materiałem odpornym na korozję właściwym dla środowiska w którym występują kwasy.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1007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Automatyczna winda (system podnoszenia wybranego generatora do przestrzeni roboczej).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78065D" w:rsidRPr="00252801" w:rsidTr="00835D8D">
              <w:trPr>
                <w:trHeight w:val="493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5280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Dodatkowa wentylowana śluza umożliwiająca podawanie lub odbiór elementów z przestrzeni roboczej, zapewniająca dostęp od przodu </w:t>
                  </w:r>
                  <w:r w:rsidRPr="0025280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lastRenderedPageBreak/>
                    <w:t xml:space="preserve">komory, klasa czystości powietrza B (w spoczynku), obniżone ciśnienie w stosunku do przestrzeni roboczej, wyposażona w windę umożliwiającą dostarczenie materiałów do komory roboczej. Osłonność min. 50 </w:t>
                  </w:r>
                  <w:proofErr w:type="spellStart"/>
                  <w:r w:rsidRPr="0025280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mmPb</w:t>
                  </w:r>
                  <w:proofErr w:type="spellEnd"/>
                  <w:r w:rsidRPr="0025280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lastRenderedPageBreak/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28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Wydzielona wentylowana przestrzeń na odpady promieniotwórcze. Możliwość opróżnienia pojemnika poprzez oddzielne drzwi znajdujące się na przodzie komory. Osłonność przedziału min. 50 </w:t>
                  </w:r>
                  <w:proofErr w:type="spellStart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mmPb</w:t>
                  </w:r>
                  <w:proofErr w:type="spellEnd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. Pojemnik na odpady o objętości min. 12 litrów wykonany z plastiku o grubości min. 10 mm. </w:t>
                  </w:r>
                </w:p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5280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Klasa czystości powietrza B                      (w spoczynku), zapewnione podciśnienie względem przestrzeni roboczej.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center" w:pos="4536"/>
                      <w:tab w:val="right" w:pos="6838"/>
                      <w:tab w:val="right" w:pos="9072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735"/>
                <w:jc w:val="center"/>
              </w:trPr>
              <w:tc>
                <w:tcPr>
                  <w:tcW w:w="83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Zintegrowany miernik aktywności zamontowany wewnątrz komory              z systemem umożliwiającym automatyczne opuszczanie próbki  do komory na czas pomiaru (zgodny            z opisem poniżej).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735"/>
                <w:jc w:val="center"/>
              </w:trPr>
              <w:tc>
                <w:tcPr>
                  <w:tcW w:w="83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Przyłącza gazów technicznych                       i gniazda zasilające wewnątrz komory sterowane zaworami                      i wyłącznikami umieszczonymi                 w panelu kontrolnym na zewnątrz urządzenia. 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22"/>
                <w:jc w:val="center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Gniazdo 230V w wewnętrznej przestrzeni pracy komory                        – min. 2 szt.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20"/>
                <w:jc w:val="center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Oświetlenie wewnętrzne komory.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45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Wszystkie powierzchnie komory gładkie bez żadnych śrub i szczelin – łatwość w czyszczeniu, wykonane               z materiałów umożliwiających czyszczenie oraz dekontaminację              w przypadku skażeń promieniotwórczych.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center" w:pos="4536"/>
                      <w:tab w:val="right" w:pos="6838"/>
                      <w:tab w:val="right" w:pos="9072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637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52801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Wszystkie drzwi zabezpieczone wypełnianymi powietrzem uszczelkami zapewnianiającymi odpowiednią szczelność, mającą na celu utrzymanie właściwych klas czystości i różnic w ciśnieniach powietrza dla odpowiednich przedziałów.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center" w:pos="4536"/>
                      <w:tab w:val="right" w:pos="6838"/>
                      <w:tab w:val="right" w:pos="9072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637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color w:val="FF0000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Lampa UV z wyłącznikiem czasowym.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center" w:pos="4536"/>
                      <w:tab w:val="right" w:pos="6838"/>
                      <w:tab w:val="right" w:pos="9072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637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System filtrujący wywiewane powietrze wyposażony we wkład HEPA i wkład z węglem aktywnym.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center" w:pos="4536"/>
                      <w:tab w:val="right" w:pos="6838"/>
                      <w:tab w:val="right" w:pos="9072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637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Wewnątrz komory wbudowana sonda Geigera-Mullera do monitorowania poziomu aktywności, sprzężona z systemem blokującym przypadkowe otwarcie drzwi                        w przypadku przekroczenia ustawionego progu skażenia.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center" w:pos="4536"/>
                      <w:tab w:val="right" w:pos="6838"/>
                      <w:tab w:val="right" w:pos="9072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637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Zewnętrzna podwójna półka dla laptopa sterującego pracą kalibratora i modułu syntezy przymocowana do komory na ruchomym ramieniu.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center" w:pos="4536"/>
                      <w:tab w:val="right" w:pos="6838"/>
                      <w:tab w:val="right" w:pos="9072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637"/>
                <w:jc w:val="center"/>
              </w:trPr>
              <w:tc>
                <w:tcPr>
                  <w:tcW w:w="979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E446D2">
                  <w:pPr>
                    <w:tabs>
                      <w:tab w:val="center" w:pos="4536"/>
                      <w:tab w:val="right" w:pos="6838"/>
                      <w:tab w:val="right" w:pos="9072"/>
                    </w:tabs>
                    <w:spacing w:after="120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252801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Parametry bocznej komory pomocniczej</w:t>
                  </w:r>
                </w:p>
              </w:tc>
            </w:tr>
            <w:tr w:rsidR="0078065D" w:rsidRPr="00252801" w:rsidTr="00835D8D">
              <w:trPr>
                <w:trHeight w:val="637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Boczna komora dodatkowa, służąca do przygotowania materiałów dodatkowych używanych podczas produkcji (śluza podawcza), zintegrowana z komorą osłonną (fronty komór stanowiące jedną płaszczyznę, wysokości komór równe), wyposażona w otwory                z rękawicami, do przygotowania elementów w warunkach klasy B jakości powietrza (w spoczynku), nie osłonięta ołowiem.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  <w:p w:rsidR="008E6AF4" w:rsidRDefault="008E6AF4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:rsidR="008E6AF4" w:rsidRPr="00055FB1" w:rsidRDefault="008E6AF4" w:rsidP="008E6AF4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055FB1">
                    <w:rPr>
                      <w:rFonts w:ascii="Arial" w:eastAsia="Times New Roman" w:hAnsi="Arial" w:cs="Arial"/>
                      <w:sz w:val="22"/>
                      <w:szCs w:val="22"/>
                    </w:rPr>
                    <w:t>Producent</w:t>
                  </w:r>
                  <w:r w:rsidR="00055FB1">
                    <w:rPr>
                      <w:rFonts w:ascii="Arial" w:eastAsia="Times New Roman" w:hAnsi="Arial" w:cs="Arial"/>
                      <w:sz w:val="22"/>
                      <w:szCs w:val="22"/>
                    </w:rPr>
                    <w:t>:….…….</w:t>
                  </w:r>
                </w:p>
                <w:p w:rsidR="008E6AF4" w:rsidRPr="00252801" w:rsidRDefault="00055FB1" w:rsidP="008E6AF4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055FB1">
                    <w:rPr>
                      <w:rFonts w:ascii="Arial" w:eastAsia="Times New Roman" w:hAnsi="Arial" w:cs="Arial"/>
                      <w:sz w:val="22"/>
                      <w:szCs w:val="22"/>
                    </w:rPr>
                    <w:t>M</w:t>
                  </w:r>
                  <w:r w:rsidR="008E6AF4" w:rsidRPr="00055FB1">
                    <w:rPr>
                      <w:rFonts w:ascii="Arial" w:eastAsia="Times New Roman" w:hAnsi="Arial" w:cs="Arial"/>
                      <w:sz w:val="22"/>
                      <w:szCs w:val="22"/>
                    </w:rPr>
                    <w:t>odel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:……….……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center" w:pos="4536"/>
                      <w:tab w:val="right" w:pos="6838"/>
                      <w:tab w:val="right" w:pos="9072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637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Wymiary obszaru roboczego bocznej komory podawczej min. 600 x 650 x 550 mm (szer. x gł. x wys.).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center" w:pos="4536"/>
                      <w:tab w:val="right" w:pos="6838"/>
                      <w:tab w:val="right" w:pos="9072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637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Boczny otwór podawczy do przestrzeni roboczej komory osłonnej, wyposażony w drzwi zabezpieczone w mechanizm uniemożliwiający ich otwarcie                w przypadku niedomknięcia drzwi głównych bocznej komory podawczej.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center" w:pos="4536"/>
                      <w:tab w:val="right" w:pos="6838"/>
                      <w:tab w:val="right" w:pos="9072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637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Maksymalna całkowita szerokość zestawu składającego się z głównej osłoniętej ołowiem komory laminarnej i bocznej komory podawczej max. 2400 mm.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center" w:pos="4536"/>
                      <w:tab w:val="right" w:pos="6838"/>
                      <w:tab w:val="right" w:pos="9072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055FB1">
              <w:trPr>
                <w:trHeight w:val="1403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055FB1" w:rsidRDefault="0078065D" w:rsidP="00055FB1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Maksymalny całkowity ciężar zestawu składającego się z głównej osłoniętej ołowiem komory laminarnej i bocznej komory podawczej max. 8300 kg</w:t>
                  </w:r>
                  <w:r w:rsidR="00055FB1">
                    <w:rPr>
                      <w:rFonts w:ascii="Arial" w:eastAsia="Times New Roman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Default="0078065D" w:rsidP="00E446D2">
                  <w:pPr>
                    <w:tabs>
                      <w:tab w:val="center" w:pos="4536"/>
                      <w:tab w:val="right" w:pos="6838"/>
                      <w:tab w:val="right" w:pos="9072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  <w:p w:rsidR="0078065D" w:rsidRDefault="0078065D" w:rsidP="00E446D2">
                  <w:pPr>
                    <w:tabs>
                      <w:tab w:val="center" w:pos="4536"/>
                      <w:tab w:val="right" w:pos="6838"/>
                      <w:tab w:val="right" w:pos="9072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  <w:p w:rsidR="0078065D" w:rsidRDefault="0078065D" w:rsidP="00E446D2">
                  <w:pPr>
                    <w:tabs>
                      <w:tab w:val="center" w:pos="4536"/>
                      <w:tab w:val="right" w:pos="6838"/>
                      <w:tab w:val="right" w:pos="9072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  <w:p w:rsidR="0078065D" w:rsidRPr="00252801" w:rsidRDefault="0078065D" w:rsidP="00E446D2">
                  <w:pPr>
                    <w:tabs>
                      <w:tab w:val="center" w:pos="4536"/>
                      <w:tab w:val="right" w:pos="6838"/>
                      <w:tab w:val="right" w:pos="9072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  <w:bookmarkStart w:id="0" w:name="_GoBack"/>
                  <w:bookmarkEnd w:id="0"/>
                </w:p>
              </w:tc>
            </w:tr>
            <w:tr w:rsidR="0078065D" w:rsidRPr="00252801" w:rsidTr="00835D8D">
              <w:trPr>
                <w:trHeight w:val="412"/>
                <w:jc w:val="center"/>
              </w:trPr>
              <w:tc>
                <w:tcPr>
                  <w:tcW w:w="979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b/>
                    </w:rPr>
                  </w:pPr>
                  <w:r w:rsidRPr="00252801">
                    <w:rPr>
                      <w:rFonts w:ascii="Arial" w:eastAsia="Times New Roman" w:hAnsi="Arial" w:cs="Arial"/>
                      <w:b/>
                      <w:sz w:val="22"/>
                      <w:szCs w:val="22"/>
                    </w:rPr>
                    <w:t>Parametry miernika aktywności zintegrowanego z komorą laminarną</w:t>
                  </w:r>
                </w:p>
              </w:tc>
            </w:tr>
            <w:tr w:rsidR="0078065D" w:rsidRPr="00252801" w:rsidTr="00835D8D">
              <w:trPr>
                <w:trHeight w:val="318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Miernik fabrycznie nowy.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78065D" w:rsidRPr="00252801" w:rsidTr="00835D8D">
              <w:trPr>
                <w:trHeight w:val="328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Urządzenie pomiarowe                            do określania aktywności izotopów promieniotwórczych dla diagnostyki i terapii w medycynie nuklearnej.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  <w:p w:rsidR="008E6AF4" w:rsidRPr="00055FB1" w:rsidRDefault="008E6AF4" w:rsidP="008E6AF4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055FB1">
                    <w:rPr>
                      <w:rFonts w:ascii="Arial" w:eastAsia="Times New Roman" w:hAnsi="Arial" w:cs="Arial"/>
                      <w:sz w:val="22"/>
                      <w:szCs w:val="22"/>
                    </w:rPr>
                    <w:t>Producent</w:t>
                  </w:r>
                  <w:r w:rsidR="00055FB1">
                    <w:rPr>
                      <w:rFonts w:ascii="Arial" w:eastAsia="Times New Roman" w:hAnsi="Arial" w:cs="Arial"/>
                      <w:sz w:val="22"/>
                      <w:szCs w:val="22"/>
                    </w:rPr>
                    <w:t>:………..</w:t>
                  </w:r>
                </w:p>
                <w:p w:rsidR="008E6AF4" w:rsidRPr="00252801" w:rsidRDefault="00055FB1" w:rsidP="008E6AF4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055FB1">
                    <w:rPr>
                      <w:rFonts w:ascii="Arial" w:eastAsia="Times New Roman" w:hAnsi="Arial" w:cs="Arial"/>
                      <w:sz w:val="22"/>
                      <w:szCs w:val="22"/>
                    </w:rPr>
                    <w:t>M</w:t>
                  </w:r>
                  <w:r w:rsidR="008E6AF4" w:rsidRPr="00055FB1">
                    <w:rPr>
                      <w:rFonts w:ascii="Arial" w:eastAsia="Times New Roman" w:hAnsi="Arial" w:cs="Arial"/>
                      <w:sz w:val="22"/>
                      <w:szCs w:val="22"/>
                    </w:rPr>
                    <w:t>odel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:…………….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515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Wartości aktywności izotopów w </w:t>
                  </w:r>
                  <w:proofErr w:type="spellStart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Bq</w:t>
                  </w:r>
                  <w:proofErr w:type="spellEnd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i Ci.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402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Liniowość detektora maksymalnie            ± 1%.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560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Minimalny zakres pomiarowy dla       Tc-99m 0,1 </w:t>
                  </w:r>
                  <w:proofErr w:type="spellStart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MBq</w:t>
                  </w:r>
                  <w:proofErr w:type="spellEnd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– 200 </w:t>
                  </w:r>
                  <w:proofErr w:type="spellStart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GBq</w:t>
                  </w:r>
                  <w:proofErr w:type="spellEnd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78065D" w:rsidRPr="00252801" w:rsidTr="00835D8D">
              <w:trPr>
                <w:trHeight w:val="560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Dokładność pomiaru 0,001 </w:t>
                  </w:r>
                  <w:proofErr w:type="spellStart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MBq</w:t>
                  </w:r>
                  <w:proofErr w:type="spellEnd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dla Tc-99m.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tabs>
                      <w:tab w:val="center" w:pos="4536"/>
                      <w:tab w:val="right" w:pos="6838"/>
                      <w:tab w:val="right" w:pos="9072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78065D" w:rsidRPr="00252801" w:rsidTr="00835D8D">
              <w:trPr>
                <w:trHeight w:val="560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Minimalny zakres energetyczny dla fotonów 25 </w:t>
                  </w:r>
                  <w:proofErr w:type="spellStart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keV</w:t>
                  </w:r>
                  <w:proofErr w:type="spellEnd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- 3 </w:t>
                  </w:r>
                  <w:proofErr w:type="spellStart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MeV</w:t>
                  </w:r>
                  <w:proofErr w:type="spellEnd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tabs>
                      <w:tab w:val="center" w:pos="4536"/>
                      <w:tab w:val="right" w:pos="6838"/>
                      <w:tab w:val="right" w:pos="9072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78065D" w:rsidRPr="00252801" w:rsidTr="00835D8D">
              <w:trPr>
                <w:trHeight w:val="599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Możliwość szybkiego wyboru izotopu do pomiaru, minimum 12 izotopów do wyboru.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tabs>
                      <w:tab w:val="center" w:pos="4536"/>
                      <w:tab w:val="right" w:pos="6838"/>
                      <w:tab w:val="right" w:pos="9072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78065D" w:rsidRPr="00252801" w:rsidTr="00835D8D">
              <w:trPr>
                <w:trHeight w:val="510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Możliwość archiwizacji wyników kontroli jakości oraz możliwość zgrania wyników poprzez port USB.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25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Osłona kolumny miernika zintegrowana z komorą o osłonności min. 50 mm Pb.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25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Drukarka etykiet.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25"/>
                <w:jc w:val="center"/>
              </w:trPr>
              <w:tc>
                <w:tcPr>
                  <w:tcW w:w="979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252801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Moduł syntezy</w:t>
                  </w:r>
                </w:p>
              </w:tc>
            </w:tr>
            <w:tr w:rsidR="0078065D" w:rsidRPr="00252801" w:rsidTr="00835D8D">
              <w:trPr>
                <w:trHeight w:val="325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E446D2">
                  <w:pPr>
                    <w:rPr>
                      <w:rFonts w:ascii="Arial" w:hAnsi="Arial" w:cs="Arial"/>
                    </w:rPr>
                  </w:pPr>
                  <w:r w:rsidRPr="00252801">
                    <w:rPr>
                      <w:rFonts w:ascii="Arial" w:hAnsi="Arial" w:cs="Arial"/>
                      <w:sz w:val="22"/>
                      <w:szCs w:val="22"/>
                    </w:rPr>
                    <w:t>Moduł syntezy, fabrycznie nowy, rok produkcji 2021, pozwalający na produkcję związków znakowanych Ga68 oraz F18 (FLT oraz FET).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  <w:p w:rsidR="008E6AF4" w:rsidRPr="00055FB1" w:rsidRDefault="008E6AF4" w:rsidP="008E6AF4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055FB1">
                    <w:rPr>
                      <w:rFonts w:ascii="Arial" w:eastAsia="Times New Roman" w:hAnsi="Arial" w:cs="Arial"/>
                      <w:sz w:val="22"/>
                      <w:szCs w:val="22"/>
                    </w:rPr>
                    <w:t>Producent</w:t>
                  </w:r>
                  <w:r w:rsidR="00055FB1">
                    <w:rPr>
                      <w:rFonts w:ascii="Arial" w:eastAsia="Times New Roman" w:hAnsi="Arial" w:cs="Arial"/>
                      <w:sz w:val="22"/>
                      <w:szCs w:val="22"/>
                    </w:rPr>
                    <w:t>:…….….</w:t>
                  </w:r>
                </w:p>
                <w:p w:rsidR="008E6AF4" w:rsidRPr="00252801" w:rsidRDefault="00055FB1" w:rsidP="008E6AF4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055FB1">
                    <w:rPr>
                      <w:rFonts w:ascii="Arial" w:eastAsia="Times New Roman" w:hAnsi="Arial" w:cs="Arial"/>
                      <w:sz w:val="22"/>
                      <w:szCs w:val="22"/>
                    </w:rPr>
                    <w:t>M</w:t>
                  </w:r>
                  <w:r w:rsidR="008E6AF4" w:rsidRPr="00055FB1">
                    <w:rPr>
                      <w:rFonts w:ascii="Arial" w:eastAsia="Times New Roman" w:hAnsi="Arial" w:cs="Arial"/>
                      <w:sz w:val="22"/>
                      <w:szCs w:val="22"/>
                    </w:rPr>
                    <w:t>odel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:………….…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25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rPr>
                      <w:rFonts w:ascii="Arial" w:hAnsi="Arial" w:cs="Arial"/>
                    </w:rPr>
                  </w:pPr>
                  <w:r w:rsidRPr="00252801">
                    <w:rPr>
                      <w:rFonts w:ascii="Arial" w:hAnsi="Arial" w:cs="Arial"/>
                      <w:sz w:val="22"/>
                      <w:szCs w:val="22"/>
                    </w:rPr>
                    <w:t xml:space="preserve">Konstrukcja </w:t>
                  </w:r>
                  <w:proofErr w:type="spellStart"/>
                  <w:r w:rsidRPr="00252801">
                    <w:rPr>
                      <w:rFonts w:ascii="Arial" w:hAnsi="Arial" w:cs="Arial"/>
                      <w:sz w:val="22"/>
                      <w:szCs w:val="22"/>
                    </w:rPr>
                    <w:t>syntetyzera</w:t>
                  </w:r>
                  <w:proofErr w:type="spellEnd"/>
                  <w:r w:rsidRPr="00252801">
                    <w:rPr>
                      <w:rFonts w:ascii="Arial" w:hAnsi="Arial" w:cs="Arial"/>
                      <w:sz w:val="22"/>
                      <w:szCs w:val="22"/>
                    </w:rPr>
                    <w:t xml:space="preserve"> bazująca na wykorzystaniu do rutynowej produkcji gotowych kaset                     z zestawem odczynników, ograniczających do minimum prace związane z przygotowaniem do pracy.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25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rPr>
                      <w:rFonts w:ascii="Arial" w:hAnsi="Arial" w:cs="Arial"/>
                    </w:rPr>
                  </w:pPr>
                  <w:r w:rsidRPr="00252801">
                    <w:rPr>
                      <w:rFonts w:ascii="Arial" w:hAnsi="Arial" w:cs="Arial"/>
                      <w:sz w:val="22"/>
                      <w:szCs w:val="22"/>
                    </w:rPr>
                    <w:t>Konstrukcja modułowa, pozwalająca na możliwość rozbudowy zestawu.</w:t>
                  </w:r>
                </w:p>
                <w:p w:rsidR="0078065D" w:rsidRPr="00252801" w:rsidRDefault="0078065D" w:rsidP="00E446D2">
                  <w:pPr>
                    <w:rPr>
                      <w:rFonts w:ascii="Arial" w:hAnsi="Arial" w:cs="Arial"/>
                    </w:rPr>
                  </w:pPr>
                  <w:r w:rsidRPr="00252801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Szerokość zestawu ≤ 40 cm w celu zapewnienia maksymalnej ilości miejsca na dodatkowe prace w obszarze roboczym komory.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lastRenderedPageBreak/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25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rPr>
                      <w:rFonts w:ascii="Arial" w:hAnsi="Arial" w:cs="Arial"/>
                    </w:rPr>
                  </w:pPr>
                  <w:r w:rsidRPr="00252801">
                    <w:rPr>
                      <w:rFonts w:ascii="Arial" w:hAnsi="Arial" w:cs="Arial"/>
                      <w:sz w:val="22"/>
                      <w:szCs w:val="22"/>
                    </w:rPr>
                    <w:t>Elektronicznie regulowane ciśnienie gazu w celu zapewnienia stałego przepływu gazu podczas całego procesu syntezy.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25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rPr>
                      <w:rFonts w:ascii="Arial" w:hAnsi="Arial" w:cs="Arial"/>
                    </w:rPr>
                  </w:pPr>
                  <w:r w:rsidRPr="00252801">
                    <w:rPr>
                      <w:rFonts w:ascii="Arial" w:hAnsi="Arial" w:cs="Arial"/>
                      <w:sz w:val="22"/>
                      <w:szCs w:val="22"/>
                    </w:rPr>
                    <w:t>Zintegrowana pompa próżniowa.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25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rPr>
                      <w:rFonts w:ascii="Arial" w:hAnsi="Arial" w:cs="Arial"/>
                    </w:rPr>
                  </w:pPr>
                  <w:r w:rsidRPr="00252801">
                    <w:rPr>
                      <w:rFonts w:ascii="Arial" w:hAnsi="Arial" w:cs="Arial"/>
                      <w:sz w:val="22"/>
                      <w:szCs w:val="22"/>
                    </w:rPr>
                    <w:t>Dwa czujniki ciśnienia: -1 do 1 bar oraz 0 do 10 bar.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25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rPr>
                      <w:rFonts w:ascii="Arial" w:hAnsi="Arial" w:cs="Arial"/>
                    </w:rPr>
                  </w:pPr>
                  <w:r w:rsidRPr="00252801">
                    <w:rPr>
                      <w:rFonts w:ascii="Arial" w:hAnsi="Arial" w:cs="Arial"/>
                      <w:sz w:val="22"/>
                      <w:szCs w:val="22"/>
                    </w:rPr>
                    <w:t>Trzy wbudowane czujniki radioaktywności.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25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rPr>
                      <w:rFonts w:ascii="Arial" w:hAnsi="Arial" w:cs="Arial"/>
                    </w:rPr>
                  </w:pPr>
                  <w:r w:rsidRPr="00252801">
                    <w:rPr>
                      <w:rFonts w:ascii="Arial" w:hAnsi="Arial" w:cs="Arial"/>
                      <w:sz w:val="22"/>
                      <w:szCs w:val="22"/>
                    </w:rPr>
                    <w:t>Obudowa wykonana ze wysokogatunkowej stali szlachetnej pokryta lakierem o wysokiej odporności na korozję podczas prac z kwasami.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25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rPr>
                      <w:rFonts w:ascii="Arial" w:hAnsi="Arial" w:cs="Arial"/>
                    </w:rPr>
                  </w:pPr>
                  <w:r w:rsidRPr="00252801">
                    <w:rPr>
                      <w:rFonts w:ascii="Arial" w:hAnsi="Arial" w:cs="Arial"/>
                      <w:sz w:val="22"/>
                      <w:szCs w:val="22"/>
                    </w:rPr>
                    <w:t xml:space="preserve">Kompletne oprogramowanie wraz             z komputerem przenośnym, pozwalające zarówno na rutynową produkcję, jak i na prowadzenie prac badawczo-rozwojowych zawierające zintegrowane oprogramowanie do sterowania radio-HPLC. 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25"/>
                <w:jc w:val="center"/>
              </w:trPr>
              <w:tc>
                <w:tcPr>
                  <w:tcW w:w="979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252801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Skaner TLC</w:t>
                  </w:r>
                </w:p>
              </w:tc>
            </w:tr>
            <w:tr w:rsidR="0078065D" w:rsidRPr="00252801" w:rsidTr="00835D8D">
              <w:trPr>
                <w:trHeight w:val="325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Skaner TLC – kompletny zestaw                z oprogramowaniem sterującym, pozwalającym na analizę danych                 i raportowanie, zgodne z wymaganiami 21 CRF part 11 wraz           z zestawem komputerowym i zestawem startowym.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  <w:p w:rsidR="008E6AF4" w:rsidRPr="00055FB1" w:rsidRDefault="008E6AF4" w:rsidP="008E6AF4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055FB1">
                    <w:rPr>
                      <w:rFonts w:ascii="Arial" w:eastAsia="Times New Roman" w:hAnsi="Arial" w:cs="Arial"/>
                      <w:sz w:val="22"/>
                      <w:szCs w:val="22"/>
                    </w:rPr>
                    <w:t>Producent</w:t>
                  </w:r>
                  <w:r w:rsidR="00055FB1">
                    <w:rPr>
                      <w:rFonts w:ascii="Arial" w:eastAsia="Times New Roman" w:hAnsi="Arial" w:cs="Arial"/>
                      <w:sz w:val="22"/>
                      <w:szCs w:val="22"/>
                    </w:rPr>
                    <w:t>:…..…….</w:t>
                  </w:r>
                </w:p>
                <w:p w:rsidR="008E6AF4" w:rsidRPr="00252801" w:rsidRDefault="00055FB1" w:rsidP="008E6AF4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055FB1">
                    <w:rPr>
                      <w:rFonts w:ascii="Arial" w:eastAsia="Times New Roman" w:hAnsi="Arial" w:cs="Arial"/>
                      <w:sz w:val="22"/>
                      <w:szCs w:val="22"/>
                    </w:rPr>
                    <w:t>M</w:t>
                  </w:r>
                  <w:r w:rsidR="008E6AF4" w:rsidRPr="00055FB1">
                    <w:rPr>
                      <w:rFonts w:ascii="Arial" w:eastAsia="Times New Roman" w:hAnsi="Arial" w:cs="Arial"/>
                      <w:sz w:val="22"/>
                      <w:szCs w:val="22"/>
                    </w:rPr>
                    <w:t>odel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:……….…….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25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Detektor 1”NaI PMT właściwy dla energii SPECT (Tc-99m, In-111).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25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Detektor plastikowy PMT właściwy dla energii PET i wysokoenergetycznego Beta (F-18, Ga-68, Lu-177, Y-90, I-131).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25"/>
                <w:jc w:val="center"/>
              </w:trPr>
              <w:tc>
                <w:tcPr>
                  <w:tcW w:w="979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  <w:b/>
                      <w:bCs/>
                    </w:rPr>
                  </w:pPr>
                  <w:proofErr w:type="spellStart"/>
                  <w:r w:rsidRPr="00252801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pH</w:t>
                  </w:r>
                  <w:proofErr w:type="spellEnd"/>
                  <w:r w:rsidRPr="00252801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-metr</w:t>
                  </w:r>
                </w:p>
              </w:tc>
            </w:tr>
            <w:tr w:rsidR="0078065D" w:rsidRPr="00252801" w:rsidTr="00835D8D">
              <w:trPr>
                <w:trHeight w:val="325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Elektroniczny </w:t>
                  </w:r>
                  <w:proofErr w:type="spellStart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pH</w:t>
                  </w:r>
                  <w:proofErr w:type="spellEnd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-metr laboratoryjny.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25"/>
                <w:jc w:val="center"/>
              </w:trPr>
              <w:tc>
                <w:tcPr>
                  <w:tcW w:w="979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252801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</w:rPr>
                    <w:t>Dodatkowe akcesoria ochronne</w:t>
                  </w:r>
                </w:p>
              </w:tc>
            </w:tr>
            <w:tr w:rsidR="0078065D" w:rsidRPr="00252801" w:rsidTr="00835D8D">
              <w:trPr>
                <w:trHeight w:val="325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Osłonka na strzykawki 5ml, wykonana z wolframu o grubości min. 7 mm, z okienkiem osłonnym   ze szkła o ekwiwalencie Pb min. 3mm. Strzykawka mocowana mechanizmem wyposażonym                         w śrubę. 2 sztuki.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25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Osłonka na strzykawki 5ml, wykonana z wolframu o grubości min. 2 mm, wyposażona w okienko wykonane ze szkła ołowianego, wnętrze pomalowane na biało, zatrzaskowy element mocujący strzykawkę. 5 sztuk.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25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Pudełko transportowe do strzykawek, osłonność wszystkich ścian pudełka minimum 5 </w:t>
                  </w:r>
                  <w:proofErr w:type="spellStart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mmPb</w:t>
                  </w:r>
                  <w:proofErr w:type="spellEnd"/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, wymiary wewnętrzne minimum 160 x 50 x 40 mm (dł. x szer. x wys.). Waga poniżej 4 kg. 2 sztuki.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25"/>
                <w:jc w:val="center"/>
              </w:trPr>
              <w:tc>
                <w:tcPr>
                  <w:tcW w:w="979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  <w:b/>
                    </w:rPr>
                  </w:pPr>
                  <w:r w:rsidRPr="00252801">
                    <w:rPr>
                      <w:rFonts w:ascii="Arial" w:eastAsia="Times New Roman" w:hAnsi="Arial" w:cs="Arial"/>
                      <w:b/>
                      <w:sz w:val="22"/>
                      <w:szCs w:val="22"/>
                    </w:rPr>
                    <w:t>Pozostałe wymagania:</w:t>
                  </w:r>
                </w:p>
              </w:tc>
            </w:tr>
            <w:tr w:rsidR="0078065D" w:rsidRPr="00252801" w:rsidTr="00835D8D">
              <w:trPr>
                <w:trHeight w:val="723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Długość pełnej gwarancji na całość przedmiotu zamówienia nie mniej niż 12 miesięcy.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35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Urządzenia będące przedmiotem zamówienia muszą być fabrycznie nowe, rok produkcji 2021, zmontowane, kompletnie wyposażone i uzbrojone.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tabs>
                      <w:tab w:val="center" w:pos="4536"/>
                      <w:tab w:val="right" w:pos="6838"/>
                      <w:tab w:val="right" w:pos="9072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8065D" w:rsidRPr="00252801" w:rsidTr="00835D8D">
              <w:trPr>
                <w:trHeight w:val="308"/>
                <w:jc w:val="center"/>
              </w:trPr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065D" w:rsidRPr="00252801" w:rsidRDefault="0078065D" w:rsidP="0078065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0"/>
                      <w:tab w:val="num" w:pos="786"/>
                      <w:tab w:val="right" w:pos="6838"/>
                    </w:tabs>
                    <w:autoSpaceDE w:val="0"/>
                    <w:autoSpaceDN w:val="0"/>
                    <w:adjustRightInd w:val="0"/>
                    <w:ind w:left="34" w:hanging="34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Dostawa i montaż urządzenia            w siedzibie Zamawiającego.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65D" w:rsidRPr="00252801" w:rsidRDefault="0078065D" w:rsidP="00E446D2">
                  <w:pPr>
                    <w:tabs>
                      <w:tab w:val="right" w:pos="6838"/>
                    </w:tabs>
                    <w:spacing w:after="120"/>
                    <w:jc w:val="center"/>
                    <w:rPr>
                      <w:rFonts w:ascii="Arial" w:eastAsia="Times New Roman" w:hAnsi="Arial" w:cs="Arial"/>
                    </w:rPr>
                  </w:pPr>
                  <w:r w:rsidRPr="00252801">
                    <w:rPr>
                      <w:rFonts w:ascii="Arial" w:eastAsia="Times New Roman" w:hAnsi="Arial" w:cs="Arial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065D" w:rsidRPr="00252801" w:rsidRDefault="0078065D" w:rsidP="00E446D2">
                  <w:pPr>
                    <w:widowControl w:val="0"/>
                    <w:tabs>
                      <w:tab w:val="right" w:pos="6838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78065D" w:rsidRPr="00252801" w:rsidRDefault="0078065D" w:rsidP="00E446D2">
            <w:pPr>
              <w:keepNext/>
              <w:overflowPunct w:val="0"/>
              <w:autoSpaceDE w:val="0"/>
              <w:autoSpaceDN w:val="0"/>
              <w:adjustRightInd w:val="0"/>
              <w:ind w:left="900" w:hanging="900"/>
              <w:outlineLvl w:val="2"/>
              <w:rPr>
                <w:rFonts w:ascii="Arial" w:eastAsia="Times New Roman" w:hAnsi="Arial" w:cs="Arial"/>
                <w:b/>
              </w:rPr>
            </w:pPr>
            <w:r w:rsidRPr="00252801">
              <w:rPr>
                <w:rFonts w:ascii="Arial" w:eastAsia="Times New Roman" w:hAnsi="Arial" w:cs="Arial"/>
                <w:b/>
                <w:sz w:val="22"/>
                <w:szCs w:val="22"/>
              </w:rPr>
              <w:t>Uwaga:1/ w kolumnie „Parametr/warunek graniczny” TAK – oznacza bezwzględny wymóg, brak żądanej opcji lub niewypełnienie pola odpowiedzi spowoduje odrzucenie oferty.</w:t>
            </w:r>
          </w:p>
          <w:p w:rsidR="0078065D" w:rsidRPr="00252801" w:rsidRDefault="0078065D" w:rsidP="00E446D2">
            <w:pPr>
              <w:ind w:left="900" w:hanging="180"/>
              <w:rPr>
                <w:rFonts w:ascii="Arial" w:eastAsia="Times New Roman" w:hAnsi="Arial" w:cs="Arial"/>
                <w:b/>
              </w:rPr>
            </w:pPr>
          </w:p>
        </w:tc>
      </w:tr>
    </w:tbl>
    <w:p w:rsidR="0078065D" w:rsidRDefault="0078065D" w:rsidP="0078065D">
      <w:pPr>
        <w:pStyle w:val="Zwykytekst"/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8065D" w:rsidRPr="00D5258E" w:rsidRDefault="0078065D" w:rsidP="0078065D">
      <w:pPr>
        <w:pStyle w:val="Zwykytekst"/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78065D" w:rsidRDefault="0078065D" w:rsidP="0078065D">
      <w:pPr>
        <w:pStyle w:val="Zwykytekst"/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5258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</w:t>
      </w:r>
    </w:p>
    <w:p w:rsidR="0078065D" w:rsidRDefault="0078065D" w:rsidP="0078065D">
      <w:pPr>
        <w:pStyle w:val="Zwykytekst"/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8065D" w:rsidRPr="00252801" w:rsidRDefault="0078065D" w:rsidP="0078065D">
      <w:pPr>
        <w:pStyle w:val="Zwykytekst"/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52801">
        <w:rPr>
          <w:rFonts w:ascii="Arial" w:hAnsi="Arial" w:cs="Arial"/>
          <w:b/>
          <w:sz w:val="22"/>
          <w:szCs w:val="22"/>
          <w:u w:val="single"/>
        </w:rPr>
        <w:t>PARAMETRY OCENIANE w kryterium „Jakość”</w:t>
      </w:r>
    </w:p>
    <w:p w:rsidR="0078065D" w:rsidRPr="00252801" w:rsidRDefault="0078065D" w:rsidP="0078065D">
      <w:pPr>
        <w:pStyle w:val="Zwykytekst"/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7795"/>
      </w:tblGrid>
      <w:tr w:rsidR="0078065D" w:rsidRPr="00252801" w:rsidTr="00E446D2">
        <w:trPr>
          <w:tblHeader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8065D" w:rsidRPr="00252801" w:rsidRDefault="0078065D" w:rsidP="00E446D2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kern w:val="1"/>
              </w:rPr>
            </w:pPr>
            <w:r w:rsidRPr="00252801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L.P.</w:t>
            </w:r>
          </w:p>
        </w:tc>
        <w:tc>
          <w:tcPr>
            <w:tcW w:w="7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8065D" w:rsidRPr="00252801" w:rsidRDefault="0078065D" w:rsidP="00E446D2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kern w:val="1"/>
              </w:rPr>
            </w:pPr>
            <w:r w:rsidRPr="00252801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Parametry</w:t>
            </w:r>
          </w:p>
        </w:tc>
      </w:tr>
      <w:tr w:rsidR="0078065D" w:rsidRPr="00252801" w:rsidTr="00E446D2">
        <w:tc>
          <w:tcPr>
            <w:tcW w:w="1277" w:type="dxa"/>
            <w:tcBorders>
              <w:top w:val="single" w:sz="4" w:space="0" w:color="auto"/>
            </w:tcBorders>
          </w:tcPr>
          <w:p w:rsidR="0078065D" w:rsidRPr="00252801" w:rsidRDefault="0078065D" w:rsidP="00E446D2">
            <w:pPr>
              <w:ind w:left="497" w:right="72"/>
              <w:rPr>
                <w:rFonts w:ascii="Arial" w:hAnsi="Arial" w:cs="Arial"/>
              </w:rPr>
            </w:pPr>
            <w:r w:rsidRPr="0025280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5D" w:rsidRPr="00252801" w:rsidRDefault="0078065D" w:rsidP="00E446D2">
            <w:pPr>
              <w:spacing w:line="100" w:lineRule="atLeast"/>
              <w:ind w:left="56" w:right="-1"/>
              <w:rPr>
                <w:rFonts w:ascii="Arial" w:hAnsi="Arial" w:cs="Arial"/>
              </w:rPr>
            </w:pPr>
            <w:r w:rsidRPr="00252801">
              <w:rPr>
                <w:rFonts w:ascii="Arial" w:hAnsi="Arial" w:cs="Arial"/>
                <w:sz w:val="22"/>
                <w:szCs w:val="22"/>
              </w:rPr>
              <w:t>Szerokość blatu roboczego komory głównej ≥ 140 cm.</w:t>
            </w:r>
          </w:p>
        </w:tc>
      </w:tr>
      <w:tr w:rsidR="0078065D" w:rsidRPr="00252801" w:rsidTr="00E446D2">
        <w:tc>
          <w:tcPr>
            <w:tcW w:w="1277" w:type="dxa"/>
            <w:tcBorders>
              <w:top w:val="single" w:sz="4" w:space="0" w:color="auto"/>
            </w:tcBorders>
          </w:tcPr>
          <w:p w:rsidR="0078065D" w:rsidRPr="00252801" w:rsidRDefault="0078065D" w:rsidP="00E446D2">
            <w:pPr>
              <w:ind w:left="497" w:right="72"/>
              <w:rPr>
                <w:rFonts w:ascii="Arial" w:hAnsi="Arial" w:cs="Arial"/>
              </w:rPr>
            </w:pPr>
            <w:r w:rsidRPr="0025280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5D" w:rsidRPr="00055FB1" w:rsidRDefault="00FD1885" w:rsidP="00E446D2">
            <w:pPr>
              <w:spacing w:line="100" w:lineRule="atLeast"/>
              <w:ind w:left="56" w:right="-1"/>
              <w:rPr>
                <w:rFonts w:ascii="Arial" w:hAnsi="Arial" w:cs="Arial"/>
              </w:rPr>
            </w:pPr>
            <w:r w:rsidRPr="00055FB1">
              <w:rPr>
                <w:rFonts w:ascii="Arial" w:eastAsia="Calibri" w:hAnsi="Arial" w:cs="Arial"/>
              </w:rPr>
              <w:t>Obszar roboczy wykonany z PP (polipropylenu) lub PMMA (polimetakrylanu metylowego) o grubości ≥ 20mm od przodu, tyłu, spodu i po bokach oraz o grubości ≥ 10mm od góry</w:t>
            </w:r>
            <w:r w:rsidR="0078065D" w:rsidRPr="00055F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8065D" w:rsidRPr="00252801" w:rsidTr="00E446D2">
        <w:tc>
          <w:tcPr>
            <w:tcW w:w="1277" w:type="dxa"/>
            <w:tcBorders>
              <w:top w:val="single" w:sz="4" w:space="0" w:color="auto"/>
            </w:tcBorders>
          </w:tcPr>
          <w:p w:rsidR="0078065D" w:rsidRPr="00252801" w:rsidRDefault="0078065D" w:rsidP="00E446D2">
            <w:pPr>
              <w:ind w:left="497" w:right="72"/>
              <w:rPr>
                <w:rFonts w:ascii="Arial" w:hAnsi="Arial" w:cs="Arial"/>
              </w:rPr>
            </w:pPr>
            <w:r w:rsidRPr="0025280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5D" w:rsidRPr="00252801" w:rsidRDefault="0078065D" w:rsidP="00E446D2">
            <w:pPr>
              <w:spacing w:line="100" w:lineRule="atLeast"/>
              <w:ind w:left="56" w:right="-1"/>
              <w:rPr>
                <w:rFonts w:ascii="Arial" w:hAnsi="Arial" w:cs="Arial"/>
              </w:rPr>
            </w:pPr>
            <w:r w:rsidRPr="00252801">
              <w:rPr>
                <w:rFonts w:ascii="Arial" w:hAnsi="Arial" w:cs="Arial"/>
                <w:sz w:val="22"/>
                <w:szCs w:val="22"/>
              </w:rPr>
              <w:t>Przedział na generatory umożliwiający zainstalowanie ≥ 4 generatorów.</w:t>
            </w:r>
          </w:p>
        </w:tc>
      </w:tr>
      <w:tr w:rsidR="0078065D" w:rsidRPr="00252801" w:rsidTr="00E446D2">
        <w:tc>
          <w:tcPr>
            <w:tcW w:w="1277" w:type="dxa"/>
            <w:tcBorders>
              <w:top w:val="single" w:sz="4" w:space="0" w:color="auto"/>
            </w:tcBorders>
          </w:tcPr>
          <w:p w:rsidR="0078065D" w:rsidRPr="00252801" w:rsidRDefault="0078065D" w:rsidP="00E446D2">
            <w:pPr>
              <w:ind w:left="497" w:right="72"/>
              <w:rPr>
                <w:rFonts w:ascii="Arial" w:hAnsi="Arial" w:cs="Arial"/>
              </w:rPr>
            </w:pPr>
            <w:r w:rsidRPr="0025280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5D" w:rsidRPr="00252801" w:rsidRDefault="0078065D" w:rsidP="00E446D2">
            <w:pPr>
              <w:spacing w:line="100" w:lineRule="atLeast"/>
              <w:ind w:left="56" w:right="-1"/>
              <w:rPr>
                <w:rFonts w:ascii="Arial" w:eastAsia="MS Mincho" w:hAnsi="Arial" w:cs="Arial"/>
                <w:b/>
                <w:bCs/>
                <w:smallCaps/>
              </w:rPr>
            </w:pPr>
            <w:r w:rsidRPr="00252801">
              <w:rPr>
                <w:rFonts w:ascii="Arial" w:hAnsi="Arial" w:cs="Arial"/>
                <w:sz w:val="22"/>
                <w:szCs w:val="22"/>
              </w:rPr>
              <w:t>Obudowa modułu syntezy wykonana ze wysokogatunkowej stali szlachetnej V4A.</w:t>
            </w:r>
          </w:p>
        </w:tc>
      </w:tr>
      <w:tr w:rsidR="0078065D" w:rsidRPr="00252801" w:rsidTr="00E446D2">
        <w:trPr>
          <w:trHeight w:val="579"/>
        </w:trPr>
        <w:tc>
          <w:tcPr>
            <w:tcW w:w="1277" w:type="dxa"/>
            <w:tcBorders>
              <w:top w:val="single" w:sz="4" w:space="0" w:color="auto"/>
            </w:tcBorders>
          </w:tcPr>
          <w:p w:rsidR="0078065D" w:rsidRPr="00252801" w:rsidRDefault="0078065D" w:rsidP="00E446D2">
            <w:pPr>
              <w:ind w:left="497" w:right="72"/>
              <w:rPr>
                <w:rFonts w:ascii="Arial" w:hAnsi="Arial" w:cs="Arial"/>
              </w:rPr>
            </w:pPr>
            <w:r w:rsidRPr="00252801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5D" w:rsidRPr="00252801" w:rsidRDefault="0078065D" w:rsidP="00E446D2">
            <w:pPr>
              <w:spacing w:line="100" w:lineRule="atLeast"/>
              <w:ind w:left="56" w:right="-1"/>
              <w:rPr>
                <w:rFonts w:ascii="Arial" w:eastAsia="MS Mincho" w:hAnsi="Arial" w:cs="Arial"/>
                <w:b/>
                <w:bCs/>
                <w:smallCaps/>
              </w:rPr>
            </w:pPr>
            <w:r w:rsidRPr="00252801">
              <w:rPr>
                <w:rFonts w:ascii="Arial" w:hAnsi="Arial" w:cs="Arial"/>
                <w:sz w:val="22"/>
                <w:szCs w:val="22"/>
              </w:rPr>
              <w:t xml:space="preserve">Znakowanie przy użyciu </w:t>
            </w:r>
            <w:proofErr w:type="spellStart"/>
            <w:r w:rsidRPr="00252801">
              <w:rPr>
                <w:rFonts w:ascii="Arial" w:hAnsi="Arial" w:cs="Arial"/>
                <w:sz w:val="22"/>
                <w:szCs w:val="22"/>
              </w:rPr>
              <w:t>SiFA</w:t>
            </w:r>
            <w:proofErr w:type="spellEnd"/>
          </w:p>
        </w:tc>
      </w:tr>
    </w:tbl>
    <w:p w:rsidR="0078065D" w:rsidRPr="001D4AA3" w:rsidRDefault="0078065D" w:rsidP="0078065D"/>
    <w:p w:rsidR="0078065D" w:rsidRDefault="0078065D" w:rsidP="0078065D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76353" w:rsidRDefault="00876353"/>
    <w:sectPr w:rsidR="00876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37511"/>
    <w:multiLevelType w:val="hybridMultilevel"/>
    <w:tmpl w:val="ECBEC67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5D"/>
    <w:rsid w:val="00055FB1"/>
    <w:rsid w:val="0078065D"/>
    <w:rsid w:val="00835D8D"/>
    <w:rsid w:val="00876353"/>
    <w:rsid w:val="008E6AF4"/>
    <w:rsid w:val="00C3628B"/>
    <w:rsid w:val="00D8498B"/>
    <w:rsid w:val="00E27A2B"/>
    <w:rsid w:val="00FD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E696C"/>
  <w15:docId w15:val="{B1744D49-C07D-42C5-BD51-198B154D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65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8065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8065D"/>
    <w:rPr>
      <w:rFonts w:ascii="Courier New" w:eastAsiaTheme="minorEastAsia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1493</Words>
  <Characters>8962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Malinowska</dc:creator>
  <cp:keywords/>
  <dc:description/>
  <cp:lastModifiedBy>Tatiana Malinowska</cp:lastModifiedBy>
  <cp:revision>3</cp:revision>
  <dcterms:created xsi:type="dcterms:W3CDTF">2021-05-05T06:52:00Z</dcterms:created>
  <dcterms:modified xsi:type="dcterms:W3CDTF">2021-05-05T07:01:00Z</dcterms:modified>
</cp:coreProperties>
</file>