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0022" w14:textId="77777777" w:rsidR="007915CD" w:rsidRPr="007F2500" w:rsidRDefault="00D13DC8" w:rsidP="00B8617D">
      <w:pPr>
        <w:spacing w:after="0"/>
        <w:jc w:val="center"/>
        <w:rPr>
          <w:b/>
        </w:rPr>
      </w:pPr>
      <w:r w:rsidRPr="007F2500">
        <w:rPr>
          <w:b/>
        </w:rPr>
        <w:t xml:space="preserve">SZCZEGÓŁOWY </w:t>
      </w:r>
      <w:r w:rsidR="007915CD" w:rsidRPr="007F2500">
        <w:rPr>
          <w:b/>
        </w:rPr>
        <w:t>OPIS PRZEDMIOTU ZAMÓWIENIA</w:t>
      </w:r>
    </w:p>
    <w:p w14:paraId="31C4F976" w14:textId="77777777" w:rsidR="00B8617D" w:rsidRPr="007F2500" w:rsidRDefault="00A23BE4" w:rsidP="00B8617D">
      <w:pPr>
        <w:spacing w:after="0"/>
        <w:jc w:val="center"/>
        <w:rPr>
          <w:b/>
        </w:rPr>
      </w:pPr>
      <w:r w:rsidRPr="007F2500">
        <w:rPr>
          <w:b/>
        </w:rPr>
        <w:t>Piec konwekcyjny do lutowania rozpływowego</w:t>
      </w:r>
    </w:p>
    <w:p w14:paraId="6CA2E6ED" w14:textId="77777777" w:rsidR="007915CD" w:rsidRPr="007F2500" w:rsidRDefault="007915CD" w:rsidP="00B8617D">
      <w:pPr>
        <w:spacing w:after="0"/>
      </w:pPr>
    </w:p>
    <w:p w14:paraId="408201BE" w14:textId="77777777" w:rsidR="004A0AD5" w:rsidRPr="007F2500" w:rsidRDefault="004A0AD5" w:rsidP="00B8617D">
      <w:pPr>
        <w:spacing w:after="0"/>
      </w:pPr>
      <w:r w:rsidRPr="007F2500">
        <w:t xml:space="preserve">Przedmiotem zamówienia jest zakup, dostawa, instalacja i uruchomienie </w:t>
      </w:r>
      <w:r w:rsidR="00CA13D0" w:rsidRPr="007F2500">
        <w:t>pieca konwekcyjnego do lutowania rozpływowego</w:t>
      </w:r>
      <w:r w:rsidR="00A23BE4" w:rsidRPr="007F2500">
        <w:t>.</w:t>
      </w:r>
      <w:r w:rsidRPr="007F2500">
        <w:br/>
        <w:t xml:space="preserve"> Zamówienie obejmuje także przeprowadzenie szkolenia</w:t>
      </w:r>
      <w:r w:rsidR="00D62130" w:rsidRPr="007F2500">
        <w:t>, przekazanie instrukcji obsługi w języku angielskim i polskim</w:t>
      </w:r>
      <w:r w:rsidRPr="007F2500">
        <w:t xml:space="preserve">. </w:t>
      </w:r>
    </w:p>
    <w:p w14:paraId="5689A260" w14:textId="77777777" w:rsidR="004A0AD5" w:rsidRPr="007F2500" w:rsidRDefault="004A0AD5" w:rsidP="00B8617D">
      <w:pPr>
        <w:spacing w:after="0"/>
      </w:pPr>
    </w:p>
    <w:p w14:paraId="79271A3C" w14:textId="77777777" w:rsidR="004A0AD5" w:rsidRPr="007F2500" w:rsidRDefault="00EF252D" w:rsidP="00B8617D">
      <w:pPr>
        <w:spacing w:after="0"/>
      </w:pPr>
      <w:r w:rsidRPr="007F2500">
        <w:t xml:space="preserve">Minimalne </w:t>
      </w:r>
      <w:r w:rsidR="00A23BE4" w:rsidRPr="007F2500">
        <w:t>wymagania techniczne</w:t>
      </w:r>
      <w:r w:rsidR="004A0AD5" w:rsidRPr="007F2500">
        <w:t>:</w:t>
      </w:r>
    </w:p>
    <w:p w14:paraId="6C265612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C</w:t>
      </w:r>
      <w:r w:rsidR="00EF252D" w:rsidRPr="007F2500">
        <w:t>ałkowita długość urządzenia: do 4300 mm</w:t>
      </w:r>
    </w:p>
    <w:p w14:paraId="15C0EE7F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C</w:t>
      </w:r>
      <w:r w:rsidR="00EF252D" w:rsidRPr="007F2500">
        <w:t>ałkowita szerokość urządzenia: do 1400 mm</w:t>
      </w:r>
    </w:p>
    <w:p w14:paraId="258A3EA7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I</w:t>
      </w:r>
      <w:r w:rsidR="00EF252D" w:rsidRPr="007F2500">
        <w:t>lość stref grzewczych: min. 6 (z niezależnym oddzielnym grzaniem z góry i z dołu)</w:t>
      </w:r>
    </w:p>
    <w:p w14:paraId="43924F34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I</w:t>
      </w:r>
      <w:r w:rsidR="00EF252D" w:rsidRPr="007F2500">
        <w:t>lość stref chłodzenia: min. 1</w:t>
      </w:r>
    </w:p>
    <w:p w14:paraId="5EF5631E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K</w:t>
      </w:r>
      <w:r w:rsidR="00EF252D" w:rsidRPr="007F2500">
        <w:t>ażda ze stref z wymuszoną cyrkulacją wentylatorem z niezależnym sterowaniem wydajności</w:t>
      </w:r>
    </w:p>
    <w:p w14:paraId="06E85EF4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Z</w:t>
      </w:r>
      <w:r w:rsidR="00EF252D" w:rsidRPr="007F2500">
        <w:t>akres regulacji temperatury: min. do 300 °C (niezależnie góra/dół dla każdej ze stref grzejnych)</w:t>
      </w:r>
    </w:p>
    <w:p w14:paraId="1B8F5D15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S</w:t>
      </w:r>
      <w:r w:rsidR="00EF252D" w:rsidRPr="007F2500">
        <w:t>zerokość obsługiwanych płytek: min. zakres od 50 do 460 mm</w:t>
      </w:r>
    </w:p>
    <w:p w14:paraId="65F2A912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W</w:t>
      </w:r>
      <w:r w:rsidR="00EF252D" w:rsidRPr="007F2500">
        <w:t>ysokość elementów elektronicznych montowanych na płytce: min. 30/25 [mm] (góra/dół)</w:t>
      </w:r>
    </w:p>
    <w:p w14:paraId="294D0B74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Z</w:t>
      </w:r>
      <w:r w:rsidR="00EF252D" w:rsidRPr="007F2500">
        <w:t>akres regulacji szybkości przesuwu transportera: min. 0,3 ÷ 1,0 m/min.</w:t>
      </w:r>
    </w:p>
    <w:p w14:paraId="0BBD3AE9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T</w:t>
      </w:r>
      <w:r w:rsidR="00EF252D" w:rsidRPr="007F2500">
        <w:t>yp transportera: palcowy z funkcją wł./wył. centralnego podparcia</w:t>
      </w:r>
    </w:p>
    <w:p w14:paraId="7589A0FB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A</w:t>
      </w:r>
      <w:r w:rsidR="00EF252D" w:rsidRPr="007F2500">
        <w:t>utomatyczne smarowanie łańcucha transportera</w:t>
      </w:r>
    </w:p>
    <w:p w14:paraId="3BF1C10F" w14:textId="46252E7B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S</w:t>
      </w:r>
      <w:r w:rsidR="00EF252D" w:rsidRPr="007F2500">
        <w:t>terowanie i kontrola pracy urządzenia za pomocą komputera klasy PC</w:t>
      </w:r>
      <w:r w:rsidR="00C348CA" w:rsidRPr="007F2500">
        <w:t xml:space="preserve"> z OS Windows 7 lub nowszym</w:t>
      </w:r>
    </w:p>
    <w:p w14:paraId="44882A4D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I</w:t>
      </w:r>
      <w:r w:rsidR="00EF252D" w:rsidRPr="007F2500">
        <w:t>nterfejsy komunikacyjne: USB, Ethernet, SMEMA</w:t>
      </w:r>
    </w:p>
    <w:p w14:paraId="36CB9B3F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P</w:t>
      </w:r>
      <w:r w:rsidR="00EF252D" w:rsidRPr="007F2500">
        <w:t>anel sterowniczy urządzenia w języku polskim lub angielskim</w:t>
      </w:r>
    </w:p>
    <w:p w14:paraId="3C0FA078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I</w:t>
      </w:r>
      <w:r w:rsidR="00EF252D" w:rsidRPr="007F2500">
        <w:t>nstrukcja i dokumentacja urządzenia w języku polskim lub angielskim</w:t>
      </w:r>
    </w:p>
    <w:p w14:paraId="3E8BFA9A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F</w:t>
      </w:r>
      <w:r w:rsidR="00EF252D" w:rsidRPr="007F2500">
        <w:t xml:space="preserve">unkcja programowanego włączania i wyłączania urządzenia (tzw. </w:t>
      </w:r>
      <w:proofErr w:type="spellStart"/>
      <w:r w:rsidR="00EF252D" w:rsidRPr="007F2500">
        <w:t>timer</w:t>
      </w:r>
      <w:proofErr w:type="spellEnd"/>
      <w:r w:rsidR="00EF252D" w:rsidRPr="007F2500">
        <w:t>)</w:t>
      </w:r>
    </w:p>
    <w:p w14:paraId="1B19CC13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S</w:t>
      </w:r>
      <w:r w:rsidR="00EF252D" w:rsidRPr="007F2500">
        <w:t>ygnalizacja obecności lutowanej płytki w urządzeniu</w:t>
      </w:r>
    </w:p>
    <w:p w14:paraId="47B6BE7B" w14:textId="77777777" w:rsidR="00EF252D" w:rsidRPr="007F2500" w:rsidRDefault="00CD2C96" w:rsidP="00EF252D">
      <w:pPr>
        <w:pStyle w:val="Akapitzlist"/>
        <w:numPr>
          <w:ilvl w:val="0"/>
          <w:numId w:val="3"/>
        </w:numPr>
        <w:spacing w:after="0"/>
      </w:pPr>
      <w:r w:rsidRPr="007F2500">
        <w:t>Z</w:t>
      </w:r>
      <w:r w:rsidR="00EF252D" w:rsidRPr="007F2500">
        <w:t>abezpieczenie awaryjne UPS</w:t>
      </w:r>
    </w:p>
    <w:p w14:paraId="48B65CC2" w14:textId="26AD8D34" w:rsidR="005D3098" w:rsidRPr="007F2500" w:rsidRDefault="005D3098" w:rsidP="00EF252D">
      <w:pPr>
        <w:pStyle w:val="Akapitzlist"/>
        <w:numPr>
          <w:ilvl w:val="0"/>
          <w:numId w:val="3"/>
        </w:numPr>
        <w:spacing w:after="0"/>
      </w:pPr>
      <w:r w:rsidRPr="007F2500">
        <w:t>Zasilanie: 400 V</w:t>
      </w:r>
      <w:r w:rsidR="00C33895" w:rsidRPr="007F2500">
        <w:t>; 3-fazy</w:t>
      </w:r>
    </w:p>
    <w:p w14:paraId="1A87086F" w14:textId="5049693C" w:rsidR="005B2E21" w:rsidRPr="007F2500" w:rsidRDefault="005B2E21" w:rsidP="003F70E4">
      <w:pPr>
        <w:pStyle w:val="Akapitzlist"/>
        <w:numPr>
          <w:ilvl w:val="0"/>
          <w:numId w:val="3"/>
        </w:numPr>
        <w:spacing w:after="0"/>
      </w:pPr>
      <w:r w:rsidRPr="007F2500">
        <w:t>Średnie zużycie energii: nie większe niż 25 kW</w:t>
      </w:r>
    </w:p>
    <w:p w14:paraId="222AFABF" w14:textId="5864013D" w:rsidR="004A0AD5" w:rsidRPr="007F2500" w:rsidRDefault="004A0AD5" w:rsidP="005D2712">
      <w:pPr>
        <w:pStyle w:val="Akapitzlist"/>
        <w:numPr>
          <w:ilvl w:val="0"/>
          <w:numId w:val="3"/>
        </w:numPr>
        <w:spacing w:after="0"/>
      </w:pPr>
      <w:r w:rsidRPr="007F2500">
        <w:t>Serwis do urządzenia</w:t>
      </w:r>
      <w:r w:rsidR="00580DEA" w:rsidRPr="007F2500">
        <w:t xml:space="preserve">: </w:t>
      </w:r>
      <w:r w:rsidR="00D2231D" w:rsidRPr="007F2500">
        <w:t>czas reakcji serwisowej na zgłoszoną usterkę: do 48 godzin od momentu jej zgłoszenia, z wyłączeniem dni wolnych od pracy.</w:t>
      </w:r>
      <w:r w:rsidR="00D2231D" w:rsidRPr="007F2500">
        <w:br/>
        <w:t xml:space="preserve">(poprzez reakcję serwisową rozumie się przybycie pracownika serwisu Sprzedającego </w:t>
      </w:r>
      <w:r w:rsidR="00D2231D" w:rsidRPr="007F2500">
        <w:br/>
        <w:t>do siedziby Zamawiającego).</w:t>
      </w:r>
    </w:p>
    <w:p w14:paraId="65E22C34" w14:textId="11BA5F3D" w:rsidR="004A0AD5" w:rsidRPr="007F2500" w:rsidRDefault="004A0AD5" w:rsidP="00EF252D">
      <w:pPr>
        <w:pStyle w:val="Akapitzlist"/>
        <w:numPr>
          <w:ilvl w:val="0"/>
          <w:numId w:val="3"/>
        </w:numPr>
        <w:spacing w:after="0"/>
      </w:pPr>
      <w:r w:rsidRPr="007F2500">
        <w:t xml:space="preserve">Dostawca powinien zapewnić instalacje, kalibrację oraz szkolenie rozruchowe w okresie nie dłuższym niż 5 dni </w:t>
      </w:r>
      <w:r w:rsidR="00C33895" w:rsidRPr="007F2500">
        <w:t xml:space="preserve">roboczych </w:t>
      </w:r>
      <w:r w:rsidRPr="007F2500">
        <w:t>po instalacji.</w:t>
      </w:r>
    </w:p>
    <w:p w14:paraId="30C6B749" w14:textId="77777777" w:rsidR="004A0AD5" w:rsidRPr="007F2500" w:rsidRDefault="004A0AD5" w:rsidP="00EF252D">
      <w:pPr>
        <w:pStyle w:val="Akapitzlist"/>
        <w:numPr>
          <w:ilvl w:val="0"/>
          <w:numId w:val="3"/>
        </w:numPr>
        <w:spacing w:after="0"/>
      </w:pPr>
      <w:r w:rsidRPr="007F2500">
        <w:t xml:space="preserve">Dostawca udzieli gwarancji </w:t>
      </w:r>
      <w:r w:rsidR="005D2712" w:rsidRPr="007F2500">
        <w:t xml:space="preserve">na </w:t>
      </w:r>
      <w:r w:rsidRPr="007F2500">
        <w:t xml:space="preserve">urządzenie na okres </w:t>
      </w:r>
      <w:r w:rsidR="00CD2C96" w:rsidRPr="007F2500">
        <w:t xml:space="preserve">co najmniej 36 </w:t>
      </w:r>
      <w:r w:rsidRPr="007F2500">
        <w:t xml:space="preserve">miesięcy od </w:t>
      </w:r>
      <w:r w:rsidR="005D2712" w:rsidRPr="007F2500">
        <w:t xml:space="preserve">momentu zainstalowania i </w:t>
      </w:r>
      <w:r w:rsidRPr="007F2500">
        <w:t xml:space="preserve">uruchomienia </w:t>
      </w:r>
      <w:r w:rsidR="005D2712" w:rsidRPr="007F2500">
        <w:t xml:space="preserve">urządzenia przez Sprzedającego w siedzibie </w:t>
      </w:r>
      <w:r w:rsidRPr="007F2500">
        <w:t>Zamawiającego</w:t>
      </w:r>
    </w:p>
    <w:p w14:paraId="527230AD" w14:textId="77777777" w:rsidR="004A0AD5" w:rsidRPr="007F2500" w:rsidRDefault="004A0AD5" w:rsidP="00EF252D">
      <w:pPr>
        <w:pStyle w:val="Akapitzlist"/>
        <w:numPr>
          <w:ilvl w:val="0"/>
          <w:numId w:val="3"/>
        </w:numPr>
        <w:spacing w:after="0"/>
      </w:pPr>
      <w:r w:rsidRPr="007F2500">
        <w:t>W okresie 10 lat od daty instalacji urządze</w:t>
      </w:r>
      <w:r w:rsidR="005D2712" w:rsidRPr="007F2500">
        <w:t>nia</w:t>
      </w:r>
      <w:r w:rsidRPr="007F2500">
        <w:t xml:space="preserve"> musi być zapewniona dostępność części zamiennych, serwis pogwarancyjny oraz wsparcie techniczne i technologiczne (w języku polskim lub angielskim).</w:t>
      </w:r>
    </w:p>
    <w:p w14:paraId="01C24FCB" w14:textId="77777777" w:rsidR="00CD2C96" w:rsidRPr="007F2500" w:rsidRDefault="007915CD" w:rsidP="00EF252D">
      <w:pPr>
        <w:pStyle w:val="Akapitzlist"/>
        <w:numPr>
          <w:ilvl w:val="0"/>
          <w:numId w:val="3"/>
        </w:numPr>
        <w:spacing w:after="0"/>
      </w:pPr>
      <w:r w:rsidRPr="007F2500">
        <w:t xml:space="preserve">Termin dostawy - do </w:t>
      </w:r>
      <w:r w:rsidR="00CD2C96" w:rsidRPr="007F2500">
        <w:t>6</w:t>
      </w:r>
      <w:r w:rsidRPr="007F2500">
        <w:t xml:space="preserve"> miesięcy </w:t>
      </w:r>
      <w:r w:rsidR="00CD2C96" w:rsidRPr="007F2500">
        <w:t>od podpisania umowy</w:t>
      </w:r>
    </w:p>
    <w:p w14:paraId="58517A24" w14:textId="77777777" w:rsidR="005B2E21" w:rsidRPr="007F2500" w:rsidRDefault="004A0AD5" w:rsidP="005B2E21">
      <w:pPr>
        <w:pStyle w:val="Akapitzlist"/>
        <w:numPr>
          <w:ilvl w:val="0"/>
          <w:numId w:val="3"/>
        </w:numPr>
        <w:spacing w:after="0"/>
      </w:pPr>
      <w:r w:rsidRPr="007F2500">
        <w:lastRenderedPageBreak/>
        <w:t>Cena urządzenia powinna obejmować wszystkie koszty związane z realizacją zamówienia, w tym za opakowanie, transport, ubezpieczenie, montaż urządzenia oraz szkolenie w zakresie obsługi w siedzibie Instytutu.</w:t>
      </w:r>
      <w:r w:rsidR="005B2E21" w:rsidRPr="007F2500">
        <w:t xml:space="preserve"> </w:t>
      </w:r>
    </w:p>
    <w:p w14:paraId="259AB41A" w14:textId="31B3C320" w:rsidR="005B2E21" w:rsidRPr="007F2500" w:rsidRDefault="005B2E21" w:rsidP="005B2E21">
      <w:pPr>
        <w:pStyle w:val="Akapitzlist"/>
        <w:numPr>
          <w:ilvl w:val="0"/>
          <w:numId w:val="3"/>
        </w:numPr>
        <w:spacing w:after="0"/>
      </w:pPr>
      <w:r w:rsidRPr="007F2500">
        <w:t>Przedmiotem dostawy mogą być tylko urządzenia fabrycznie nowe.</w:t>
      </w:r>
    </w:p>
    <w:p w14:paraId="3AFC138D" w14:textId="77777777" w:rsidR="005B2E21" w:rsidRPr="007F2500" w:rsidRDefault="005B2E21" w:rsidP="005B2E21">
      <w:pPr>
        <w:pStyle w:val="Akapitzlist"/>
        <w:numPr>
          <w:ilvl w:val="0"/>
          <w:numId w:val="3"/>
        </w:numPr>
        <w:spacing w:after="0"/>
      </w:pPr>
      <w:r w:rsidRPr="007F2500">
        <w:t>Do oferty należy dołączyć kartę katalogową oraz rysunek z warunkami instalacji urządzenia.</w:t>
      </w:r>
    </w:p>
    <w:p w14:paraId="7386D459" w14:textId="77777777" w:rsidR="005B2E21" w:rsidRPr="007F2500" w:rsidRDefault="005B2E21" w:rsidP="005B2E21">
      <w:pPr>
        <w:pStyle w:val="Akapitzlist"/>
        <w:numPr>
          <w:ilvl w:val="0"/>
          <w:numId w:val="3"/>
        </w:numPr>
        <w:spacing w:after="0"/>
      </w:pPr>
      <w:r w:rsidRPr="007F2500">
        <w:t>Urządzenie musi posiadać certyfikat zgodności z CE.</w:t>
      </w:r>
    </w:p>
    <w:p w14:paraId="168D4927" w14:textId="613232B3" w:rsidR="005B2E21" w:rsidRPr="007F2500" w:rsidRDefault="005B2E21" w:rsidP="005B2E21">
      <w:pPr>
        <w:pStyle w:val="Akapitzlist"/>
        <w:numPr>
          <w:ilvl w:val="0"/>
          <w:numId w:val="3"/>
        </w:numPr>
        <w:spacing w:after="0"/>
      </w:pPr>
      <w:r w:rsidRPr="007F2500">
        <w:t>Urządzenie musi być dostosowane do europejskich norm energetycznych.</w:t>
      </w:r>
    </w:p>
    <w:p w14:paraId="5DCFED58" w14:textId="0E5DFFF7" w:rsidR="00747119" w:rsidRPr="007F2500" w:rsidRDefault="00747119" w:rsidP="005B2E21">
      <w:pPr>
        <w:pStyle w:val="Akapitzlist"/>
        <w:numPr>
          <w:ilvl w:val="0"/>
          <w:numId w:val="3"/>
        </w:numPr>
        <w:spacing w:after="0"/>
      </w:pPr>
      <w:r w:rsidRPr="007F2500">
        <w:t>Przed zakończeniem post</w:t>
      </w:r>
      <w:r w:rsidR="00933F5A" w:rsidRPr="007F2500">
        <w:t>ę</w:t>
      </w:r>
      <w:r w:rsidRPr="007F2500">
        <w:t xml:space="preserve">powania przetargowego (lub podpisaniem umowy kupna-sprzedaży) wymagana jest wizja lokalna przedstawiciela Sprzedającego w siedzibie </w:t>
      </w:r>
      <w:r w:rsidR="00D2231D" w:rsidRPr="007F2500">
        <w:t xml:space="preserve">Zamawiającego </w:t>
      </w:r>
      <w:r w:rsidRPr="007F2500">
        <w:t>celem oceny spełnienia wszystkich warunków technicznych do prawidłowego zainstalowania kupowanego urządzenia.</w:t>
      </w:r>
    </w:p>
    <w:p w14:paraId="359832AD" w14:textId="77777777" w:rsidR="003F70E4" w:rsidRPr="007F2500" w:rsidRDefault="00147F73" w:rsidP="003F70E4">
      <w:pPr>
        <w:pStyle w:val="Akapitzlist"/>
        <w:numPr>
          <w:ilvl w:val="0"/>
          <w:numId w:val="3"/>
        </w:numPr>
      </w:pPr>
      <w:r w:rsidRPr="007F2500">
        <w:t>Dostawcami przedmiotu zamówienia mogą być podmioty gospodarcze zajmujące się dystrybucją/serwisem urządzeń technologicznych do produkcji elektroniki, w szczególności spełniające poniższe wymagania:</w:t>
      </w:r>
    </w:p>
    <w:p w14:paraId="3801F4BF" w14:textId="77777777" w:rsidR="003F70E4" w:rsidRPr="007F2500" w:rsidRDefault="00147F73" w:rsidP="003F70E4">
      <w:pPr>
        <w:pStyle w:val="Akapitzlist"/>
      </w:pPr>
      <w:r w:rsidRPr="007F2500">
        <w:t>min. 3 letnia obecność na rynku polskim;</w:t>
      </w:r>
    </w:p>
    <w:p w14:paraId="4DC8DAB3" w14:textId="77777777" w:rsidR="003F70E4" w:rsidRPr="007F2500" w:rsidRDefault="00147F73" w:rsidP="003F70E4">
      <w:pPr>
        <w:pStyle w:val="Akapitzlist"/>
      </w:pPr>
      <w:r w:rsidRPr="007F2500">
        <w:t>min. 3 letnie doświadczenie w dystrybucji urządzeń technologicznych;</w:t>
      </w:r>
    </w:p>
    <w:p w14:paraId="20CA3889" w14:textId="77777777" w:rsidR="003F70E4" w:rsidRPr="007F2500" w:rsidRDefault="00C33895" w:rsidP="003F70E4">
      <w:pPr>
        <w:pStyle w:val="Akapitzlist"/>
      </w:pPr>
      <w:r w:rsidRPr="007F2500">
        <w:t>min. 3 instalacje takich samych lub podobnych urządzeń na terenie RP;</w:t>
      </w:r>
    </w:p>
    <w:p w14:paraId="76346008" w14:textId="5BC7F336" w:rsidR="000A6E7B" w:rsidRPr="007F2500" w:rsidRDefault="00147F73" w:rsidP="003F70E4">
      <w:pPr>
        <w:pStyle w:val="Akapitzlist"/>
      </w:pPr>
      <w:r w:rsidRPr="007F2500">
        <w:t>min. 3 letnie doświadczenie we wsparciu obsługi serwisowej dystrybuowanych urządzeń technologicznych.</w:t>
      </w:r>
    </w:p>
    <w:p w14:paraId="0AFEF1C1" w14:textId="77777777" w:rsidR="00FF049B" w:rsidRPr="007F2500" w:rsidRDefault="00FF049B" w:rsidP="00EF252D">
      <w:pPr>
        <w:spacing w:after="0"/>
      </w:pPr>
    </w:p>
    <w:p w14:paraId="718D3F3E" w14:textId="77777777" w:rsidR="00FF049B" w:rsidRPr="007F2500" w:rsidRDefault="00FF049B" w:rsidP="00FF049B">
      <w:pPr>
        <w:spacing w:after="0"/>
      </w:pPr>
    </w:p>
    <w:p w14:paraId="6276F4E8" w14:textId="33EF5997" w:rsidR="00FF049B" w:rsidRPr="007F2500" w:rsidRDefault="00EF252D" w:rsidP="00FF049B">
      <w:r w:rsidRPr="007F2500">
        <w:t>Przedstawione wyżej wymagania spełnia</w:t>
      </w:r>
      <w:r w:rsidR="005B2E21" w:rsidRPr="007F2500">
        <w:t xml:space="preserve"> np.</w:t>
      </w:r>
      <w:r w:rsidRPr="007F2500">
        <w:t xml:space="preserve">: </w:t>
      </w:r>
    </w:p>
    <w:p w14:paraId="089E5BC0" w14:textId="09681F67" w:rsidR="00EF252D" w:rsidRPr="007F2500" w:rsidRDefault="005B2E21" w:rsidP="00EF252D">
      <w:pPr>
        <w:spacing w:after="0"/>
      </w:pPr>
      <w:r w:rsidRPr="007F2500">
        <w:t xml:space="preserve">6-cio strefowy piec konwekcyjny firmy </w:t>
      </w:r>
      <w:r w:rsidR="00EF252D" w:rsidRPr="007F2500">
        <w:rPr>
          <w:b/>
          <w:bCs/>
        </w:rPr>
        <w:t>JUKI</w:t>
      </w:r>
      <w:r w:rsidR="00EF252D" w:rsidRPr="007F2500">
        <w:t xml:space="preserve"> </w:t>
      </w:r>
      <w:r w:rsidRPr="007F2500">
        <w:t xml:space="preserve">typu </w:t>
      </w:r>
      <w:r w:rsidR="00EF252D" w:rsidRPr="007F2500">
        <w:rPr>
          <w:b/>
          <w:bCs/>
        </w:rPr>
        <w:t>RS 600</w:t>
      </w:r>
    </w:p>
    <w:p w14:paraId="3E3284B4" w14:textId="77777777" w:rsidR="00FF049B" w:rsidRPr="007F2500" w:rsidRDefault="00FF049B" w:rsidP="00FF049B">
      <w:pPr>
        <w:rPr>
          <w:rStyle w:val="tlid-translationtranslation"/>
          <w:sz w:val="32"/>
          <w:szCs w:val="32"/>
        </w:rPr>
      </w:pPr>
    </w:p>
    <w:p w14:paraId="3319D0D2" w14:textId="77777777" w:rsidR="00FF049B" w:rsidRPr="007F2500" w:rsidRDefault="00FF049B" w:rsidP="00FF049B">
      <w:pPr>
        <w:rPr>
          <w:rStyle w:val="tlid-translationtranslation"/>
          <w:sz w:val="32"/>
          <w:szCs w:val="32"/>
        </w:rPr>
      </w:pPr>
    </w:p>
    <w:p w14:paraId="006CE38E" w14:textId="77777777" w:rsidR="006B6C96" w:rsidRPr="007F2500" w:rsidRDefault="006B6C96" w:rsidP="006B6C96">
      <w:pPr>
        <w:rPr>
          <w:b/>
        </w:rPr>
      </w:pPr>
    </w:p>
    <w:p w14:paraId="6C627B33" w14:textId="77777777" w:rsidR="006B6C96" w:rsidRPr="007F2500" w:rsidRDefault="006B6C96" w:rsidP="006B6C96">
      <w:pPr>
        <w:jc w:val="center"/>
        <w:rPr>
          <w:rStyle w:val="tlid-translationtranslation"/>
          <w:sz w:val="28"/>
          <w:szCs w:val="28"/>
        </w:rPr>
      </w:pPr>
      <w:r w:rsidRPr="007F2500">
        <w:rPr>
          <w:b/>
        </w:rPr>
        <w:t>Oświadczamy, że nasz przedmiot dostawy i firma spełniają powyższe wymagania</w:t>
      </w:r>
    </w:p>
    <w:p w14:paraId="191D51B6" w14:textId="77777777" w:rsidR="00FF049B" w:rsidRPr="007F2500" w:rsidRDefault="00FF049B" w:rsidP="00FF049B">
      <w:pPr>
        <w:jc w:val="center"/>
        <w:rPr>
          <w:rStyle w:val="tlid-translationtranslation"/>
        </w:rPr>
      </w:pPr>
    </w:p>
    <w:p w14:paraId="14D46DA4" w14:textId="77777777" w:rsidR="00FF049B" w:rsidRPr="007F2500" w:rsidRDefault="00FF049B" w:rsidP="00FF049B">
      <w:pPr>
        <w:rPr>
          <w:rStyle w:val="tlid-translationtranslation"/>
          <w:sz w:val="8"/>
          <w:szCs w:val="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79"/>
      </w:tblGrid>
      <w:tr w:rsidR="00FF049B" w:rsidRPr="006030B5" w14:paraId="65124D7A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347EDABC" w14:textId="77777777" w:rsidR="00FF049B" w:rsidRPr="007F2500" w:rsidRDefault="00FF049B" w:rsidP="006738D7">
            <w:pPr>
              <w:rPr>
                <w:bCs/>
                <w:i/>
                <w:iCs/>
                <w:color w:val="000000"/>
              </w:rPr>
            </w:pPr>
          </w:p>
          <w:p w14:paraId="019A33F2" w14:textId="77777777" w:rsidR="00FF049B" w:rsidRPr="007F2500" w:rsidRDefault="00FF049B" w:rsidP="007D6783">
            <w:pPr>
              <w:jc w:val="center"/>
              <w:rPr>
                <w:bCs/>
                <w:i/>
                <w:iCs/>
                <w:color w:val="000000"/>
              </w:rPr>
            </w:pPr>
            <w:r w:rsidRPr="007F2500">
              <w:rPr>
                <w:bCs/>
                <w:i/>
                <w:iCs/>
                <w:color w:val="000000"/>
              </w:rPr>
              <w:t xml:space="preserve">podpis osoby upoważnionej do reprezentowania </w:t>
            </w:r>
            <w:r w:rsidRPr="007F2500">
              <w:rPr>
                <w:bCs/>
                <w:i/>
                <w:iCs/>
              </w:rPr>
              <w:t>Dostawcy</w:t>
            </w:r>
            <w:r w:rsidRPr="007F2500">
              <w:rPr>
                <w:bCs/>
                <w:i/>
                <w:iCs/>
                <w:color w:val="000000"/>
              </w:rPr>
              <w:t xml:space="preserve"> (firmy)</w:t>
            </w:r>
          </w:p>
          <w:p w14:paraId="13C76FA2" w14:textId="77777777" w:rsidR="0092139C" w:rsidRPr="00C33895" w:rsidRDefault="0092139C" w:rsidP="007D6783">
            <w:pPr>
              <w:jc w:val="center"/>
            </w:pPr>
            <w:r w:rsidRPr="007F2500">
              <w:rPr>
                <w:i/>
              </w:rPr>
              <w:t>DOKUMENT NALEŻY PODPISAĆ PODPISEM ELEKTRONICZNYM</w:t>
            </w:r>
          </w:p>
        </w:tc>
      </w:tr>
      <w:tr w:rsidR="00FF049B" w:rsidRPr="006030B5" w14:paraId="6DFE0CED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0A332C6F" w14:textId="77777777" w:rsidR="00FF049B" w:rsidRPr="00C33895" w:rsidRDefault="00FF049B" w:rsidP="007D6783">
            <w:pPr>
              <w:jc w:val="center"/>
              <w:rPr>
                <w:bCs/>
                <w:i/>
                <w:iCs/>
                <w:color w:val="000000"/>
                <w:sz w:val="12"/>
                <w:szCs w:val="12"/>
              </w:rPr>
            </w:pPr>
          </w:p>
          <w:p w14:paraId="683C57B8" w14:textId="77777777" w:rsidR="00FF049B" w:rsidRPr="00C33895" w:rsidRDefault="00FF049B" w:rsidP="007D6783">
            <w:pPr>
              <w:jc w:val="center"/>
            </w:pPr>
          </w:p>
        </w:tc>
      </w:tr>
    </w:tbl>
    <w:p w14:paraId="4642CD31" w14:textId="77777777" w:rsidR="00FF049B" w:rsidRDefault="00FF049B" w:rsidP="00FF049B">
      <w:pPr>
        <w:spacing w:after="0"/>
      </w:pPr>
    </w:p>
    <w:sectPr w:rsidR="00FF049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F05C" w14:textId="77777777" w:rsidR="009B61A6" w:rsidRDefault="009B61A6" w:rsidP="00994C0D">
      <w:pPr>
        <w:spacing w:after="0" w:line="240" w:lineRule="auto"/>
      </w:pPr>
      <w:r>
        <w:separator/>
      </w:r>
    </w:p>
  </w:endnote>
  <w:endnote w:type="continuationSeparator" w:id="0">
    <w:p w14:paraId="0A4FDF27" w14:textId="77777777" w:rsidR="009B61A6" w:rsidRDefault="009B61A6" w:rsidP="0099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504671"/>
      <w:docPartObj>
        <w:docPartGallery w:val="Page Numbers (Bottom of Page)"/>
        <w:docPartUnique/>
      </w:docPartObj>
    </w:sdtPr>
    <w:sdtEndPr/>
    <w:sdtContent>
      <w:p w14:paraId="14F764F1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E83941" w14:textId="77777777" w:rsidR="00994C0D" w:rsidRDefault="00994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61559"/>
      <w:docPartObj>
        <w:docPartGallery w:val="Page Numbers (Bottom of Page)"/>
        <w:docPartUnique/>
      </w:docPartObj>
    </w:sdtPr>
    <w:sdtEndPr/>
    <w:sdtContent>
      <w:p w14:paraId="39EC78DA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E5038F" w14:textId="77777777" w:rsidR="00994C0D" w:rsidRDefault="00994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99F2" w14:textId="77777777" w:rsidR="009B61A6" w:rsidRDefault="009B61A6" w:rsidP="00994C0D">
      <w:pPr>
        <w:spacing w:after="0" w:line="240" w:lineRule="auto"/>
      </w:pPr>
      <w:r>
        <w:separator/>
      </w:r>
    </w:p>
  </w:footnote>
  <w:footnote w:type="continuationSeparator" w:id="0">
    <w:p w14:paraId="4B82086E" w14:textId="77777777" w:rsidR="009B61A6" w:rsidRDefault="009B61A6" w:rsidP="0099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E50A" w14:textId="7664F496" w:rsidR="00994C0D" w:rsidRDefault="008F1814" w:rsidP="008F1814">
    <w:pPr>
      <w:pStyle w:val="Nagwek"/>
      <w:jc w:val="right"/>
    </w:pPr>
    <w:r>
      <w:t>Załącznik 1 do SWZ</w:t>
    </w:r>
    <w:r>
      <w:t xml:space="preserve"> </w:t>
    </w:r>
    <w:r>
      <w:tab/>
    </w:r>
    <w:r>
      <w:tab/>
    </w:r>
    <w:r w:rsidR="00D13DC8">
      <w:t xml:space="preserve">Zam. </w:t>
    </w:r>
    <w:proofErr w:type="spellStart"/>
    <w:r w:rsidR="00D13DC8">
      <w:t>Publ</w:t>
    </w:r>
    <w:proofErr w:type="spellEnd"/>
    <w:r w:rsidR="00D13DC8">
      <w:t xml:space="preserve">. nr </w:t>
    </w:r>
    <w:r w:rsidR="00AB0FCB">
      <w:t>09</w:t>
    </w:r>
    <w:r w:rsidR="00D13DC8">
      <w:t>/20</w:t>
    </w:r>
    <w:r w:rsidR="00AB0FCB">
      <w:t>23</w:t>
    </w:r>
  </w:p>
  <w:p w14:paraId="558CB8DA" w14:textId="77777777" w:rsidR="00994C0D" w:rsidRDefault="00994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780923"/>
    <w:multiLevelType w:val="hybridMultilevel"/>
    <w:tmpl w:val="C23C03C8"/>
    <w:lvl w:ilvl="0" w:tplc="0570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294A67"/>
    <w:multiLevelType w:val="hybridMultilevel"/>
    <w:tmpl w:val="495A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404AD"/>
    <w:multiLevelType w:val="hybridMultilevel"/>
    <w:tmpl w:val="9536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17732">
    <w:abstractNumId w:val="0"/>
  </w:num>
  <w:num w:numId="2" w16cid:durableId="1594821019">
    <w:abstractNumId w:val="2"/>
  </w:num>
  <w:num w:numId="3" w16cid:durableId="322585957">
    <w:abstractNumId w:val="3"/>
  </w:num>
  <w:num w:numId="4" w16cid:durableId="178888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D5"/>
    <w:rsid w:val="000752BF"/>
    <w:rsid w:val="000A6E7B"/>
    <w:rsid w:val="00147F73"/>
    <w:rsid w:val="002B1D4B"/>
    <w:rsid w:val="003E082E"/>
    <w:rsid w:val="003F70E4"/>
    <w:rsid w:val="00427AE4"/>
    <w:rsid w:val="004A0AD5"/>
    <w:rsid w:val="00580DEA"/>
    <w:rsid w:val="005B2E21"/>
    <w:rsid w:val="005D2712"/>
    <w:rsid w:val="005D3098"/>
    <w:rsid w:val="0060268B"/>
    <w:rsid w:val="00664D51"/>
    <w:rsid w:val="006738D7"/>
    <w:rsid w:val="006A409F"/>
    <w:rsid w:val="006B6C96"/>
    <w:rsid w:val="006E34CA"/>
    <w:rsid w:val="006F4C73"/>
    <w:rsid w:val="00747119"/>
    <w:rsid w:val="00765447"/>
    <w:rsid w:val="007915CD"/>
    <w:rsid w:val="007F2500"/>
    <w:rsid w:val="008B3CED"/>
    <w:rsid w:val="008F1814"/>
    <w:rsid w:val="0092139C"/>
    <w:rsid w:val="00933F5A"/>
    <w:rsid w:val="00994C0D"/>
    <w:rsid w:val="009B61A6"/>
    <w:rsid w:val="00A23BE4"/>
    <w:rsid w:val="00AB0FCB"/>
    <w:rsid w:val="00AB7DD4"/>
    <w:rsid w:val="00AE678E"/>
    <w:rsid w:val="00B8617D"/>
    <w:rsid w:val="00C33895"/>
    <w:rsid w:val="00C348CA"/>
    <w:rsid w:val="00C9690F"/>
    <w:rsid w:val="00CA13D0"/>
    <w:rsid w:val="00CC4AFD"/>
    <w:rsid w:val="00CD2C96"/>
    <w:rsid w:val="00CE3208"/>
    <w:rsid w:val="00D13DC8"/>
    <w:rsid w:val="00D2231D"/>
    <w:rsid w:val="00D62130"/>
    <w:rsid w:val="00E520F7"/>
    <w:rsid w:val="00E666A2"/>
    <w:rsid w:val="00E74736"/>
    <w:rsid w:val="00EF252D"/>
    <w:rsid w:val="00F260AA"/>
    <w:rsid w:val="00F629A4"/>
    <w:rsid w:val="00F76081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9897"/>
  <w15:docId w15:val="{DB0359E2-4D5C-47C1-8723-AB900398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5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0D"/>
  </w:style>
  <w:style w:type="paragraph" w:styleId="Stopka">
    <w:name w:val="footer"/>
    <w:basedOn w:val="Normalny"/>
    <w:link w:val="Stopka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0D"/>
  </w:style>
  <w:style w:type="character" w:customStyle="1" w:styleId="tlid-translationtranslation">
    <w:name w:val="tlid-translation translation"/>
    <w:rsid w:val="00FF049B"/>
  </w:style>
  <w:style w:type="character" w:styleId="Pogrubienie">
    <w:name w:val="Strong"/>
    <w:basedOn w:val="Domylnaczcionkaakapitu"/>
    <w:uiPriority w:val="22"/>
    <w:qFormat/>
    <w:rsid w:val="00CD2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Agnieszka Sztajerwald-Szymańska  | Łukasiewicz - ITR</cp:lastModifiedBy>
  <cp:revision>5</cp:revision>
  <dcterms:created xsi:type="dcterms:W3CDTF">2023-03-06T13:33:00Z</dcterms:created>
  <dcterms:modified xsi:type="dcterms:W3CDTF">2023-03-13T07:51:00Z</dcterms:modified>
</cp:coreProperties>
</file>