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04D37" w14:textId="37D44390" w:rsidR="00EF0373" w:rsidRPr="007C0B21" w:rsidRDefault="007249BF" w:rsidP="007C0B21">
      <w:pPr>
        <w:spacing w:line="319" w:lineRule="auto"/>
        <w:rPr>
          <w:rFonts w:asciiTheme="minorHAnsi" w:eastAsia="Calibri" w:hAnsiTheme="minorHAnsi" w:cstheme="minorHAnsi"/>
        </w:rPr>
      </w:pPr>
      <w:r w:rsidRPr="007C0B21">
        <w:rPr>
          <w:rFonts w:asciiTheme="minorHAnsi" w:eastAsia="Calibri" w:hAnsiTheme="minorHAnsi" w:cstheme="minorHAnsi"/>
        </w:rPr>
        <w:t xml:space="preserve"> </w:t>
      </w:r>
    </w:p>
    <w:p w14:paraId="4AD8072C" w14:textId="6FF2D1B0" w:rsidR="008870AA" w:rsidRPr="007C0B21" w:rsidRDefault="008870AA" w:rsidP="007C0B21">
      <w:pPr>
        <w:spacing w:line="319" w:lineRule="auto"/>
        <w:jc w:val="center"/>
        <w:rPr>
          <w:rFonts w:asciiTheme="minorHAnsi" w:hAnsiTheme="minorHAnsi" w:cstheme="minorHAnsi"/>
          <w:b/>
        </w:rPr>
      </w:pPr>
      <w:bookmarkStart w:id="0" w:name="_Hlk87018852"/>
      <w:r w:rsidRPr="007C0B21">
        <w:rPr>
          <w:rFonts w:asciiTheme="minorHAnsi" w:hAnsiTheme="minorHAnsi" w:cstheme="minorHAnsi"/>
          <w:b/>
        </w:rPr>
        <w:t xml:space="preserve">                             </w:t>
      </w:r>
      <w:bookmarkStart w:id="1" w:name="_Hlk77347627"/>
    </w:p>
    <w:p w14:paraId="5C97F435" w14:textId="77777777" w:rsidR="008870AA" w:rsidRPr="008050F6" w:rsidRDefault="008870AA" w:rsidP="007C0B21">
      <w:pPr>
        <w:spacing w:line="319" w:lineRule="auto"/>
        <w:jc w:val="center"/>
        <w:rPr>
          <w:rFonts w:asciiTheme="minorHAnsi" w:hAnsiTheme="minorHAnsi" w:cstheme="minorHAnsi"/>
          <w:b/>
          <w:sz w:val="28"/>
          <w:szCs w:val="28"/>
        </w:rPr>
      </w:pPr>
      <w:r w:rsidRPr="008050F6">
        <w:rPr>
          <w:rFonts w:asciiTheme="minorHAnsi" w:hAnsiTheme="minorHAnsi" w:cstheme="minorHAnsi"/>
          <w:b/>
          <w:sz w:val="28"/>
          <w:szCs w:val="28"/>
        </w:rPr>
        <w:t>SPECYFIKACJA WARUNKÓW ZAMÓWIENIA</w:t>
      </w:r>
    </w:p>
    <w:p w14:paraId="759D441D" w14:textId="77777777" w:rsidR="008870AA" w:rsidRPr="007C0B21" w:rsidRDefault="008870AA" w:rsidP="007C0B21">
      <w:pPr>
        <w:spacing w:line="319" w:lineRule="auto"/>
        <w:rPr>
          <w:rFonts w:asciiTheme="minorHAnsi" w:hAnsiTheme="minorHAnsi" w:cstheme="minorHAnsi"/>
        </w:rPr>
      </w:pPr>
    </w:p>
    <w:p w14:paraId="2D4AFC68" w14:textId="77777777" w:rsidR="008870AA" w:rsidRPr="007C0B21" w:rsidRDefault="008870AA" w:rsidP="007C0B21">
      <w:pPr>
        <w:spacing w:line="319" w:lineRule="auto"/>
        <w:jc w:val="center"/>
        <w:rPr>
          <w:rFonts w:asciiTheme="minorHAnsi" w:hAnsiTheme="minorHAnsi" w:cstheme="minorHAnsi"/>
          <w:b/>
        </w:rPr>
      </w:pPr>
      <w:r w:rsidRPr="007C0B21">
        <w:rPr>
          <w:rFonts w:asciiTheme="minorHAnsi" w:hAnsiTheme="minorHAnsi" w:cstheme="minorHAnsi"/>
          <w:b/>
        </w:rPr>
        <w:t>ZAMAWIAJĄCY:</w:t>
      </w:r>
    </w:p>
    <w:p w14:paraId="30C1DC9A" w14:textId="77777777" w:rsidR="008870AA" w:rsidRPr="007C0B21" w:rsidRDefault="008870AA" w:rsidP="007C0B21">
      <w:pPr>
        <w:spacing w:line="319" w:lineRule="auto"/>
        <w:jc w:val="center"/>
        <w:rPr>
          <w:rFonts w:asciiTheme="minorHAnsi" w:hAnsiTheme="minorHAnsi" w:cstheme="minorHAnsi"/>
          <w:b/>
        </w:rPr>
      </w:pPr>
    </w:p>
    <w:p w14:paraId="1838C9FA" w14:textId="77777777" w:rsidR="008870AA" w:rsidRPr="007C0B21" w:rsidRDefault="008870AA" w:rsidP="007C0B21">
      <w:pPr>
        <w:spacing w:line="319" w:lineRule="auto"/>
        <w:jc w:val="center"/>
        <w:rPr>
          <w:rFonts w:asciiTheme="minorHAnsi" w:eastAsia="Times New Roman" w:hAnsiTheme="minorHAnsi" w:cstheme="minorHAnsi"/>
        </w:rPr>
      </w:pPr>
      <w:r w:rsidRPr="007C0B21">
        <w:rPr>
          <w:rFonts w:asciiTheme="minorHAnsi" w:eastAsia="Times New Roman" w:hAnsiTheme="minorHAnsi" w:cstheme="minorHAnsi"/>
          <w:b/>
          <w:bCs/>
        </w:rPr>
        <w:t>Gmina Dopiewo</w:t>
      </w:r>
    </w:p>
    <w:p w14:paraId="55A940FA" w14:textId="77777777" w:rsidR="008870AA" w:rsidRPr="007C0B21" w:rsidRDefault="008870AA" w:rsidP="007C0B21">
      <w:pPr>
        <w:spacing w:line="319" w:lineRule="auto"/>
        <w:jc w:val="center"/>
        <w:rPr>
          <w:rFonts w:asciiTheme="minorHAnsi" w:hAnsiTheme="minorHAnsi" w:cstheme="minorHAnsi"/>
          <w:b/>
          <w:bCs/>
        </w:rPr>
      </w:pPr>
    </w:p>
    <w:p w14:paraId="5EC3CEDB" w14:textId="77777777" w:rsidR="006E1F27" w:rsidRPr="007C0B21" w:rsidRDefault="008870AA" w:rsidP="007C0B21">
      <w:pPr>
        <w:spacing w:line="319" w:lineRule="auto"/>
        <w:jc w:val="center"/>
        <w:rPr>
          <w:rFonts w:asciiTheme="minorHAnsi" w:hAnsiTheme="minorHAnsi" w:cstheme="minorHAnsi"/>
        </w:rPr>
      </w:pPr>
      <w:r w:rsidRPr="007C0B21">
        <w:rPr>
          <w:rFonts w:asciiTheme="minorHAnsi" w:hAnsiTheme="minorHAnsi" w:cstheme="minorHAnsi"/>
        </w:rPr>
        <w:t xml:space="preserve">Zaprasza do złożenia oferty w trybie </w:t>
      </w:r>
      <w:bookmarkStart w:id="2" w:name="_Hlk98144739"/>
      <w:r w:rsidR="006E1F27" w:rsidRPr="007C0B21">
        <w:rPr>
          <w:rFonts w:asciiTheme="minorHAnsi" w:hAnsiTheme="minorHAnsi" w:cstheme="minorHAnsi"/>
        </w:rPr>
        <w:t>przetargu nieograniczonego</w:t>
      </w:r>
      <w:r w:rsidRPr="007C0B21">
        <w:rPr>
          <w:rFonts w:asciiTheme="minorHAnsi" w:hAnsiTheme="minorHAnsi" w:cstheme="minorHAnsi"/>
        </w:rPr>
        <w:t xml:space="preserve"> o wartości zamówienia </w:t>
      </w:r>
    </w:p>
    <w:p w14:paraId="592EA9C2" w14:textId="2DD76B1E" w:rsidR="008870AA" w:rsidRPr="007C0B21" w:rsidRDefault="008870AA" w:rsidP="007C0B21">
      <w:pPr>
        <w:spacing w:line="319" w:lineRule="auto"/>
        <w:jc w:val="center"/>
        <w:rPr>
          <w:rFonts w:asciiTheme="minorHAnsi" w:hAnsiTheme="minorHAnsi" w:cstheme="minorHAnsi"/>
        </w:rPr>
      </w:pPr>
      <w:r w:rsidRPr="007C0B21">
        <w:rPr>
          <w:rFonts w:asciiTheme="minorHAnsi" w:hAnsiTheme="minorHAnsi" w:cstheme="minorHAnsi"/>
        </w:rPr>
        <w:t>przekraczającej prog</w:t>
      </w:r>
      <w:r w:rsidR="006E1F27" w:rsidRPr="007C0B21">
        <w:rPr>
          <w:rFonts w:asciiTheme="minorHAnsi" w:hAnsiTheme="minorHAnsi" w:cstheme="minorHAnsi"/>
        </w:rPr>
        <w:t xml:space="preserve">i </w:t>
      </w:r>
      <w:r w:rsidRPr="007C0B21">
        <w:rPr>
          <w:rFonts w:asciiTheme="minorHAnsi" w:hAnsiTheme="minorHAnsi" w:cstheme="minorHAnsi"/>
        </w:rPr>
        <w:t>unijn</w:t>
      </w:r>
      <w:r w:rsidR="006E1F27" w:rsidRPr="007C0B21">
        <w:rPr>
          <w:rFonts w:asciiTheme="minorHAnsi" w:hAnsiTheme="minorHAnsi" w:cstheme="minorHAnsi"/>
        </w:rPr>
        <w:t>e</w:t>
      </w:r>
      <w:r w:rsidRPr="007C0B21">
        <w:rPr>
          <w:rFonts w:asciiTheme="minorHAnsi" w:hAnsiTheme="minorHAnsi" w:cstheme="minorHAnsi"/>
        </w:rPr>
        <w:t xml:space="preserve"> o jakich stanowi art. 3 </w:t>
      </w:r>
      <w:bookmarkStart w:id="3" w:name="_Hlk63768415"/>
      <w:r w:rsidR="00B32DB1" w:rsidRPr="007C0B21">
        <w:rPr>
          <w:rFonts w:asciiTheme="minorHAnsi" w:hAnsiTheme="minorHAnsi" w:cstheme="minorHAnsi"/>
        </w:rPr>
        <w:t xml:space="preserve">ust. 1 pkt. 1 </w:t>
      </w:r>
      <w:r w:rsidRPr="007C0B21">
        <w:rPr>
          <w:rFonts w:asciiTheme="minorHAnsi" w:hAnsiTheme="minorHAnsi" w:cstheme="minorHAnsi"/>
        </w:rPr>
        <w:t xml:space="preserve">ustawy z 11 września 2019 r. - Prawo zamówień </w:t>
      </w:r>
      <w:r w:rsidRPr="009E2CBE">
        <w:rPr>
          <w:rFonts w:asciiTheme="minorHAnsi" w:hAnsiTheme="minorHAnsi" w:cstheme="minorHAnsi"/>
        </w:rPr>
        <w:t xml:space="preserve">publicznych </w:t>
      </w:r>
      <w:bookmarkEnd w:id="2"/>
      <w:r w:rsidRPr="009E2CBE">
        <w:rPr>
          <w:rFonts w:asciiTheme="minorHAnsi" w:hAnsiTheme="minorHAnsi" w:cstheme="minorHAnsi"/>
        </w:rPr>
        <w:t>(</w:t>
      </w:r>
      <w:proofErr w:type="spellStart"/>
      <w:r w:rsidRPr="009E2CBE">
        <w:rPr>
          <w:rFonts w:asciiTheme="minorHAnsi" w:hAnsiTheme="minorHAnsi" w:cstheme="minorHAnsi"/>
        </w:rPr>
        <w:t>t.j</w:t>
      </w:r>
      <w:proofErr w:type="spellEnd"/>
      <w:r w:rsidRPr="009E2CBE">
        <w:rPr>
          <w:rFonts w:asciiTheme="minorHAnsi" w:hAnsiTheme="minorHAnsi" w:cstheme="minorHAnsi"/>
        </w:rPr>
        <w:t>. Dz. U. z 202</w:t>
      </w:r>
      <w:r w:rsidR="00A45A54" w:rsidRPr="009E2CBE">
        <w:rPr>
          <w:rFonts w:asciiTheme="minorHAnsi" w:hAnsiTheme="minorHAnsi" w:cstheme="minorHAnsi"/>
        </w:rPr>
        <w:t>3</w:t>
      </w:r>
      <w:r w:rsidRPr="009E2CBE">
        <w:rPr>
          <w:rFonts w:asciiTheme="minorHAnsi" w:hAnsiTheme="minorHAnsi" w:cstheme="minorHAnsi"/>
        </w:rPr>
        <w:t xml:space="preserve"> r. poz. 1</w:t>
      </w:r>
      <w:r w:rsidR="00A45A54" w:rsidRPr="009E2CBE">
        <w:rPr>
          <w:rFonts w:asciiTheme="minorHAnsi" w:hAnsiTheme="minorHAnsi" w:cstheme="minorHAnsi"/>
        </w:rPr>
        <w:t>605</w:t>
      </w:r>
      <w:r w:rsidR="009D7CF0">
        <w:rPr>
          <w:rFonts w:asciiTheme="minorHAnsi" w:hAnsiTheme="minorHAnsi" w:cstheme="minorHAnsi"/>
        </w:rPr>
        <w:t xml:space="preserve"> ze zm.</w:t>
      </w:r>
      <w:r w:rsidRPr="009E2CBE">
        <w:rPr>
          <w:rFonts w:asciiTheme="minorHAnsi" w:hAnsiTheme="minorHAnsi" w:cstheme="minorHAnsi"/>
        </w:rPr>
        <w:t>) </w:t>
      </w:r>
      <w:bookmarkEnd w:id="3"/>
      <w:r w:rsidRPr="009E2CBE">
        <w:rPr>
          <w:rFonts w:asciiTheme="minorHAnsi" w:hAnsiTheme="minorHAnsi" w:cstheme="minorHAnsi"/>
        </w:rPr>
        <w:t>– dalej</w:t>
      </w:r>
      <w:r w:rsidRPr="007C0B21">
        <w:rPr>
          <w:rFonts w:asciiTheme="minorHAnsi" w:hAnsiTheme="minorHAnsi" w:cstheme="minorHAnsi"/>
        </w:rPr>
        <w:t xml:space="preserve"> </w:t>
      </w:r>
      <w:r w:rsidR="007F359B" w:rsidRPr="007C0B21">
        <w:rPr>
          <w:rFonts w:asciiTheme="minorHAnsi" w:hAnsiTheme="minorHAnsi" w:cstheme="minorHAnsi"/>
        </w:rPr>
        <w:t>„</w:t>
      </w:r>
      <w:r w:rsidRPr="007C0B21">
        <w:rPr>
          <w:rFonts w:asciiTheme="minorHAnsi" w:hAnsiTheme="minorHAnsi" w:cstheme="minorHAnsi"/>
        </w:rPr>
        <w:t>ustaw</w:t>
      </w:r>
      <w:r w:rsidR="007F359B" w:rsidRPr="007C0B21">
        <w:rPr>
          <w:rFonts w:asciiTheme="minorHAnsi" w:hAnsiTheme="minorHAnsi" w:cstheme="minorHAnsi"/>
        </w:rPr>
        <w:t>ą</w:t>
      </w:r>
      <w:r w:rsidRPr="007C0B21">
        <w:rPr>
          <w:rFonts w:asciiTheme="minorHAnsi" w:hAnsiTheme="minorHAnsi" w:cstheme="minorHAnsi"/>
        </w:rPr>
        <w:t xml:space="preserve"> PZP</w:t>
      </w:r>
      <w:r w:rsidR="007F359B" w:rsidRPr="007C0B21">
        <w:rPr>
          <w:rFonts w:asciiTheme="minorHAnsi" w:hAnsiTheme="minorHAnsi" w:cstheme="minorHAnsi"/>
        </w:rPr>
        <w:t>”</w:t>
      </w:r>
      <w:r w:rsidRPr="007C0B21">
        <w:rPr>
          <w:rFonts w:asciiTheme="minorHAnsi" w:hAnsiTheme="minorHAnsi" w:cstheme="minorHAnsi"/>
        </w:rPr>
        <w:t xml:space="preserve"> </w:t>
      </w:r>
    </w:p>
    <w:p w14:paraId="6E3369BD" w14:textId="486F4FBD" w:rsidR="008870AA" w:rsidRPr="007C0B21" w:rsidRDefault="008870AA" w:rsidP="007C0B21">
      <w:pPr>
        <w:spacing w:line="319" w:lineRule="auto"/>
        <w:jc w:val="center"/>
        <w:rPr>
          <w:rFonts w:asciiTheme="minorHAnsi" w:hAnsiTheme="minorHAnsi" w:cstheme="minorHAnsi"/>
        </w:rPr>
      </w:pPr>
      <w:r w:rsidRPr="007C0B21">
        <w:rPr>
          <w:rFonts w:asciiTheme="minorHAnsi" w:hAnsiTheme="minorHAnsi" w:cstheme="minorHAnsi"/>
        </w:rPr>
        <w:t xml:space="preserve">na </w:t>
      </w:r>
      <w:r w:rsidR="003D5A87" w:rsidRPr="007C0B21">
        <w:rPr>
          <w:rFonts w:asciiTheme="minorHAnsi" w:hAnsiTheme="minorHAnsi" w:cstheme="minorHAnsi"/>
        </w:rPr>
        <w:t>usługę</w:t>
      </w:r>
      <w:r w:rsidRPr="007C0B21">
        <w:rPr>
          <w:rFonts w:asciiTheme="minorHAnsi" w:hAnsiTheme="minorHAnsi" w:cstheme="minorHAnsi"/>
        </w:rPr>
        <w:t xml:space="preserve"> pn.:</w:t>
      </w:r>
    </w:p>
    <w:p w14:paraId="456C77F0" w14:textId="77777777" w:rsidR="008870AA" w:rsidRPr="007C0B21" w:rsidRDefault="008870AA" w:rsidP="007C0B21">
      <w:pPr>
        <w:spacing w:line="319" w:lineRule="auto"/>
        <w:jc w:val="center"/>
        <w:rPr>
          <w:rFonts w:asciiTheme="minorHAnsi" w:hAnsiTheme="minorHAnsi" w:cstheme="minorHAnsi"/>
        </w:rPr>
      </w:pPr>
    </w:p>
    <w:p w14:paraId="48214F93" w14:textId="77777777" w:rsidR="004F2530" w:rsidRDefault="003D5A87" w:rsidP="004F2530">
      <w:pPr>
        <w:jc w:val="center"/>
        <w:rPr>
          <w:rFonts w:asciiTheme="minorHAnsi" w:eastAsiaTheme="minorHAnsi" w:hAnsiTheme="minorHAnsi" w:cstheme="minorHAnsi"/>
          <w:b/>
          <w:kern w:val="3"/>
          <w:lang w:val="pl-PL" w:eastAsia="en-US"/>
        </w:rPr>
      </w:pPr>
      <w:bookmarkStart w:id="4" w:name="_Hlk139283454"/>
      <w:r w:rsidRPr="004F2530">
        <w:rPr>
          <w:rFonts w:asciiTheme="minorHAnsi" w:eastAsia="Times New Roman" w:hAnsiTheme="minorHAnsi" w:cstheme="minorHAnsi"/>
          <w:b/>
          <w:lang w:eastAsia="ar-SA"/>
        </w:rPr>
        <w:t>„</w:t>
      </w:r>
      <w:r w:rsidR="004F2530" w:rsidRPr="004F2530">
        <w:rPr>
          <w:rFonts w:asciiTheme="minorHAnsi" w:eastAsiaTheme="minorHAnsi" w:hAnsiTheme="minorHAnsi" w:cstheme="minorHAnsi"/>
          <w:b/>
          <w:kern w:val="3"/>
          <w:lang w:val="pl-PL" w:eastAsia="en-US"/>
        </w:rPr>
        <w:t xml:space="preserve">Dowóz dzieci z niepełnosprawnością do przedszkoli, szkół i placówek oświatowych </w:t>
      </w:r>
    </w:p>
    <w:p w14:paraId="30A49132" w14:textId="3F8F4FB0" w:rsidR="008870AA" w:rsidRPr="004F2530" w:rsidRDefault="004F2530" w:rsidP="004F2530">
      <w:pPr>
        <w:jc w:val="center"/>
        <w:rPr>
          <w:rFonts w:asciiTheme="minorHAnsi" w:eastAsia="Times New Roman" w:hAnsiTheme="minorHAnsi" w:cstheme="minorHAnsi"/>
          <w:b/>
          <w:lang w:val="pl-PL"/>
        </w:rPr>
      </w:pPr>
      <w:r w:rsidRPr="004F2530">
        <w:rPr>
          <w:rFonts w:asciiTheme="minorHAnsi" w:eastAsiaTheme="minorHAnsi" w:hAnsiTheme="minorHAnsi" w:cstheme="minorHAnsi"/>
          <w:b/>
          <w:kern w:val="3"/>
          <w:lang w:val="pl-PL" w:eastAsia="en-US"/>
        </w:rPr>
        <w:t>w okresie o</w:t>
      </w:r>
      <w:r w:rsidRPr="00F02332">
        <w:rPr>
          <w:rFonts w:asciiTheme="minorHAnsi" w:eastAsiaTheme="minorHAnsi" w:hAnsiTheme="minorHAnsi" w:cstheme="minorHAnsi"/>
          <w:b/>
          <w:kern w:val="3"/>
          <w:lang w:val="pl-PL" w:eastAsia="en-US"/>
        </w:rPr>
        <w:t xml:space="preserve">d </w:t>
      </w:r>
      <w:r w:rsidR="00BA0D5C" w:rsidRPr="00F02332">
        <w:rPr>
          <w:rFonts w:asciiTheme="minorHAnsi" w:eastAsiaTheme="minorHAnsi" w:hAnsiTheme="minorHAnsi" w:cstheme="minorHAnsi"/>
          <w:b/>
          <w:kern w:val="3"/>
          <w:lang w:val="pl-PL" w:eastAsia="en-US"/>
        </w:rPr>
        <w:t>2</w:t>
      </w:r>
      <w:r w:rsidRPr="00F02332">
        <w:rPr>
          <w:rFonts w:asciiTheme="minorHAnsi" w:eastAsiaTheme="minorHAnsi" w:hAnsiTheme="minorHAnsi" w:cstheme="minorHAnsi"/>
          <w:b/>
          <w:kern w:val="3"/>
          <w:lang w:val="pl-PL" w:eastAsia="en-US"/>
        </w:rPr>
        <w:t xml:space="preserve"> września 202</w:t>
      </w:r>
      <w:r w:rsidR="00BA0D5C" w:rsidRPr="00F02332">
        <w:rPr>
          <w:rFonts w:asciiTheme="minorHAnsi" w:eastAsiaTheme="minorHAnsi" w:hAnsiTheme="minorHAnsi" w:cstheme="minorHAnsi"/>
          <w:b/>
          <w:kern w:val="3"/>
          <w:lang w:val="pl-PL" w:eastAsia="en-US"/>
        </w:rPr>
        <w:t>4</w:t>
      </w:r>
      <w:r w:rsidRPr="00F02332">
        <w:rPr>
          <w:rFonts w:asciiTheme="minorHAnsi" w:eastAsiaTheme="minorHAnsi" w:hAnsiTheme="minorHAnsi" w:cstheme="minorHAnsi"/>
          <w:b/>
          <w:kern w:val="3"/>
          <w:lang w:val="pl-PL" w:eastAsia="en-US"/>
        </w:rPr>
        <w:t xml:space="preserve"> r. do 31 sierpnia 202</w:t>
      </w:r>
      <w:r w:rsidR="00CE014A" w:rsidRPr="00F02332">
        <w:rPr>
          <w:rFonts w:asciiTheme="minorHAnsi" w:eastAsiaTheme="minorHAnsi" w:hAnsiTheme="minorHAnsi" w:cstheme="minorHAnsi"/>
          <w:b/>
          <w:kern w:val="3"/>
          <w:lang w:val="pl-PL" w:eastAsia="en-US"/>
        </w:rPr>
        <w:t>5</w:t>
      </w:r>
      <w:r w:rsidRPr="00F02332">
        <w:rPr>
          <w:rFonts w:asciiTheme="minorHAnsi" w:eastAsiaTheme="minorHAnsi" w:hAnsiTheme="minorHAnsi" w:cstheme="minorHAnsi"/>
          <w:b/>
          <w:kern w:val="3"/>
          <w:lang w:val="pl-PL" w:eastAsia="en-US"/>
        </w:rPr>
        <w:t xml:space="preserve"> r</w:t>
      </w:r>
      <w:r w:rsidR="003D5A87" w:rsidRPr="00F02332">
        <w:rPr>
          <w:rFonts w:asciiTheme="minorHAnsi" w:eastAsia="Times New Roman" w:hAnsiTheme="minorHAnsi" w:cstheme="minorHAnsi"/>
          <w:b/>
          <w:lang w:eastAsia="ar-SA"/>
        </w:rPr>
        <w:t>.”</w:t>
      </w:r>
    </w:p>
    <w:bookmarkEnd w:id="4"/>
    <w:p w14:paraId="5A792257" w14:textId="77777777" w:rsidR="00926D88" w:rsidRPr="007C0B21" w:rsidRDefault="00926D88" w:rsidP="007C0B21">
      <w:pPr>
        <w:spacing w:line="319" w:lineRule="auto"/>
        <w:jc w:val="center"/>
        <w:rPr>
          <w:rFonts w:asciiTheme="minorHAnsi" w:hAnsiTheme="minorHAnsi" w:cstheme="minorHAnsi"/>
        </w:rPr>
      </w:pPr>
    </w:p>
    <w:p w14:paraId="21C040D4" w14:textId="77777777" w:rsidR="00926D88" w:rsidRPr="007C0B21" w:rsidRDefault="00926D88" w:rsidP="007C0B21">
      <w:pPr>
        <w:spacing w:line="319" w:lineRule="auto"/>
        <w:jc w:val="center"/>
        <w:rPr>
          <w:rFonts w:asciiTheme="minorHAnsi" w:hAnsiTheme="minorHAnsi" w:cstheme="minorHAnsi"/>
        </w:rPr>
      </w:pPr>
    </w:p>
    <w:p w14:paraId="60ED2605" w14:textId="74274648" w:rsidR="00ED702C" w:rsidRPr="007C0B21" w:rsidRDefault="008870AA" w:rsidP="007C0B21">
      <w:pPr>
        <w:spacing w:line="319" w:lineRule="auto"/>
        <w:jc w:val="center"/>
        <w:rPr>
          <w:rFonts w:asciiTheme="minorHAnsi" w:hAnsiTheme="minorHAnsi" w:cstheme="minorHAnsi"/>
        </w:rPr>
      </w:pPr>
      <w:r w:rsidRPr="007C0B21">
        <w:rPr>
          <w:rFonts w:asciiTheme="minorHAnsi" w:hAnsiTheme="minorHAnsi" w:cstheme="minorHAnsi"/>
        </w:rPr>
        <w:t xml:space="preserve">Przedmiotowe postępowanie prowadzone jest przy użyciu środków komunikacji elektronicznej. </w:t>
      </w:r>
    </w:p>
    <w:p w14:paraId="34630A19" w14:textId="59ABA38F" w:rsidR="008870AA" w:rsidRPr="007C0B21" w:rsidRDefault="008870AA" w:rsidP="007C0B21">
      <w:pPr>
        <w:spacing w:line="319" w:lineRule="auto"/>
        <w:jc w:val="center"/>
        <w:rPr>
          <w:rFonts w:asciiTheme="minorHAnsi" w:hAnsiTheme="minorHAnsi" w:cstheme="minorHAnsi"/>
        </w:rPr>
      </w:pPr>
      <w:r w:rsidRPr="007C0B21">
        <w:rPr>
          <w:rFonts w:asciiTheme="minorHAnsi" w:hAnsiTheme="minorHAnsi" w:cstheme="minorHAnsi"/>
        </w:rPr>
        <w:t xml:space="preserve">Składanie ofert następuje za pośrednictwem platformy zakupowej dostępnej pod adresem internetowym: </w:t>
      </w:r>
      <w:hyperlink r:id="rId8" w:history="1">
        <w:r w:rsidR="002543AD">
          <w:rPr>
            <w:rStyle w:val="Hipercze"/>
          </w:rPr>
          <w:t xml:space="preserve">https://platformazakupowa.pl/transakcja/932228 </w:t>
        </w:r>
      </w:hyperlink>
    </w:p>
    <w:p w14:paraId="5687403D" w14:textId="77777777" w:rsidR="008870AA" w:rsidRPr="007C0B21" w:rsidRDefault="008870AA" w:rsidP="007C0B21">
      <w:pPr>
        <w:spacing w:line="319" w:lineRule="auto"/>
        <w:jc w:val="center"/>
        <w:rPr>
          <w:rFonts w:asciiTheme="minorHAnsi" w:hAnsiTheme="minorHAnsi" w:cstheme="minorHAnsi"/>
        </w:rPr>
      </w:pPr>
    </w:p>
    <w:p w14:paraId="1DB8583A" w14:textId="77777777" w:rsidR="008870AA" w:rsidRPr="007C0B21" w:rsidRDefault="008870AA" w:rsidP="007C0B21">
      <w:pPr>
        <w:spacing w:line="319" w:lineRule="auto"/>
        <w:jc w:val="center"/>
        <w:rPr>
          <w:rFonts w:asciiTheme="minorHAnsi" w:hAnsiTheme="minorHAnsi" w:cstheme="minorHAnsi"/>
        </w:rPr>
      </w:pPr>
    </w:p>
    <w:p w14:paraId="4E44D455" w14:textId="35A3D14C" w:rsidR="008870AA" w:rsidRPr="007C0B21" w:rsidRDefault="008870AA" w:rsidP="007C0B21">
      <w:pPr>
        <w:spacing w:line="319" w:lineRule="auto"/>
        <w:jc w:val="center"/>
        <w:rPr>
          <w:rFonts w:asciiTheme="minorHAnsi" w:hAnsiTheme="minorHAnsi" w:cstheme="minorHAnsi"/>
          <w:b/>
          <w:bCs/>
          <w:color w:val="FF9900"/>
        </w:rPr>
      </w:pPr>
      <w:r w:rsidRPr="007C0B21">
        <w:rPr>
          <w:rFonts w:asciiTheme="minorHAnsi" w:hAnsiTheme="minorHAnsi" w:cstheme="minorHAnsi"/>
          <w:b/>
          <w:bCs/>
        </w:rPr>
        <w:t xml:space="preserve">Nr postępowania: </w:t>
      </w:r>
      <w:r w:rsidRPr="008250D4">
        <w:rPr>
          <w:rFonts w:asciiTheme="minorHAnsi" w:hAnsiTheme="minorHAnsi" w:cstheme="minorHAnsi"/>
          <w:b/>
          <w:bCs/>
        </w:rPr>
        <w:t>ROA</w:t>
      </w:r>
      <w:r w:rsidR="008250D4" w:rsidRPr="008250D4">
        <w:rPr>
          <w:rFonts w:asciiTheme="minorHAnsi" w:hAnsiTheme="minorHAnsi" w:cstheme="minorHAnsi"/>
          <w:b/>
          <w:bCs/>
        </w:rPr>
        <w:t>.271.</w:t>
      </w:r>
      <w:r w:rsidR="00092C58">
        <w:rPr>
          <w:rFonts w:asciiTheme="minorHAnsi" w:hAnsiTheme="minorHAnsi" w:cstheme="minorHAnsi"/>
          <w:b/>
          <w:bCs/>
        </w:rPr>
        <w:t>1</w:t>
      </w:r>
      <w:r w:rsidR="008250D4" w:rsidRPr="008250D4">
        <w:rPr>
          <w:rFonts w:asciiTheme="minorHAnsi" w:hAnsiTheme="minorHAnsi" w:cstheme="minorHAnsi"/>
          <w:b/>
          <w:bCs/>
        </w:rPr>
        <w:t>4.2024</w:t>
      </w:r>
    </w:p>
    <w:p w14:paraId="4192AC2D" w14:textId="77777777" w:rsidR="008870AA" w:rsidRPr="007C0B21" w:rsidRDefault="008870AA" w:rsidP="007C0B21">
      <w:pPr>
        <w:spacing w:line="319" w:lineRule="auto"/>
        <w:rPr>
          <w:rFonts w:asciiTheme="minorHAnsi" w:eastAsia="Times New Roman" w:hAnsiTheme="minorHAnsi" w:cstheme="minorHAnsi"/>
          <w:b/>
        </w:rPr>
      </w:pPr>
    </w:p>
    <w:p w14:paraId="32E41862" w14:textId="77777777" w:rsidR="008870AA" w:rsidRPr="007C0B21" w:rsidRDefault="008870AA" w:rsidP="007C0B21">
      <w:pPr>
        <w:spacing w:line="319" w:lineRule="auto"/>
        <w:rPr>
          <w:rFonts w:asciiTheme="minorHAnsi" w:eastAsia="Times New Roman" w:hAnsiTheme="minorHAnsi" w:cstheme="minorHAnsi"/>
          <w:b/>
        </w:rPr>
      </w:pPr>
    </w:p>
    <w:p w14:paraId="73883FDD" w14:textId="77777777" w:rsidR="008870AA" w:rsidRDefault="008870AA" w:rsidP="007C0B21">
      <w:pPr>
        <w:spacing w:line="319" w:lineRule="auto"/>
        <w:rPr>
          <w:rFonts w:asciiTheme="minorHAnsi" w:eastAsia="Times New Roman" w:hAnsiTheme="minorHAnsi" w:cstheme="minorHAnsi"/>
          <w:b/>
        </w:rPr>
      </w:pPr>
    </w:p>
    <w:p w14:paraId="0F78F573" w14:textId="77777777" w:rsidR="00C72419" w:rsidRDefault="00C72419" w:rsidP="007C0B21">
      <w:pPr>
        <w:spacing w:line="319" w:lineRule="auto"/>
        <w:rPr>
          <w:rFonts w:asciiTheme="minorHAnsi" w:eastAsia="Times New Roman" w:hAnsiTheme="minorHAnsi" w:cstheme="minorHAnsi"/>
          <w:b/>
        </w:rPr>
      </w:pPr>
    </w:p>
    <w:p w14:paraId="24667DFE" w14:textId="77777777" w:rsidR="00C72419" w:rsidRPr="007C0B21" w:rsidRDefault="00C72419" w:rsidP="007C0B21">
      <w:pPr>
        <w:spacing w:line="319" w:lineRule="auto"/>
        <w:rPr>
          <w:rFonts w:asciiTheme="minorHAnsi" w:eastAsia="Times New Roman" w:hAnsiTheme="minorHAnsi" w:cstheme="minorHAnsi"/>
          <w:b/>
        </w:rPr>
      </w:pPr>
    </w:p>
    <w:p w14:paraId="4D070070" w14:textId="77777777" w:rsidR="008870AA" w:rsidRPr="007C0B21" w:rsidRDefault="008870AA" w:rsidP="007C0B21">
      <w:pPr>
        <w:spacing w:line="319" w:lineRule="auto"/>
        <w:rPr>
          <w:rFonts w:asciiTheme="minorHAnsi" w:eastAsia="Times New Roman" w:hAnsiTheme="minorHAnsi" w:cstheme="minorHAnsi"/>
          <w:b/>
        </w:rPr>
      </w:pPr>
    </w:p>
    <w:p w14:paraId="20A8ABF8" w14:textId="37FF9498" w:rsidR="008870AA" w:rsidRPr="007C0B21" w:rsidRDefault="008870AA" w:rsidP="007C0B21">
      <w:pPr>
        <w:spacing w:line="319" w:lineRule="auto"/>
        <w:jc w:val="center"/>
        <w:rPr>
          <w:rFonts w:asciiTheme="minorHAnsi" w:hAnsiTheme="minorHAnsi" w:cstheme="minorHAnsi"/>
        </w:rPr>
      </w:pPr>
      <w:r w:rsidRPr="007C0B21">
        <w:rPr>
          <w:rFonts w:asciiTheme="minorHAnsi" w:eastAsia="Times New Roman" w:hAnsiTheme="minorHAnsi" w:cstheme="minorHAnsi"/>
          <w:b/>
        </w:rPr>
        <w:t>Zatwierdzam</w:t>
      </w:r>
      <w:r w:rsidRPr="007C0B21">
        <w:rPr>
          <w:rFonts w:asciiTheme="minorHAnsi" w:eastAsia="Times New Roman" w:hAnsiTheme="minorHAnsi" w:cstheme="minorHAnsi"/>
        </w:rPr>
        <w:t xml:space="preserve">: Wójt Gminy Dopiewo – </w:t>
      </w:r>
      <w:r w:rsidR="00092C58">
        <w:rPr>
          <w:rFonts w:asciiTheme="minorHAnsi" w:eastAsia="Times New Roman" w:hAnsiTheme="minorHAnsi" w:cstheme="minorHAnsi"/>
        </w:rPr>
        <w:t>Sławomir Skrzypczak</w:t>
      </w:r>
    </w:p>
    <w:p w14:paraId="01DA166D" w14:textId="77777777" w:rsidR="008870AA" w:rsidRPr="007C0B21" w:rsidRDefault="008870AA" w:rsidP="007C0B21">
      <w:pPr>
        <w:spacing w:line="319" w:lineRule="auto"/>
        <w:rPr>
          <w:rFonts w:asciiTheme="minorHAnsi" w:eastAsia="Times New Roman" w:hAnsiTheme="minorHAnsi" w:cstheme="minorHAnsi"/>
        </w:rPr>
      </w:pPr>
    </w:p>
    <w:p w14:paraId="269AF218" w14:textId="19C55E61" w:rsidR="008870AA" w:rsidRPr="007C0B21" w:rsidRDefault="008870AA" w:rsidP="007C0B21">
      <w:pPr>
        <w:spacing w:line="319" w:lineRule="auto"/>
        <w:jc w:val="center"/>
        <w:rPr>
          <w:rFonts w:asciiTheme="minorHAnsi" w:eastAsia="Times New Roman" w:hAnsiTheme="minorHAnsi" w:cstheme="minorHAnsi"/>
        </w:rPr>
      </w:pPr>
      <w:r w:rsidRPr="007C0B21">
        <w:rPr>
          <w:rFonts w:asciiTheme="minorHAnsi" w:eastAsia="Times New Roman" w:hAnsiTheme="minorHAnsi" w:cstheme="minorHAnsi"/>
        </w:rPr>
        <w:t>...................................................</w:t>
      </w:r>
    </w:p>
    <w:p w14:paraId="27656004" w14:textId="77777777" w:rsidR="008870AA" w:rsidRPr="007C0B21" w:rsidRDefault="008870AA" w:rsidP="007C0B21">
      <w:pPr>
        <w:spacing w:line="319" w:lineRule="auto"/>
        <w:jc w:val="center"/>
        <w:rPr>
          <w:rFonts w:asciiTheme="minorHAnsi" w:eastAsia="Times New Roman" w:hAnsiTheme="minorHAnsi" w:cstheme="minorHAnsi"/>
          <w:b/>
          <w:bCs/>
        </w:rPr>
      </w:pPr>
    </w:p>
    <w:p w14:paraId="521851DA" w14:textId="77777777" w:rsidR="008870AA" w:rsidRPr="007C0B21" w:rsidRDefault="008870AA" w:rsidP="007C0B21">
      <w:pPr>
        <w:spacing w:line="319" w:lineRule="auto"/>
        <w:jc w:val="center"/>
        <w:rPr>
          <w:rFonts w:asciiTheme="minorHAnsi" w:eastAsia="Times New Roman" w:hAnsiTheme="minorHAnsi" w:cstheme="minorHAnsi"/>
          <w:b/>
          <w:bCs/>
        </w:rPr>
      </w:pPr>
    </w:p>
    <w:p w14:paraId="15598803" w14:textId="77777777" w:rsidR="008870AA" w:rsidRPr="007C0B21" w:rsidRDefault="008870AA" w:rsidP="007C0B21">
      <w:pPr>
        <w:spacing w:line="319" w:lineRule="auto"/>
        <w:jc w:val="center"/>
        <w:rPr>
          <w:rFonts w:asciiTheme="minorHAnsi" w:eastAsia="Times New Roman" w:hAnsiTheme="minorHAnsi" w:cstheme="minorHAnsi"/>
          <w:b/>
          <w:bCs/>
        </w:rPr>
      </w:pPr>
    </w:p>
    <w:p w14:paraId="214659CA" w14:textId="28280F5A" w:rsidR="008870AA" w:rsidRPr="001E0592" w:rsidRDefault="008870AA" w:rsidP="007C0B21">
      <w:pPr>
        <w:spacing w:line="319" w:lineRule="auto"/>
        <w:jc w:val="center"/>
        <w:rPr>
          <w:rFonts w:asciiTheme="minorHAnsi" w:eastAsia="Times New Roman" w:hAnsiTheme="minorHAnsi" w:cstheme="minorHAnsi"/>
          <w:b/>
          <w:bCs/>
        </w:rPr>
      </w:pPr>
      <w:r w:rsidRPr="001E0592">
        <w:rPr>
          <w:rFonts w:asciiTheme="minorHAnsi" w:eastAsia="Times New Roman" w:hAnsiTheme="minorHAnsi" w:cstheme="minorHAnsi"/>
          <w:b/>
          <w:bCs/>
        </w:rPr>
        <w:t xml:space="preserve">Dopiewo, dnia </w:t>
      </w:r>
      <w:r w:rsidR="00C07660" w:rsidRPr="001E0592">
        <w:rPr>
          <w:rFonts w:asciiTheme="minorHAnsi" w:eastAsia="Times New Roman" w:hAnsiTheme="minorHAnsi" w:cstheme="minorHAnsi"/>
          <w:b/>
          <w:bCs/>
        </w:rPr>
        <w:t>2</w:t>
      </w:r>
      <w:r w:rsidR="001E0592" w:rsidRPr="001E0592">
        <w:rPr>
          <w:rFonts w:asciiTheme="minorHAnsi" w:eastAsia="Times New Roman" w:hAnsiTheme="minorHAnsi" w:cstheme="minorHAnsi"/>
          <w:b/>
          <w:bCs/>
        </w:rPr>
        <w:t>7</w:t>
      </w:r>
      <w:r w:rsidR="00B36799" w:rsidRPr="001E0592">
        <w:rPr>
          <w:rFonts w:asciiTheme="minorHAnsi" w:eastAsia="Times New Roman" w:hAnsiTheme="minorHAnsi" w:cstheme="minorHAnsi"/>
          <w:b/>
          <w:bCs/>
        </w:rPr>
        <w:t>.0</w:t>
      </w:r>
      <w:r w:rsidR="00092C58" w:rsidRPr="001E0592">
        <w:rPr>
          <w:rFonts w:asciiTheme="minorHAnsi" w:eastAsia="Times New Roman" w:hAnsiTheme="minorHAnsi" w:cstheme="minorHAnsi"/>
          <w:b/>
          <w:bCs/>
        </w:rPr>
        <w:t>5</w:t>
      </w:r>
      <w:r w:rsidR="00B36799" w:rsidRPr="001E0592">
        <w:rPr>
          <w:rFonts w:asciiTheme="minorHAnsi" w:eastAsia="Times New Roman" w:hAnsiTheme="minorHAnsi" w:cstheme="minorHAnsi"/>
          <w:b/>
          <w:bCs/>
        </w:rPr>
        <w:t>.2024 r.</w:t>
      </w:r>
    </w:p>
    <w:p w14:paraId="22EF6769" w14:textId="77777777" w:rsidR="008870AA" w:rsidRPr="001E0592" w:rsidRDefault="008870AA" w:rsidP="007C0B21">
      <w:pPr>
        <w:spacing w:line="319" w:lineRule="auto"/>
        <w:rPr>
          <w:rFonts w:asciiTheme="minorHAnsi" w:eastAsia="Times New Roman" w:hAnsiTheme="minorHAnsi" w:cstheme="minorHAnsi"/>
          <w:b/>
          <w:bCs/>
        </w:rPr>
      </w:pPr>
    </w:p>
    <w:p w14:paraId="171881B6" w14:textId="2765054C" w:rsidR="00E216EC" w:rsidRPr="001E0592" w:rsidRDefault="0057338B" w:rsidP="007C0B21">
      <w:pPr>
        <w:spacing w:line="319" w:lineRule="auto"/>
        <w:jc w:val="both"/>
        <w:rPr>
          <w:rFonts w:asciiTheme="minorHAnsi" w:eastAsiaTheme="minorHAnsi" w:hAnsiTheme="minorHAnsi" w:cstheme="minorHAnsi"/>
          <w:color w:val="FF0000"/>
          <w:sz w:val="18"/>
          <w:szCs w:val="18"/>
          <w:lang w:val="pl-PL" w:eastAsia="en-US"/>
        </w:rPr>
      </w:pPr>
      <w:bookmarkStart w:id="5" w:name="_Hlk88037790"/>
      <w:r w:rsidRPr="001E0592">
        <w:rPr>
          <w:rFonts w:asciiTheme="minorHAnsi" w:eastAsiaTheme="minorHAnsi" w:hAnsiTheme="minorHAnsi" w:cstheme="minorHAnsi"/>
          <w:sz w:val="18"/>
          <w:szCs w:val="18"/>
          <w:lang w:val="pl-PL" w:eastAsia="en-US"/>
        </w:rPr>
        <w:t xml:space="preserve">Ogłoszenie o zamówieniu zostało wysłane do Dziennika Urzędowego </w:t>
      </w:r>
      <w:r w:rsidR="006946BA" w:rsidRPr="001E0592">
        <w:rPr>
          <w:rFonts w:asciiTheme="minorHAnsi" w:eastAsiaTheme="minorHAnsi" w:hAnsiTheme="minorHAnsi" w:cstheme="minorHAnsi"/>
          <w:sz w:val="18"/>
          <w:szCs w:val="18"/>
          <w:lang w:val="pl-PL" w:eastAsia="en-US"/>
        </w:rPr>
        <w:t>Unii Europejskiej</w:t>
      </w:r>
      <w:r w:rsidRPr="001E0592">
        <w:rPr>
          <w:rFonts w:asciiTheme="minorHAnsi" w:eastAsiaTheme="minorHAnsi" w:hAnsiTheme="minorHAnsi" w:cstheme="minorHAnsi"/>
          <w:sz w:val="18"/>
          <w:szCs w:val="18"/>
          <w:lang w:val="pl-PL" w:eastAsia="en-US"/>
        </w:rPr>
        <w:t xml:space="preserve"> w dniu</w:t>
      </w:r>
      <w:r w:rsidR="00B36799" w:rsidRPr="001E0592">
        <w:rPr>
          <w:rFonts w:asciiTheme="minorHAnsi" w:eastAsiaTheme="minorHAnsi" w:hAnsiTheme="minorHAnsi" w:cstheme="minorHAnsi"/>
          <w:sz w:val="18"/>
          <w:szCs w:val="18"/>
          <w:lang w:val="pl-PL" w:eastAsia="en-US"/>
        </w:rPr>
        <w:t xml:space="preserve"> </w:t>
      </w:r>
      <w:r w:rsidR="00C07660" w:rsidRPr="001E0592">
        <w:rPr>
          <w:rFonts w:asciiTheme="minorHAnsi" w:eastAsiaTheme="minorHAnsi" w:hAnsiTheme="minorHAnsi" w:cstheme="minorHAnsi"/>
          <w:sz w:val="18"/>
          <w:szCs w:val="18"/>
          <w:lang w:val="pl-PL" w:eastAsia="en-US"/>
        </w:rPr>
        <w:t>2</w:t>
      </w:r>
      <w:r w:rsidR="001E0592" w:rsidRPr="001E0592">
        <w:rPr>
          <w:rFonts w:asciiTheme="minorHAnsi" w:eastAsiaTheme="minorHAnsi" w:hAnsiTheme="minorHAnsi" w:cstheme="minorHAnsi"/>
          <w:sz w:val="18"/>
          <w:szCs w:val="18"/>
          <w:lang w:val="pl-PL" w:eastAsia="en-US"/>
        </w:rPr>
        <w:t>7</w:t>
      </w:r>
      <w:r w:rsidR="00C07660" w:rsidRPr="001E0592">
        <w:rPr>
          <w:rFonts w:asciiTheme="minorHAnsi" w:eastAsiaTheme="minorHAnsi" w:hAnsiTheme="minorHAnsi" w:cstheme="minorHAnsi"/>
          <w:sz w:val="18"/>
          <w:szCs w:val="18"/>
          <w:lang w:val="pl-PL" w:eastAsia="en-US"/>
        </w:rPr>
        <w:t>.05</w:t>
      </w:r>
      <w:r w:rsidR="00B36799" w:rsidRPr="001E0592">
        <w:rPr>
          <w:rFonts w:asciiTheme="minorHAnsi" w:eastAsiaTheme="minorHAnsi" w:hAnsiTheme="minorHAnsi" w:cstheme="minorHAnsi"/>
          <w:sz w:val="18"/>
          <w:szCs w:val="18"/>
          <w:lang w:val="pl-PL" w:eastAsia="en-US"/>
        </w:rPr>
        <w:t>.2024 r.</w:t>
      </w:r>
      <w:r w:rsidRPr="001E0592">
        <w:rPr>
          <w:rFonts w:asciiTheme="minorHAnsi" w:eastAsiaTheme="minorHAnsi" w:hAnsiTheme="minorHAnsi" w:cstheme="minorHAnsi"/>
          <w:color w:val="FF0000"/>
          <w:sz w:val="18"/>
          <w:szCs w:val="18"/>
          <w:lang w:val="pl-PL" w:eastAsia="en-US"/>
        </w:rPr>
        <w:t xml:space="preserve"> </w:t>
      </w:r>
    </w:p>
    <w:p w14:paraId="34A4B34B" w14:textId="48279887" w:rsidR="0057338B" w:rsidRPr="0057338B" w:rsidRDefault="0057338B" w:rsidP="007C0B21">
      <w:pPr>
        <w:spacing w:line="319" w:lineRule="auto"/>
        <w:jc w:val="both"/>
        <w:rPr>
          <w:rFonts w:asciiTheme="minorHAnsi" w:eastAsiaTheme="minorHAnsi" w:hAnsiTheme="minorHAnsi" w:cstheme="minorHAnsi"/>
          <w:sz w:val="18"/>
          <w:szCs w:val="18"/>
          <w:lang w:val="pl-PL" w:eastAsia="en-US"/>
        </w:rPr>
      </w:pPr>
      <w:r w:rsidRPr="001E0592">
        <w:rPr>
          <w:rFonts w:asciiTheme="minorHAnsi" w:eastAsiaTheme="minorHAnsi" w:hAnsiTheme="minorHAnsi" w:cstheme="minorHAnsi"/>
          <w:sz w:val="18"/>
          <w:szCs w:val="18"/>
          <w:lang w:val="pl-PL" w:eastAsia="en-US"/>
        </w:rPr>
        <w:t xml:space="preserve">Ogłoszenie zostanie opublikowane  w Dzienniku Urzędowym </w:t>
      </w:r>
      <w:r w:rsidR="006946BA" w:rsidRPr="001E0592">
        <w:rPr>
          <w:rFonts w:asciiTheme="minorHAnsi" w:eastAsiaTheme="minorHAnsi" w:hAnsiTheme="minorHAnsi" w:cstheme="minorHAnsi"/>
          <w:sz w:val="18"/>
          <w:szCs w:val="18"/>
          <w:lang w:val="pl-PL" w:eastAsia="en-US"/>
        </w:rPr>
        <w:t>Unii Europejskiej</w:t>
      </w:r>
      <w:r w:rsidRPr="001E0592">
        <w:rPr>
          <w:rFonts w:asciiTheme="minorHAnsi" w:eastAsiaTheme="minorHAnsi" w:hAnsiTheme="minorHAnsi" w:cstheme="minorHAnsi"/>
          <w:sz w:val="18"/>
          <w:szCs w:val="18"/>
          <w:lang w:val="pl-PL" w:eastAsia="en-US"/>
        </w:rPr>
        <w:t xml:space="preserve"> w dniu</w:t>
      </w:r>
      <w:r w:rsidR="00C07660" w:rsidRPr="001E0592">
        <w:rPr>
          <w:rFonts w:asciiTheme="minorHAnsi" w:eastAsiaTheme="minorHAnsi" w:hAnsiTheme="minorHAnsi" w:cstheme="minorHAnsi"/>
          <w:sz w:val="18"/>
          <w:szCs w:val="18"/>
          <w:lang w:val="pl-PL" w:eastAsia="en-US"/>
        </w:rPr>
        <w:t xml:space="preserve"> 2</w:t>
      </w:r>
      <w:r w:rsidR="001E0592" w:rsidRPr="001E0592">
        <w:rPr>
          <w:rFonts w:asciiTheme="minorHAnsi" w:eastAsiaTheme="minorHAnsi" w:hAnsiTheme="minorHAnsi" w:cstheme="minorHAnsi"/>
          <w:sz w:val="18"/>
          <w:szCs w:val="18"/>
          <w:lang w:val="pl-PL" w:eastAsia="en-US"/>
        </w:rPr>
        <w:t>8</w:t>
      </w:r>
      <w:r w:rsidR="00C07660" w:rsidRPr="001E0592">
        <w:rPr>
          <w:rFonts w:asciiTheme="minorHAnsi" w:eastAsiaTheme="minorHAnsi" w:hAnsiTheme="minorHAnsi" w:cstheme="minorHAnsi"/>
          <w:sz w:val="18"/>
          <w:szCs w:val="18"/>
          <w:lang w:val="pl-PL" w:eastAsia="en-US"/>
        </w:rPr>
        <w:t>.05</w:t>
      </w:r>
      <w:r w:rsidR="00B36799" w:rsidRPr="001E0592">
        <w:rPr>
          <w:rFonts w:asciiTheme="minorHAnsi" w:eastAsiaTheme="minorHAnsi" w:hAnsiTheme="minorHAnsi" w:cstheme="minorHAnsi"/>
          <w:sz w:val="18"/>
          <w:szCs w:val="18"/>
          <w:lang w:val="pl-PL" w:eastAsia="en-US"/>
        </w:rPr>
        <w:t>.2024 r.</w:t>
      </w:r>
    </w:p>
    <w:p w14:paraId="18ED257F" w14:textId="4F3E4188" w:rsidR="00850910" w:rsidRPr="007C0B21" w:rsidRDefault="00850910" w:rsidP="007C0B21">
      <w:pPr>
        <w:spacing w:line="319" w:lineRule="auto"/>
        <w:rPr>
          <w:rFonts w:asciiTheme="minorHAnsi" w:hAnsiTheme="minorHAnsi" w:cstheme="minorHAnsi"/>
          <w:b/>
        </w:rPr>
      </w:pPr>
    </w:p>
    <w:p w14:paraId="2264D03B" w14:textId="10952866" w:rsidR="00F01721" w:rsidRPr="007C0B21" w:rsidRDefault="00F01721" w:rsidP="007C0B21">
      <w:pPr>
        <w:spacing w:line="319" w:lineRule="auto"/>
        <w:rPr>
          <w:rFonts w:asciiTheme="minorHAnsi" w:hAnsiTheme="minorHAnsi" w:cstheme="minorHAnsi"/>
          <w:b/>
        </w:rPr>
      </w:pPr>
    </w:p>
    <w:p w14:paraId="453B970A" w14:textId="77777777" w:rsidR="00F01721" w:rsidRPr="007C0B21" w:rsidRDefault="00F01721" w:rsidP="007C0B21">
      <w:pPr>
        <w:spacing w:line="319" w:lineRule="auto"/>
        <w:rPr>
          <w:rFonts w:asciiTheme="minorHAnsi" w:hAnsiTheme="minorHAnsi" w:cstheme="minorHAnsi"/>
          <w:b/>
        </w:rPr>
      </w:pPr>
    </w:p>
    <w:p w14:paraId="6C5ADB6E" w14:textId="77777777" w:rsidR="00850910" w:rsidRDefault="00850910" w:rsidP="007C0B21">
      <w:pPr>
        <w:spacing w:line="319" w:lineRule="auto"/>
        <w:jc w:val="center"/>
        <w:rPr>
          <w:rFonts w:asciiTheme="minorHAnsi" w:hAnsiTheme="minorHAnsi" w:cstheme="minorHAnsi"/>
          <w:b/>
        </w:rPr>
      </w:pPr>
    </w:p>
    <w:p w14:paraId="44F1F628" w14:textId="77777777" w:rsidR="00D17D2F" w:rsidRPr="007C0B21" w:rsidRDefault="00D17D2F" w:rsidP="007C0B21">
      <w:pPr>
        <w:spacing w:line="319" w:lineRule="auto"/>
        <w:jc w:val="center"/>
        <w:rPr>
          <w:rFonts w:asciiTheme="minorHAnsi" w:hAnsiTheme="minorHAnsi" w:cstheme="minorHAnsi"/>
          <w:b/>
        </w:rPr>
      </w:pPr>
    </w:p>
    <w:p w14:paraId="37232753" w14:textId="77777777" w:rsidR="008870AA" w:rsidRPr="007C0B21" w:rsidRDefault="008870AA" w:rsidP="007C0B21">
      <w:pPr>
        <w:spacing w:line="319" w:lineRule="auto"/>
        <w:jc w:val="center"/>
        <w:rPr>
          <w:rFonts w:asciiTheme="minorHAnsi" w:hAnsiTheme="minorHAnsi" w:cstheme="minorHAnsi"/>
          <w:b/>
        </w:rPr>
      </w:pPr>
      <w:r w:rsidRPr="007C0B21">
        <w:rPr>
          <w:rFonts w:asciiTheme="minorHAnsi" w:hAnsiTheme="minorHAnsi" w:cstheme="minorHAnsi"/>
          <w:b/>
        </w:rPr>
        <w:t>SPIS TREŚCI</w:t>
      </w:r>
    </w:p>
    <w:sdt>
      <w:sdtPr>
        <w:rPr>
          <w:rFonts w:asciiTheme="minorHAnsi" w:hAnsiTheme="minorHAnsi" w:cstheme="minorHAnsi"/>
        </w:rPr>
        <w:id w:val="-2065566209"/>
        <w:docPartObj>
          <w:docPartGallery w:val="Table of Contents"/>
          <w:docPartUnique/>
        </w:docPartObj>
      </w:sdtPr>
      <w:sdtEndPr/>
      <w:sdtContent>
        <w:p w14:paraId="587551C4" w14:textId="77777777" w:rsidR="004C6E37" w:rsidRPr="007C0B21" w:rsidRDefault="008870AA" w:rsidP="007C0B21">
          <w:pPr>
            <w:pStyle w:val="Spistreci2"/>
            <w:spacing w:after="0" w:line="319" w:lineRule="auto"/>
            <w:rPr>
              <w:rFonts w:asciiTheme="minorHAnsi" w:hAnsiTheme="minorHAnsi" w:cstheme="minorHAnsi"/>
              <w:noProof/>
            </w:rPr>
          </w:pPr>
          <w:r w:rsidRPr="007C0B21">
            <w:rPr>
              <w:rFonts w:asciiTheme="minorHAnsi" w:hAnsiTheme="minorHAnsi" w:cstheme="minorHAnsi"/>
            </w:rPr>
            <w:fldChar w:fldCharType="begin"/>
          </w:r>
          <w:r w:rsidRPr="007C0B21">
            <w:rPr>
              <w:rFonts w:asciiTheme="minorHAnsi" w:hAnsiTheme="minorHAnsi" w:cstheme="minorHAnsi"/>
            </w:rPr>
            <w:instrText xml:space="preserve"> TOC \h \u \z </w:instrText>
          </w:r>
          <w:r w:rsidRPr="007C0B21">
            <w:rPr>
              <w:rFonts w:asciiTheme="minorHAnsi" w:hAnsiTheme="minorHAnsi" w:cstheme="minorHAnsi"/>
            </w:rPr>
            <w:fldChar w:fldCharType="separate"/>
          </w:r>
          <w:r w:rsidR="004C6E37" w:rsidRPr="007C0B21">
            <w:rPr>
              <w:rFonts w:asciiTheme="minorHAnsi" w:hAnsiTheme="minorHAnsi" w:cstheme="minorHAnsi"/>
              <w:noProof/>
            </w:rPr>
            <w:t xml:space="preserve"> </w:t>
          </w:r>
        </w:p>
        <w:sdt>
          <w:sdtPr>
            <w:rPr>
              <w:rFonts w:asciiTheme="minorHAnsi" w:hAnsiTheme="minorHAnsi" w:cstheme="minorHAnsi"/>
              <w:noProof/>
            </w:rPr>
            <w:id w:val="-1672874046"/>
            <w:docPartObj>
              <w:docPartGallery w:val="Table of Contents"/>
              <w:docPartUnique/>
            </w:docPartObj>
          </w:sdtPr>
          <w:sdtEndPr/>
          <w:sdtContent>
            <w:p w14:paraId="26FA0BCC" w14:textId="128DA05B" w:rsidR="004C6E37" w:rsidRPr="007C0B21" w:rsidRDefault="004C6E37" w:rsidP="007C0B21">
              <w:pPr>
                <w:pStyle w:val="Spistreci2"/>
                <w:spacing w:after="0" w:line="319" w:lineRule="auto"/>
                <w:rPr>
                  <w:rFonts w:asciiTheme="minorHAnsi" w:hAnsiTheme="minorHAnsi" w:cstheme="minorHAnsi"/>
                  <w:noProof/>
                </w:rPr>
              </w:pPr>
              <w:r w:rsidRPr="007C0B21">
                <w:rPr>
                  <w:rFonts w:asciiTheme="minorHAnsi" w:hAnsiTheme="minorHAnsi" w:cstheme="minorHAnsi"/>
                  <w:noProof/>
                </w:rPr>
                <w:fldChar w:fldCharType="begin"/>
              </w:r>
              <w:r w:rsidRPr="007C0B21">
                <w:rPr>
                  <w:rFonts w:asciiTheme="minorHAnsi" w:hAnsiTheme="minorHAnsi" w:cstheme="minorHAnsi"/>
                  <w:noProof/>
                </w:rPr>
                <w:instrText xml:space="preserve"> TOC \h \u \z </w:instrText>
              </w:r>
              <w:r w:rsidRPr="007C0B21">
                <w:rPr>
                  <w:rFonts w:asciiTheme="minorHAnsi" w:hAnsiTheme="minorHAnsi" w:cstheme="minorHAnsi"/>
                  <w:noProof/>
                </w:rPr>
                <w:fldChar w:fldCharType="separate"/>
              </w:r>
              <w:hyperlink w:anchor="_Toc65495843" w:history="1">
                <w:r w:rsidRPr="007C0B21">
                  <w:rPr>
                    <w:rStyle w:val="Hipercze"/>
                    <w:rFonts w:asciiTheme="minorHAnsi" w:hAnsiTheme="minorHAnsi" w:cstheme="minorHAnsi"/>
                    <w:b/>
                    <w:bCs/>
                    <w:noProof/>
                  </w:rPr>
                  <w:t>I. Nazwa oraz adres Zamawiającego</w:t>
                </w:r>
                <w:r w:rsidRPr="007C0B21">
                  <w:rPr>
                    <w:rFonts w:asciiTheme="minorHAnsi" w:hAnsiTheme="minorHAnsi" w:cstheme="minorHAnsi"/>
                    <w:noProof/>
                    <w:webHidden/>
                  </w:rPr>
                  <w:tab/>
                </w:r>
                <w:r w:rsidRPr="007C0B21">
                  <w:rPr>
                    <w:rFonts w:asciiTheme="minorHAnsi" w:hAnsiTheme="minorHAnsi" w:cstheme="minorHAnsi"/>
                    <w:noProof/>
                    <w:webHidden/>
                  </w:rPr>
                  <w:fldChar w:fldCharType="begin"/>
                </w:r>
                <w:r w:rsidRPr="007C0B21">
                  <w:rPr>
                    <w:rFonts w:asciiTheme="minorHAnsi" w:hAnsiTheme="minorHAnsi" w:cstheme="minorHAnsi"/>
                    <w:noProof/>
                    <w:webHidden/>
                  </w:rPr>
                  <w:instrText xml:space="preserve"> PAGEREF _Toc65495843 \h </w:instrText>
                </w:r>
                <w:r w:rsidRPr="007C0B21">
                  <w:rPr>
                    <w:rFonts w:asciiTheme="minorHAnsi" w:hAnsiTheme="minorHAnsi" w:cstheme="minorHAnsi"/>
                    <w:noProof/>
                    <w:webHidden/>
                  </w:rPr>
                </w:r>
                <w:r w:rsidRPr="007C0B21">
                  <w:rPr>
                    <w:rFonts w:asciiTheme="minorHAnsi" w:hAnsiTheme="minorHAnsi" w:cstheme="minorHAnsi"/>
                    <w:noProof/>
                    <w:webHidden/>
                  </w:rPr>
                  <w:fldChar w:fldCharType="separate"/>
                </w:r>
                <w:r w:rsidR="00FA26CE">
                  <w:rPr>
                    <w:rFonts w:asciiTheme="minorHAnsi" w:hAnsiTheme="minorHAnsi" w:cstheme="minorHAnsi"/>
                    <w:noProof/>
                    <w:webHidden/>
                  </w:rPr>
                  <w:t>3</w:t>
                </w:r>
                <w:r w:rsidRPr="007C0B21">
                  <w:rPr>
                    <w:rFonts w:asciiTheme="minorHAnsi" w:hAnsiTheme="minorHAnsi" w:cstheme="minorHAnsi"/>
                    <w:noProof/>
                    <w:webHidden/>
                  </w:rPr>
                  <w:fldChar w:fldCharType="end"/>
                </w:r>
              </w:hyperlink>
            </w:p>
            <w:p w14:paraId="61A34EEC" w14:textId="610AA5F4" w:rsidR="004C6E37" w:rsidRPr="007C0B21" w:rsidRDefault="00FA26CE" w:rsidP="007C0B21">
              <w:pPr>
                <w:pStyle w:val="Spistreci2"/>
                <w:spacing w:after="0" w:line="319" w:lineRule="auto"/>
                <w:rPr>
                  <w:rFonts w:asciiTheme="minorHAnsi" w:hAnsiTheme="minorHAnsi" w:cstheme="minorHAnsi"/>
                  <w:noProof/>
                </w:rPr>
              </w:pPr>
              <w:hyperlink w:anchor="_Toc65495844" w:history="1">
                <w:r w:rsidR="004C6E37" w:rsidRPr="007C0B21">
                  <w:rPr>
                    <w:rStyle w:val="Hipercze"/>
                    <w:rFonts w:asciiTheme="minorHAnsi" w:hAnsiTheme="minorHAnsi" w:cstheme="minorHAnsi"/>
                    <w:b/>
                    <w:bCs/>
                    <w:noProof/>
                  </w:rPr>
                  <w:t>II. Ochrona danych osobowych</w:t>
                </w:r>
                <w:r w:rsidR="004C6E37" w:rsidRPr="007C0B21">
                  <w:rPr>
                    <w:rFonts w:asciiTheme="minorHAnsi" w:hAnsiTheme="minorHAnsi" w:cstheme="minorHAnsi"/>
                    <w:noProof/>
                    <w:webHidden/>
                  </w:rPr>
                  <w:tab/>
                </w:r>
                <w:r w:rsidR="004C6E37" w:rsidRPr="007C0B21">
                  <w:rPr>
                    <w:rFonts w:asciiTheme="minorHAnsi" w:hAnsiTheme="minorHAnsi" w:cstheme="minorHAnsi"/>
                    <w:noProof/>
                    <w:webHidden/>
                  </w:rPr>
                  <w:fldChar w:fldCharType="begin"/>
                </w:r>
                <w:r w:rsidR="004C6E37" w:rsidRPr="007C0B21">
                  <w:rPr>
                    <w:rFonts w:asciiTheme="minorHAnsi" w:hAnsiTheme="minorHAnsi" w:cstheme="minorHAnsi"/>
                    <w:noProof/>
                    <w:webHidden/>
                  </w:rPr>
                  <w:instrText xml:space="preserve"> PAGEREF _Toc65495844 \h </w:instrText>
                </w:r>
                <w:r w:rsidR="004C6E37" w:rsidRPr="007C0B21">
                  <w:rPr>
                    <w:rFonts w:asciiTheme="minorHAnsi" w:hAnsiTheme="minorHAnsi" w:cstheme="minorHAnsi"/>
                    <w:noProof/>
                    <w:webHidden/>
                  </w:rPr>
                </w:r>
                <w:r w:rsidR="004C6E37" w:rsidRPr="007C0B21">
                  <w:rPr>
                    <w:rFonts w:asciiTheme="minorHAnsi" w:hAnsiTheme="minorHAnsi" w:cstheme="minorHAnsi"/>
                    <w:noProof/>
                    <w:webHidden/>
                  </w:rPr>
                  <w:fldChar w:fldCharType="separate"/>
                </w:r>
                <w:r>
                  <w:rPr>
                    <w:rFonts w:asciiTheme="minorHAnsi" w:hAnsiTheme="minorHAnsi" w:cstheme="minorHAnsi"/>
                    <w:noProof/>
                    <w:webHidden/>
                  </w:rPr>
                  <w:t>3</w:t>
                </w:r>
                <w:r w:rsidR="004C6E37" w:rsidRPr="007C0B21">
                  <w:rPr>
                    <w:rFonts w:asciiTheme="minorHAnsi" w:hAnsiTheme="minorHAnsi" w:cstheme="minorHAnsi"/>
                    <w:noProof/>
                    <w:webHidden/>
                  </w:rPr>
                  <w:fldChar w:fldCharType="end"/>
                </w:r>
              </w:hyperlink>
            </w:p>
            <w:p w14:paraId="5117AE51" w14:textId="7AECC47D" w:rsidR="004C6E37" w:rsidRPr="007C0B21" w:rsidRDefault="00FA26CE" w:rsidP="007C0B21">
              <w:pPr>
                <w:pStyle w:val="Spistreci2"/>
                <w:spacing w:after="0" w:line="319" w:lineRule="auto"/>
                <w:rPr>
                  <w:rFonts w:asciiTheme="minorHAnsi" w:hAnsiTheme="minorHAnsi" w:cstheme="minorHAnsi"/>
                  <w:noProof/>
                </w:rPr>
              </w:pPr>
              <w:hyperlink w:anchor="_Toc65495845" w:history="1">
                <w:r w:rsidR="004C6E37" w:rsidRPr="007C0B21">
                  <w:rPr>
                    <w:rStyle w:val="Hipercze"/>
                    <w:rFonts w:asciiTheme="minorHAnsi" w:hAnsiTheme="minorHAnsi" w:cstheme="minorHAnsi"/>
                    <w:b/>
                    <w:bCs/>
                    <w:noProof/>
                  </w:rPr>
                  <w:t>III. Tryb udzielania zamówienia</w:t>
                </w:r>
                <w:r w:rsidR="004C6E37" w:rsidRPr="007C0B21">
                  <w:rPr>
                    <w:rFonts w:asciiTheme="minorHAnsi" w:hAnsiTheme="minorHAnsi" w:cstheme="minorHAnsi"/>
                    <w:noProof/>
                    <w:webHidden/>
                  </w:rPr>
                  <w:tab/>
                </w:r>
                <w:r w:rsidR="004C6E37" w:rsidRPr="007C0B21">
                  <w:rPr>
                    <w:rFonts w:asciiTheme="minorHAnsi" w:hAnsiTheme="minorHAnsi" w:cstheme="minorHAnsi"/>
                    <w:noProof/>
                    <w:webHidden/>
                  </w:rPr>
                  <w:fldChar w:fldCharType="begin"/>
                </w:r>
                <w:r w:rsidR="004C6E37" w:rsidRPr="007C0B21">
                  <w:rPr>
                    <w:rFonts w:asciiTheme="minorHAnsi" w:hAnsiTheme="minorHAnsi" w:cstheme="minorHAnsi"/>
                    <w:noProof/>
                    <w:webHidden/>
                  </w:rPr>
                  <w:instrText xml:space="preserve"> PAGEREF _Toc65495845 \h </w:instrText>
                </w:r>
                <w:r w:rsidR="004C6E37" w:rsidRPr="007C0B21">
                  <w:rPr>
                    <w:rFonts w:asciiTheme="minorHAnsi" w:hAnsiTheme="minorHAnsi" w:cstheme="minorHAnsi"/>
                    <w:noProof/>
                    <w:webHidden/>
                  </w:rPr>
                </w:r>
                <w:r w:rsidR="004C6E37" w:rsidRPr="007C0B21">
                  <w:rPr>
                    <w:rFonts w:asciiTheme="minorHAnsi" w:hAnsiTheme="minorHAnsi" w:cstheme="minorHAnsi"/>
                    <w:noProof/>
                    <w:webHidden/>
                  </w:rPr>
                  <w:fldChar w:fldCharType="separate"/>
                </w:r>
                <w:r>
                  <w:rPr>
                    <w:rFonts w:asciiTheme="minorHAnsi" w:hAnsiTheme="minorHAnsi" w:cstheme="minorHAnsi"/>
                    <w:noProof/>
                    <w:webHidden/>
                  </w:rPr>
                  <w:t>4</w:t>
                </w:r>
                <w:r w:rsidR="004C6E37" w:rsidRPr="007C0B21">
                  <w:rPr>
                    <w:rFonts w:asciiTheme="minorHAnsi" w:hAnsiTheme="minorHAnsi" w:cstheme="minorHAnsi"/>
                    <w:noProof/>
                    <w:webHidden/>
                  </w:rPr>
                  <w:fldChar w:fldCharType="end"/>
                </w:r>
              </w:hyperlink>
            </w:p>
            <w:p w14:paraId="14873990" w14:textId="38E7FBD4" w:rsidR="004C6E37" w:rsidRPr="007C0B21" w:rsidRDefault="00FA26CE" w:rsidP="007C0B21">
              <w:pPr>
                <w:pStyle w:val="Spistreci2"/>
                <w:spacing w:after="0" w:line="319" w:lineRule="auto"/>
                <w:rPr>
                  <w:rFonts w:asciiTheme="minorHAnsi" w:hAnsiTheme="minorHAnsi" w:cstheme="minorHAnsi"/>
                  <w:noProof/>
                </w:rPr>
              </w:pPr>
              <w:hyperlink w:anchor="_Toc65495846" w:history="1">
                <w:r w:rsidR="004C6E37" w:rsidRPr="007C0B21">
                  <w:rPr>
                    <w:rStyle w:val="Hipercze"/>
                    <w:rFonts w:asciiTheme="minorHAnsi" w:hAnsiTheme="minorHAnsi" w:cstheme="minorHAnsi"/>
                    <w:b/>
                    <w:bCs/>
                    <w:noProof/>
                  </w:rPr>
                  <w:t>IV. Opis przedmiotu zamówienia</w:t>
                </w:r>
                <w:r w:rsidR="004C6E37" w:rsidRPr="007C0B21">
                  <w:rPr>
                    <w:rFonts w:asciiTheme="minorHAnsi" w:hAnsiTheme="minorHAnsi" w:cstheme="minorHAnsi"/>
                    <w:noProof/>
                    <w:webHidden/>
                  </w:rPr>
                  <w:tab/>
                  <w:t>5</w:t>
                </w:r>
              </w:hyperlink>
            </w:p>
            <w:p w14:paraId="22B7FE84" w14:textId="37D92DDA" w:rsidR="004C6E37" w:rsidRPr="007C0B21" w:rsidRDefault="00FA26CE" w:rsidP="007C0B21">
              <w:pPr>
                <w:pStyle w:val="Spistreci2"/>
                <w:spacing w:after="0" w:line="319" w:lineRule="auto"/>
                <w:rPr>
                  <w:rFonts w:asciiTheme="minorHAnsi" w:hAnsiTheme="minorHAnsi" w:cstheme="minorHAnsi"/>
                  <w:noProof/>
                </w:rPr>
              </w:pPr>
              <w:hyperlink w:anchor="_Toc65495850" w:history="1">
                <w:r w:rsidR="004C6E37" w:rsidRPr="007C0B21">
                  <w:rPr>
                    <w:rStyle w:val="Hipercze"/>
                    <w:rFonts w:asciiTheme="minorHAnsi" w:hAnsiTheme="minorHAnsi" w:cstheme="minorHAnsi"/>
                    <w:b/>
                    <w:bCs/>
                    <w:noProof/>
                  </w:rPr>
                  <w:t>V. Wizja lokalna</w:t>
                </w:r>
                <w:r w:rsidR="004C6E37" w:rsidRPr="007C0B21">
                  <w:rPr>
                    <w:rFonts w:asciiTheme="minorHAnsi" w:hAnsiTheme="minorHAnsi" w:cstheme="minorHAnsi"/>
                    <w:noProof/>
                    <w:webHidden/>
                  </w:rPr>
                  <w:tab/>
                </w:r>
                <w:r w:rsidR="004C6E37" w:rsidRPr="007C0B21">
                  <w:rPr>
                    <w:rFonts w:asciiTheme="minorHAnsi" w:hAnsiTheme="minorHAnsi" w:cstheme="minorHAnsi"/>
                    <w:noProof/>
                    <w:webHidden/>
                  </w:rPr>
                  <w:fldChar w:fldCharType="begin"/>
                </w:r>
                <w:r w:rsidR="004C6E37" w:rsidRPr="007C0B21">
                  <w:rPr>
                    <w:rFonts w:asciiTheme="minorHAnsi" w:hAnsiTheme="minorHAnsi" w:cstheme="minorHAnsi"/>
                    <w:noProof/>
                    <w:webHidden/>
                  </w:rPr>
                  <w:instrText xml:space="preserve"> PAGEREF _Toc65495850 \h </w:instrText>
                </w:r>
                <w:r w:rsidR="004C6E37" w:rsidRPr="007C0B21">
                  <w:rPr>
                    <w:rFonts w:asciiTheme="minorHAnsi" w:hAnsiTheme="minorHAnsi" w:cstheme="minorHAnsi"/>
                    <w:noProof/>
                    <w:webHidden/>
                  </w:rPr>
                </w:r>
                <w:r w:rsidR="004C6E37" w:rsidRPr="007C0B21">
                  <w:rPr>
                    <w:rFonts w:asciiTheme="minorHAnsi" w:hAnsiTheme="minorHAnsi" w:cstheme="minorHAnsi"/>
                    <w:noProof/>
                    <w:webHidden/>
                  </w:rPr>
                  <w:fldChar w:fldCharType="separate"/>
                </w:r>
                <w:r>
                  <w:rPr>
                    <w:rFonts w:asciiTheme="minorHAnsi" w:hAnsiTheme="minorHAnsi" w:cstheme="minorHAnsi"/>
                    <w:noProof/>
                    <w:webHidden/>
                  </w:rPr>
                  <w:t>8</w:t>
                </w:r>
                <w:r w:rsidR="004C6E37" w:rsidRPr="007C0B21">
                  <w:rPr>
                    <w:rFonts w:asciiTheme="minorHAnsi" w:hAnsiTheme="minorHAnsi" w:cstheme="minorHAnsi"/>
                    <w:noProof/>
                    <w:webHidden/>
                  </w:rPr>
                  <w:fldChar w:fldCharType="end"/>
                </w:r>
              </w:hyperlink>
            </w:p>
            <w:p w14:paraId="07ABC015" w14:textId="7E6EF84F" w:rsidR="004C6E37" w:rsidRPr="007C0B21" w:rsidRDefault="00FA26CE" w:rsidP="007C0B21">
              <w:pPr>
                <w:pStyle w:val="Spistreci2"/>
                <w:spacing w:after="0" w:line="319" w:lineRule="auto"/>
                <w:rPr>
                  <w:rFonts w:asciiTheme="minorHAnsi" w:hAnsiTheme="minorHAnsi" w:cstheme="minorHAnsi"/>
                  <w:noProof/>
                </w:rPr>
              </w:pPr>
              <w:hyperlink w:anchor="_Toc65495851" w:history="1">
                <w:r w:rsidR="004C6E37" w:rsidRPr="007C0B21">
                  <w:rPr>
                    <w:rStyle w:val="Hipercze"/>
                    <w:rFonts w:asciiTheme="minorHAnsi" w:hAnsiTheme="minorHAnsi" w:cstheme="minorHAnsi"/>
                    <w:b/>
                    <w:bCs/>
                    <w:noProof/>
                  </w:rPr>
                  <w:t>VI. Podwykonawstwo</w:t>
                </w:r>
                <w:r w:rsidR="004C6E37" w:rsidRPr="007C0B21">
                  <w:rPr>
                    <w:rFonts w:asciiTheme="minorHAnsi" w:hAnsiTheme="minorHAnsi" w:cstheme="minorHAnsi"/>
                    <w:noProof/>
                    <w:webHidden/>
                  </w:rPr>
                  <w:tab/>
                </w:r>
                <w:r w:rsidR="004C6E37" w:rsidRPr="007C0B21">
                  <w:rPr>
                    <w:rFonts w:asciiTheme="minorHAnsi" w:hAnsiTheme="minorHAnsi" w:cstheme="minorHAnsi"/>
                    <w:noProof/>
                    <w:webHidden/>
                  </w:rPr>
                  <w:fldChar w:fldCharType="begin"/>
                </w:r>
                <w:r w:rsidR="004C6E37" w:rsidRPr="007C0B21">
                  <w:rPr>
                    <w:rFonts w:asciiTheme="minorHAnsi" w:hAnsiTheme="minorHAnsi" w:cstheme="minorHAnsi"/>
                    <w:noProof/>
                    <w:webHidden/>
                  </w:rPr>
                  <w:instrText xml:space="preserve"> PAGEREF _Toc65495851 \h </w:instrText>
                </w:r>
                <w:r w:rsidR="004C6E37" w:rsidRPr="007C0B21">
                  <w:rPr>
                    <w:rFonts w:asciiTheme="minorHAnsi" w:hAnsiTheme="minorHAnsi" w:cstheme="minorHAnsi"/>
                    <w:noProof/>
                    <w:webHidden/>
                  </w:rPr>
                </w:r>
                <w:r w:rsidR="004C6E37" w:rsidRPr="007C0B21">
                  <w:rPr>
                    <w:rFonts w:asciiTheme="minorHAnsi" w:hAnsiTheme="minorHAnsi" w:cstheme="minorHAnsi"/>
                    <w:noProof/>
                    <w:webHidden/>
                  </w:rPr>
                  <w:fldChar w:fldCharType="separate"/>
                </w:r>
                <w:r>
                  <w:rPr>
                    <w:rFonts w:asciiTheme="minorHAnsi" w:hAnsiTheme="minorHAnsi" w:cstheme="minorHAnsi"/>
                    <w:noProof/>
                    <w:webHidden/>
                  </w:rPr>
                  <w:t>9</w:t>
                </w:r>
                <w:r w:rsidR="004C6E37" w:rsidRPr="007C0B21">
                  <w:rPr>
                    <w:rFonts w:asciiTheme="minorHAnsi" w:hAnsiTheme="minorHAnsi" w:cstheme="minorHAnsi"/>
                    <w:noProof/>
                    <w:webHidden/>
                  </w:rPr>
                  <w:fldChar w:fldCharType="end"/>
                </w:r>
              </w:hyperlink>
            </w:p>
            <w:p w14:paraId="62F4ACF5" w14:textId="58A1D3A0" w:rsidR="004C6E37" w:rsidRPr="007C0B21" w:rsidRDefault="00FA26CE" w:rsidP="007C0B21">
              <w:pPr>
                <w:pStyle w:val="Spistreci2"/>
                <w:spacing w:after="0" w:line="319" w:lineRule="auto"/>
                <w:rPr>
                  <w:rFonts w:asciiTheme="minorHAnsi" w:hAnsiTheme="minorHAnsi" w:cstheme="minorHAnsi"/>
                  <w:noProof/>
                </w:rPr>
              </w:pPr>
              <w:hyperlink w:anchor="_Toc65495852" w:history="1">
                <w:r w:rsidR="004C6E37" w:rsidRPr="007C0B21">
                  <w:rPr>
                    <w:rStyle w:val="Hipercze"/>
                    <w:rFonts w:asciiTheme="minorHAnsi" w:hAnsiTheme="minorHAnsi" w:cstheme="minorHAnsi"/>
                    <w:b/>
                    <w:bCs/>
                    <w:noProof/>
                  </w:rPr>
                  <w:t>VII. Termin wykonania zamówienia</w:t>
                </w:r>
                <w:r w:rsidR="004C6E37" w:rsidRPr="007C0B21">
                  <w:rPr>
                    <w:rFonts w:asciiTheme="minorHAnsi" w:hAnsiTheme="minorHAnsi" w:cstheme="minorHAnsi"/>
                    <w:noProof/>
                    <w:webHidden/>
                  </w:rPr>
                  <w:tab/>
                  <w:t>8</w:t>
                </w:r>
              </w:hyperlink>
            </w:p>
            <w:p w14:paraId="5F9C3035" w14:textId="6CEAD9B1" w:rsidR="004C6E37" w:rsidRPr="007C0B21" w:rsidRDefault="00FA26CE" w:rsidP="007C0B21">
              <w:pPr>
                <w:pStyle w:val="Spistreci2"/>
                <w:spacing w:after="0" w:line="319" w:lineRule="auto"/>
                <w:rPr>
                  <w:rFonts w:asciiTheme="minorHAnsi" w:hAnsiTheme="minorHAnsi" w:cstheme="minorHAnsi"/>
                  <w:noProof/>
                </w:rPr>
              </w:pPr>
              <w:hyperlink w:anchor="_Toc65495853" w:history="1">
                <w:r w:rsidR="004C6E37" w:rsidRPr="007C0B21">
                  <w:rPr>
                    <w:rStyle w:val="Hipercze"/>
                    <w:rFonts w:asciiTheme="minorHAnsi" w:hAnsiTheme="minorHAnsi" w:cstheme="minorHAnsi"/>
                    <w:b/>
                    <w:bCs/>
                    <w:noProof/>
                  </w:rPr>
                  <w:t>VIII. Warunki udziału w postępowaniu</w:t>
                </w:r>
                <w:r w:rsidR="004C6E37" w:rsidRPr="007C0B21">
                  <w:rPr>
                    <w:rFonts w:asciiTheme="minorHAnsi" w:hAnsiTheme="minorHAnsi" w:cstheme="minorHAnsi"/>
                    <w:noProof/>
                    <w:webHidden/>
                  </w:rPr>
                  <w:tab/>
                  <w:t>8</w:t>
                </w:r>
              </w:hyperlink>
            </w:p>
            <w:p w14:paraId="05F24F1A" w14:textId="21AECFFF" w:rsidR="004C6E37" w:rsidRPr="007C0B21" w:rsidRDefault="00FA26CE" w:rsidP="007C0B21">
              <w:pPr>
                <w:pStyle w:val="Spistreci2"/>
                <w:spacing w:after="0" w:line="319" w:lineRule="auto"/>
                <w:rPr>
                  <w:rFonts w:asciiTheme="minorHAnsi" w:hAnsiTheme="minorHAnsi" w:cstheme="minorHAnsi"/>
                  <w:noProof/>
                </w:rPr>
              </w:pPr>
              <w:hyperlink w:anchor="_Toc65495854" w:history="1">
                <w:r w:rsidR="004C6E37" w:rsidRPr="007C0B21">
                  <w:rPr>
                    <w:rStyle w:val="Hipercze"/>
                    <w:rFonts w:asciiTheme="minorHAnsi" w:hAnsiTheme="minorHAnsi" w:cstheme="minorHAnsi"/>
                    <w:b/>
                    <w:bCs/>
                    <w:noProof/>
                  </w:rPr>
                  <w:t>IX. Podstawy wykluczenia z postępowania</w:t>
                </w:r>
                <w:r w:rsidR="004C6E37" w:rsidRPr="007C0B21">
                  <w:rPr>
                    <w:rFonts w:asciiTheme="minorHAnsi" w:hAnsiTheme="minorHAnsi" w:cstheme="minorHAnsi"/>
                    <w:noProof/>
                    <w:webHidden/>
                  </w:rPr>
                  <w:tab/>
                  <w:t>11</w:t>
                </w:r>
              </w:hyperlink>
            </w:p>
            <w:p w14:paraId="3BD156DC" w14:textId="5DD5BE37" w:rsidR="004C6E37" w:rsidRPr="007C0B21" w:rsidRDefault="00FA26CE" w:rsidP="007C0B21">
              <w:pPr>
                <w:pStyle w:val="Spistreci2"/>
                <w:spacing w:after="0" w:line="319" w:lineRule="auto"/>
                <w:rPr>
                  <w:rFonts w:asciiTheme="minorHAnsi" w:hAnsiTheme="minorHAnsi" w:cstheme="minorHAnsi"/>
                  <w:noProof/>
                </w:rPr>
              </w:pPr>
              <w:hyperlink w:anchor="_Toc65495855" w:history="1">
                <w:r w:rsidR="004C6E37" w:rsidRPr="007C0B21">
                  <w:rPr>
                    <w:rStyle w:val="Hipercze"/>
                    <w:rFonts w:asciiTheme="minorHAnsi" w:hAnsiTheme="minorHAnsi" w:cstheme="minorHAnsi"/>
                    <w:b/>
                    <w:bCs/>
                    <w:noProof/>
                  </w:rPr>
                  <w:t>X. Podmiotowe środki dowodowe. Oświadczenia i dokumenty, jakie zobowiązani są dostarczyć Wykonawcy w celu potwierdzenia spełniania warunków udziału w postępowaniu oraz wykazania braku podstaw wykluczenia</w:t>
                </w:r>
                <w:r w:rsidR="004C6E37" w:rsidRPr="007C0B21">
                  <w:rPr>
                    <w:rFonts w:asciiTheme="minorHAnsi" w:hAnsiTheme="minorHAnsi" w:cstheme="minorHAnsi"/>
                    <w:noProof/>
                    <w:webHidden/>
                  </w:rPr>
                  <w:tab/>
                </w:r>
                <w:r w:rsidR="004C6E37" w:rsidRPr="007C0B21">
                  <w:rPr>
                    <w:rFonts w:asciiTheme="minorHAnsi" w:hAnsiTheme="minorHAnsi" w:cstheme="minorHAnsi"/>
                    <w:noProof/>
                    <w:webHidden/>
                  </w:rPr>
                  <w:fldChar w:fldCharType="begin"/>
                </w:r>
                <w:r w:rsidR="004C6E37" w:rsidRPr="007C0B21">
                  <w:rPr>
                    <w:rFonts w:asciiTheme="minorHAnsi" w:hAnsiTheme="minorHAnsi" w:cstheme="minorHAnsi"/>
                    <w:noProof/>
                    <w:webHidden/>
                  </w:rPr>
                  <w:instrText xml:space="preserve"> PAGEREF _Toc65495855 \h </w:instrText>
                </w:r>
                <w:r w:rsidR="004C6E37" w:rsidRPr="007C0B21">
                  <w:rPr>
                    <w:rFonts w:asciiTheme="minorHAnsi" w:hAnsiTheme="minorHAnsi" w:cstheme="minorHAnsi"/>
                    <w:noProof/>
                    <w:webHidden/>
                  </w:rPr>
                </w:r>
                <w:r w:rsidR="004C6E37" w:rsidRPr="007C0B21">
                  <w:rPr>
                    <w:rFonts w:asciiTheme="minorHAnsi" w:hAnsiTheme="minorHAnsi" w:cstheme="minorHAnsi"/>
                    <w:noProof/>
                    <w:webHidden/>
                  </w:rPr>
                  <w:fldChar w:fldCharType="separate"/>
                </w:r>
                <w:r>
                  <w:rPr>
                    <w:rFonts w:asciiTheme="minorHAnsi" w:hAnsiTheme="minorHAnsi" w:cstheme="minorHAnsi"/>
                    <w:noProof/>
                    <w:webHidden/>
                  </w:rPr>
                  <w:t>11</w:t>
                </w:r>
                <w:r w:rsidR="004C6E37" w:rsidRPr="007C0B21">
                  <w:rPr>
                    <w:rFonts w:asciiTheme="minorHAnsi" w:hAnsiTheme="minorHAnsi" w:cstheme="minorHAnsi"/>
                    <w:noProof/>
                    <w:webHidden/>
                  </w:rPr>
                  <w:fldChar w:fldCharType="end"/>
                </w:r>
              </w:hyperlink>
            </w:p>
            <w:p w14:paraId="68FE1B86" w14:textId="545150AC" w:rsidR="004C6E37" w:rsidRPr="007C0B21" w:rsidRDefault="00FA26CE" w:rsidP="007C0B21">
              <w:pPr>
                <w:pStyle w:val="Spistreci2"/>
                <w:spacing w:after="0" w:line="319" w:lineRule="auto"/>
                <w:rPr>
                  <w:rFonts w:asciiTheme="minorHAnsi" w:hAnsiTheme="minorHAnsi" w:cstheme="minorHAnsi"/>
                  <w:noProof/>
                </w:rPr>
              </w:pPr>
              <w:hyperlink w:anchor="_Toc65495856" w:history="1">
                <w:r w:rsidR="004C6E37" w:rsidRPr="007C0B21">
                  <w:rPr>
                    <w:rStyle w:val="Hipercze"/>
                    <w:rFonts w:asciiTheme="minorHAnsi" w:hAnsiTheme="minorHAnsi" w:cstheme="minorHAnsi"/>
                    <w:b/>
                    <w:bCs/>
                    <w:noProof/>
                  </w:rPr>
                  <w:t>XI. Poleganie na zasobach innych podmiotów</w:t>
                </w:r>
                <w:r w:rsidR="004C6E37" w:rsidRPr="007C0B21">
                  <w:rPr>
                    <w:rFonts w:asciiTheme="minorHAnsi" w:hAnsiTheme="minorHAnsi" w:cstheme="minorHAnsi"/>
                    <w:noProof/>
                    <w:webHidden/>
                  </w:rPr>
                  <w:tab/>
                </w:r>
                <w:r w:rsidR="004C6E37" w:rsidRPr="007C0B21">
                  <w:rPr>
                    <w:rFonts w:asciiTheme="minorHAnsi" w:hAnsiTheme="minorHAnsi" w:cstheme="minorHAnsi"/>
                    <w:noProof/>
                    <w:webHidden/>
                  </w:rPr>
                  <w:fldChar w:fldCharType="begin"/>
                </w:r>
                <w:r w:rsidR="004C6E37" w:rsidRPr="007C0B21">
                  <w:rPr>
                    <w:rFonts w:asciiTheme="minorHAnsi" w:hAnsiTheme="minorHAnsi" w:cstheme="minorHAnsi"/>
                    <w:noProof/>
                    <w:webHidden/>
                  </w:rPr>
                  <w:instrText xml:space="preserve"> PAGEREF _Toc65495856 \h </w:instrText>
                </w:r>
                <w:r w:rsidR="004C6E37" w:rsidRPr="007C0B21">
                  <w:rPr>
                    <w:rFonts w:asciiTheme="minorHAnsi" w:hAnsiTheme="minorHAnsi" w:cstheme="minorHAnsi"/>
                    <w:noProof/>
                    <w:webHidden/>
                  </w:rPr>
                </w:r>
                <w:r w:rsidR="004C6E37" w:rsidRPr="007C0B21">
                  <w:rPr>
                    <w:rFonts w:asciiTheme="minorHAnsi" w:hAnsiTheme="minorHAnsi" w:cstheme="minorHAnsi"/>
                    <w:noProof/>
                    <w:webHidden/>
                  </w:rPr>
                  <w:fldChar w:fldCharType="separate"/>
                </w:r>
                <w:r>
                  <w:rPr>
                    <w:rFonts w:asciiTheme="minorHAnsi" w:hAnsiTheme="minorHAnsi" w:cstheme="minorHAnsi"/>
                    <w:noProof/>
                    <w:webHidden/>
                  </w:rPr>
                  <w:t>19</w:t>
                </w:r>
                <w:r w:rsidR="004C6E37" w:rsidRPr="007C0B21">
                  <w:rPr>
                    <w:rFonts w:asciiTheme="minorHAnsi" w:hAnsiTheme="minorHAnsi" w:cstheme="minorHAnsi"/>
                    <w:noProof/>
                    <w:webHidden/>
                  </w:rPr>
                  <w:fldChar w:fldCharType="end"/>
                </w:r>
              </w:hyperlink>
            </w:p>
            <w:p w14:paraId="7772C934" w14:textId="20BAA6F7" w:rsidR="004C6E37" w:rsidRPr="007C0B21" w:rsidRDefault="00FA26CE" w:rsidP="007C0B21">
              <w:pPr>
                <w:pStyle w:val="Spistreci2"/>
                <w:spacing w:after="0" w:line="319" w:lineRule="auto"/>
                <w:rPr>
                  <w:rFonts w:asciiTheme="minorHAnsi" w:hAnsiTheme="minorHAnsi" w:cstheme="minorHAnsi"/>
                  <w:noProof/>
                </w:rPr>
              </w:pPr>
              <w:hyperlink w:anchor="_Toc65495857" w:history="1">
                <w:r w:rsidR="004C6E37" w:rsidRPr="007C0B21">
                  <w:rPr>
                    <w:rStyle w:val="Hipercze"/>
                    <w:rFonts w:asciiTheme="minorHAnsi" w:hAnsiTheme="minorHAnsi" w:cstheme="minorHAnsi"/>
                    <w:b/>
                    <w:bCs/>
                    <w:noProof/>
                  </w:rPr>
                  <w:t>XII. Informacja dla Wykonawców wspólnie ubiegających się o udzielenie zamówienia</w:t>
                </w:r>
                <w:r w:rsidR="004C6E37" w:rsidRPr="007C0B21">
                  <w:rPr>
                    <w:rFonts w:asciiTheme="minorHAnsi" w:hAnsiTheme="minorHAnsi" w:cstheme="minorHAnsi"/>
                    <w:noProof/>
                    <w:webHidden/>
                  </w:rPr>
                  <w:tab/>
                </w:r>
                <w:r w:rsidR="004C6E37" w:rsidRPr="007C0B21">
                  <w:rPr>
                    <w:rFonts w:asciiTheme="minorHAnsi" w:hAnsiTheme="minorHAnsi" w:cstheme="minorHAnsi"/>
                    <w:noProof/>
                    <w:webHidden/>
                  </w:rPr>
                  <w:fldChar w:fldCharType="begin"/>
                </w:r>
                <w:r w:rsidR="004C6E37" w:rsidRPr="007C0B21">
                  <w:rPr>
                    <w:rFonts w:asciiTheme="minorHAnsi" w:hAnsiTheme="minorHAnsi" w:cstheme="minorHAnsi"/>
                    <w:noProof/>
                    <w:webHidden/>
                  </w:rPr>
                  <w:instrText xml:space="preserve"> PAGEREF _Toc65495857 \h </w:instrText>
                </w:r>
                <w:r w:rsidR="004C6E37" w:rsidRPr="007C0B21">
                  <w:rPr>
                    <w:rFonts w:asciiTheme="minorHAnsi" w:hAnsiTheme="minorHAnsi" w:cstheme="minorHAnsi"/>
                    <w:noProof/>
                    <w:webHidden/>
                  </w:rPr>
                </w:r>
                <w:r w:rsidR="004C6E37" w:rsidRPr="007C0B21">
                  <w:rPr>
                    <w:rFonts w:asciiTheme="minorHAnsi" w:hAnsiTheme="minorHAnsi" w:cstheme="minorHAnsi"/>
                    <w:noProof/>
                    <w:webHidden/>
                  </w:rPr>
                  <w:fldChar w:fldCharType="separate"/>
                </w:r>
                <w:r>
                  <w:rPr>
                    <w:rFonts w:asciiTheme="minorHAnsi" w:hAnsiTheme="minorHAnsi" w:cstheme="minorHAnsi"/>
                    <w:noProof/>
                    <w:webHidden/>
                  </w:rPr>
                  <w:t>20</w:t>
                </w:r>
                <w:r w:rsidR="004C6E37" w:rsidRPr="007C0B21">
                  <w:rPr>
                    <w:rFonts w:asciiTheme="minorHAnsi" w:hAnsiTheme="minorHAnsi" w:cstheme="minorHAnsi"/>
                    <w:noProof/>
                    <w:webHidden/>
                  </w:rPr>
                  <w:fldChar w:fldCharType="end"/>
                </w:r>
              </w:hyperlink>
            </w:p>
            <w:p w14:paraId="099DD4D1" w14:textId="3634D641" w:rsidR="004C6E37" w:rsidRPr="007C0B21" w:rsidRDefault="00FA26CE" w:rsidP="007C0B21">
              <w:pPr>
                <w:pStyle w:val="Spistreci2"/>
                <w:spacing w:after="0" w:line="319" w:lineRule="auto"/>
                <w:rPr>
                  <w:rFonts w:asciiTheme="minorHAnsi" w:hAnsiTheme="minorHAnsi" w:cstheme="minorHAnsi"/>
                  <w:noProof/>
                </w:rPr>
              </w:pPr>
              <w:hyperlink w:anchor="_Toc65495858" w:history="1">
                <w:r w:rsidR="004C6E37" w:rsidRPr="007C0B21">
                  <w:rPr>
                    <w:rStyle w:val="Hipercze"/>
                    <w:rFonts w:asciiTheme="minorHAnsi" w:hAnsiTheme="minorHAnsi" w:cstheme="minorHAnsi"/>
                    <w:b/>
                    <w:bCs/>
                    <w:noProof/>
                  </w:rPr>
                  <w:t>XIII. Informacje o sposobie porozumiewania się zamawiającego z Wykonawcami oraz przekazywania oświadczeń lub dokumentów</w:t>
                </w:r>
                <w:r w:rsidR="004C6E37" w:rsidRPr="007C0B21">
                  <w:rPr>
                    <w:rFonts w:asciiTheme="minorHAnsi" w:hAnsiTheme="minorHAnsi" w:cstheme="minorHAnsi"/>
                    <w:noProof/>
                    <w:webHidden/>
                  </w:rPr>
                  <w:tab/>
                </w:r>
                <w:r w:rsidR="004C6E37" w:rsidRPr="007C0B21">
                  <w:rPr>
                    <w:rFonts w:asciiTheme="minorHAnsi" w:hAnsiTheme="minorHAnsi" w:cstheme="minorHAnsi"/>
                    <w:noProof/>
                    <w:webHidden/>
                  </w:rPr>
                  <w:fldChar w:fldCharType="begin"/>
                </w:r>
                <w:r w:rsidR="004C6E37" w:rsidRPr="007C0B21">
                  <w:rPr>
                    <w:rFonts w:asciiTheme="minorHAnsi" w:hAnsiTheme="minorHAnsi" w:cstheme="minorHAnsi"/>
                    <w:noProof/>
                    <w:webHidden/>
                  </w:rPr>
                  <w:instrText xml:space="preserve"> PAGEREF _Toc65495858 \h </w:instrText>
                </w:r>
                <w:r w:rsidR="004C6E37" w:rsidRPr="007C0B21">
                  <w:rPr>
                    <w:rFonts w:asciiTheme="minorHAnsi" w:hAnsiTheme="minorHAnsi" w:cstheme="minorHAnsi"/>
                    <w:noProof/>
                    <w:webHidden/>
                  </w:rPr>
                </w:r>
                <w:r w:rsidR="004C6E37" w:rsidRPr="007C0B21">
                  <w:rPr>
                    <w:rFonts w:asciiTheme="minorHAnsi" w:hAnsiTheme="minorHAnsi" w:cstheme="minorHAnsi"/>
                    <w:noProof/>
                    <w:webHidden/>
                  </w:rPr>
                  <w:fldChar w:fldCharType="separate"/>
                </w:r>
                <w:r>
                  <w:rPr>
                    <w:rFonts w:asciiTheme="minorHAnsi" w:hAnsiTheme="minorHAnsi" w:cstheme="minorHAnsi"/>
                    <w:noProof/>
                    <w:webHidden/>
                  </w:rPr>
                  <w:t>20</w:t>
                </w:r>
                <w:r w:rsidR="004C6E37" w:rsidRPr="007C0B21">
                  <w:rPr>
                    <w:rFonts w:asciiTheme="minorHAnsi" w:hAnsiTheme="minorHAnsi" w:cstheme="minorHAnsi"/>
                    <w:noProof/>
                    <w:webHidden/>
                  </w:rPr>
                  <w:fldChar w:fldCharType="end"/>
                </w:r>
              </w:hyperlink>
            </w:p>
            <w:p w14:paraId="06FA1266" w14:textId="59C7A7A8" w:rsidR="004C6E37" w:rsidRPr="007C0B21" w:rsidRDefault="00FA26CE" w:rsidP="007C0B21">
              <w:pPr>
                <w:pStyle w:val="Spistreci2"/>
                <w:spacing w:after="0" w:line="319" w:lineRule="auto"/>
                <w:rPr>
                  <w:rFonts w:asciiTheme="minorHAnsi" w:hAnsiTheme="minorHAnsi" w:cstheme="minorHAnsi"/>
                  <w:noProof/>
                </w:rPr>
              </w:pPr>
              <w:hyperlink w:anchor="_Toc65495859" w:history="1">
                <w:r w:rsidR="004C6E37" w:rsidRPr="007C0B21">
                  <w:rPr>
                    <w:rStyle w:val="Hipercze"/>
                    <w:rFonts w:asciiTheme="minorHAnsi" w:hAnsiTheme="minorHAnsi" w:cstheme="minorHAnsi"/>
                    <w:b/>
                    <w:bCs/>
                    <w:noProof/>
                  </w:rPr>
                  <w:t>XIV. Opis sposobu przygotowania ofert oraz dokumentów wymaganych przez Zamawiającego w SWZ</w:t>
                </w:r>
                <w:r w:rsidR="004C6E37" w:rsidRPr="007C0B21">
                  <w:rPr>
                    <w:rFonts w:asciiTheme="minorHAnsi" w:hAnsiTheme="minorHAnsi" w:cstheme="minorHAnsi"/>
                    <w:noProof/>
                    <w:webHidden/>
                  </w:rPr>
                  <w:tab/>
                  <w:t>20</w:t>
                </w:r>
              </w:hyperlink>
            </w:p>
            <w:p w14:paraId="42A07692" w14:textId="07C419FD" w:rsidR="004C6E37" w:rsidRPr="007C0B21" w:rsidRDefault="00FA26CE" w:rsidP="007C0B21">
              <w:pPr>
                <w:pStyle w:val="Spistreci2"/>
                <w:spacing w:after="0" w:line="319" w:lineRule="auto"/>
                <w:rPr>
                  <w:rFonts w:asciiTheme="minorHAnsi" w:hAnsiTheme="minorHAnsi" w:cstheme="minorHAnsi"/>
                  <w:noProof/>
                </w:rPr>
              </w:pPr>
              <w:hyperlink w:anchor="_Toc65495860" w:history="1">
                <w:r w:rsidR="004C6E37" w:rsidRPr="007C0B21">
                  <w:rPr>
                    <w:rStyle w:val="Hipercze"/>
                    <w:rFonts w:asciiTheme="minorHAnsi" w:hAnsiTheme="minorHAnsi" w:cstheme="minorHAnsi"/>
                    <w:b/>
                    <w:bCs/>
                    <w:noProof/>
                  </w:rPr>
                  <w:t>XV. Sposób obliczania ceny oferty</w:t>
                </w:r>
                <w:r w:rsidR="004C6E37" w:rsidRPr="007C0B21">
                  <w:rPr>
                    <w:rFonts w:asciiTheme="minorHAnsi" w:hAnsiTheme="minorHAnsi" w:cstheme="minorHAnsi"/>
                    <w:noProof/>
                    <w:webHidden/>
                  </w:rPr>
                  <w:tab/>
                </w:r>
                <w:r w:rsidR="004C6E37" w:rsidRPr="007C0B21">
                  <w:rPr>
                    <w:rFonts w:asciiTheme="minorHAnsi" w:hAnsiTheme="minorHAnsi" w:cstheme="minorHAnsi"/>
                    <w:noProof/>
                    <w:webHidden/>
                  </w:rPr>
                  <w:fldChar w:fldCharType="begin"/>
                </w:r>
                <w:r w:rsidR="004C6E37" w:rsidRPr="007C0B21">
                  <w:rPr>
                    <w:rFonts w:asciiTheme="minorHAnsi" w:hAnsiTheme="minorHAnsi" w:cstheme="minorHAnsi"/>
                    <w:noProof/>
                    <w:webHidden/>
                  </w:rPr>
                  <w:instrText xml:space="preserve"> PAGEREF _Toc65495860 \h </w:instrText>
                </w:r>
                <w:r w:rsidR="004C6E37" w:rsidRPr="007C0B21">
                  <w:rPr>
                    <w:rFonts w:asciiTheme="minorHAnsi" w:hAnsiTheme="minorHAnsi" w:cstheme="minorHAnsi"/>
                    <w:noProof/>
                    <w:webHidden/>
                  </w:rPr>
                </w:r>
                <w:r w:rsidR="004C6E37" w:rsidRPr="007C0B21">
                  <w:rPr>
                    <w:rFonts w:asciiTheme="minorHAnsi" w:hAnsiTheme="minorHAnsi" w:cstheme="minorHAnsi"/>
                    <w:noProof/>
                    <w:webHidden/>
                  </w:rPr>
                  <w:fldChar w:fldCharType="separate"/>
                </w:r>
                <w:r>
                  <w:rPr>
                    <w:rFonts w:asciiTheme="minorHAnsi" w:hAnsiTheme="minorHAnsi" w:cstheme="minorHAnsi"/>
                    <w:noProof/>
                    <w:webHidden/>
                  </w:rPr>
                  <w:t>27</w:t>
                </w:r>
                <w:r w:rsidR="004C6E37" w:rsidRPr="007C0B21">
                  <w:rPr>
                    <w:rFonts w:asciiTheme="minorHAnsi" w:hAnsiTheme="minorHAnsi" w:cstheme="minorHAnsi"/>
                    <w:noProof/>
                    <w:webHidden/>
                  </w:rPr>
                  <w:fldChar w:fldCharType="end"/>
                </w:r>
              </w:hyperlink>
            </w:p>
            <w:p w14:paraId="20F19CA0" w14:textId="07DCFEC2" w:rsidR="004C6E37" w:rsidRPr="007C0B21" w:rsidRDefault="00FA26CE" w:rsidP="007C0B21">
              <w:pPr>
                <w:pStyle w:val="Spistreci2"/>
                <w:spacing w:after="0" w:line="319" w:lineRule="auto"/>
                <w:rPr>
                  <w:rFonts w:asciiTheme="minorHAnsi" w:hAnsiTheme="minorHAnsi" w:cstheme="minorHAnsi"/>
                  <w:noProof/>
                </w:rPr>
              </w:pPr>
              <w:hyperlink w:anchor="_Toc65495861" w:history="1">
                <w:r w:rsidR="004C6E37" w:rsidRPr="007C0B21">
                  <w:rPr>
                    <w:rStyle w:val="Hipercze"/>
                    <w:rFonts w:asciiTheme="minorHAnsi" w:hAnsiTheme="minorHAnsi" w:cstheme="minorHAnsi"/>
                    <w:b/>
                    <w:bCs/>
                    <w:noProof/>
                  </w:rPr>
                  <w:t>XVI. Wymagania dotyczące wadium</w:t>
                </w:r>
                <w:r w:rsidR="004C6E37" w:rsidRPr="007C0B21">
                  <w:rPr>
                    <w:rFonts w:asciiTheme="minorHAnsi" w:hAnsiTheme="minorHAnsi" w:cstheme="minorHAnsi"/>
                    <w:noProof/>
                    <w:webHidden/>
                  </w:rPr>
                  <w:tab/>
                </w:r>
                <w:r w:rsidR="004C6E37" w:rsidRPr="007C0B21">
                  <w:rPr>
                    <w:rFonts w:asciiTheme="minorHAnsi" w:hAnsiTheme="minorHAnsi" w:cstheme="minorHAnsi"/>
                    <w:noProof/>
                    <w:webHidden/>
                  </w:rPr>
                  <w:fldChar w:fldCharType="begin"/>
                </w:r>
                <w:r w:rsidR="004C6E37" w:rsidRPr="007C0B21">
                  <w:rPr>
                    <w:rFonts w:asciiTheme="minorHAnsi" w:hAnsiTheme="minorHAnsi" w:cstheme="minorHAnsi"/>
                    <w:noProof/>
                    <w:webHidden/>
                  </w:rPr>
                  <w:instrText xml:space="preserve"> PAGEREF _Toc65495861 \h </w:instrText>
                </w:r>
                <w:r w:rsidR="004C6E37" w:rsidRPr="007C0B21">
                  <w:rPr>
                    <w:rFonts w:asciiTheme="minorHAnsi" w:hAnsiTheme="minorHAnsi" w:cstheme="minorHAnsi"/>
                    <w:noProof/>
                    <w:webHidden/>
                  </w:rPr>
                </w:r>
                <w:r w:rsidR="004C6E37" w:rsidRPr="007C0B21">
                  <w:rPr>
                    <w:rFonts w:asciiTheme="minorHAnsi" w:hAnsiTheme="minorHAnsi" w:cstheme="minorHAnsi"/>
                    <w:noProof/>
                    <w:webHidden/>
                  </w:rPr>
                  <w:fldChar w:fldCharType="separate"/>
                </w:r>
                <w:r>
                  <w:rPr>
                    <w:rFonts w:asciiTheme="minorHAnsi" w:hAnsiTheme="minorHAnsi" w:cstheme="minorHAnsi"/>
                    <w:noProof/>
                    <w:webHidden/>
                  </w:rPr>
                  <w:t>27</w:t>
                </w:r>
                <w:r w:rsidR="004C6E37" w:rsidRPr="007C0B21">
                  <w:rPr>
                    <w:rFonts w:asciiTheme="minorHAnsi" w:hAnsiTheme="minorHAnsi" w:cstheme="minorHAnsi"/>
                    <w:noProof/>
                    <w:webHidden/>
                  </w:rPr>
                  <w:fldChar w:fldCharType="end"/>
                </w:r>
              </w:hyperlink>
            </w:p>
            <w:p w14:paraId="70127AF1" w14:textId="0465CD24" w:rsidR="004C6E37" w:rsidRPr="007C0B21" w:rsidRDefault="00FA26CE" w:rsidP="007C0B21">
              <w:pPr>
                <w:pStyle w:val="Spistreci2"/>
                <w:spacing w:after="0" w:line="319" w:lineRule="auto"/>
                <w:rPr>
                  <w:rFonts w:asciiTheme="minorHAnsi" w:hAnsiTheme="minorHAnsi" w:cstheme="minorHAnsi"/>
                  <w:noProof/>
                </w:rPr>
              </w:pPr>
              <w:hyperlink w:anchor="_Toc65495862" w:history="1">
                <w:r w:rsidR="004C6E37" w:rsidRPr="007C0B21">
                  <w:rPr>
                    <w:rStyle w:val="Hipercze"/>
                    <w:rFonts w:asciiTheme="minorHAnsi" w:hAnsiTheme="minorHAnsi" w:cstheme="minorHAnsi"/>
                    <w:b/>
                    <w:bCs/>
                    <w:noProof/>
                  </w:rPr>
                  <w:t>XVII. Termin związania ofertą</w:t>
                </w:r>
                <w:r w:rsidR="004C6E37" w:rsidRPr="007C0B21">
                  <w:rPr>
                    <w:rFonts w:asciiTheme="minorHAnsi" w:hAnsiTheme="minorHAnsi" w:cstheme="minorHAnsi"/>
                    <w:noProof/>
                    <w:webHidden/>
                  </w:rPr>
                  <w:tab/>
                </w:r>
                <w:r w:rsidR="004C6E37" w:rsidRPr="007C0B21">
                  <w:rPr>
                    <w:rFonts w:asciiTheme="minorHAnsi" w:hAnsiTheme="minorHAnsi" w:cstheme="minorHAnsi"/>
                    <w:noProof/>
                    <w:webHidden/>
                  </w:rPr>
                  <w:fldChar w:fldCharType="begin"/>
                </w:r>
                <w:r w:rsidR="004C6E37" w:rsidRPr="007C0B21">
                  <w:rPr>
                    <w:rFonts w:asciiTheme="minorHAnsi" w:hAnsiTheme="minorHAnsi" w:cstheme="minorHAnsi"/>
                    <w:noProof/>
                    <w:webHidden/>
                  </w:rPr>
                  <w:instrText xml:space="preserve"> PAGEREF _Toc65495862 \h </w:instrText>
                </w:r>
                <w:r w:rsidR="004C6E37" w:rsidRPr="007C0B21">
                  <w:rPr>
                    <w:rFonts w:asciiTheme="minorHAnsi" w:hAnsiTheme="minorHAnsi" w:cstheme="minorHAnsi"/>
                    <w:noProof/>
                    <w:webHidden/>
                  </w:rPr>
                </w:r>
                <w:r w:rsidR="004C6E37" w:rsidRPr="007C0B21">
                  <w:rPr>
                    <w:rFonts w:asciiTheme="minorHAnsi" w:hAnsiTheme="minorHAnsi" w:cstheme="minorHAnsi"/>
                    <w:noProof/>
                    <w:webHidden/>
                  </w:rPr>
                  <w:fldChar w:fldCharType="separate"/>
                </w:r>
                <w:r>
                  <w:rPr>
                    <w:rFonts w:asciiTheme="minorHAnsi" w:hAnsiTheme="minorHAnsi" w:cstheme="minorHAnsi"/>
                    <w:noProof/>
                    <w:webHidden/>
                  </w:rPr>
                  <w:t>29</w:t>
                </w:r>
                <w:r w:rsidR="004C6E37" w:rsidRPr="007C0B21">
                  <w:rPr>
                    <w:rFonts w:asciiTheme="minorHAnsi" w:hAnsiTheme="minorHAnsi" w:cstheme="minorHAnsi"/>
                    <w:noProof/>
                    <w:webHidden/>
                  </w:rPr>
                  <w:fldChar w:fldCharType="end"/>
                </w:r>
              </w:hyperlink>
            </w:p>
            <w:p w14:paraId="10036112" w14:textId="30DEF700" w:rsidR="004C6E37" w:rsidRPr="007C0B21" w:rsidRDefault="00FA26CE" w:rsidP="007C0B21">
              <w:pPr>
                <w:pStyle w:val="Spistreci2"/>
                <w:spacing w:after="0" w:line="319" w:lineRule="auto"/>
                <w:rPr>
                  <w:rFonts w:asciiTheme="minorHAnsi" w:hAnsiTheme="minorHAnsi" w:cstheme="minorHAnsi"/>
                  <w:noProof/>
                </w:rPr>
              </w:pPr>
              <w:hyperlink w:anchor="_Toc65495863" w:history="1">
                <w:r w:rsidR="004C6E37" w:rsidRPr="007C0B21">
                  <w:rPr>
                    <w:rStyle w:val="Hipercze"/>
                    <w:rFonts w:asciiTheme="minorHAnsi" w:hAnsiTheme="minorHAnsi" w:cstheme="minorHAnsi"/>
                    <w:b/>
                    <w:bCs/>
                    <w:noProof/>
                  </w:rPr>
                  <w:t>XVIII. Miejsce, sposób oraz termin składania ofert</w:t>
                </w:r>
                <w:r w:rsidR="004C6E37" w:rsidRPr="007C0B21">
                  <w:rPr>
                    <w:rFonts w:asciiTheme="minorHAnsi" w:hAnsiTheme="minorHAnsi" w:cstheme="minorHAnsi"/>
                    <w:noProof/>
                    <w:webHidden/>
                  </w:rPr>
                  <w:tab/>
                </w:r>
                <w:r w:rsidR="004C6E37" w:rsidRPr="007C0B21">
                  <w:rPr>
                    <w:rFonts w:asciiTheme="minorHAnsi" w:hAnsiTheme="minorHAnsi" w:cstheme="minorHAnsi"/>
                    <w:noProof/>
                    <w:webHidden/>
                  </w:rPr>
                  <w:fldChar w:fldCharType="begin"/>
                </w:r>
                <w:r w:rsidR="004C6E37" w:rsidRPr="007C0B21">
                  <w:rPr>
                    <w:rFonts w:asciiTheme="minorHAnsi" w:hAnsiTheme="minorHAnsi" w:cstheme="minorHAnsi"/>
                    <w:noProof/>
                    <w:webHidden/>
                  </w:rPr>
                  <w:instrText xml:space="preserve"> PAGEREF _Toc65495863 \h </w:instrText>
                </w:r>
                <w:r w:rsidR="004C6E37" w:rsidRPr="007C0B21">
                  <w:rPr>
                    <w:rFonts w:asciiTheme="minorHAnsi" w:hAnsiTheme="minorHAnsi" w:cstheme="minorHAnsi"/>
                    <w:noProof/>
                    <w:webHidden/>
                  </w:rPr>
                </w:r>
                <w:r w:rsidR="004C6E37" w:rsidRPr="007C0B21">
                  <w:rPr>
                    <w:rFonts w:asciiTheme="minorHAnsi" w:hAnsiTheme="minorHAnsi" w:cstheme="minorHAnsi"/>
                    <w:noProof/>
                    <w:webHidden/>
                  </w:rPr>
                  <w:fldChar w:fldCharType="separate"/>
                </w:r>
                <w:r>
                  <w:rPr>
                    <w:rFonts w:asciiTheme="minorHAnsi" w:hAnsiTheme="minorHAnsi" w:cstheme="minorHAnsi"/>
                    <w:noProof/>
                    <w:webHidden/>
                  </w:rPr>
                  <w:t>30</w:t>
                </w:r>
                <w:r w:rsidR="004C6E37" w:rsidRPr="007C0B21">
                  <w:rPr>
                    <w:rFonts w:asciiTheme="minorHAnsi" w:hAnsiTheme="minorHAnsi" w:cstheme="minorHAnsi"/>
                    <w:noProof/>
                    <w:webHidden/>
                  </w:rPr>
                  <w:fldChar w:fldCharType="end"/>
                </w:r>
              </w:hyperlink>
            </w:p>
            <w:p w14:paraId="6CAFAA35" w14:textId="1784FB4E" w:rsidR="004C6E37" w:rsidRPr="007C0B21" w:rsidRDefault="00FA26CE" w:rsidP="007C0B21">
              <w:pPr>
                <w:pStyle w:val="Spistreci2"/>
                <w:spacing w:after="0" w:line="319" w:lineRule="auto"/>
                <w:rPr>
                  <w:rFonts w:asciiTheme="minorHAnsi" w:hAnsiTheme="minorHAnsi" w:cstheme="minorHAnsi"/>
                  <w:noProof/>
                </w:rPr>
              </w:pPr>
              <w:hyperlink w:anchor="_Toc65495864" w:history="1">
                <w:r w:rsidR="004C6E37" w:rsidRPr="007C0B21">
                  <w:rPr>
                    <w:rStyle w:val="Hipercze"/>
                    <w:rFonts w:asciiTheme="minorHAnsi" w:hAnsiTheme="minorHAnsi" w:cstheme="minorHAnsi"/>
                    <w:b/>
                    <w:bCs/>
                    <w:noProof/>
                  </w:rPr>
                  <w:t>XIX. Otwarcie ofert</w:t>
                </w:r>
                <w:r w:rsidR="004C6E37" w:rsidRPr="007C0B21">
                  <w:rPr>
                    <w:rFonts w:asciiTheme="minorHAnsi" w:hAnsiTheme="minorHAnsi" w:cstheme="minorHAnsi"/>
                    <w:noProof/>
                    <w:webHidden/>
                  </w:rPr>
                  <w:tab/>
                </w:r>
                <w:r w:rsidR="004C6E37" w:rsidRPr="007C0B21">
                  <w:rPr>
                    <w:rFonts w:asciiTheme="minorHAnsi" w:hAnsiTheme="minorHAnsi" w:cstheme="minorHAnsi"/>
                    <w:noProof/>
                    <w:webHidden/>
                  </w:rPr>
                  <w:fldChar w:fldCharType="begin"/>
                </w:r>
                <w:r w:rsidR="004C6E37" w:rsidRPr="007C0B21">
                  <w:rPr>
                    <w:rFonts w:asciiTheme="minorHAnsi" w:hAnsiTheme="minorHAnsi" w:cstheme="minorHAnsi"/>
                    <w:noProof/>
                    <w:webHidden/>
                  </w:rPr>
                  <w:instrText xml:space="preserve"> PAGEREF _Toc65495864 \h </w:instrText>
                </w:r>
                <w:r w:rsidR="004C6E37" w:rsidRPr="007C0B21">
                  <w:rPr>
                    <w:rFonts w:asciiTheme="minorHAnsi" w:hAnsiTheme="minorHAnsi" w:cstheme="minorHAnsi"/>
                    <w:noProof/>
                    <w:webHidden/>
                  </w:rPr>
                </w:r>
                <w:r w:rsidR="004C6E37" w:rsidRPr="007C0B21">
                  <w:rPr>
                    <w:rFonts w:asciiTheme="minorHAnsi" w:hAnsiTheme="minorHAnsi" w:cstheme="minorHAnsi"/>
                    <w:noProof/>
                    <w:webHidden/>
                  </w:rPr>
                  <w:fldChar w:fldCharType="separate"/>
                </w:r>
                <w:r>
                  <w:rPr>
                    <w:rFonts w:asciiTheme="minorHAnsi" w:hAnsiTheme="minorHAnsi" w:cstheme="minorHAnsi"/>
                    <w:noProof/>
                    <w:webHidden/>
                  </w:rPr>
                  <w:t>30</w:t>
                </w:r>
                <w:r w:rsidR="004C6E37" w:rsidRPr="007C0B21">
                  <w:rPr>
                    <w:rFonts w:asciiTheme="minorHAnsi" w:hAnsiTheme="minorHAnsi" w:cstheme="minorHAnsi"/>
                    <w:noProof/>
                    <w:webHidden/>
                  </w:rPr>
                  <w:fldChar w:fldCharType="end"/>
                </w:r>
              </w:hyperlink>
            </w:p>
            <w:p w14:paraId="2A2195B6" w14:textId="7A52942A" w:rsidR="004C6E37" w:rsidRPr="007C0B21" w:rsidRDefault="00FA26CE" w:rsidP="007C0B21">
              <w:pPr>
                <w:pStyle w:val="Spistreci2"/>
                <w:spacing w:after="0" w:line="319" w:lineRule="auto"/>
                <w:rPr>
                  <w:rFonts w:asciiTheme="minorHAnsi" w:hAnsiTheme="minorHAnsi" w:cstheme="minorHAnsi"/>
                  <w:noProof/>
                </w:rPr>
              </w:pPr>
              <w:hyperlink w:anchor="_Toc65495865" w:history="1">
                <w:r w:rsidR="004C6E37" w:rsidRPr="007C0B21">
                  <w:rPr>
                    <w:rStyle w:val="Hipercze"/>
                    <w:rFonts w:asciiTheme="minorHAnsi" w:hAnsiTheme="minorHAnsi" w:cstheme="minorHAnsi"/>
                    <w:b/>
                    <w:bCs/>
                    <w:noProof/>
                  </w:rPr>
                  <w:t>XX. Opis kryteriów oceny ofert wraz z podaniem wag tych kryteriów i sposobu oceny ofert</w:t>
                </w:r>
                <w:r w:rsidR="004C6E37" w:rsidRPr="007C0B21">
                  <w:rPr>
                    <w:rFonts w:asciiTheme="minorHAnsi" w:hAnsiTheme="minorHAnsi" w:cstheme="minorHAnsi"/>
                    <w:noProof/>
                    <w:webHidden/>
                  </w:rPr>
                  <w:tab/>
                </w:r>
                <w:r w:rsidR="004C6E37" w:rsidRPr="007C0B21">
                  <w:rPr>
                    <w:rFonts w:asciiTheme="minorHAnsi" w:hAnsiTheme="minorHAnsi" w:cstheme="minorHAnsi"/>
                    <w:noProof/>
                    <w:webHidden/>
                  </w:rPr>
                  <w:fldChar w:fldCharType="begin"/>
                </w:r>
                <w:r w:rsidR="004C6E37" w:rsidRPr="007C0B21">
                  <w:rPr>
                    <w:rFonts w:asciiTheme="minorHAnsi" w:hAnsiTheme="minorHAnsi" w:cstheme="minorHAnsi"/>
                    <w:noProof/>
                    <w:webHidden/>
                  </w:rPr>
                  <w:instrText xml:space="preserve"> PAGEREF _Toc65495865 \h </w:instrText>
                </w:r>
                <w:r w:rsidR="004C6E37" w:rsidRPr="007C0B21">
                  <w:rPr>
                    <w:rFonts w:asciiTheme="minorHAnsi" w:hAnsiTheme="minorHAnsi" w:cstheme="minorHAnsi"/>
                    <w:noProof/>
                    <w:webHidden/>
                  </w:rPr>
                </w:r>
                <w:r w:rsidR="004C6E37" w:rsidRPr="007C0B21">
                  <w:rPr>
                    <w:rFonts w:asciiTheme="minorHAnsi" w:hAnsiTheme="minorHAnsi" w:cstheme="minorHAnsi"/>
                    <w:noProof/>
                    <w:webHidden/>
                  </w:rPr>
                  <w:fldChar w:fldCharType="separate"/>
                </w:r>
                <w:r>
                  <w:rPr>
                    <w:rFonts w:asciiTheme="minorHAnsi" w:hAnsiTheme="minorHAnsi" w:cstheme="minorHAnsi"/>
                    <w:noProof/>
                    <w:webHidden/>
                  </w:rPr>
                  <w:t>31</w:t>
                </w:r>
                <w:r w:rsidR="004C6E37" w:rsidRPr="007C0B21">
                  <w:rPr>
                    <w:rFonts w:asciiTheme="minorHAnsi" w:hAnsiTheme="minorHAnsi" w:cstheme="minorHAnsi"/>
                    <w:noProof/>
                    <w:webHidden/>
                  </w:rPr>
                  <w:fldChar w:fldCharType="end"/>
                </w:r>
              </w:hyperlink>
            </w:p>
            <w:p w14:paraId="657934AA" w14:textId="3AD04576" w:rsidR="004C6E37" w:rsidRPr="007C0B21" w:rsidRDefault="00FA26CE" w:rsidP="007C0B21">
              <w:pPr>
                <w:pStyle w:val="Spistreci2"/>
                <w:spacing w:after="0" w:line="319" w:lineRule="auto"/>
                <w:rPr>
                  <w:rFonts w:asciiTheme="minorHAnsi" w:hAnsiTheme="minorHAnsi" w:cstheme="minorHAnsi"/>
                  <w:noProof/>
                </w:rPr>
              </w:pPr>
              <w:hyperlink w:anchor="_Toc65495866" w:history="1">
                <w:r w:rsidR="004C6E37" w:rsidRPr="007C0B21">
                  <w:rPr>
                    <w:rStyle w:val="Hipercze"/>
                    <w:rFonts w:asciiTheme="minorHAnsi" w:hAnsiTheme="minorHAnsi" w:cstheme="minorHAnsi"/>
                    <w:b/>
                    <w:bCs/>
                    <w:noProof/>
                  </w:rPr>
                  <w:t>XXI. Wymagania dotyczące zabezpieczenia należytego wykonania umowy.</w:t>
                </w:r>
                <w:r w:rsidR="004C6E37" w:rsidRPr="007C0B21">
                  <w:rPr>
                    <w:rFonts w:asciiTheme="minorHAnsi" w:hAnsiTheme="minorHAnsi" w:cstheme="minorHAnsi"/>
                    <w:noProof/>
                    <w:webHidden/>
                  </w:rPr>
                  <w:tab/>
                </w:r>
                <w:r w:rsidR="004C6E37" w:rsidRPr="007C0B21">
                  <w:rPr>
                    <w:rFonts w:asciiTheme="minorHAnsi" w:hAnsiTheme="minorHAnsi" w:cstheme="minorHAnsi"/>
                    <w:noProof/>
                    <w:webHidden/>
                  </w:rPr>
                  <w:fldChar w:fldCharType="begin"/>
                </w:r>
                <w:r w:rsidR="004C6E37" w:rsidRPr="007C0B21">
                  <w:rPr>
                    <w:rFonts w:asciiTheme="minorHAnsi" w:hAnsiTheme="minorHAnsi" w:cstheme="minorHAnsi"/>
                    <w:noProof/>
                    <w:webHidden/>
                  </w:rPr>
                  <w:instrText xml:space="preserve"> PAGEREF _Toc65495866 \h </w:instrText>
                </w:r>
                <w:r w:rsidR="004C6E37" w:rsidRPr="007C0B21">
                  <w:rPr>
                    <w:rFonts w:asciiTheme="minorHAnsi" w:hAnsiTheme="minorHAnsi" w:cstheme="minorHAnsi"/>
                    <w:noProof/>
                    <w:webHidden/>
                  </w:rPr>
                </w:r>
                <w:r w:rsidR="004C6E37" w:rsidRPr="007C0B21">
                  <w:rPr>
                    <w:rFonts w:asciiTheme="minorHAnsi" w:hAnsiTheme="minorHAnsi" w:cstheme="minorHAnsi"/>
                    <w:noProof/>
                    <w:webHidden/>
                  </w:rPr>
                  <w:fldChar w:fldCharType="separate"/>
                </w:r>
                <w:r>
                  <w:rPr>
                    <w:rFonts w:asciiTheme="minorHAnsi" w:hAnsiTheme="minorHAnsi" w:cstheme="minorHAnsi"/>
                    <w:noProof/>
                    <w:webHidden/>
                  </w:rPr>
                  <w:t>31</w:t>
                </w:r>
                <w:r w:rsidR="004C6E37" w:rsidRPr="007C0B21">
                  <w:rPr>
                    <w:rFonts w:asciiTheme="minorHAnsi" w:hAnsiTheme="minorHAnsi" w:cstheme="minorHAnsi"/>
                    <w:noProof/>
                    <w:webHidden/>
                  </w:rPr>
                  <w:fldChar w:fldCharType="end"/>
                </w:r>
              </w:hyperlink>
            </w:p>
            <w:p w14:paraId="75E65DE2" w14:textId="68DDE6D0" w:rsidR="004C6E37" w:rsidRPr="007C0B21" w:rsidRDefault="00FA26CE" w:rsidP="007C0B21">
              <w:pPr>
                <w:pStyle w:val="Spistreci2"/>
                <w:spacing w:after="0" w:line="319" w:lineRule="auto"/>
                <w:rPr>
                  <w:rFonts w:asciiTheme="minorHAnsi" w:hAnsiTheme="minorHAnsi" w:cstheme="minorHAnsi"/>
                  <w:noProof/>
                </w:rPr>
              </w:pPr>
              <w:hyperlink w:anchor="_Toc65495867" w:history="1">
                <w:r w:rsidR="004C6E37" w:rsidRPr="007C0B21">
                  <w:rPr>
                    <w:rStyle w:val="Hipercze"/>
                    <w:rFonts w:asciiTheme="minorHAnsi" w:hAnsiTheme="minorHAnsi" w:cstheme="minorHAnsi"/>
                    <w:b/>
                    <w:bCs/>
                    <w:noProof/>
                  </w:rPr>
                  <w:t>XXII. Informacje o formalnościach, jakie powinny być dopełnione po wyborze oferty w celu zawarcia umowy</w:t>
                </w:r>
                <w:r w:rsidR="004C6E37" w:rsidRPr="007C0B21">
                  <w:rPr>
                    <w:rFonts w:asciiTheme="minorHAnsi" w:hAnsiTheme="minorHAnsi" w:cstheme="minorHAnsi"/>
                    <w:noProof/>
                    <w:webHidden/>
                  </w:rPr>
                  <w:tab/>
                </w:r>
                <w:r w:rsidR="004C6E37" w:rsidRPr="007C0B21">
                  <w:rPr>
                    <w:rFonts w:asciiTheme="minorHAnsi" w:hAnsiTheme="minorHAnsi" w:cstheme="minorHAnsi"/>
                    <w:noProof/>
                    <w:webHidden/>
                  </w:rPr>
                  <w:fldChar w:fldCharType="begin"/>
                </w:r>
                <w:r w:rsidR="004C6E37" w:rsidRPr="007C0B21">
                  <w:rPr>
                    <w:rFonts w:asciiTheme="minorHAnsi" w:hAnsiTheme="minorHAnsi" w:cstheme="minorHAnsi"/>
                    <w:noProof/>
                    <w:webHidden/>
                  </w:rPr>
                  <w:instrText xml:space="preserve"> PAGEREF _Toc65495867 \h </w:instrText>
                </w:r>
                <w:r w:rsidR="004C6E37" w:rsidRPr="007C0B21">
                  <w:rPr>
                    <w:rFonts w:asciiTheme="minorHAnsi" w:hAnsiTheme="minorHAnsi" w:cstheme="minorHAnsi"/>
                    <w:noProof/>
                    <w:webHidden/>
                  </w:rPr>
                </w:r>
                <w:r w:rsidR="004C6E37" w:rsidRPr="007C0B21">
                  <w:rPr>
                    <w:rFonts w:asciiTheme="minorHAnsi" w:hAnsiTheme="minorHAnsi" w:cstheme="minorHAnsi"/>
                    <w:noProof/>
                    <w:webHidden/>
                  </w:rPr>
                  <w:fldChar w:fldCharType="separate"/>
                </w:r>
                <w:r>
                  <w:rPr>
                    <w:rFonts w:asciiTheme="minorHAnsi" w:hAnsiTheme="minorHAnsi" w:cstheme="minorHAnsi"/>
                    <w:noProof/>
                    <w:webHidden/>
                  </w:rPr>
                  <w:t>32</w:t>
                </w:r>
                <w:r w:rsidR="004C6E37" w:rsidRPr="007C0B21">
                  <w:rPr>
                    <w:rFonts w:asciiTheme="minorHAnsi" w:hAnsiTheme="minorHAnsi" w:cstheme="minorHAnsi"/>
                    <w:noProof/>
                    <w:webHidden/>
                  </w:rPr>
                  <w:fldChar w:fldCharType="end"/>
                </w:r>
              </w:hyperlink>
            </w:p>
            <w:p w14:paraId="21AC982C" w14:textId="47A8B387" w:rsidR="004C6E37" w:rsidRPr="007C0B21" w:rsidRDefault="00FA26CE" w:rsidP="007C0B21">
              <w:pPr>
                <w:pStyle w:val="Spistreci2"/>
                <w:spacing w:after="0" w:line="319" w:lineRule="auto"/>
                <w:rPr>
                  <w:rFonts w:asciiTheme="minorHAnsi" w:hAnsiTheme="minorHAnsi" w:cstheme="minorHAnsi"/>
                  <w:noProof/>
                </w:rPr>
              </w:pPr>
              <w:hyperlink w:anchor="_Toc65495868" w:history="1">
                <w:r w:rsidR="004C6E37" w:rsidRPr="007C0B21">
                  <w:rPr>
                    <w:rStyle w:val="Hipercze"/>
                    <w:rFonts w:asciiTheme="minorHAnsi" w:hAnsiTheme="minorHAnsi" w:cstheme="minorHAnsi"/>
                    <w:b/>
                    <w:bCs/>
                    <w:noProof/>
                  </w:rPr>
                  <w:t>XXIII. Informacje o treści zawieranej umowy oraz możliwości jej zmiany</w:t>
                </w:r>
                <w:r w:rsidR="004C6E37" w:rsidRPr="007C0B21">
                  <w:rPr>
                    <w:rFonts w:asciiTheme="minorHAnsi" w:hAnsiTheme="minorHAnsi" w:cstheme="minorHAnsi"/>
                    <w:noProof/>
                    <w:webHidden/>
                  </w:rPr>
                  <w:tab/>
                </w:r>
                <w:r w:rsidR="004C6E37" w:rsidRPr="007C0B21">
                  <w:rPr>
                    <w:rFonts w:asciiTheme="minorHAnsi" w:hAnsiTheme="minorHAnsi" w:cstheme="minorHAnsi"/>
                    <w:noProof/>
                    <w:webHidden/>
                  </w:rPr>
                  <w:fldChar w:fldCharType="begin"/>
                </w:r>
                <w:r w:rsidR="004C6E37" w:rsidRPr="007C0B21">
                  <w:rPr>
                    <w:rFonts w:asciiTheme="minorHAnsi" w:hAnsiTheme="minorHAnsi" w:cstheme="minorHAnsi"/>
                    <w:noProof/>
                    <w:webHidden/>
                  </w:rPr>
                  <w:instrText xml:space="preserve"> PAGEREF _Toc65495868 \h </w:instrText>
                </w:r>
                <w:r w:rsidR="004C6E37" w:rsidRPr="007C0B21">
                  <w:rPr>
                    <w:rFonts w:asciiTheme="minorHAnsi" w:hAnsiTheme="minorHAnsi" w:cstheme="minorHAnsi"/>
                    <w:noProof/>
                    <w:webHidden/>
                  </w:rPr>
                </w:r>
                <w:r w:rsidR="004C6E37" w:rsidRPr="007C0B21">
                  <w:rPr>
                    <w:rFonts w:asciiTheme="minorHAnsi" w:hAnsiTheme="minorHAnsi" w:cstheme="minorHAnsi"/>
                    <w:noProof/>
                    <w:webHidden/>
                  </w:rPr>
                  <w:fldChar w:fldCharType="separate"/>
                </w:r>
                <w:r>
                  <w:rPr>
                    <w:rFonts w:asciiTheme="minorHAnsi" w:hAnsiTheme="minorHAnsi" w:cstheme="minorHAnsi"/>
                    <w:noProof/>
                    <w:webHidden/>
                  </w:rPr>
                  <w:t>32</w:t>
                </w:r>
                <w:r w:rsidR="004C6E37" w:rsidRPr="007C0B21">
                  <w:rPr>
                    <w:rFonts w:asciiTheme="minorHAnsi" w:hAnsiTheme="minorHAnsi" w:cstheme="minorHAnsi"/>
                    <w:noProof/>
                    <w:webHidden/>
                  </w:rPr>
                  <w:fldChar w:fldCharType="end"/>
                </w:r>
              </w:hyperlink>
            </w:p>
            <w:p w14:paraId="75568734" w14:textId="3B3F64DA" w:rsidR="004C6E37" w:rsidRPr="007C0B21" w:rsidRDefault="00FA26CE" w:rsidP="007C0B21">
              <w:pPr>
                <w:pStyle w:val="Spistreci2"/>
                <w:spacing w:after="0" w:line="319" w:lineRule="auto"/>
                <w:rPr>
                  <w:rFonts w:asciiTheme="minorHAnsi" w:hAnsiTheme="minorHAnsi" w:cstheme="minorHAnsi"/>
                  <w:noProof/>
                </w:rPr>
              </w:pPr>
              <w:hyperlink w:anchor="_Toc65495869" w:history="1">
                <w:r w:rsidR="004C6E37" w:rsidRPr="007C0B21">
                  <w:rPr>
                    <w:rStyle w:val="Hipercze"/>
                    <w:rFonts w:asciiTheme="minorHAnsi" w:hAnsiTheme="minorHAnsi" w:cstheme="minorHAnsi"/>
                    <w:b/>
                    <w:bCs/>
                    <w:noProof/>
                  </w:rPr>
                  <w:t>XXIV. Pouczenie o środkach ochrony prawnej przysługujących Wykonawcy</w:t>
                </w:r>
                <w:r w:rsidR="004C6E37" w:rsidRPr="007C0B21">
                  <w:rPr>
                    <w:rFonts w:asciiTheme="minorHAnsi" w:hAnsiTheme="minorHAnsi" w:cstheme="minorHAnsi"/>
                    <w:noProof/>
                    <w:webHidden/>
                  </w:rPr>
                  <w:tab/>
                </w:r>
                <w:r w:rsidR="004C6E37" w:rsidRPr="007C0B21">
                  <w:rPr>
                    <w:rFonts w:asciiTheme="minorHAnsi" w:hAnsiTheme="minorHAnsi" w:cstheme="minorHAnsi"/>
                    <w:noProof/>
                    <w:webHidden/>
                  </w:rPr>
                  <w:fldChar w:fldCharType="begin"/>
                </w:r>
                <w:r w:rsidR="004C6E37" w:rsidRPr="007C0B21">
                  <w:rPr>
                    <w:rFonts w:asciiTheme="minorHAnsi" w:hAnsiTheme="minorHAnsi" w:cstheme="minorHAnsi"/>
                    <w:noProof/>
                    <w:webHidden/>
                  </w:rPr>
                  <w:instrText xml:space="preserve"> PAGEREF _Toc65495869 \h </w:instrText>
                </w:r>
                <w:r w:rsidR="004C6E37" w:rsidRPr="007C0B21">
                  <w:rPr>
                    <w:rFonts w:asciiTheme="minorHAnsi" w:hAnsiTheme="minorHAnsi" w:cstheme="minorHAnsi"/>
                    <w:noProof/>
                    <w:webHidden/>
                  </w:rPr>
                </w:r>
                <w:r w:rsidR="004C6E37" w:rsidRPr="007C0B21">
                  <w:rPr>
                    <w:rFonts w:asciiTheme="minorHAnsi" w:hAnsiTheme="minorHAnsi" w:cstheme="minorHAnsi"/>
                    <w:noProof/>
                    <w:webHidden/>
                  </w:rPr>
                  <w:fldChar w:fldCharType="separate"/>
                </w:r>
                <w:r>
                  <w:rPr>
                    <w:rFonts w:asciiTheme="minorHAnsi" w:hAnsiTheme="minorHAnsi" w:cstheme="minorHAnsi"/>
                    <w:noProof/>
                    <w:webHidden/>
                  </w:rPr>
                  <w:t>33</w:t>
                </w:r>
                <w:r w:rsidR="004C6E37" w:rsidRPr="007C0B21">
                  <w:rPr>
                    <w:rFonts w:asciiTheme="minorHAnsi" w:hAnsiTheme="minorHAnsi" w:cstheme="minorHAnsi"/>
                    <w:noProof/>
                    <w:webHidden/>
                  </w:rPr>
                  <w:fldChar w:fldCharType="end"/>
                </w:r>
              </w:hyperlink>
            </w:p>
            <w:p w14:paraId="429A910E" w14:textId="2A259D7C" w:rsidR="004C6E37" w:rsidRPr="007C0B21" w:rsidRDefault="00FA26CE" w:rsidP="007C0B21">
              <w:pPr>
                <w:pStyle w:val="Spistreci2"/>
                <w:spacing w:after="0" w:line="319" w:lineRule="auto"/>
                <w:rPr>
                  <w:rFonts w:asciiTheme="minorHAnsi" w:hAnsiTheme="minorHAnsi" w:cstheme="minorHAnsi"/>
                  <w:noProof/>
                </w:rPr>
              </w:pPr>
              <w:hyperlink w:anchor="_Toc65495870" w:history="1">
                <w:r w:rsidR="004C6E37" w:rsidRPr="007C0B21">
                  <w:rPr>
                    <w:rStyle w:val="Hipercze"/>
                    <w:rFonts w:asciiTheme="minorHAnsi" w:hAnsiTheme="minorHAnsi" w:cstheme="minorHAnsi"/>
                    <w:b/>
                    <w:bCs/>
                    <w:noProof/>
                  </w:rPr>
                  <w:t>XXV. Spis załączników</w:t>
                </w:r>
                <w:r w:rsidR="004C6E37" w:rsidRPr="007C0B21">
                  <w:rPr>
                    <w:rFonts w:asciiTheme="minorHAnsi" w:hAnsiTheme="minorHAnsi" w:cstheme="minorHAnsi"/>
                    <w:noProof/>
                    <w:webHidden/>
                  </w:rPr>
                  <w:tab/>
                </w:r>
                <w:r w:rsidR="004C6E37" w:rsidRPr="007C0B21">
                  <w:rPr>
                    <w:rFonts w:asciiTheme="minorHAnsi" w:hAnsiTheme="minorHAnsi" w:cstheme="minorHAnsi"/>
                    <w:noProof/>
                    <w:webHidden/>
                  </w:rPr>
                  <w:fldChar w:fldCharType="begin"/>
                </w:r>
                <w:r w:rsidR="004C6E37" w:rsidRPr="007C0B21">
                  <w:rPr>
                    <w:rFonts w:asciiTheme="minorHAnsi" w:hAnsiTheme="minorHAnsi" w:cstheme="minorHAnsi"/>
                    <w:noProof/>
                    <w:webHidden/>
                  </w:rPr>
                  <w:instrText xml:space="preserve"> PAGEREF _Toc65495870 \h </w:instrText>
                </w:r>
                <w:r w:rsidR="004C6E37" w:rsidRPr="007C0B21">
                  <w:rPr>
                    <w:rFonts w:asciiTheme="minorHAnsi" w:hAnsiTheme="minorHAnsi" w:cstheme="minorHAnsi"/>
                    <w:noProof/>
                    <w:webHidden/>
                  </w:rPr>
                </w:r>
                <w:r w:rsidR="004C6E37" w:rsidRPr="007C0B21">
                  <w:rPr>
                    <w:rFonts w:asciiTheme="minorHAnsi" w:hAnsiTheme="minorHAnsi" w:cstheme="minorHAnsi"/>
                    <w:noProof/>
                    <w:webHidden/>
                  </w:rPr>
                  <w:fldChar w:fldCharType="separate"/>
                </w:r>
                <w:r>
                  <w:rPr>
                    <w:rFonts w:asciiTheme="minorHAnsi" w:hAnsiTheme="minorHAnsi" w:cstheme="minorHAnsi"/>
                    <w:noProof/>
                    <w:webHidden/>
                  </w:rPr>
                  <w:t>33</w:t>
                </w:r>
                <w:r w:rsidR="004C6E37" w:rsidRPr="007C0B21">
                  <w:rPr>
                    <w:rFonts w:asciiTheme="minorHAnsi" w:hAnsiTheme="minorHAnsi" w:cstheme="minorHAnsi"/>
                    <w:noProof/>
                    <w:webHidden/>
                  </w:rPr>
                  <w:fldChar w:fldCharType="end"/>
                </w:r>
              </w:hyperlink>
            </w:p>
            <w:p w14:paraId="7AC9D3BF" w14:textId="6F42440B" w:rsidR="008870AA" w:rsidRPr="007C0B21" w:rsidRDefault="004C6E37" w:rsidP="007C0B21">
              <w:pPr>
                <w:tabs>
                  <w:tab w:val="right" w:pos="9025"/>
                </w:tabs>
                <w:spacing w:line="319" w:lineRule="auto"/>
                <w:rPr>
                  <w:rFonts w:asciiTheme="minorHAnsi" w:hAnsiTheme="minorHAnsi" w:cstheme="minorHAnsi"/>
                  <w:noProof/>
                </w:rPr>
              </w:pPr>
              <w:r w:rsidRPr="007C0B21">
                <w:rPr>
                  <w:rFonts w:asciiTheme="minorHAnsi" w:hAnsiTheme="minorHAnsi" w:cstheme="minorHAnsi"/>
                  <w:noProof/>
                </w:rPr>
                <w:fldChar w:fldCharType="end"/>
              </w:r>
            </w:p>
          </w:sdtContent>
        </w:sdt>
        <w:p w14:paraId="1282CC7D" w14:textId="6783C47A" w:rsidR="004471EA" w:rsidRPr="007C0B21" w:rsidRDefault="008870AA" w:rsidP="007C0B21">
          <w:pPr>
            <w:tabs>
              <w:tab w:val="right" w:pos="9025"/>
            </w:tabs>
            <w:spacing w:line="319" w:lineRule="auto"/>
            <w:rPr>
              <w:rFonts w:asciiTheme="minorHAnsi" w:hAnsiTheme="minorHAnsi" w:cstheme="minorHAnsi"/>
            </w:rPr>
          </w:pPr>
          <w:r w:rsidRPr="007C0B21">
            <w:rPr>
              <w:rFonts w:asciiTheme="minorHAnsi" w:hAnsiTheme="minorHAnsi" w:cstheme="minorHAnsi"/>
            </w:rPr>
            <w:fldChar w:fldCharType="end"/>
          </w:r>
        </w:p>
      </w:sdtContent>
    </w:sdt>
    <w:bookmarkEnd w:id="5" w:displacedByCustomXml="prev"/>
    <w:bookmarkStart w:id="6" w:name="_Toc65495843" w:displacedByCustomXml="prev"/>
    <w:p w14:paraId="7568A0A9" w14:textId="77777777" w:rsidR="00562411" w:rsidRPr="007C0B21" w:rsidRDefault="00562411" w:rsidP="007C0B21">
      <w:pPr>
        <w:tabs>
          <w:tab w:val="right" w:pos="9025"/>
        </w:tabs>
        <w:spacing w:line="319" w:lineRule="auto"/>
        <w:rPr>
          <w:rFonts w:asciiTheme="minorHAnsi" w:hAnsiTheme="minorHAnsi" w:cstheme="minorHAnsi"/>
          <w:b/>
          <w:bCs/>
        </w:rPr>
      </w:pPr>
    </w:p>
    <w:p w14:paraId="74E40F1F" w14:textId="365CDA57" w:rsidR="00562411" w:rsidRDefault="00562411" w:rsidP="007C0B21">
      <w:pPr>
        <w:tabs>
          <w:tab w:val="right" w:pos="9025"/>
        </w:tabs>
        <w:spacing w:line="319" w:lineRule="auto"/>
        <w:rPr>
          <w:rFonts w:asciiTheme="minorHAnsi" w:hAnsiTheme="minorHAnsi" w:cstheme="minorHAnsi"/>
          <w:b/>
          <w:bCs/>
        </w:rPr>
      </w:pPr>
    </w:p>
    <w:p w14:paraId="23310B7B" w14:textId="77777777" w:rsidR="007C0B21" w:rsidRPr="007C0B21" w:rsidRDefault="007C0B21" w:rsidP="007C0B21">
      <w:pPr>
        <w:tabs>
          <w:tab w:val="right" w:pos="9025"/>
        </w:tabs>
        <w:spacing w:line="319" w:lineRule="auto"/>
        <w:rPr>
          <w:rFonts w:asciiTheme="minorHAnsi" w:hAnsiTheme="minorHAnsi" w:cstheme="minorHAnsi"/>
          <w:b/>
          <w:bCs/>
        </w:rPr>
      </w:pPr>
    </w:p>
    <w:p w14:paraId="632321D7" w14:textId="77777777" w:rsidR="00562411" w:rsidRDefault="00562411" w:rsidP="007C0B21">
      <w:pPr>
        <w:tabs>
          <w:tab w:val="right" w:pos="9025"/>
        </w:tabs>
        <w:spacing w:line="319" w:lineRule="auto"/>
        <w:rPr>
          <w:rFonts w:asciiTheme="minorHAnsi" w:hAnsiTheme="minorHAnsi" w:cstheme="minorHAnsi"/>
          <w:b/>
          <w:bCs/>
        </w:rPr>
      </w:pPr>
    </w:p>
    <w:p w14:paraId="0D64B7A0" w14:textId="77777777" w:rsidR="00D17D2F" w:rsidRDefault="00D17D2F" w:rsidP="007C0B21">
      <w:pPr>
        <w:tabs>
          <w:tab w:val="right" w:pos="9025"/>
        </w:tabs>
        <w:spacing w:line="319" w:lineRule="auto"/>
        <w:rPr>
          <w:rFonts w:asciiTheme="minorHAnsi" w:hAnsiTheme="minorHAnsi" w:cstheme="minorHAnsi"/>
          <w:b/>
          <w:bCs/>
        </w:rPr>
      </w:pPr>
    </w:p>
    <w:p w14:paraId="50CC53B2" w14:textId="77777777" w:rsidR="00D17D2F" w:rsidRDefault="00D17D2F" w:rsidP="007C0B21">
      <w:pPr>
        <w:tabs>
          <w:tab w:val="right" w:pos="9025"/>
        </w:tabs>
        <w:spacing w:line="319" w:lineRule="auto"/>
        <w:rPr>
          <w:rFonts w:asciiTheme="minorHAnsi" w:hAnsiTheme="minorHAnsi" w:cstheme="minorHAnsi"/>
          <w:b/>
          <w:bCs/>
        </w:rPr>
      </w:pPr>
    </w:p>
    <w:p w14:paraId="14CEAC61" w14:textId="77777777" w:rsidR="00B90CED" w:rsidRPr="007C0B21" w:rsidRDefault="00B90CED" w:rsidP="007C0B21">
      <w:pPr>
        <w:tabs>
          <w:tab w:val="right" w:pos="9025"/>
        </w:tabs>
        <w:spacing w:line="319" w:lineRule="auto"/>
        <w:rPr>
          <w:rFonts w:asciiTheme="minorHAnsi" w:hAnsiTheme="minorHAnsi" w:cstheme="minorHAnsi"/>
          <w:b/>
          <w:bCs/>
        </w:rPr>
      </w:pPr>
    </w:p>
    <w:p w14:paraId="3FEC35D2" w14:textId="6C25044E" w:rsidR="008870AA" w:rsidRPr="007C0B21" w:rsidRDefault="008870AA" w:rsidP="007C0B21">
      <w:pPr>
        <w:tabs>
          <w:tab w:val="right" w:pos="9025"/>
        </w:tabs>
        <w:spacing w:line="319" w:lineRule="auto"/>
        <w:rPr>
          <w:rFonts w:asciiTheme="minorHAnsi" w:hAnsiTheme="minorHAnsi" w:cstheme="minorHAnsi"/>
        </w:rPr>
      </w:pPr>
      <w:r w:rsidRPr="007C0B21">
        <w:rPr>
          <w:rFonts w:asciiTheme="minorHAnsi" w:hAnsiTheme="minorHAnsi" w:cstheme="minorHAnsi"/>
          <w:b/>
          <w:bCs/>
        </w:rPr>
        <w:t>I. Nazwa oraz adres Zamawiającego</w:t>
      </w:r>
      <w:bookmarkEnd w:id="6"/>
    </w:p>
    <w:p w14:paraId="63D99274" w14:textId="77777777" w:rsidR="008870AA" w:rsidRPr="007C0B21" w:rsidRDefault="008870AA" w:rsidP="007C0B21">
      <w:pPr>
        <w:spacing w:line="319" w:lineRule="auto"/>
        <w:jc w:val="both"/>
        <w:rPr>
          <w:rFonts w:asciiTheme="minorHAnsi" w:eastAsia="Times New Roman" w:hAnsiTheme="minorHAnsi" w:cstheme="minorHAnsi"/>
        </w:rPr>
      </w:pPr>
      <w:r w:rsidRPr="007C0B21">
        <w:rPr>
          <w:rFonts w:asciiTheme="minorHAnsi" w:eastAsia="Times New Roman" w:hAnsiTheme="minorHAnsi" w:cstheme="minorHAnsi"/>
        </w:rPr>
        <w:t xml:space="preserve">Strona Zamawiająca: </w:t>
      </w:r>
      <w:r w:rsidRPr="007C0B21">
        <w:rPr>
          <w:rFonts w:asciiTheme="minorHAnsi" w:eastAsia="Times New Roman" w:hAnsiTheme="minorHAnsi" w:cstheme="minorHAnsi"/>
        </w:rPr>
        <w:tab/>
      </w:r>
      <w:r w:rsidRPr="007C0B21">
        <w:rPr>
          <w:rFonts w:asciiTheme="minorHAnsi" w:eastAsia="Times New Roman" w:hAnsiTheme="minorHAnsi" w:cstheme="minorHAnsi"/>
        </w:rPr>
        <w:tab/>
        <w:t>Gmina Dopiewo</w:t>
      </w:r>
    </w:p>
    <w:p w14:paraId="2CD44BD3" w14:textId="77777777" w:rsidR="008870AA" w:rsidRPr="007C0B21" w:rsidRDefault="008870AA" w:rsidP="007C0B21">
      <w:pPr>
        <w:spacing w:line="319" w:lineRule="auto"/>
        <w:ind w:left="2880" w:hanging="2880"/>
        <w:jc w:val="both"/>
        <w:rPr>
          <w:rFonts w:asciiTheme="minorHAnsi" w:eastAsia="Times New Roman" w:hAnsiTheme="minorHAnsi" w:cstheme="minorHAnsi"/>
        </w:rPr>
      </w:pPr>
      <w:r w:rsidRPr="007C0B21">
        <w:rPr>
          <w:rFonts w:asciiTheme="minorHAnsi" w:eastAsia="Times New Roman" w:hAnsiTheme="minorHAnsi" w:cstheme="minorHAnsi"/>
        </w:rPr>
        <w:t xml:space="preserve">Adres siedziby: </w:t>
      </w:r>
      <w:r w:rsidRPr="007C0B21">
        <w:rPr>
          <w:rFonts w:asciiTheme="minorHAnsi" w:eastAsia="Times New Roman" w:hAnsiTheme="minorHAnsi" w:cstheme="minorHAnsi"/>
        </w:rPr>
        <w:tab/>
        <w:t>ul. Leśna 1c, 62-070 Dopiewo, pow. poznański, woj. wielkopolskie</w:t>
      </w:r>
    </w:p>
    <w:p w14:paraId="676DB5C4" w14:textId="77777777" w:rsidR="008870AA" w:rsidRPr="007C0B21" w:rsidRDefault="008870AA" w:rsidP="007C0B21">
      <w:pPr>
        <w:spacing w:line="319" w:lineRule="auto"/>
        <w:jc w:val="both"/>
        <w:rPr>
          <w:rFonts w:asciiTheme="minorHAnsi" w:eastAsia="Times New Roman" w:hAnsiTheme="minorHAnsi" w:cstheme="minorHAnsi"/>
        </w:rPr>
      </w:pPr>
      <w:r w:rsidRPr="007C0B21">
        <w:rPr>
          <w:rFonts w:asciiTheme="minorHAnsi" w:eastAsia="Times New Roman" w:hAnsiTheme="minorHAnsi" w:cstheme="minorHAnsi"/>
        </w:rPr>
        <w:t xml:space="preserve">REGON: </w:t>
      </w:r>
      <w:r w:rsidRPr="007C0B21">
        <w:rPr>
          <w:rFonts w:asciiTheme="minorHAnsi" w:eastAsia="Times New Roman" w:hAnsiTheme="minorHAnsi" w:cstheme="minorHAnsi"/>
        </w:rPr>
        <w:tab/>
      </w:r>
      <w:r w:rsidRPr="007C0B21">
        <w:rPr>
          <w:rFonts w:asciiTheme="minorHAnsi" w:eastAsia="Times New Roman" w:hAnsiTheme="minorHAnsi" w:cstheme="minorHAnsi"/>
        </w:rPr>
        <w:tab/>
      </w:r>
      <w:r w:rsidRPr="007C0B21">
        <w:rPr>
          <w:rFonts w:asciiTheme="minorHAnsi" w:eastAsia="Times New Roman" w:hAnsiTheme="minorHAnsi" w:cstheme="minorHAnsi"/>
        </w:rPr>
        <w:tab/>
        <w:t>631258738</w:t>
      </w:r>
    </w:p>
    <w:p w14:paraId="76E3116B" w14:textId="77777777" w:rsidR="008870AA" w:rsidRPr="007C0B21" w:rsidRDefault="008870AA" w:rsidP="007C0B21">
      <w:pPr>
        <w:spacing w:line="319" w:lineRule="auto"/>
        <w:jc w:val="both"/>
        <w:rPr>
          <w:rFonts w:asciiTheme="minorHAnsi" w:eastAsia="Times New Roman" w:hAnsiTheme="minorHAnsi" w:cstheme="minorHAnsi"/>
        </w:rPr>
      </w:pPr>
      <w:r w:rsidRPr="007C0B21">
        <w:rPr>
          <w:rFonts w:asciiTheme="minorHAnsi" w:eastAsia="Times New Roman" w:hAnsiTheme="minorHAnsi" w:cstheme="minorHAnsi"/>
        </w:rPr>
        <w:t>NIP:</w:t>
      </w:r>
      <w:r w:rsidRPr="007C0B21">
        <w:rPr>
          <w:rFonts w:asciiTheme="minorHAnsi" w:eastAsia="Times New Roman" w:hAnsiTheme="minorHAnsi" w:cstheme="minorHAnsi"/>
        </w:rPr>
        <w:tab/>
      </w:r>
      <w:r w:rsidRPr="007C0B21">
        <w:rPr>
          <w:rFonts w:asciiTheme="minorHAnsi" w:eastAsia="Times New Roman" w:hAnsiTheme="minorHAnsi" w:cstheme="minorHAnsi"/>
        </w:rPr>
        <w:tab/>
      </w:r>
      <w:r w:rsidRPr="007C0B21">
        <w:rPr>
          <w:rFonts w:asciiTheme="minorHAnsi" w:eastAsia="Times New Roman" w:hAnsiTheme="minorHAnsi" w:cstheme="minorHAnsi"/>
        </w:rPr>
        <w:tab/>
      </w:r>
      <w:r w:rsidRPr="007C0B21">
        <w:rPr>
          <w:rFonts w:asciiTheme="minorHAnsi" w:eastAsia="Times New Roman" w:hAnsiTheme="minorHAnsi" w:cstheme="minorHAnsi"/>
        </w:rPr>
        <w:tab/>
        <w:t>7773133416</w:t>
      </w:r>
    </w:p>
    <w:p w14:paraId="00202153" w14:textId="77777777" w:rsidR="008870AA" w:rsidRPr="007C0B21" w:rsidRDefault="008870AA" w:rsidP="007C0B21">
      <w:pPr>
        <w:spacing w:line="319" w:lineRule="auto"/>
        <w:jc w:val="both"/>
        <w:rPr>
          <w:rFonts w:asciiTheme="minorHAnsi" w:eastAsia="Times New Roman" w:hAnsiTheme="minorHAnsi" w:cstheme="minorHAnsi"/>
        </w:rPr>
      </w:pPr>
      <w:r w:rsidRPr="007C0B21">
        <w:rPr>
          <w:rFonts w:asciiTheme="minorHAnsi" w:eastAsia="Times New Roman" w:hAnsiTheme="minorHAnsi" w:cstheme="minorHAnsi"/>
        </w:rPr>
        <w:t>Telefon:</w:t>
      </w:r>
      <w:r w:rsidRPr="007C0B21">
        <w:rPr>
          <w:rFonts w:asciiTheme="minorHAnsi" w:eastAsia="Times New Roman" w:hAnsiTheme="minorHAnsi" w:cstheme="minorHAnsi"/>
        </w:rPr>
        <w:tab/>
      </w:r>
      <w:r w:rsidRPr="007C0B21">
        <w:rPr>
          <w:rFonts w:asciiTheme="minorHAnsi" w:eastAsia="Times New Roman" w:hAnsiTheme="minorHAnsi" w:cstheme="minorHAnsi"/>
        </w:rPr>
        <w:tab/>
      </w:r>
      <w:r w:rsidRPr="007C0B21">
        <w:rPr>
          <w:rFonts w:asciiTheme="minorHAnsi" w:eastAsia="Times New Roman" w:hAnsiTheme="minorHAnsi" w:cstheme="minorHAnsi"/>
        </w:rPr>
        <w:tab/>
        <w:t>61 8148 331</w:t>
      </w:r>
    </w:p>
    <w:p w14:paraId="6BAB0C8C" w14:textId="77777777" w:rsidR="008870AA" w:rsidRPr="007C0B21" w:rsidRDefault="008870AA" w:rsidP="007C0B21">
      <w:pPr>
        <w:spacing w:line="319" w:lineRule="auto"/>
        <w:jc w:val="both"/>
        <w:rPr>
          <w:rFonts w:asciiTheme="minorHAnsi" w:eastAsia="Times New Roman" w:hAnsiTheme="minorHAnsi" w:cstheme="minorHAnsi"/>
        </w:rPr>
      </w:pPr>
      <w:r w:rsidRPr="007C0B21">
        <w:rPr>
          <w:rFonts w:asciiTheme="minorHAnsi" w:eastAsia="Times New Roman" w:hAnsiTheme="minorHAnsi" w:cstheme="minorHAnsi"/>
        </w:rPr>
        <w:t xml:space="preserve">Faks:  </w:t>
      </w:r>
      <w:r w:rsidRPr="007C0B21">
        <w:rPr>
          <w:rFonts w:asciiTheme="minorHAnsi" w:eastAsia="Times New Roman" w:hAnsiTheme="minorHAnsi" w:cstheme="minorHAnsi"/>
        </w:rPr>
        <w:tab/>
      </w:r>
      <w:r w:rsidRPr="007C0B21">
        <w:rPr>
          <w:rFonts w:asciiTheme="minorHAnsi" w:eastAsia="Times New Roman" w:hAnsiTheme="minorHAnsi" w:cstheme="minorHAnsi"/>
        </w:rPr>
        <w:tab/>
      </w:r>
      <w:r w:rsidRPr="007C0B21">
        <w:rPr>
          <w:rFonts w:asciiTheme="minorHAnsi" w:eastAsia="Times New Roman" w:hAnsiTheme="minorHAnsi" w:cstheme="minorHAnsi"/>
        </w:rPr>
        <w:tab/>
      </w:r>
      <w:r w:rsidRPr="007C0B21">
        <w:rPr>
          <w:rFonts w:asciiTheme="minorHAnsi" w:eastAsia="Times New Roman" w:hAnsiTheme="minorHAnsi" w:cstheme="minorHAnsi"/>
        </w:rPr>
        <w:tab/>
        <w:t>61 8148 092</w:t>
      </w:r>
    </w:p>
    <w:p w14:paraId="401C4754" w14:textId="77777777" w:rsidR="00604E3F" w:rsidRDefault="008870AA" w:rsidP="007C0B21">
      <w:pPr>
        <w:spacing w:line="319" w:lineRule="auto"/>
        <w:jc w:val="both"/>
        <w:rPr>
          <w:rFonts w:asciiTheme="minorHAnsi" w:hAnsiTheme="minorHAnsi" w:cstheme="minorHAnsi"/>
        </w:rPr>
      </w:pPr>
      <w:r w:rsidRPr="007C0B21">
        <w:rPr>
          <w:rFonts w:asciiTheme="minorHAnsi" w:eastAsia="Times New Roman" w:hAnsiTheme="minorHAnsi" w:cstheme="minorHAnsi"/>
        </w:rPr>
        <w:t>Adres strony prowadzonego postępowania:</w:t>
      </w:r>
      <w:r w:rsidRPr="007C0B21">
        <w:rPr>
          <w:rFonts w:asciiTheme="minorHAnsi" w:hAnsiTheme="minorHAnsi" w:cstheme="minorHAnsi"/>
        </w:rPr>
        <w:t xml:space="preserve"> </w:t>
      </w:r>
      <w:hyperlink r:id="rId9" w:history="1">
        <w:r w:rsidR="00604E3F" w:rsidRPr="009E5F09">
          <w:rPr>
            <w:rStyle w:val="Hipercze"/>
            <w:sz w:val="20"/>
            <w:szCs w:val="20"/>
          </w:rPr>
          <w:t>https://platformazakupowa.pl/transakcja/898166</w:t>
        </w:r>
        <w:r w:rsidR="00604E3F">
          <w:rPr>
            <w:rStyle w:val="Hipercze"/>
          </w:rPr>
          <w:t xml:space="preserve"> </w:t>
        </w:r>
      </w:hyperlink>
      <w:r w:rsidR="00604E3F" w:rsidRPr="007C0B21">
        <w:rPr>
          <w:rFonts w:asciiTheme="minorHAnsi" w:hAnsiTheme="minorHAnsi" w:cstheme="minorHAnsi"/>
        </w:rPr>
        <w:t xml:space="preserve"> </w:t>
      </w:r>
    </w:p>
    <w:p w14:paraId="41B03BF9" w14:textId="664354E2" w:rsidR="008870AA" w:rsidRPr="007C0B21" w:rsidRDefault="008870AA" w:rsidP="007C0B21">
      <w:pPr>
        <w:spacing w:line="319" w:lineRule="auto"/>
        <w:jc w:val="both"/>
        <w:rPr>
          <w:rFonts w:asciiTheme="minorHAnsi" w:hAnsiTheme="minorHAnsi" w:cstheme="minorHAnsi"/>
        </w:rPr>
      </w:pPr>
      <w:r w:rsidRPr="007C0B21">
        <w:rPr>
          <w:rFonts w:asciiTheme="minorHAnsi" w:hAnsiTheme="minorHAnsi" w:cstheme="minorHAnsi"/>
        </w:rPr>
        <w:t xml:space="preserve">Adres strony internetowej Zamawiającego: </w:t>
      </w:r>
      <w:hyperlink r:id="rId10" w:history="1">
        <w:r w:rsidRPr="007C0B21">
          <w:rPr>
            <w:rStyle w:val="Hipercze"/>
            <w:rFonts w:asciiTheme="minorHAnsi" w:hAnsiTheme="minorHAnsi" w:cstheme="minorHAnsi"/>
          </w:rPr>
          <w:t>https://bip.dopiewo.pl/</w:t>
        </w:r>
      </w:hyperlink>
    </w:p>
    <w:p w14:paraId="20F99793" w14:textId="32D5768D" w:rsidR="008870AA" w:rsidRPr="007C0B21" w:rsidRDefault="008870AA" w:rsidP="007C0B21">
      <w:pPr>
        <w:spacing w:line="319" w:lineRule="auto"/>
        <w:jc w:val="both"/>
        <w:rPr>
          <w:rFonts w:asciiTheme="minorHAnsi" w:eastAsia="Times New Roman" w:hAnsiTheme="minorHAnsi" w:cstheme="minorHAnsi"/>
          <w:bCs/>
        </w:rPr>
      </w:pPr>
      <w:r w:rsidRPr="007C0B21">
        <w:rPr>
          <w:rFonts w:asciiTheme="minorHAnsi" w:eastAsia="Times New Roman" w:hAnsiTheme="minorHAnsi" w:cstheme="minorHAnsi"/>
        </w:rPr>
        <w:t>Adres poczty elektronicznej:</w:t>
      </w:r>
      <w:r w:rsidRPr="007C0B21">
        <w:rPr>
          <w:rFonts w:asciiTheme="minorHAnsi" w:eastAsia="Times New Roman" w:hAnsiTheme="minorHAnsi" w:cstheme="minorHAnsi"/>
          <w:b/>
        </w:rPr>
        <w:t xml:space="preserve"> </w:t>
      </w:r>
      <w:hyperlink r:id="rId11" w:history="1">
        <w:r w:rsidR="00AB260E" w:rsidRPr="00DC3029">
          <w:rPr>
            <w:rStyle w:val="Hipercze"/>
            <w:rFonts w:asciiTheme="minorHAnsi" w:eastAsia="Times New Roman" w:hAnsiTheme="minorHAnsi" w:cstheme="minorHAnsi"/>
            <w:bCs/>
          </w:rPr>
          <w:t>zp@dopiewo.pl</w:t>
        </w:r>
      </w:hyperlink>
    </w:p>
    <w:p w14:paraId="245CE65E" w14:textId="3C8FA8AB" w:rsidR="00296A44" w:rsidRPr="007C0B21" w:rsidRDefault="008870AA" w:rsidP="007C0B21">
      <w:pPr>
        <w:spacing w:line="319" w:lineRule="auto"/>
        <w:jc w:val="both"/>
        <w:rPr>
          <w:rFonts w:asciiTheme="minorHAnsi" w:eastAsia="Times New Roman" w:hAnsiTheme="minorHAnsi" w:cstheme="minorHAnsi"/>
        </w:rPr>
      </w:pPr>
      <w:r w:rsidRPr="007C0B21">
        <w:rPr>
          <w:rFonts w:asciiTheme="minorHAnsi" w:eastAsia="Times New Roman" w:hAnsiTheme="minorHAnsi" w:cstheme="minorHAnsi"/>
        </w:rPr>
        <w:t>Osoba upoważnion</w:t>
      </w:r>
      <w:r w:rsidR="007C4BF3">
        <w:rPr>
          <w:rFonts w:asciiTheme="minorHAnsi" w:eastAsia="Times New Roman" w:hAnsiTheme="minorHAnsi" w:cstheme="minorHAnsi"/>
        </w:rPr>
        <w:t>a</w:t>
      </w:r>
      <w:r w:rsidRPr="007C0B21">
        <w:rPr>
          <w:rFonts w:asciiTheme="minorHAnsi" w:eastAsia="Times New Roman" w:hAnsiTheme="minorHAnsi" w:cstheme="minorHAnsi"/>
        </w:rPr>
        <w:t xml:space="preserve"> do kontaktu z wykonawcami: </w:t>
      </w:r>
    </w:p>
    <w:p w14:paraId="2238AD42" w14:textId="2412E01C" w:rsidR="008870AA" w:rsidRDefault="00AB260E" w:rsidP="007C0B21">
      <w:pPr>
        <w:spacing w:line="319" w:lineRule="auto"/>
        <w:jc w:val="both"/>
        <w:rPr>
          <w:rFonts w:asciiTheme="minorHAnsi" w:eastAsia="Times New Roman" w:hAnsiTheme="minorHAnsi" w:cstheme="minorHAnsi"/>
        </w:rPr>
      </w:pPr>
      <w:r>
        <w:rPr>
          <w:rFonts w:asciiTheme="minorHAnsi" w:eastAsia="Times New Roman" w:hAnsiTheme="minorHAnsi" w:cstheme="minorHAnsi"/>
        </w:rPr>
        <w:t>I</w:t>
      </w:r>
      <w:r w:rsidR="008870AA" w:rsidRPr="007C0B21">
        <w:rPr>
          <w:rFonts w:asciiTheme="minorHAnsi" w:eastAsia="Times New Roman" w:hAnsiTheme="minorHAnsi" w:cstheme="minorHAnsi"/>
        </w:rPr>
        <w:t>nspektor ds. zamówień publicznych – Magdalena Pawlicka,</w:t>
      </w:r>
      <w:r w:rsidR="00296A44" w:rsidRPr="007C0B21">
        <w:rPr>
          <w:rFonts w:asciiTheme="minorHAnsi" w:eastAsia="Times New Roman" w:hAnsiTheme="minorHAnsi" w:cstheme="minorHAnsi"/>
        </w:rPr>
        <w:t xml:space="preserve">  </w:t>
      </w:r>
      <w:r w:rsidR="008870AA" w:rsidRPr="007C0B21">
        <w:rPr>
          <w:rFonts w:asciiTheme="minorHAnsi" w:eastAsia="Times New Roman" w:hAnsiTheme="minorHAnsi" w:cstheme="minorHAnsi"/>
        </w:rPr>
        <w:t>tel. 61 8906 366</w:t>
      </w:r>
      <w:r w:rsidR="00296A44" w:rsidRPr="007C0B21">
        <w:rPr>
          <w:rFonts w:asciiTheme="minorHAnsi" w:eastAsia="Times New Roman" w:hAnsiTheme="minorHAnsi" w:cstheme="minorHAnsi"/>
        </w:rPr>
        <w:t>.</w:t>
      </w:r>
    </w:p>
    <w:p w14:paraId="69D9F32B" w14:textId="7AD75862" w:rsidR="00AB260E" w:rsidRPr="007C0B21" w:rsidRDefault="00AB260E" w:rsidP="007C0B21">
      <w:pPr>
        <w:spacing w:line="319" w:lineRule="auto"/>
        <w:jc w:val="both"/>
        <w:rPr>
          <w:rFonts w:asciiTheme="minorHAnsi" w:eastAsia="Times New Roman" w:hAnsiTheme="minorHAnsi" w:cstheme="minorHAnsi"/>
          <w:b/>
          <w:u w:val="single"/>
        </w:rPr>
      </w:pPr>
      <w:r>
        <w:rPr>
          <w:rFonts w:asciiTheme="minorHAnsi" w:eastAsia="Times New Roman" w:hAnsiTheme="minorHAnsi" w:cstheme="minorHAnsi"/>
        </w:rPr>
        <w:t>Podinspektor ds. zamówień publicznych – Agnieszka Lewandowska, tel. 61 8906 357</w:t>
      </w:r>
    </w:p>
    <w:p w14:paraId="735B820F" w14:textId="77777777" w:rsidR="008870AA" w:rsidRPr="007C0B21" w:rsidRDefault="008870AA" w:rsidP="007C0B21">
      <w:pPr>
        <w:spacing w:line="319" w:lineRule="auto"/>
        <w:jc w:val="both"/>
        <w:rPr>
          <w:rFonts w:asciiTheme="minorHAnsi" w:hAnsiTheme="minorHAnsi" w:cstheme="minorHAnsi"/>
          <w:b/>
          <w:u w:val="single"/>
        </w:rPr>
      </w:pPr>
      <w:r w:rsidRPr="007C0B21">
        <w:rPr>
          <w:rFonts w:asciiTheme="minorHAnsi" w:hAnsiTheme="minorHAnsi" w:cstheme="minorHAnsi"/>
          <w:b/>
          <w:u w:val="single"/>
        </w:rPr>
        <w:t xml:space="preserve">Uwaga! </w:t>
      </w:r>
      <w:r w:rsidRPr="007C0B21">
        <w:rPr>
          <w:rFonts w:asciiTheme="minorHAnsi" w:hAnsiTheme="minorHAnsi" w:cstheme="minorHAnsi"/>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7C0B21">
        <w:rPr>
          <w:rFonts w:asciiTheme="minorHAnsi" w:hAnsiTheme="minorHAnsi" w:cstheme="minorHAnsi"/>
          <w:b/>
          <w:u w:val="single"/>
        </w:rPr>
        <w:t>w rozdziale XIII pkt 3.</w:t>
      </w:r>
    </w:p>
    <w:p w14:paraId="1899656C" w14:textId="77777777" w:rsidR="008870AA" w:rsidRPr="007C0B21" w:rsidRDefault="008870AA" w:rsidP="007C0B21">
      <w:pPr>
        <w:spacing w:line="319" w:lineRule="auto"/>
        <w:jc w:val="both"/>
        <w:rPr>
          <w:rFonts w:asciiTheme="minorHAnsi" w:eastAsia="Times New Roman" w:hAnsiTheme="minorHAnsi" w:cstheme="minorHAnsi"/>
        </w:rPr>
      </w:pPr>
    </w:p>
    <w:p w14:paraId="4FD4B055" w14:textId="77777777" w:rsidR="008870AA" w:rsidRPr="007C0B21" w:rsidRDefault="008870AA" w:rsidP="007C0B21">
      <w:pPr>
        <w:spacing w:line="319" w:lineRule="auto"/>
        <w:jc w:val="both"/>
        <w:rPr>
          <w:rFonts w:asciiTheme="minorHAnsi" w:eastAsia="Times New Roman" w:hAnsiTheme="minorHAnsi" w:cstheme="minorHAnsi"/>
        </w:rPr>
      </w:pPr>
      <w:r w:rsidRPr="007C0B21">
        <w:rPr>
          <w:rFonts w:asciiTheme="minorHAnsi" w:eastAsia="Times New Roman" w:hAnsiTheme="minorHAnsi" w:cstheme="minorHAnsi"/>
        </w:rPr>
        <w:t>Numer do rejestracji na Platformie Elektronicznego Fakturowania dla Gminy Dopiewo to nr NIP 7773133 416.</w:t>
      </w:r>
    </w:p>
    <w:p w14:paraId="2D7D8D63" w14:textId="77777777" w:rsidR="008870AA" w:rsidRPr="007C0B21" w:rsidRDefault="008870AA" w:rsidP="007C0B21">
      <w:pPr>
        <w:spacing w:line="319" w:lineRule="auto"/>
        <w:jc w:val="both"/>
        <w:rPr>
          <w:rFonts w:asciiTheme="minorHAnsi" w:eastAsia="Times New Roman" w:hAnsiTheme="minorHAnsi" w:cstheme="minorHAnsi"/>
        </w:rPr>
      </w:pPr>
    </w:p>
    <w:p w14:paraId="44A5E701" w14:textId="77777777" w:rsidR="008870AA" w:rsidRPr="007C0B21" w:rsidRDefault="008870AA" w:rsidP="007C0B21">
      <w:pPr>
        <w:spacing w:line="319" w:lineRule="auto"/>
        <w:jc w:val="both"/>
        <w:rPr>
          <w:rFonts w:asciiTheme="minorHAnsi" w:eastAsia="Times New Roman" w:hAnsiTheme="minorHAnsi" w:cstheme="minorHAnsi"/>
        </w:rPr>
      </w:pPr>
      <w:r w:rsidRPr="007C0B21">
        <w:rPr>
          <w:rFonts w:asciiTheme="minorHAnsi" w:eastAsia="Times New Roman" w:hAnsiTheme="minorHAnsi" w:cstheme="minorHAnsi"/>
        </w:rPr>
        <w:t xml:space="preserve">Czas pracy urzędu: </w:t>
      </w:r>
    </w:p>
    <w:p w14:paraId="2B9BFB9D" w14:textId="77777777" w:rsidR="008870AA" w:rsidRPr="007C0B21" w:rsidRDefault="008870AA" w:rsidP="007C0B21">
      <w:pPr>
        <w:numPr>
          <w:ilvl w:val="0"/>
          <w:numId w:val="21"/>
        </w:numPr>
        <w:spacing w:line="319" w:lineRule="auto"/>
        <w:jc w:val="both"/>
        <w:rPr>
          <w:rFonts w:asciiTheme="minorHAnsi" w:eastAsia="Times New Roman" w:hAnsiTheme="minorHAnsi" w:cstheme="minorHAnsi"/>
        </w:rPr>
      </w:pPr>
      <w:r w:rsidRPr="007C0B21">
        <w:rPr>
          <w:rFonts w:asciiTheme="minorHAnsi" w:eastAsia="Times New Roman" w:hAnsiTheme="minorHAnsi" w:cstheme="minorHAnsi"/>
        </w:rPr>
        <w:t>w poniedziałki od 9.00 do 17.00</w:t>
      </w:r>
    </w:p>
    <w:p w14:paraId="1A107F3E" w14:textId="77777777" w:rsidR="008870AA" w:rsidRPr="007C0B21" w:rsidRDefault="008870AA" w:rsidP="007C0B21">
      <w:pPr>
        <w:numPr>
          <w:ilvl w:val="0"/>
          <w:numId w:val="21"/>
        </w:numPr>
        <w:spacing w:line="319" w:lineRule="auto"/>
        <w:jc w:val="both"/>
        <w:rPr>
          <w:rFonts w:asciiTheme="minorHAnsi" w:eastAsia="Times New Roman" w:hAnsiTheme="minorHAnsi" w:cstheme="minorHAnsi"/>
        </w:rPr>
      </w:pPr>
      <w:r w:rsidRPr="007C0B21">
        <w:rPr>
          <w:rFonts w:asciiTheme="minorHAnsi" w:eastAsia="Times New Roman" w:hAnsiTheme="minorHAnsi" w:cstheme="minorHAnsi"/>
        </w:rPr>
        <w:t>od wtorku do piątku od 7.30 do 15.30</w:t>
      </w:r>
    </w:p>
    <w:p w14:paraId="05EE32C3" w14:textId="77777777" w:rsidR="008870AA" w:rsidRPr="007C0B21" w:rsidRDefault="008870AA" w:rsidP="007C0B21">
      <w:pPr>
        <w:spacing w:line="319" w:lineRule="auto"/>
        <w:jc w:val="both"/>
        <w:rPr>
          <w:rFonts w:asciiTheme="minorHAnsi" w:eastAsia="Times New Roman" w:hAnsiTheme="minorHAnsi" w:cstheme="minorHAnsi"/>
        </w:rPr>
      </w:pPr>
    </w:p>
    <w:p w14:paraId="1E1E1006" w14:textId="7256EBC9" w:rsidR="008870AA" w:rsidRPr="007C0B21" w:rsidRDefault="008870AA" w:rsidP="007C0B21">
      <w:pPr>
        <w:spacing w:line="319" w:lineRule="auto"/>
        <w:jc w:val="both"/>
        <w:rPr>
          <w:rStyle w:val="Hipercze"/>
          <w:rFonts w:asciiTheme="minorHAnsi" w:hAnsiTheme="minorHAnsi" w:cstheme="minorHAnsi"/>
        </w:rPr>
      </w:pPr>
      <w:r w:rsidRPr="007C0B21">
        <w:rPr>
          <w:rFonts w:asciiTheme="minorHAnsi" w:eastAsia="Times New Roman" w:hAnsiTheme="minorHAnsi" w:cstheme="minorHAnsi"/>
        </w:rPr>
        <w:t>Adres strony internetowej, na której jest prowadzone postępowanie i na której udostępniane będą zmiany</w:t>
      </w:r>
      <w:r w:rsidR="00296A44" w:rsidRPr="007C0B21">
        <w:rPr>
          <w:rFonts w:asciiTheme="minorHAnsi" w:eastAsia="Times New Roman" w:hAnsiTheme="minorHAnsi" w:cstheme="minorHAnsi"/>
        </w:rPr>
        <w:t xml:space="preserve">                              </w:t>
      </w:r>
      <w:r w:rsidRPr="007C0B21">
        <w:rPr>
          <w:rFonts w:asciiTheme="minorHAnsi" w:eastAsia="Times New Roman" w:hAnsiTheme="minorHAnsi" w:cstheme="minorHAnsi"/>
        </w:rPr>
        <w:t xml:space="preserve"> i wyjaśnienia treści SWZ oraz inne dokumenty zamówienia bezpośrednio związane z niniejszym postępowaniem:</w:t>
      </w:r>
      <w:r w:rsidRPr="007C0B21">
        <w:rPr>
          <w:rFonts w:asciiTheme="minorHAnsi" w:hAnsiTheme="minorHAnsi" w:cstheme="minorHAnsi"/>
        </w:rPr>
        <w:t xml:space="preserve"> </w:t>
      </w:r>
      <w:hyperlink r:id="rId12" w:history="1">
        <w:r w:rsidRPr="007C0B21">
          <w:rPr>
            <w:rStyle w:val="Hipercze"/>
            <w:rFonts w:asciiTheme="minorHAnsi" w:hAnsiTheme="minorHAnsi" w:cstheme="minorHAnsi"/>
          </w:rPr>
          <w:t>https://platformazakupowa.pl/pn/dopiewo</w:t>
        </w:r>
      </w:hyperlink>
    </w:p>
    <w:p w14:paraId="02597DF7" w14:textId="77777777" w:rsidR="008870AA" w:rsidRPr="007C0B21" w:rsidRDefault="008870AA" w:rsidP="007C0B21">
      <w:pPr>
        <w:spacing w:line="319" w:lineRule="auto"/>
        <w:jc w:val="both"/>
        <w:rPr>
          <w:rFonts w:asciiTheme="minorHAnsi" w:hAnsiTheme="minorHAnsi" w:cstheme="minorHAnsi"/>
        </w:rPr>
      </w:pPr>
    </w:p>
    <w:p w14:paraId="3E4220A8" w14:textId="77777777" w:rsidR="008870AA" w:rsidRPr="007C0B21" w:rsidRDefault="008870AA" w:rsidP="007C0B21">
      <w:pPr>
        <w:pStyle w:val="Nagwek2"/>
        <w:spacing w:before="0" w:after="0" w:line="319" w:lineRule="auto"/>
        <w:rPr>
          <w:rFonts w:asciiTheme="minorHAnsi" w:hAnsiTheme="minorHAnsi" w:cstheme="minorHAnsi"/>
          <w:b/>
          <w:bCs/>
          <w:sz w:val="22"/>
          <w:szCs w:val="22"/>
        </w:rPr>
      </w:pPr>
      <w:bookmarkStart w:id="7" w:name="_Toc65495844"/>
      <w:r w:rsidRPr="007C0B21">
        <w:rPr>
          <w:rFonts w:asciiTheme="minorHAnsi" w:hAnsiTheme="minorHAnsi" w:cstheme="minorHAnsi"/>
          <w:b/>
          <w:bCs/>
          <w:sz w:val="22"/>
          <w:szCs w:val="22"/>
        </w:rPr>
        <w:t>II. Ochrona danych osobowych</w:t>
      </w:r>
      <w:bookmarkEnd w:id="7"/>
    </w:p>
    <w:p w14:paraId="3A845346" w14:textId="77777777" w:rsidR="00D17D2F" w:rsidRPr="00047970" w:rsidRDefault="00D17D2F" w:rsidP="00D17D2F">
      <w:pPr>
        <w:pStyle w:val="NormalnyWeb"/>
        <w:spacing w:line="319" w:lineRule="auto"/>
        <w:jc w:val="both"/>
        <w:rPr>
          <w:rFonts w:asciiTheme="minorHAnsi" w:eastAsiaTheme="minorHAnsi" w:hAnsiTheme="minorHAnsi" w:cstheme="minorHAnsi"/>
          <w:sz w:val="22"/>
          <w:szCs w:val="22"/>
          <w:lang w:val="pl-PL"/>
        </w:rPr>
      </w:pPr>
      <w:r w:rsidRPr="00047970">
        <w:rPr>
          <w:rFonts w:asciiTheme="minorHAnsi" w:hAnsiTheme="minorHAnsi" w:cstheme="minorHAnsi"/>
          <w:sz w:val="22"/>
          <w:szCs w:val="22"/>
        </w:rPr>
        <w:t>Zgodnie z art. 13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niniejszym informujemy, iż:</w:t>
      </w:r>
    </w:p>
    <w:p w14:paraId="017B6B9E" w14:textId="77777777" w:rsidR="00D17D2F" w:rsidRPr="00047970" w:rsidRDefault="00D17D2F" w:rsidP="00D17D2F">
      <w:pPr>
        <w:numPr>
          <w:ilvl w:val="0"/>
          <w:numId w:val="58"/>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Administratorem Pani/Pana danych osobowych jest Gmina Dopiewo, reprezentowana przez Wójta Gminy Dopiewo, 62-070 Dopiewo, ul. Leśna 1c, NIP: 7773133416 (dalej: Administrator).</w:t>
      </w:r>
    </w:p>
    <w:p w14:paraId="76DC2EF0" w14:textId="77777777" w:rsidR="00D17D2F" w:rsidRPr="00047970" w:rsidRDefault="00D17D2F" w:rsidP="00D17D2F">
      <w:pPr>
        <w:numPr>
          <w:ilvl w:val="0"/>
          <w:numId w:val="58"/>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 xml:space="preserve">Kontakt z Inspektorem Ochrony Danych (IOD) Administratora jest możliwy za pomocą adresu e-mail: </w:t>
      </w:r>
      <w:hyperlink r:id="rId13" w:history="1">
        <w:r w:rsidRPr="00047970">
          <w:rPr>
            <w:rStyle w:val="Hipercze"/>
            <w:rFonts w:asciiTheme="minorHAnsi" w:eastAsia="Times New Roman" w:hAnsiTheme="minorHAnsi" w:cstheme="minorHAnsi"/>
          </w:rPr>
          <w:t>iod@dopiewo.pl</w:t>
        </w:r>
      </w:hyperlink>
      <w:r w:rsidRPr="00047970">
        <w:rPr>
          <w:rFonts w:asciiTheme="minorHAnsi" w:eastAsia="Times New Roman" w:hAnsiTheme="minorHAnsi" w:cstheme="minorHAnsi"/>
        </w:rPr>
        <w:t>.</w:t>
      </w:r>
    </w:p>
    <w:p w14:paraId="7801A346" w14:textId="77777777" w:rsidR="00D17D2F" w:rsidRPr="00047970" w:rsidRDefault="00D17D2F" w:rsidP="00D17D2F">
      <w:pPr>
        <w:numPr>
          <w:ilvl w:val="0"/>
          <w:numId w:val="58"/>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przetwarzane będą na podstawie art. 6 ust. 1 lit. c RODO w celu związanym z postępowaniem o udzielenie zamówienia publicznego.</w:t>
      </w:r>
    </w:p>
    <w:p w14:paraId="71E1A3FF" w14:textId="77777777" w:rsidR="00D17D2F" w:rsidRPr="00047970" w:rsidRDefault="00D17D2F" w:rsidP="00D17D2F">
      <w:pPr>
        <w:numPr>
          <w:ilvl w:val="0"/>
          <w:numId w:val="58"/>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lastRenderedPageBreak/>
        <w:t>Odbiorcami Pani/Pana danych osobowych będą osoby lub podmioty, którym udostępniona zostanie dokumentacja postępowania w oparciu przepisy Ustawy z dnia 11 września 2019 r. - Prawo zamówień publicznych, dalej „ustawa Pzp”.</w:t>
      </w:r>
    </w:p>
    <w:p w14:paraId="785D594E" w14:textId="77777777" w:rsidR="00D17D2F" w:rsidRPr="00047970" w:rsidRDefault="00D17D2F" w:rsidP="00D17D2F">
      <w:pPr>
        <w:numPr>
          <w:ilvl w:val="0"/>
          <w:numId w:val="58"/>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038064A" w14:textId="77777777" w:rsidR="00D17D2F" w:rsidRPr="00047970" w:rsidRDefault="00D17D2F" w:rsidP="00D17D2F">
      <w:pPr>
        <w:numPr>
          <w:ilvl w:val="0"/>
          <w:numId w:val="58"/>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nie będą przekazywane odbiorcom w państwach spoza Europejskiego Obszaru Gospodarczego.</w:t>
      </w:r>
    </w:p>
    <w:p w14:paraId="70560F95" w14:textId="77777777" w:rsidR="00D17D2F" w:rsidRPr="00047970" w:rsidRDefault="00D17D2F" w:rsidP="00D17D2F">
      <w:pPr>
        <w:numPr>
          <w:ilvl w:val="0"/>
          <w:numId w:val="58"/>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nie będą profilowane i nie nastąpi zautomatyzowane podejmowanie decyzji.</w:t>
      </w:r>
    </w:p>
    <w:p w14:paraId="30A0CB01" w14:textId="77777777" w:rsidR="00D17D2F" w:rsidRPr="00047970" w:rsidRDefault="00D17D2F" w:rsidP="00D17D2F">
      <w:pPr>
        <w:numPr>
          <w:ilvl w:val="0"/>
          <w:numId w:val="58"/>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będą przechowywane, przez okres co najmniej 5 lat od dnia zakończenia postępowania o udzielenie zamówienia, a jeżeli zobowiązania wskazane w ofercie i umowie przekraczają w/w przedział czasowy, okres przechowywania obejmuje ten termin.</w:t>
      </w:r>
    </w:p>
    <w:p w14:paraId="2398B337" w14:textId="77777777" w:rsidR="00D17D2F" w:rsidRPr="00047970" w:rsidRDefault="00D17D2F" w:rsidP="00D17D2F">
      <w:pPr>
        <w:numPr>
          <w:ilvl w:val="0"/>
          <w:numId w:val="58"/>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są przetwarzane w systemie, w którym zastosowano środki techniczne i organizacyjne zapewniające ochronę przetwarzanych danych zgodne z wymaganiami określonymi w przepisach powszechnie obowiązującego prawa.</w:t>
      </w:r>
    </w:p>
    <w:p w14:paraId="34201441" w14:textId="77777777" w:rsidR="00D17D2F" w:rsidRPr="00047970" w:rsidRDefault="00D17D2F" w:rsidP="00D17D2F">
      <w:pPr>
        <w:numPr>
          <w:ilvl w:val="0"/>
          <w:numId w:val="58"/>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Posiada Pani/Pan:</w:t>
      </w:r>
    </w:p>
    <w:p w14:paraId="4DB5E232" w14:textId="77777777" w:rsidR="00D17D2F" w:rsidRPr="00047970" w:rsidRDefault="00D17D2F" w:rsidP="00D17D2F">
      <w:pPr>
        <w:numPr>
          <w:ilvl w:val="0"/>
          <w:numId w:val="59"/>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na podstawie art. 15 RODO prawo dostępu do danych osobowych Pani/Pana dotyczących;</w:t>
      </w:r>
    </w:p>
    <w:p w14:paraId="55B3772C" w14:textId="77777777" w:rsidR="00D17D2F" w:rsidRPr="00047970" w:rsidRDefault="00D17D2F" w:rsidP="00D17D2F">
      <w:pPr>
        <w:numPr>
          <w:ilvl w:val="0"/>
          <w:numId w:val="59"/>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na podstawie art. 16 RODO prawo do sprostowania Pani/Pana danych osobowych;</w:t>
      </w:r>
    </w:p>
    <w:p w14:paraId="60EFB91C" w14:textId="77777777" w:rsidR="00D17D2F" w:rsidRPr="00047970" w:rsidRDefault="00D17D2F" w:rsidP="00D17D2F">
      <w:pPr>
        <w:numPr>
          <w:ilvl w:val="0"/>
          <w:numId w:val="59"/>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na podstawie art. 18 RODO prawo żądania od administratora ograniczenia przetwarzania danych osobowych z zastrzeżeniem przypadków, o których mowa w art. 18 ust. 2 RODO;</w:t>
      </w:r>
    </w:p>
    <w:p w14:paraId="679D571D" w14:textId="77777777" w:rsidR="00D17D2F" w:rsidRPr="00047970" w:rsidRDefault="00D17D2F" w:rsidP="00D17D2F">
      <w:pPr>
        <w:numPr>
          <w:ilvl w:val="0"/>
          <w:numId w:val="59"/>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prawo do wniesienia skargi do Prezesa Urzędu Ochrony Danych Osobowych, gdy uzna Pani/Pan, że przetwarzanie danych osobowych Pani/Pana dotyczących narusza przepisy RODO;</w:t>
      </w:r>
    </w:p>
    <w:p w14:paraId="1A23DB9D" w14:textId="77777777" w:rsidR="00D17D2F" w:rsidRPr="00047970" w:rsidRDefault="00D17D2F" w:rsidP="00D17D2F">
      <w:pPr>
        <w:numPr>
          <w:ilvl w:val="0"/>
          <w:numId w:val="60"/>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Nie przysługuje Pani/Panu:</w:t>
      </w:r>
    </w:p>
    <w:p w14:paraId="6CACD4F9" w14:textId="77777777" w:rsidR="00D17D2F" w:rsidRPr="00047970" w:rsidRDefault="00D17D2F" w:rsidP="00D17D2F">
      <w:pPr>
        <w:numPr>
          <w:ilvl w:val="0"/>
          <w:numId w:val="61"/>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w związku z art. 17 ust. 3 lit. b, d lub e RODO prawo do usunięcia danych osobowych;</w:t>
      </w:r>
    </w:p>
    <w:p w14:paraId="3D73447A" w14:textId="77777777" w:rsidR="00D17D2F" w:rsidRPr="00047970" w:rsidRDefault="00D17D2F" w:rsidP="00D17D2F">
      <w:pPr>
        <w:numPr>
          <w:ilvl w:val="0"/>
          <w:numId w:val="61"/>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prawo do przenoszenia danych osobowych, o którym mowa w art. 20 RODO;</w:t>
      </w:r>
    </w:p>
    <w:p w14:paraId="0A16C514" w14:textId="77777777" w:rsidR="00D17D2F" w:rsidRPr="00047970" w:rsidRDefault="00D17D2F" w:rsidP="00D17D2F">
      <w:pPr>
        <w:numPr>
          <w:ilvl w:val="0"/>
          <w:numId w:val="61"/>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na podstawie art. 21 RODO prawo sprzeciwu, wobec przetwarzania danych osobowych, gdyż podstawą prawną przetwarzania Pani/Pana danych osobowych jest art. 6 ust. 1 lit. c RODO.</w:t>
      </w:r>
    </w:p>
    <w:p w14:paraId="3513BC36" w14:textId="77777777" w:rsidR="008870AA" w:rsidRPr="007C0B21" w:rsidRDefault="008870AA" w:rsidP="007C0B21">
      <w:pPr>
        <w:spacing w:line="319" w:lineRule="auto"/>
        <w:ind w:left="709"/>
        <w:jc w:val="both"/>
        <w:rPr>
          <w:rFonts w:asciiTheme="minorHAnsi" w:hAnsiTheme="minorHAnsi" w:cstheme="minorHAnsi"/>
        </w:rPr>
      </w:pPr>
    </w:p>
    <w:p w14:paraId="51282780" w14:textId="77777777" w:rsidR="008870AA" w:rsidRPr="007C0B21" w:rsidRDefault="008870AA" w:rsidP="007C0B21">
      <w:pPr>
        <w:pStyle w:val="Nagwek2"/>
        <w:spacing w:before="0" w:after="0" w:line="319" w:lineRule="auto"/>
        <w:rPr>
          <w:rFonts w:asciiTheme="minorHAnsi" w:hAnsiTheme="minorHAnsi" w:cstheme="minorHAnsi"/>
          <w:b/>
          <w:bCs/>
          <w:sz w:val="22"/>
          <w:szCs w:val="22"/>
        </w:rPr>
      </w:pPr>
      <w:bookmarkStart w:id="8" w:name="_Toc65495845"/>
      <w:r w:rsidRPr="007C0B21">
        <w:rPr>
          <w:rFonts w:asciiTheme="minorHAnsi" w:hAnsiTheme="minorHAnsi" w:cstheme="minorHAnsi"/>
          <w:b/>
          <w:bCs/>
          <w:sz w:val="22"/>
          <w:szCs w:val="22"/>
        </w:rPr>
        <w:t>III. Tryb udzielania zamówienia</w:t>
      </w:r>
      <w:bookmarkEnd w:id="8"/>
    </w:p>
    <w:p w14:paraId="0C804912" w14:textId="581A645B" w:rsidR="008870AA" w:rsidRPr="007C0B21" w:rsidRDefault="008870AA" w:rsidP="007C0B21">
      <w:pPr>
        <w:numPr>
          <w:ilvl w:val="0"/>
          <w:numId w:val="18"/>
        </w:numPr>
        <w:spacing w:line="319" w:lineRule="auto"/>
        <w:ind w:left="426" w:hanging="426"/>
        <w:jc w:val="both"/>
        <w:rPr>
          <w:rFonts w:asciiTheme="minorHAnsi" w:hAnsiTheme="minorHAnsi" w:cstheme="minorHAnsi"/>
        </w:rPr>
      </w:pPr>
      <w:r w:rsidRPr="007C0B21">
        <w:rPr>
          <w:rFonts w:asciiTheme="minorHAnsi" w:hAnsiTheme="minorHAnsi" w:cstheme="minorHAnsi"/>
        </w:rPr>
        <w:t xml:space="preserve">Niniejsze postępowanie prowadzone jest w trybie </w:t>
      </w:r>
      <w:r w:rsidR="00926D88" w:rsidRPr="007C0B21">
        <w:rPr>
          <w:rFonts w:asciiTheme="minorHAnsi" w:hAnsiTheme="minorHAnsi" w:cstheme="minorHAnsi"/>
        </w:rPr>
        <w:t xml:space="preserve">przetargu nieograniczonego </w:t>
      </w:r>
      <w:r w:rsidRPr="007C0B21">
        <w:rPr>
          <w:rFonts w:asciiTheme="minorHAnsi" w:hAnsiTheme="minorHAnsi" w:cstheme="minorHAnsi"/>
        </w:rPr>
        <w:t xml:space="preserve">o jakim stanowi art. </w:t>
      </w:r>
      <w:r w:rsidR="00926D88" w:rsidRPr="007C0B21">
        <w:rPr>
          <w:rFonts w:asciiTheme="minorHAnsi" w:hAnsiTheme="minorHAnsi" w:cstheme="minorHAnsi"/>
        </w:rPr>
        <w:t>132</w:t>
      </w:r>
      <w:r w:rsidRPr="007C0B21">
        <w:rPr>
          <w:rFonts w:asciiTheme="minorHAnsi" w:hAnsiTheme="minorHAnsi" w:cstheme="minorHAnsi"/>
        </w:rPr>
        <w:t xml:space="preserve"> PZP</w:t>
      </w:r>
      <w:r w:rsidR="00D14F07" w:rsidRPr="007C0B21">
        <w:rPr>
          <w:rFonts w:asciiTheme="minorHAnsi" w:hAnsiTheme="minorHAnsi" w:cstheme="minorHAnsi"/>
        </w:rPr>
        <w:t xml:space="preserve">, </w:t>
      </w:r>
      <w:r w:rsidR="00D14F07" w:rsidRPr="007C0B21">
        <w:rPr>
          <w:rFonts w:asciiTheme="minorHAnsi" w:eastAsiaTheme="majorEastAsia" w:hAnsiTheme="minorHAnsi" w:cstheme="minorHAnsi"/>
        </w:rPr>
        <w:t xml:space="preserve">zgodnie z zasadami przewidzianymi dla tzw. </w:t>
      </w:r>
      <w:r w:rsidR="00D14F07" w:rsidRPr="001F17B0">
        <w:rPr>
          <w:rFonts w:asciiTheme="minorHAnsi" w:eastAsiaTheme="majorEastAsia" w:hAnsiTheme="minorHAnsi" w:cstheme="minorHAnsi"/>
          <w:b/>
          <w:bCs/>
        </w:rPr>
        <w:t>„odwróconej kolejności oceny ofert”,</w:t>
      </w:r>
      <w:r w:rsidR="00D14F07" w:rsidRPr="007C0B21">
        <w:rPr>
          <w:rFonts w:asciiTheme="minorHAnsi" w:eastAsiaTheme="majorEastAsia" w:hAnsiTheme="minorHAnsi" w:cstheme="minorHAnsi"/>
        </w:rPr>
        <w:t xml:space="preserve"> o której mowa w art. 139 ustawy Pzp. Stosownie do przywołanych przepisów Zamawiający najpierw dokona badania i oceny ofert, a następnie dokona kwalifikacji podmiotowej Wykonawcy, którego oferta została najwyżej oceniona, w zakresie braku podstaw wykluczenia oraz spełnienia warunków udziału w postępowaniu.</w:t>
      </w:r>
    </w:p>
    <w:p w14:paraId="307FFCC6" w14:textId="77777777" w:rsidR="008870AA" w:rsidRPr="007C0B21" w:rsidRDefault="008870AA" w:rsidP="007C0B21">
      <w:pPr>
        <w:numPr>
          <w:ilvl w:val="0"/>
          <w:numId w:val="18"/>
        </w:numPr>
        <w:spacing w:line="319" w:lineRule="auto"/>
        <w:ind w:left="426"/>
        <w:jc w:val="both"/>
        <w:rPr>
          <w:rFonts w:asciiTheme="minorHAnsi" w:hAnsiTheme="minorHAnsi" w:cstheme="minorHAnsi"/>
        </w:rPr>
      </w:pPr>
      <w:r w:rsidRPr="007C0B21">
        <w:rPr>
          <w:rFonts w:asciiTheme="minorHAnsi" w:hAnsiTheme="minorHAnsi" w:cstheme="minorHAnsi"/>
        </w:rPr>
        <w:t xml:space="preserve">Zamawiający nie przewiduje prowadzenia negocjacji. </w:t>
      </w:r>
    </w:p>
    <w:p w14:paraId="39110B7A" w14:textId="55D61889" w:rsidR="008870AA" w:rsidRPr="007C0B21" w:rsidRDefault="008870AA" w:rsidP="007C0B21">
      <w:pPr>
        <w:numPr>
          <w:ilvl w:val="0"/>
          <w:numId w:val="18"/>
        </w:numPr>
        <w:spacing w:line="319" w:lineRule="auto"/>
        <w:ind w:left="426"/>
        <w:jc w:val="both"/>
        <w:rPr>
          <w:rFonts w:asciiTheme="minorHAnsi" w:hAnsiTheme="minorHAnsi" w:cstheme="minorHAnsi"/>
        </w:rPr>
      </w:pPr>
      <w:r w:rsidRPr="007C0B21">
        <w:rPr>
          <w:rFonts w:asciiTheme="minorHAnsi" w:hAnsiTheme="minorHAnsi" w:cstheme="minorHAnsi"/>
        </w:rPr>
        <w:t>Szacunkowa wartość przedmiotowego zamówienia przekracza prog</w:t>
      </w:r>
      <w:r w:rsidR="00926D88" w:rsidRPr="007C0B21">
        <w:rPr>
          <w:rFonts w:asciiTheme="minorHAnsi" w:hAnsiTheme="minorHAnsi" w:cstheme="minorHAnsi"/>
        </w:rPr>
        <w:t>i</w:t>
      </w:r>
      <w:r w:rsidR="00FD4D21" w:rsidRPr="007C0B21">
        <w:rPr>
          <w:rFonts w:asciiTheme="minorHAnsi" w:hAnsiTheme="minorHAnsi" w:cstheme="minorHAnsi"/>
        </w:rPr>
        <w:t xml:space="preserve"> </w:t>
      </w:r>
      <w:r w:rsidRPr="007C0B21">
        <w:rPr>
          <w:rFonts w:asciiTheme="minorHAnsi" w:hAnsiTheme="minorHAnsi" w:cstheme="minorHAnsi"/>
        </w:rPr>
        <w:t>unijn</w:t>
      </w:r>
      <w:r w:rsidR="00FD4D21" w:rsidRPr="007C0B21">
        <w:rPr>
          <w:rFonts w:asciiTheme="minorHAnsi" w:hAnsiTheme="minorHAnsi" w:cstheme="minorHAnsi"/>
        </w:rPr>
        <w:t>e</w:t>
      </w:r>
      <w:r w:rsidRPr="007C0B21">
        <w:rPr>
          <w:rFonts w:asciiTheme="minorHAnsi" w:hAnsiTheme="minorHAnsi" w:cstheme="minorHAnsi"/>
        </w:rPr>
        <w:t xml:space="preserve"> o jakich mowa w art. 3 </w:t>
      </w:r>
      <w:r w:rsidR="00ED702C" w:rsidRPr="007C0B21">
        <w:rPr>
          <w:rFonts w:asciiTheme="minorHAnsi" w:hAnsiTheme="minorHAnsi" w:cstheme="minorHAnsi"/>
        </w:rPr>
        <w:t xml:space="preserve">ust. 1 pkt. 1 </w:t>
      </w:r>
      <w:r w:rsidRPr="007C0B21">
        <w:rPr>
          <w:rFonts w:asciiTheme="minorHAnsi" w:hAnsiTheme="minorHAnsi" w:cstheme="minorHAnsi"/>
        </w:rPr>
        <w:t xml:space="preserve">ustawy PZP.  </w:t>
      </w:r>
    </w:p>
    <w:p w14:paraId="5DF20F1A" w14:textId="77777777" w:rsidR="008870AA" w:rsidRPr="007C0B21" w:rsidRDefault="008870AA" w:rsidP="007C0B21">
      <w:pPr>
        <w:numPr>
          <w:ilvl w:val="0"/>
          <w:numId w:val="18"/>
        </w:numPr>
        <w:spacing w:line="319" w:lineRule="auto"/>
        <w:ind w:left="426"/>
        <w:jc w:val="both"/>
        <w:rPr>
          <w:rFonts w:asciiTheme="minorHAnsi" w:hAnsiTheme="minorHAnsi" w:cstheme="minorHAnsi"/>
        </w:rPr>
      </w:pPr>
      <w:r w:rsidRPr="007C0B21">
        <w:rPr>
          <w:rFonts w:asciiTheme="minorHAnsi" w:hAnsiTheme="minorHAnsi" w:cstheme="minorHAnsi"/>
        </w:rPr>
        <w:t>Zamawiający nie przewiduje aukcji elektronicznej.</w:t>
      </w:r>
    </w:p>
    <w:p w14:paraId="2A3A32BC" w14:textId="77777777" w:rsidR="008870AA" w:rsidRPr="007C0B21" w:rsidRDefault="008870AA" w:rsidP="007C0B21">
      <w:pPr>
        <w:numPr>
          <w:ilvl w:val="0"/>
          <w:numId w:val="18"/>
        </w:numPr>
        <w:spacing w:line="319" w:lineRule="auto"/>
        <w:ind w:left="426"/>
        <w:jc w:val="both"/>
        <w:rPr>
          <w:rFonts w:asciiTheme="minorHAnsi" w:hAnsiTheme="minorHAnsi" w:cstheme="minorHAnsi"/>
        </w:rPr>
      </w:pPr>
      <w:r w:rsidRPr="007C0B21">
        <w:rPr>
          <w:rFonts w:asciiTheme="minorHAnsi" w:hAnsiTheme="minorHAnsi" w:cstheme="minorHAnsi"/>
        </w:rPr>
        <w:t>Zamawiający nie przewiduje możliwości złożenia oferty w postaci katalogów elektronicznych lub dołączenia katalogów elektronicznych do oferty.</w:t>
      </w:r>
    </w:p>
    <w:p w14:paraId="15B92B6B" w14:textId="77777777" w:rsidR="008870AA" w:rsidRPr="007C0B21" w:rsidRDefault="008870AA" w:rsidP="007C0B21">
      <w:pPr>
        <w:numPr>
          <w:ilvl w:val="0"/>
          <w:numId w:val="18"/>
        </w:numPr>
        <w:spacing w:line="319" w:lineRule="auto"/>
        <w:ind w:left="426"/>
        <w:jc w:val="both"/>
        <w:rPr>
          <w:rFonts w:asciiTheme="minorHAnsi" w:hAnsiTheme="minorHAnsi" w:cstheme="minorHAnsi"/>
        </w:rPr>
      </w:pPr>
      <w:r w:rsidRPr="007C0B21">
        <w:rPr>
          <w:rFonts w:asciiTheme="minorHAnsi" w:hAnsiTheme="minorHAnsi" w:cstheme="minorHAnsi"/>
        </w:rPr>
        <w:t>Zamawiający nie prowadzi postępowania w celu zawarcia umowy ramowej.</w:t>
      </w:r>
    </w:p>
    <w:p w14:paraId="7BC36888" w14:textId="77777777" w:rsidR="008870AA" w:rsidRPr="007C0B21" w:rsidRDefault="008870AA" w:rsidP="007C0B21">
      <w:pPr>
        <w:numPr>
          <w:ilvl w:val="0"/>
          <w:numId w:val="18"/>
        </w:numPr>
        <w:spacing w:line="319" w:lineRule="auto"/>
        <w:ind w:left="426"/>
        <w:jc w:val="both"/>
        <w:rPr>
          <w:rFonts w:asciiTheme="minorHAnsi" w:hAnsiTheme="minorHAnsi" w:cstheme="minorHAnsi"/>
        </w:rPr>
      </w:pPr>
      <w:r w:rsidRPr="007C0B21">
        <w:rPr>
          <w:rFonts w:asciiTheme="minorHAnsi" w:hAnsiTheme="minorHAnsi" w:cstheme="minorHAnsi"/>
        </w:rPr>
        <w:lastRenderedPageBreak/>
        <w:t xml:space="preserve">Zamawiający nie zastrzega możliwości ubiegania się o udzielenie zamówienia wyłącznie przez Wykonawców, o których mowa w art. 94 PZP </w:t>
      </w:r>
    </w:p>
    <w:p w14:paraId="128E203F" w14:textId="316DC232" w:rsidR="008870AA" w:rsidRPr="007C0B21" w:rsidRDefault="008870AA" w:rsidP="007C0B21">
      <w:pPr>
        <w:numPr>
          <w:ilvl w:val="0"/>
          <w:numId w:val="18"/>
        </w:numPr>
        <w:spacing w:line="319" w:lineRule="auto"/>
        <w:ind w:left="426"/>
        <w:jc w:val="both"/>
        <w:rPr>
          <w:rFonts w:asciiTheme="minorHAnsi" w:hAnsiTheme="minorHAnsi" w:cstheme="minorHAnsi"/>
        </w:rPr>
      </w:pPr>
      <w:r w:rsidRPr="007C0B21">
        <w:rPr>
          <w:rFonts w:asciiTheme="minorHAnsi" w:hAnsiTheme="minorHAnsi" w:cstheme="minorHAnsi"/>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w:t>
      </w:r>
      <w:r w:rsidRPr="00BC6C67">
        <w:rPr>
          <w:rFonts w:asciiTheme="minorHAnsi" w:hAnsiTheme="minorHAnsi" w:cstheme="minorHAnsi"/>
        </w:rPr>
        <w:t>pracy (</w:t>
      </w:r>
      <w:proofErr w:type="spellStart"/>
      <w:r w:rsidR="00F16D4A" w:rsidRPr="00BC6C67">
        <w:rPr>
          <w:rFonts w:asciiTheme="minorHAnsi" w:hAnsiTheme="minorHAnsi" w:cstheme="minorHAnsi"/>
        </w:rPr>
        <w:t>t.j</w:t>
      </w:r>
      <w:proofErr w:type="spellEnd"/>
      <w:r w:rsidR="00F16D4A" w:rsidRPr="00BC6C67">
        <w:rPr>
          <w:rFonts w:asciiTheme="minorHAnsi" w:hAnsiTheme="minorHAnsi" w:cstheme="minorHAnsi"/>
        </w:rPr>
        <w:t xml:space="preserve">. </w:t>
      </w:r>
      <w:r w:rsidRPr="00BC6C67">
        <w:rPr>
          <w:rFonts w:asciiTheme="minorHAnsi" w:hAnsiTheme="minorHAnsi" w:cstheme="minorHAnsi"/>
        </w:rPr>
        <w:t>Dz. U. z 20</w:t>
      </w:r>
      <w:r w:rsidR="00ED702C" w:rsidRPr="00BC6C67">
        <w:rPr>
          <w:rFonts w:asciiTheme="minorHAnsi" w:hAnsiTheme="minorHAnsi" w:cstheme="minorHAnsi"/>
        </w:rPr>
        <w:t>2</w:t>
      </w:r>
      <w:r w:rsidR="006D1C66" w:rsidRPr="00BC6C67">
        <w:rPr>
          <w:rFonts w:asciiTheme="minorHAnsi" w:hAnsiTheme="minorHAnsi" w:cstheme="minorHAnsi"/>
        </w:rPr>
        <w:t>3</w:t>
      </w:r>
      <w:r w:rsidRPr="00BC6C67">
        <w:rPr>
          <w:rFonts w:asciiTheme="minorHAnsi" w:hAnsiTheme="minorHAnsi" w:cstheme="minorHAnsi"/>
        </w:rPr>
        <w:t xml:space="preserve"> r. poz. </w:t>
      </w:r>
      <w:r w:rsidR="00ED702C" w:rsidRPr="00BC6C67">
        <w:rPr>
          <w:rFonts w:asciiTheme="minorHAnsi" w:hAnsiTheme="minorHAnsi" w:cstheme="minorHAnsi"/>
        </w:rPr>
        <w:t>1</w:t>
      </w:r>
      <w:r w:rsidR="006D1C66" w:rsidRPr="00BC6C67">
        <w:rPr>
          <w:rFonts w:asciiTheme="minorHAnsi" w:hAnsiTheme="minorHAnsi" w:cstheme="minorHAnsi"/>
        </w:rPr>
        <w:t>465</w:t>
      </w:r>
      <w:r w:rsidRPr="00BC6C67">
        <w:rPr>
          <w:rFonts w:asciiTheme="minorHAnsi" w:hAnsiTheme="minorHAnsi" w:cstheme="minorHAnsi"/>
        </w:rPr>
        <w:t>) obejmują</w:t>
      </w:r>
      <w:r w:rsidRPr="007C0B21">
        <w:rPr>
          <w:rFonts w:asciiTheme="minorHAnsi" w:hAnsiTheme="minorHAnsi" w:cstheme="minorHAnsi"/>
        </w:rPr>
        <w:t xml:space="preserve"> następujące rodzaje czynności: </w:t>
      </w:r>
    </w:p>
    <w:p w14:paraId="0AC2ECAC" w14:textId="77777777" w:rsidR="00E415C2" w:rsidRPr="007C0B21" w:rsidRDefault="00E415C2" w:rsidP="007C0B21">
      <w:pPr>
        <w:pStyle w:val="Akapitzlist"/>
        <w:tabs>
          <w:tab w:val="left" w:pos="900"/>
          <w:tab w:val="left" w:pos="1440"/>
        </w:tabs>
        <w:spacing w:after="0" w:line="319" w:lineRule="auto"/>
        <w:ind w:left="1004"/>
        <w:rPr>
          <w:rFonts w:asciiTheme="minorHAnsi" w:hAnsiTheme="minorHAnsi" w:cstheme="minorHAnsi"/>
          <w:b/>
          <w:bCs/>
        </w:rPr>
      </w:pPr>
      <w:r w:rsidRPr="007C0B21">
        <w:rPr>
          <w:rFonts w:asciiTheme="minorHAnsi" w:hAnsiTheme="minorHAnsi" w:cstheme="minorHAnsi"/>
        </w:rPr>
        <w:t xml:space="preserve">-  </w:t>
      </w:r>
      <w:r w:rsidRPr="007C0B21">
        <w:rPr>
          <w:rFonts w:asciiTheme="minorHAnsi" w:hAnsiTheme="minorHAnsi" w:cstheme="minorHAnsi"/>
          <w:b/>
          <w:bCs/>
        </w:rPr>
        <w:t>kierowcy,</w:t>
      </w:r>
    </w:p>
    <w:p w14:paraId="72FE2912" w14:textId="624D6CEC" w:rsidR="00E415C2" w:rsidRPr="007C0B21" w:rsidRDefault="00E415C2" w:rsidP="007C0B21">
      <w:pPr>
        <w:pStyle w:val="Akapitzlist"/>
        <w:tabs>
          <w:tab w:val="left" w:pos="900"/>
          <w:tab w:val="left" w:pos="1440"/>
        </w:tabs>
        <w:spacing w:after="0" w:line="319" w:lineRule="auto"/>
        <w:ind w:left="1004"/>
        <w:rPr>
          <w:rFonts w:asciiTheme="minorHAnsi" w:hAnsiTheme="minorHAnsi" w:cstheme="minorHAnsi"/>
          <w:b/>
          <w:bCs/>
        </w:rPr>
      </w:pPr>
      <w:r w:rsidRPr="007C0B21">
        <w:rPr>
          <w:rFonts w:asciiTheme="minorHAnsi" w:hAnsiTheme="minorHAnsi" w:cstheme="minorHAnsi"/>
          <w:b/>
          <w:bCs/>
        </w:rPr>
        <w:t>-  opiekuna</w:t>
      </w:r>
      <w:r w:rsidR="00256A5B">
        <w:rPr>
          <w:rFonts w:asciiTheme="minorHAnsi" w:hAnsiTheme="minorHAnsi" w:cstheme="minorHAnsi"/>
          <w:b/>
          <w:bCs/>
        </w:rPr>
        <w:t>,</w:t>
      </w:r>
    </w:p>
    <w:p w14:paraId="1F53963C" w14:textId="5D6A83B5" w:rsidR="008870AA" w:rsidRPr="007C0B21" w:rsidRDefault="008870AA" w:rsidP="007C0B21">
      <w:pPr>
        <w:pStyle w:val="Default"/>
        <w:spacing w:line="319" w:lineRule="auto"/>
        <w:ind w:left="284"/>
        <w:jc w:val="both"/>
        <w:rPr>
          <w:rFonts w:asciiTheme="minorHAnsi" w:hAnsiTheme="minorHAnsi" w:cstheme="minorHAnsi"/>
          <w:sz w:val="22"/>
          <w:szCs w:val="22"/>
        </w:rPr>
      </w:pPr>
      <w:r w:rsidRPr="007C0B21">
        <w:rPr>
          <w:rFonts w:asciiTheme="minorHAnsi" w:eastAsia="Times New Roman" w:hAnsiTheme="minorHAnsi" w:cstheme="minorHAnsi"/>
          <w:sz w:val="22"/>
          <w:szCs w:val="22"/>
        </w:rPr>
        <w:t>Obowiązek, o którym mowa w zdaniu poprzednim nie dotyczy osób</w:t>
      </w:r>
      <w:r w:rsidR="00F208F9" w:rsidRPr="007C0B21">
        <w:rPr>
          <w:rFonts w:asciiTheme="minorHAnsi" w:hAnsiTheme="minorHAnsi" w:cstheme="minorHAnsi"/>
          <w:sz w:val="22"/>
          <w:szCs w:val="22"/>
        </w:rPr>
        <w:t xml:space="preserve">, które będą uczestniczyć w realizacji przedmiotu zamówienia jako przedsiębiorcy prowadzący jednoosobową działalność gospodarczą. </w:t>
      </w:r>
    </w:p>
    <w:p w14:paraId="446E5C2D" w14:textId="77777777" w:rsidR="00FF1D05" w:rsidRPr="007C0B21" w:rsidRDefault="00FF1D05" w:rsidP="007C0B21">
      <w:pPr>
        <w:pStyle w:val="Default"/>
        <w:spacing w:line="319" w:lineRule="auto"/>
        <w:ind w:left="284"/>
        <w:jc w:val="both"/>
        <w:rPr>
          <w:rFonts w:asciiTheme="minorHAnsi" w:hAnsiTheme="minorHAnsi" w:cstheme="minorHAnsi"/>
          <w:sz w:val="22"/>
          <w:szCs w:val="22"/>
        </w:rPr>
      </w:pPr>
    </w:p>
    <w:p w14:paraId="64B74214" w14:textId="0539D6F3" w:rsidR="008870AA" w:rsidRPr="007C0B21" w:rsidRDefault="008870AA" w:rsidP="007C0B21">
      <w:pPr>
        <w:numPr>
          <w:ilvl w:val="0"/>
          <w:numId w:val="18"/>
        </w:numPr>
        <w:spacing w:line="319" w:lineRule="auto"/>
        <w:ind w:left="426"/>
        <w:jc w:val="both"/>
        <w:rPr>
          <w:rFonts w:asciiTheme="minorHAnsi" w:hAnsiTheme="minorHAnsi" w:cstheme="minorHAnsi"/>
        </w:rPr>
      </w:pPr>
      <w:r w:rsidRPr="007C0B21">
        <w:rPr>
          <w:rFonts w:asciiTheme="minorHAnsi" w:hAnsiTheme="minorHAnsi" w:cstheme="minorHAnsi"/>
        </w:rPr>
        <w:t xml:space="preserve">Szczegółowe wymagania dotyczące realizacji oraz egzekwowania wymogu zatrudnienia na podstawie stosunku pracy zostały określone w </w:t>
      </w:r>
      <w:r w:rsidR="00FD4D21" w:rsidRPr="007C0B21">
        <w:rPr>
          <w:rFonts w:asciiTheme="minorHAnsi" w:hAnsiTheme="minorHAnsi" w:cstheme="minorHAnsi"/>
        </w:rPr>
        <w:t>projektowanych postanowieniach umownych</w:t>
      </w:r>
      <w:r w:rsidRPr="007C0B21">
        <w:rPr>
          <w:rFonts w:asciiTheme="minorHAnsi" w:hAnsiTheme="minorHAnsi" w:cstheme="minorHAnsi"/>
        </w:rPr>
        <w:t xml:space="preserve">, stanowiącym załącznik </w:t>
      </w:r>
      <w:r w:rsidR="00FD4D21" w:rsidRPr="007C0B21">
        <w:rPr>
          <w:rFonts w:asciiTheme="minorHAnsi" w:hAnsiTheme="minorHAnsi" w:cstheme="minorHAnsi"/>
        </w:rPr>
        <w:t xml:space="preserve">                   </w:t>
      </w:r>
      <w:r w:rsidRPr="007C0B21">
        <w:rPr>
          <w:rFonts w:asciiTheme="minorHAnsi" w:hAnsiTheme="minorHAnsi" w:cstheme="minorHAnsi"/>
        </w:rPr>
        <w:t xml:space="preserve">nr </w:t>
      </w:r>
      <w:r w:rsidR="00857B2A" w:rsidRPr="007C0B21">
        <w:rPr>
          <w:rFonts w:asciiTheme="minorHAnsi" w:hAnsiTheme="minorHAnsi" w:cstheme="minorHAnsi"/>
        </w:rPr>
        <w:t>2</w:t>
      </w:r>
      <w:r w:rsidRPr="007C0B21">
        <w:rPr>
          <w:rFonts w:asciiTheme="minorHAnsi" w:hAnsiTheme="minorHAnsi" w:cstheme="minorHAnsi"/>
        </w:rPr>
        <w:t xml:space="preserve"> do SWZ</w:t>
      </w:r>
      <w:r w:rsidR="00296A44" w:rsidRPr="007C0B21">
        <w:rPr>
          <w:rFonts w:asciiTheme="minorHAnsi" w:hAnsiTheme="minorHAnsi" w:cstheme="minorHAnsi"/>
        </w:rPr>
        <w:t>.</w:t>
      </w:r>
    </w:p>
    <w:p w14:paraId="656EE1A4" w14:textId="77777777" w:rsidR="008870AA" w:rsidRPr="007C0B21" w:rsidRDefault="008870AA" w:rsidP="007C0B21">
      <w:pPr>
        <w:numPr>
          <w:ilvl w:val="0"/>
          <w:numId w:val="18"/>
        </w:numPr>
        <w:spacing w:line="319" w:lineRule="auto"/>
        <w:ind w:left="426"/>
        <w:jc w:val="both"/>
        <w:rPr>
          <w:rFonts w:asciiTheme="minorHAnsi" w:hAnsiTheme="minorHAnsi" w:cstheme="minorHAnsi"/>
        </w:rPr>
      </w:pPr>
      <w:r w:rsidRPr="007C0B21">
        <w:rPr>
          <w:rFonts w:asciiTheme="minorHAnsi" w:hAnsiTheme="minorHAnsi" w:cstheme="minorHAnsi"/>
        </w:rPr>
        <w:t>Zamawiający nie określa dodatkowych wymagań związanych z zatrudnianiem osób, o których mowa w art. 96 ust. 2 pkt 2 PZP.</w:t>
      </w:r>
    </w:p>
    <w:p w14:paraId="69D32B64" w14:textId="52F408CE" w:rsidR="008870AA" w:rsidRPr="007C0B21" w:rsidRDefault="008870AA" w:rsidP="007C0B21">
      <w:pPr>
        <w:numPr>
          <w:ilvl w:val="0"/>
          <w:numId w:val="18"/>
        </w:numPr>
        <w:spacing w:line="319" w:lineRule="auto"/>
        <w:ind w:left="426"/>
        <w:jc w:val="both"/>
        <w:rPr>
          <w:rFonts w:asciiTheme="minorHAnsi" w:hAnsiTheme="minorHAnsi" w:cstheme="minorHAnsi"/>
        </w:rPr>
      </w:pPr>
      <w:r w:rsidRPr="007C0B21">
        <w:rPr>
          <w:rFonts w:asciiTheme="minorHAnsi" w:hAnsiTheme="minorHAnsi" w:cstheme="minorHAnsi"/>
        </w:rPr>
        <w:t>Zamawiający nie przewiduje zwrotu kosztów udziału w postepowaniu.</w:t>
      </w:r>
    </w:p>
    <w:p w14:paraId="65347ADC" w14:textId="77777777" w:rsidR="008870AA" w:rsidRPr="007C0B21" w:rsidRDefault="008870AA" w:rsidP="007C0B21">
      <w:pPr>
        <w:spacing w:line="319" w:lineRule="auto"/>
        <w:jc w:val="both"/>
        <w:rPr>
          <w:rFonts w:asciiTheme="minorHAnsi" w:hAnsiTheme="minorHAnsi" w:cstheme="minorHAnsi"/>
        </w:rPr>
      </w:pPr>
    </w:p>
    <w:p w14:paraId="295A3A77" w14:textId="415BD8C9" w:rsidR="008870AA" w:rsidRPr="007C0B21" w:rsidRDefault="008870AA" w:rsidP="007C0B21">
      <w:pPr>
        <w:pStyle w:val="Nagwek2"/>
        <w:spacing w:before="0" w:after="0" w:line="319" w:lineRule="auto"/>
        <w:rPr>
          <w:rFonts w:asciiTheme="minorHAnsi" w:hAnsiTheme="minorHAnsi" w:cstheme="minorHAnsi"/>
          <w:b/>
          <w:bCs/>
          <w:sz w:val="22"/>
          <w:szCs w:val="22"/>
        </w:rPr>
      </w:pPr>
      <w:bookmarkStart w:id="9" w:name="_Toc65495846"/>
      <w:bookmarkStart w:id="10" w:name="_Hlk66787009"/>
      <w:bookmarkStart w:id="11" w:name="_Hlk117167103"/>
      <w:r w:rsidRPr="007C0B21">
        <w:rPr>
          <w:rFonts w:asciiTheme="minorHAnsi" w:hAnsiTheme="minorHAnsi" w:cstheme="minorHAnsi"/>
          <w:b/>
          <w:bCs/>
          <w:sz w:val="22"/>
          <w:szCs w:val="22"/>
        </w:rPr>
        <w:t>IV. Opis przedmiotu zamówienia</w:t>
      </w:r>
      <w:bookmarkEnd w:id="9"/>
      <w:r w:rsidR="00DA7F3D">
        <w:rPr>
          <w:rFonts w:asciiTheme="minorHAnsi" w:hAnsiTheme="minorHAnsi" w:cstheme="minorHAnsi"/>
          <w:b/>
          <w:bCs/>
          <w:sz w:val="22"/>
          <w:szCs w:val="22"/>
        </w:rPr>
        <w:t>.</w:t>
      </w:r>
    </w:p>
    <w:p w14:paraId="2625EE72" w14:textId="6D9FAD3B" w:rsidR="00E415C2" w:rsidRPr="007C0B21" w:rsidRDefault="00E415C2" w:rsidP="00256A5B">
      <w:pPr>
        <w:spacing w:line="319" w:lineRule="auto"/>
        <w:jc w:val="both"/>
        <w:rPr>
          <w:rFonts w:asciiTheme="minorHAnsi" w:hAnsiTheme="minorHAnsi" w:cstheme="minorHAnsi"/>
          <w:b/>
        </w:rPr>
      </w:pPr>
      <w:r w:rsidRPr="007C0B21">
        <w:rPr>
          <w:rFonts w:asciiTheme="minorHAnsi" w:hAnsiTheme="minorHAnsi" w:cstheme="minorHAnsi"/>
          <w:b/>
        </w:rPr>
        <w:t>1.</w:t>
      </w:r>
      <w:r w:rsidRPr="007C0B21">
        <w:rPr>
          <w:rFonts w:asciiTheme="minorHAnsi" w:hAnsiTheme="minorHAnsi" w:cstheme="minorHAnsi"/>
          <w:bCs/>
        </w:rPr>
        <w:t xml:space="preserve"> </w:t>
      </w:r>
      <w:r w:rsidRPr="00DA7F3D">
        <w:rPr>
          <w:rFonts w:asciiTheme="minorHAnsi" w:hAnsiTheme="minorHAnsi" w:cstheme="minorHAnsi"/>
          <w:b/>
        </w:rPr>
        <w:t>Opis przedmiotu zamówienia wg kodu CPV:</w:t>
      </w:r>
      <w:r w:rsidR="00B673F0">
        <w:rPr>
          <w:rFonts w:asciiTheme="minorHAnsi" w:hAnsiTheme="minorHAnsi" w:cstheme="minorHAnsi"/>
          <w:b/>
        </w:rPr>
        <w:t xml:space="preserve"> </w:t>
      </w:r>
      <w:r w:rsidR="00256A5B" w:rsidRPr="002267CA">
        <w:rPr>
          <w:rFonts w:asciiTheme="minorHAnsi" w:eastAsia="Times New Roman" w:hAnsiTheme="minorHAnsi" w:cstheme="minorHAnsi"/>
          <w:bCs/>
          <w:szCs w:val="24"/>
        </w:rPr>
        <w:t>60130000-8  usługi w zakresie specjalistycznego transportu drogowego osób.</w:t>
      </w:r>
    </w:p>
    <w:p w14:paraId="2314CE20" w14:textId="7294610B" w:rsidR="00DA7F3D" w:rsidRPr="00DA7F3D" w:rsidRDefault="00E415C2" w:rsidP="00DA7F3D">
      <w:pPr>
        <w:spacing w:line="319" w:lineRule="auto"/>
        <w:jc w:val="both"/>
        <w:rPr>
          <w:rFonts w:asciiTheme="minorHAnsi" w:eastAsia="Times New Roman" w:hAnsiTheme="minorHAnsi" w:cstheme="minorHAnsi"/>
          <w:b/>
          <w:lang w:val="pl-PL"/>
        </w:rPr>
      </w:pPr>
      <w:r w:rsidRPr="007C0B21">
        <w:rPr>
          <w:rFonts w:asciiTheme="minorHAnsi" w:hAnsiTheme="minorHAnsi" w:cstheme="minorHAnsi"/>
          <w:b/>
        </w:rPr>
        <w:t>2.</w:t>
      </w:r>
      <w:r w:rsidRPr="007C0B21">
        <w:rPr>
          <w:rFonts w:asciiTheme="minorHAnsi" w:eastAsia="Tahoma" w:hAnsiTheme="minorHAnsi" w:cstheme="minorHAnsi"/>
          <w:lang w:eastAsia="zh-CN"/>
        </w:rPr>
        <w:t xml:space="preserve"> </w:t>
      </w:r>
      <w:bookmarkStart w:id="12" w:name="_Hlk115344879"/>
      <w:r w:rsidR="00DA7F3D" w:rsidRPr="00DA7F3D">
        <w:rPr>
          <w:rFonts w:asciiTheme="minorHAnsi" w:eastAsia="Times New Roman" w:hAnsiTheme="minorHAnsi" w:cstheme="minorHAnsi"/>
          <w:b/>
          <w:lang w:val="pl-PL"/>
        </w:rPr>
        <w:t xml:space="preserve">Krótki opis przedmiotu zamówienia: </w:t>
      </w:r>
    </w:p>
    <w:p w14:paraId="7034655C" w14:textId="1CD0B234" w:rsidR="00DA7F3D" w:rsidRPr="00DA7F3D" w:rsidRDefault="00DA7F3D" w:rsidP="00DA7F3D">
      <w:pPr>
        <w:spacing w:line="319" w:lineRule="auto"/>
        <w:jc w:val="both"/>
        <w:rPr>
          <w:rFonts w:asciiTheme="minorHAnsi" w:eastAsia="Times New Roman" w:hAnsiTheme="minorHAnsi" w:cstheme="minorHAnsi"/>
          <w:b/>
          <w:lang w:val="pl-PL" w:eastAsia="zh-CN"/>
        </w:rPr>
      </w:pPr>
      <w:r w:rsidRPr="00DA7F3D">
        <w:rPr>
          <w:rFonts w:asciiTheme="minorHAnsi" w:eastAsia="Times New Roman" w:hAnsiTheme="minorHAnsi" w:cstheme="minorHAnsi"/>
          <w:lang w:val="pl-PL" w:eastAsia="zh-CN"/>
        </w:rPr>
        <w:t xml:space="preserve">Przedmiotem zamówienia jest świadczenie usług transportowych w zakresie przewozu </w:t>
      </w:r>
      <w:r w:rsidRPr="00DA7F3D">
        <w:rPr>
          <w:rFonts w:asciiTheme="minorHAnsi" w:eastAsiaTheme="minorHAnsi" w:hAnsiTheme="minorHAnsi" w:cstheme="minorHAnsi"/>
          <w:bCs/>
          <w:kern w:val="3"/>
          <w:lang w:val="pl-PL" w:eastAsia="en-US"/>
        </w:rPr>
        <w:t xml:space="preserve">dzieci </w:t>
      </w:r>
      <w:r w:rsidR="00206480">
        <w:rPr>
          <w:rFonts w:asciiTheme="minorHAnsi" w:eastAsiaTheme="minorHAnsi" w:hAnsiTheme="minorHAnsi" w:cstheme="minorHAnsi"/>
          <w:bCs/>
          <w:kern w:val="3"/>
          <w:lang w:val="pl-PL" w:eastAsia="en-US"/>
        </w:rPr>
        <w:t xml:space="preserve">                                                        </w:t>
      </w:r>
      <w:r w:rsidRPr="00DA7F3D">
        <w:rPr>
          <w:rFonts w:asciiTheme="minorHAnsi" w:eastAsiaTheme="minorHAnsi" w:hAnsiTheme="minorHAnsi" w:cstheme="minorHAnsi"/>
          <w:bCs/>
          <w:kern w:val="3"/>
          <w:lang w:val="pl-PL" w:eastAsia="en-US"/>
        </w:rPr>
        <w:t>z niepełnosprawnością</w:t>
      </w:r>
      <w:r w:rsidRPr="00DA7F3D">
        <w:rPr>
          <w:rFonts w:asciiTheme="minorHAnsi" w:eastAsia="Times New Roman" w:hAnsiTheme="minorHAnsi" w:cstheme="minorHAnsi"/>
          <w:lang w:val="pl-PL" w:eastAsia="zh-CN"/>
        </w:rPr>
        <w:t xml:space="preserve"> do przedszkoli, szkół i placówek oświatowych</w:t>
      </w:r>
      <w:r w:rsidRPr="00DA7F3D">
        <w:rPr>
          <w:rFonts w:asciiTheme="minorHAnsi" w:eastAsia="Times New Roman" w:hAnsiTheme="minorHAnsi" w:cstheme="minorHAnsi"/>
          <w:b/>
          <w:lang w:val="pl-PL" w:eastAsia="zh-CN"/>
        </w:rPr>
        <w:t>.</w:t>
      </w:r>
    </w:p>
    <w:p w14:paraId="25215C0E" w14:textId="77777777" w:rsidR="00DA7F3D" w:rsidRPr="00DA7F3D" w:rsidRDefault="00DA7F3D" w:rsidP="00DA7F3D">
      <w:pPr>
        <w:spacing w:line="319" w:lineRule="auto"/>
        <w:jc w:val="both"/>
        <w:rPr>
          <w:rFonts w:asciiTheme="minorHAnsi" w:eastAsia="Times New Roman" w:hAnsiTheme="minorHAnsi" w:cstheme="minorHAnsi"/>
          <w:lang w:val="pl-PL" w:eastAsia="zh-CN"/>
        </w:rPr>
      </w:pPr>
      <w:r w:rsidRPr="00DA7F3D">
        <w:rPr>
          <w:rFonts w:asciiTheme="minorHAnsi" w:eastAsia="Times New Roman" w:hAnsiTheme="minorHAnsi" w:cstheme="minorHAnsi"/>
          <w:lang w:val="pl-PL" w:eastAsia="zh-CN"/>
        </w:rPr>
        <w:t xml:space="preserve">Usługa transportu dotyczy dowozu, który odbywa się z miejsca zamieszkania do przedszkoli, szkół i placówek oświatowych i z powrotem. </w:t>
      </w:r>
    </w:p>
    <w:p w14:paraId="0BD552A4" w14:textId="6D2AFC28" w:rsidR="00DA7F3D" w:rsidRPr="00DA7F3D" w:rsidRDefault="00DA7F3D" w:rsidP="00DA7F3D">
      <w:pPr>
        <w:widowControl w:val="0"/>
        <w:suppressAutoHyphens/>
        <w:overflowPunct w:val="0"/>
        <w:autoSpaceDE w:val="0"/>
        <w:spacing w:line="319" w:lineRule="auto"/>
        <w:jc w:val="both"/>
        <w:textAlignment w:val="baseline"/>
        <w:rPr>
          <w:rFonts w:asciiTheme="minorHAnsi" w:eastAsia="Times New Roman" w:hAnsiTheme="minorHAnsi" w:cstheme="minorHAnsi"/>
          <w:lang w:val="pl-PL" w:eastAsia="zh-CN"/>
        </w:rPr>
      </w:pPr>
      <w:r w:rsidRPr="00DA7F3D">
        <w:rPr>
          <w:rFonts w:asciiTheme="minorHAnsi" w:eastAsia="Times New Roman" w:hAnsiTheme="minorHAnsi" w:cstheme="minorHAnsi"/>
          <w:lang w:val="pl-PL" w:eastAsia="zh-CN"/>
        </w:rPr>
        <w:t xml:space="preserve">Przedszkola, szkoły i placówki oświatowe, do których dowożone są dzieci objęte niniejszym postępowaniem, funkcjonują w różnych terminach (okres feryjny i nieferyjny), co wiąże się z koniecznością dowozu dzieci w okresie obowiązywania niniejszego zamówienia w zmiennej ilości w zależności od rodzaju placówki, do której dowożone jest dziecko. </w:t>
      </w:r>
    </w:p>
    <w:p w14:paraId="11D010FB" w14:textId="5506B3B6" w:rsidR="00DA7F3D" w:rsidRPr="00254851" w:rsidRDefault="00DA7F3D" w:rsidP="00DA7F3D">
      <w:pPr>
        <w:widowControl w:val="0"/>
        <w:suppressAutoHyphens/>
        <w:overflowPunct w:val="0"/>
        <w:autoSpaceDE w:val="0"/>
        <w:spacing w:line="319" w:lineRule="auto"/>
        <w:jc w:val="both"/>
        <w:textAlignment w:val="baseline"/>
        <w:rPr>
          <w:rFonts w:asciiTheme="minorHAnsi" w:eastAsia="Times New Roman" w:hAnsiTheme="minorHAnsi" w:cstheme="minorHAnsi"/>
          <w:lang w:val="pl-PL" w:eastAsia="zh-CN"/>
        </w:rPr>
      </w:pPr>
      <w:r w:rsidRPr="00DA7F3D">
        <w:rPr>
          <w:rFonts w:asciiTheme="minorHAnsi" w:eastAsia="Times New Roman" w:hAnsiTheme="minorHAnsi" w:cstheme="minorHAnsi"/>
          <w:lang w:val="pl-PL" w:eastAsia="zh-CN"/>
        </w:rPr>
        <w:t xml:space="preserve">W </w:t>
      </w:r>
      <w:r w:rsidRPr="00254851">
        <w:rPr>
          <w:rFonts w:asciiTheme="minorHAnsi" w:eastAsia="Times New Roman" w:hAnsiTheme="minorHAnsi" w:cstheme="minorHAnsi"/>
          <w:lang w:val="pl-PL" w:eastAsia="zh-CN"/>
        </w:rPr>
        <w:t xml:space="preserve">związku z tym Zamawiający wyodrębnia dwie stawki dowozu </w:t>
      </w:r>
      <w:r w:rsidR="0088680A" w:rsidRPr="00254851">
        <w:rPr>
          <w:rFonts w:asciiTheme="minorHAnsi" w:eastAsia="Times New Roman" w:hAnsiTheme="minorHAnsi" w:cstheme="minorHAnsi"/>
          <w:lang w:val="pl-PL" w:eastAsia="zh-CN"/>
        </w:rPr>
        <w:t>dzieci</w:t>
      </w:r>
      <w:r w:rsidRPr="00254851">
        <w:rPr>
          <w:rFonts w:asciiTheme="minorHAnsi" w:eastAsia="Times New Roman" w:hAnsiTheme="minorHAnsi" w:cstheme="minorHAnsi"/>
          <w:lang w:val="pl-PL" w:eastAsia="zh-CN"/>
        </w:rPr>
        <w:t xml:space="preserve"> w następujący sposób:</w:t>
      </w:r>
    </w:p>
    <w:p w14:paraId="762837E2" w14:textId="2B703F29" w:rsidR="00DA7F3D" w:rsidRPr="00254851" w:rsidRDefault="00DA7F3D" w:rsidP="00142F5B">
      <w:pPr>
        <w:widowControl w:val="0"/>
        <w:numPr>
          <w:ilvl w:val="0"/>
          <w:numId w:val="62"/>
        </w:numPr>
        <w:suppressAutoHyphens/>
        <w:overflowPunct w:val="0"/>
        <w:autoSpaceDE w:val="0"/>
        <w:spacing w:line="319" w:lineRule="auto"/>
        <w:jc w:val="both"/>
        <w:textAlignment w:val="baseline"/>
        <w:rPr>
          <w:rFonts w:asciiTheme="minorHAnsi" w:eastAsia="Times New Roman" w:hAnsiTheme="minorHAnsi" w:cstheme="minorHAnsi"/>
          <w:lang w:val="pl-PL" w:eastAsia="zh-CN"/>
        </w:rPr>
      </w:pPr>
      <w:r w:rsidRPr="00254851">
        <w:rPr>
          <w:rFonts w:asciiTheme="minorHAnsi" w:eastAsia="Times New Roman" w:hAnsiTheme="minorHAnsi" w:cstheme="minorHAnsi"/>
          <w:b/>
          <w:lang w:val="pl-PL" w:eastAsia="zh-CN"/>
        </w:rPr>
        <w:t xml:space="preserve">Za dowóz </w:t>
      </w:r>
      <w:r w:rsidR="006D1C66" w:rsidRPr="00254851">
        <w:rPr>
          <w:rFonts w:asciiTheme="minorHAnsi" w:eastAsia="Times New Roman" w:hAnsiTheme="minorHAnsi" w:cstheme="minorHAnsi"/>
          <w:b/>
          <w:lang w:val="pl-PL" w:eastAsia="zh-CN"/>
        </w:rPr>
        <w:t>dzieci</w:t>
      </w:r>
      <w:r w:rsidRPr="00254851">
        <w:rPr>
          <w:rFonts w:asciiTheme="minorHAnsi" w:eastAsia="Times New Roman" w:hAnsiTheme="minorHAnsi" w:cstheme="minorHAnsi"/>
          <w:b/>
          <w:lang w:val="pl-PL" w:eastAsia="zh-CN"/>
        </w:rPr>
        <w:t xml:space="preserve"> do przedszkoli, szkół i placówek oświatowych (okres nieferyjny).</w:t>
      </w:r>
    </w:p>
    <w:p w14:paraId="7FF4DCF9" w14:textId="4EC706BF" w:rsidR="00DA7F3D" w:rsidRPr="00254851" w:rsidRDefault="00DA7F3D" w:rsidP="00142F5B">
      <w:pPr>
        <w:widowControl w:val="0"/>
        <w:suppressAutoHyphens/>
        <w:overflowPunct w:val="0"/>
        <w:autoSpaceDE w:val="0"/>
        <w:spacing w:line="319" w:lineRule="auto"/>
        <w:ind w:left="720"/>
        <w:jc w:val="both"/>
        <w:textAlignment w:val="baseline"/>
        <w:rPr>
          <w:rFonts w:asciiTheme="minorHAnsi" w:eastAsia="Times New Roman" w:hAnsiTheme="minorHAnsi" w:cstheme="minorHAnsi"/>
          <w:lang w:val="pl-PL" w:eastAsia="zh-CN"/>
        </w:rPr>
      </w:pPr>
      <w:r w:rsidRPr="00254851">
        <w:rPr>
          <w:rFonts w:asciiTheme="minorHAnsi" w:eastAsia="Times New Roman" w:hAnsiTheme="minorHAnsi" w:cstheme="minorHAnsi"/>
          <w:bCs/>
          <w:lang w:val="pl-PL" w:eastAsia="zh-CN"/>
        </w:rPr>
        <w:t>W</w:t>
      </w:r>
      <w:r w:rsidRPr="00254851">
        <w:rPr>
          <w:rFonts w:asciiTheme="minorHAnsi" w:eastAsia="Times New Roman" w:hAnsiTheme="minorHAnsi" w:cstheme="minorHAnsi"/>
          <w:lang w:val="pl-PL" w:eastAsia="zh-CN"/>
        </w:rPr>
        <w:t xml:space="preserve"> okresie</w:t>
      </w:r>
      <w:r w:rsidRPr="00254851">
        <w:rPr>
          <w:rFonts w:asciiTheme="minorHAnsi" w:eastAsia="Times New Roman" w:hAnsiTheme="minorHAnsi" w:cstheme="minorHAnsi"/>
          <w:b/>
          <w:lang w:val="pl-PL" w:eastAsia="zh-CN"/>
        </w:rPr>
        <w:t xml:space="preserve"> </w:t>
      </w:r>
      <w:r w:rsidRPr="00254851">
        <w:rPr>
          <w:rFonts w:asciiTheme="minorHAnsi" w:eastAsia="Times New Roman" w:hAnsiTheme="minorHAnsi" w:cstheme="minorHAnsi"/>
          <w:lang w:val="pl-PL" w:eastAsia="zh-CN"/>
        </w:rPr>
        <w:t xml:space="preserve">od dnia </w:t>
      </w:r>
      <w:r w:rsidR="00362FB1" w:rsidRPr="00254851">
        <w:rPr>
          <w:rFonts w:asciiTheme="minorHAnsi" w:eastAsia="Times New Roman" w:hAnsiTheme="minorHAnsi" w:cstheme="minorHAnsi"/>
          <w:lang w:val="pl-PL" w:eastAsia="zh-CN"/>
        </w:rPr>
        <w:t>2</w:t>
      </w:r>
      <w:r w:rsidRPr="00254851">
        <w:rPr>
          <w:rFonts w:asciiTheme="minorHAnsi" w:eastAsia="Times New Roman" w:hAnsiTheme="minorHAnsi" w:cstheme="minorHAnsi"/>
          <w:lang w:val="pl-PL" w:eastAsia="zh-CN"/>
        </w:rPr>
        <w:t xml:space="preserve"> września 202</w:t>
      </w:r>
      <w:r w:rsidR="00362FB1" w:rsidRPr="00254851">
        <w:rPr>
          <w:rFonts w:asciiTheme="minorHAnsi" w:eastAsia="Times New Roman" w:hAnsiTheme="minorHAnsi" w:cstheme="minorHAnsi"/>
          <w:lang w:val="pl-PL" w:eastAsia="zh-CN"/>
        </w:rPr>
        <w:t>4</w:t>
      </w:r>
      <w:r w:rsidRPr="00254851">
        <w:rPr>
          <w:rFonts w:asciiTheme="minorHAnsi" w:eastAsia="Times New Roman" w:hAnsiTheme="minorHAnsi" w:cstheme="minorHAnsi"/>
          <w:lang w:val="pl-PL" w:eastAsia="zh-CN"/>
        </w:rPr>
        <w:t xml:space="preserve"> r., do dnia 2</w:t>
      </w:r>
      <w:r w:rsidR="006C1287" w:rsidRPr="00254851">
        <w:rPr>
          <w:rFonts w:asciiTheme="minorHAnsi" w:eastAsia="Times New Roman" w:hAnsiTheme="minorHAnsi" w:cstheme="minorHAnsi"/>
          <w:lang w:val="pl-PL" w:eastAsia="zh-CN"/>
        </w:rPr>
        <w:t>7</w:t>
      </w:r>
      <w:r w:rsidRPr="00254851">
        <w:rPr>
          <w:rFonts w:asciiTheme="minorHAnsi" w:eastAsia="Times New Roman" w:hAnsiTheme="minorHAnsi" w:cstheme="minorHAnsi"/>
          <w:lang w:val="pl-PL" w:eastAsia="zh-CN"/>
        </w:rPr>
        <w:t xml:space="preserve"> czerwca 202</w:t>
      </w:r>
      <w:r w:rsidR="006C1287" w:rsidRPr="00254851">
        <w:rPr>
          <w:rFonts w:asciiTheme="minorHAnsi" w:eastAsia="Times New Roman" w:hAnsiTheme="minorHAnsi" w:cstheme="minorHAnsi"/>
          <w:lang w:val="pl-PL" w:eastAsia="zh-CN"/>
        </w:rPr>
        <w:t>5</w:t>
      </w:r>
      <w:r w:rsidRPr="00254851">
        <w:rPr>
          <w:rFonts w:asciiTheme="minorHAnsi" w:eastAsia="Times New Roman" w:hAnsiTheme="minorHAnsi" w:cstheme="minorHAnsi"/>
          <w:lang w:val="pl-PL" w:eastAsia="zh-CN"/>
        </w:rPr>
        <w:t xml:space="preserve"> r., czyli łącznie </w:t>
      </w:r>
      <w:r w:rsidRPr="00254851">
        <w:rPr>
          <w:rFonts w:asciiTheme="minorHAnsi" w:eastAsia="Times New Roman" w:hAnsiTheme="minorHAnsi" w:cstheme="minorHAnsi"/>
          <w:b/>
          <w:bCs/>
          <w:lang w:val="pl-PL" w:eastAsia="zh-CN"/>
        </w:rPr>
        <w:t>18</w:t>
      </w:r>
      <w:r w:rsidR="00772DFD" w:rsidRPr="00254851">
        <w:rPr>
          <w:rFonts w:asciiTheme="minorHAnsi" w:eastAsia="Times New Roman" w:hAnsiTheme="minorHAnsi" w:cstheme="minorHAnsi"/>
          <w:b/>
          <w:bCs/>
          <w:lang w:val="pl-PL" w:eastAsia="zh-CN"/>
        </w:rPr>
        <w:t>8</w:t>
      </w:r>
      <w:r w:rsidRPr="00254851">
        <w:rPr>
          <w:rFonts w:asciiTheme="minorHAnsi" w:eastAsia="Times New Roman" w:hAnsiTheme="minorHAnsi" w:cstheme="minorHAnsi"/>
          <w:lang w:val="pl-PL" w:eastAsia="zh-CN"/>
        </w:rPr>
        <w:t xml:space="preserve"> dni z pominięciem przerw świątecznych, ferii  letnich i zimowych oraz innych przerw w pracy szkoły wynikających </w:t>
      </w:r>
      <w:r w:rsidR="00772DFD" w:rsidRPr="00254851">
        <w:rPr>
          <w:rFonts w:asciiTheme="minorHAnsi" w:eastAsia="Times New Roman" w:hAnsiTheme="minorHAnsi" w:cstheme="minorHAnsi"/>
          <w:lang w:val="pl-PL" w:eastAsia="zh-CN"/>
        </w:rPr>
        <w:br/>
      </w:r>
      <w:r w:rsidRPr="00254851">
        <w:rPr>
          <w:rFonts w:asciiTheme="minorHAnsi" w:eastAsia="Times New Roman" w:hAnsiTheme="minorHAnsi" w:cstheme="minorHAnsi"/>
          <w:lang w:val="pl-PL" w:eastAsia="zh-CN"/>
        </w:rPr>
        <w:t>z organizacji roku szkolnego.</w:t>
      </w:r>
    </w:p>
    <w:p w14:paraId="6FCE30AB" w14:textId="77777777" w:rsidR="00DA7F3D" w:rsidRPr="00254851" w:rsidRDefault="00DA7F3D" w:rsidP="00142F5B">
      <w:pPr>
        <w:widowControl w:val="0"/>
        <w:numPr>
          <w:ilvl w:val="0"/>
          <w:numId w:val="62"/>
        </w:numPr>
        <w:suppressAutoHyphens/>
        <w:overflowPunct w:val="0"/>
        <w:autoSpaceDE w:val="0"/>
        <w:spacing w:line="319" w:lineRule="auto"/>
        <w:jc w:val="both"/>
        <w:textAlignment w:val="baseline"/>
        <w:rPr>
          <w:rFonts w:asciiTheme="minorHAnsi" w:eastAsia="Times New Roman" w:hAnsiTheme="minorHAnsi" w:cstheme="minorHAnsi"/>
          <w:lang w:val="pl-PL" w:eastAsia="zh-CN"/>
        </w:rPr>
      </w:pPr>
      <w:r w:rsidRPr="00254851">
        <w:rPr>
          <w:rFonts w:asciiTheme="minorHAnsi" w:eastAsia="Times New Roman" w:hAnsiTheme="minorHAnsi" w:cstheme="minorHAnsi"/>
          <w:b/>
          <w:lang w:val="pl-PL" w:eastAsia="zh-CN"/>
        </w:rPr>
        <w:t>Za dowóz dzieci do przedszkoli  (okres feryjny).</w:t>
      </w:r>
    </w:p>
    <w:p w14:paraId="04A2A402" w14:textId="4B53BE75" w:rsidR="00DA7F3D" w:rsidRPr="00254851" w:rsidRDefault="00DA7F3D" w:rsidP="006C1E70">
      <w:pPr>
        <w:widowControl w:val="0"/>
        <w:suppressAutoHyphens/>
        <w:overflowPunct w:val="0"/>
        <w:autoSpaceDE w:val="0"/>
        <w:spacing w:line="319" w:lineRule="auto"/>
        <w:ind w:left="720"/>
        <w:jc w:val="both"/>
        <w:textAlignment w:val="baseline"/>
        <w:rPr>
          <w:rFonts w:asciiTheme="minorHAnsi" w:eastAsia="Times New Roman" w:hAnsiTheme="minorHAnsi" w:cstheme="minorHAnsi"/>
          <w:lang w:val="pl-PL" w:eastAsia="zh-CN"/>
        </w:rPr>
      </w:pPr>
      <w:r w:rsidRPr="00254851">
        <w:rPr>
          <w:rFonts w:asciiTheme="minorHAnsi" w:eastAsia="Times New Roman" w:hAnsiTheme="minorHAnsi" w:cstheme="minorHAnsi"/>
          <w:bCs/>
          <w:lang w:val="pl-PL" w:eastAsia="zh-CN"/>
        </w:rPr>
        <w:t>W</w:t>
      </w:r>
      <w:r w:rsidRPr="00254851">
        <w:rPr>
          <w:rFonts w:asciiTheme="minorHAnsi" w:eastAsia="Times New Roman" w:hAnsiTheme="minorHAnsi" w:cstheme="minorHAnsi"/>
          <w:lang w:val="pl-PL" w:eastAsia="zh-CN"/>
        </w:rPr>
        <w:t xml:space="preserve"> okresie od </w:t>
      </w:r>
      <w:r w:rsidR="0027252A" w:rsidRPr="00254851">
        <w:rPr>
          <w:rFonts w:asciiTheme="minorHAnsi" w:eastAsia="Times New Roman" w:hAnsiTheme="minorHAnsi" w:cstheme="minorHAnsi"/>
          <w:lang w:val="pl-PL" w:eastAsia="zh-CN"/>
        </w:rPr>
        <w:t>2</w:t>
      </w:r>
      <w:r w:rsidRPr="00254851">
        <w:rPr>
          <w:rFonts w:asciiTheme="minorHAnsi" w:eastAsia="Times New Roman" w:hAnsiTheme="minorHAnsi" w:cstheme="minorHAnsi"/>
          <w:lang w:val="pl-PL" w:eastAsia="zh-CN"/>
        </w:rPr>
        <w:t xml:space="preserve"> września 202</w:t>
      </w:r>
      <w:r w:rsidR="0027252A" w:rsidRPr="00254851">
        <w:rPr>
          <w:rFonts w:asciiTheme="minorHAnsi" w:eastAsia="Times New Roman" w:hAnsiTheme="minorHAnsi" w:cstheme="minorHAnsi"/>
          <w:lang w:val="pl-PL" w:eastAsia="zh-CN"/>
        </w:rPr>
        <w:t>4</w:t>
      </w:r>
      <w:r w:rsidRPr="00254851">
        <w:rPr>
          <w:rFonts w:asciiTheme="minorHAnsi" w:eastAsia="Times New Roman" w:hAnsiTheme="minorHAnsi" w:cstheme="minorHAnsi"/>
          <w:lang w:val="pl-PL" w:eastAsia="zh-CN"/>
        </w:rPr>
        <w:t xml:space="preserve"> r., do 31 sierpnia 202</w:t>
      </w:r>
      <w:r w:rsidR="0027252A" w:rsidRPr="00254851">
        <w:rPr>
          <w:rFonts w:asciiTheme="minorHAnsi" w:eastAsia="Times New Roman" w:hAnsiTheme="minorHAnsi" w:cstheme="minorHAnsi"/>
          <w:lang w:val="pl-PL" w:eastAsia="zh-CN"/>
        </w:rPr>
        <w:t>5</w:t>
      </w:r>
      <w:r w:rsidRPr="00254851">
        <w:rPr>
          <w:rFonts w:asciiTheme="minorHAnsi" w:eastAsia="Times New Roman" w:hAnsiTheme="minorHAnsi" w:cstheme="minorHAnsi"/>
          <w:lang w:val="pl-PL" w:eastAsia="zh-CN"/>
        </w:rPr>
        <w:t xml:space="preserve"> r., czyli łącznie </w:t>
      </w:r>
      <w:r w:rsidRPr="00254851">
        <w:rPr>
          <w:rFonts w:asciiTheme="minorHAnsi" w:eastAsia="Times New Roman" w:hAnsiTheme="minorHAnsi" w:cstheme="minorHAnsi"/>
          <w:b/>
          <w:bCs/>
          <w:lang w:val="pl-PL" w:eastAsia="zh-CN"/>
        </w:rPr>
        <w:t>6</w:t>
      </w:r>
      <w:r w:rsidR="004B22EF" w:rsidRPr="00254851">
        <w:rPr>
          <w:rFonts w:asciiTheme="minorHAnsi" w:eastAsia="Times New Roman" w:hAnsiTheme="minorHAnsi" w:cstheme="minorHAnsi"/>
          <w:b/>
          <w:bCs/>
          <w:lang w:val="pl-PL" w:eastAsia="zh-CN"/>
        </w:rPr>
        <w:t>2</w:t>
      </w:r>
      <w:r w:rsidRPr="00254851">
        <w:rPr>
          <w:rFonts w:asciiTheme="minorHAnsi" w:eastAsia="Times New Roman" w:hAnsiTheme="minorHAnsi" w:cstheme="minorHAnsi"/>
          <w:lang w:val="pl-PL" w:eastAsia="zh-CN"/>
        </w:rPr>
        <w:t xml:space="preserve"> dni,  </w:t>
      </w:r>
      <w:r w:rsidRPr="00254851">
        <w:rPr>
          <w:rFonts w:asciiTheme="minorHAnsi" w:eastAsia="Times New Roman" w:hAnsiTheme="minorHAnsi" w:cstheme="minorHAnsi"/>
          <w:lang w:val="pl-PL" w:eastAsia="zh-CN"/>
        </w:rPr>
        <w:br/>
        <w:t xml:space="preserve">we wszystkie dni funkcjonowania przedszkoli a niefunkcjonowania szkół i placówek oświatowych tj.: </w:t>
      </w:r>
      <w:bookmarkStart w:id="13" w:name="_Hlk98407712"/>
    </w:p>
    <w:p w14:paraId="6E7A9C38" w14:textId="744AE292" w:rsidR="00DA7F3D" w:rsidRPr="00254851" w:rsidRDefault="00DA7F3D" w:rsidP="00142F5B">
      <w:pPr>
        <w:widowControl w:val="0"/>
        <w:suppressAutoHyphens/>
        <w:overflowPunct w:val="0"/>
        <w:autoSpaceDE w:val="0"/>
        <w:spacing w:line="319" w:lineRule="auto"/>
        <w:ind w:left="1134"/>
        <w:jc w:val="both"/>
        <w:textAlignment w:val="baseline"/>
        <w:rPr>
          <w:rFonts w:asciiTheme="minorHAnsi" w:eastAsia="Times New Roman" w:hAnsiTheme="minorHAnsi" w:cstheme="minorHAnsi"/>
          <w:lang w:val="pl-PL" w:eastAsia="zh-CN"/>
        </w:rPr>
      </w:pPr>
      <w:r w:rsidRPr="00254851">
        <w:rPr>
          <w:rFonts w:asciiTheme="minorHAnsi" w:eastAsia="Times New Roman" w:hAnsiTheme="minorHAnsi" w:cstheme="minorHAnsi"/>
          <w:lang w:val="pl-PL" w:eastAsia="zh-CN"/>
        </w:rPr>
        <w:t>- grudzień 202</w:t>
      </w:r>
      <w:r w:rsidR="006C1E70" w:rsidRPr="00254851">
        <w:rPr>
          <w:rFonts w:asciiTheme="minorHAnsi" w:eastAsia="Times New Roman" w:hAnsiTheme="minorHAnsi" w:cstheme="minorHAnsi"/>
          <w:lang w:val="pl-PL" w:eastAsia="zh-CN"/>
        </w:rPr>
        <w:t>4</w:t>
      </w:r>
      <w:r w:rsidRPr="00254851">
        <w:rPr>
          <w:rFonts w:asciiTheme="minorHAnsi" w:eastAsia="Times New Roman" w:hAnsiTheme="minorHAnsi" w:cstheme="minorHAnsi"/>
          <w:lang w:val="pl-PL" w:eastAsia="zh-CN"/>
        </w:rPr>
        <w:t xml:space="preserve"> r. </w:t>
      </w:r>
      <w:r w:rsidR="008A67F6" w:rsidRPr="00254851">
        <w:rPr>
          <w:rFonts w:asciiTheme="minorHAnsi" w:eastAsia="Times New Roman" w:hAnsiTheme="minorHAnsi" w:cstheme="minorHAnsi"/>
          <w:lang w:val="pl-PL" w:eastAsia="zh-CN"/>
        </w:rPr>
        <w:t>5</w:t>
      </w:r>
      <w:r w:rsidRPr="00254851">
        <w:rPr>
          <w:rFonts w:asciiTheme="minorHAnsi" w:eastAsia="Times New Roman" w:hAnsiTheme="minorHAnsi" w:cstheme="minorHAnsi"/>
          <w:lang w:val="pl-PL" w:eastAsia="zh-CN"/>
        </w:rPr>
        <w:t xml:space="preserve"> dni (2</w:t>
      </w:r>
      <w:r w:rsidR="000F4F4F" w:rsidRPr="00254851">
        <w:rPr>
          <w:rFonts w:asciiTheme="minorHAnsi" w:eastAsia="Times New Roman" w:hAnsiTheme="minorHAnsi" w:cstheme="minorHAnsi"/>
          <w:lang w:val="pl-PL" w:eastAsia="zh-CN"/>
        </w:rPr>
        <w:t>3</w:t>
      </w:r>
      <w:r w:rsidRPr="00254851">
        <w:rPr>
          <w:rFonts w:asciiTheme="minorHAnsi" w:eastAsia="Times New Roman" w:hAnsiTheme="minorHAnsi" w:cstheme="minorHAnsi"/>
          <w:lang w:val="pl-PL" w:eastAsia="zh-CN"/>
        </w:rPr>
        <w:t>-</w:t>
      </w:r>
      <w:r w:rsidR="000F4F4F" w:rsidRPr="00254851">
        <w:rPr>
          <w:rFonts w:asciiTheme="minorHAnsi" w:eastAsia="Times New Roman" w:hAnsiTheme="minorHAnsi" w:cstheme="minorHAnsi"/>
          <w:lang w:val="pl-PL" w:eastAsia="zh-CN"/>
        </w:rPr>
        <w:t xml:space="preserve">31 </w:t>
      </w:r>
      <w:r w:rsidRPr="00254851">
        <w:rPr>
          <w:rFonts w:asciiTheme="minorHAnsi" w:eastAsia="Times New Roman" w:hAnsiTheme="minorHAnsi" w:cstheme="minorHAnsi"/>
          <w:lang w:val="pl-PL" w:eastAsia="zh-CN"/>
        </w:rPr>
        <w:t>zimowa przerwa świąteczna);</w:t>
      </w:r>
    </w:p>
    <w:p w14:paraId="70C7F2B9" w14:textId="0CB8BCB3" w:rsidR="00DA7F3D" w:rsidRPr="00254851" w:rsidRDefault="00DA7F3D" w:rsidP="00142F5B">
      <w:pPr>
        <w:widowControl w:val="0"/>
        <w:suppressAutoHyphens/>
        <w:overflowPunct w:val="0"/>
        <w:autoSpaceDE w:val="0"/>
        <w:spacing w:line="319" w:lineRule="auto"/>
        <w:ind w:left="1134"/>
        <w:jc w:val="both"/>
        <w:textAlignment w:val="baseline"/>
        <w:rPr>
          <w:rFonts w:asciiTheme="minorHAnsi" w:eastAsia="Times New Roman" w:hAnsiTheme="minorHAnsi" w:cstheme="minorHAnsi"/>
          <w:lang w:val="pl-PL" w:eastAsia="zh-CN"/>
        </w:rPr>
      </w:pPr>
      <w:r w:rsidRPr="00254851">
        <w:rPr>
          <w:rFonts w:asciiTheme="minorHAnsi" w:eastAsia="Times New Roman" w:hAnsiTheme="minorHAnsi" w:cstheme="minorHAnsi"/>
          <w:lang w:val="pl-PL" w:eastAsia="zh-CN"/>
        </w:rPr>
        <w:t xml:space="preserve">- </w:t>
      </w:r>
      <w:r w:rsidR="008A67F6" w:rsidRPr="00254851">
        <w:rPr>
          <w:rFonts w:asciiTheme="minorHAnsi" w:eastAsia="Times New Roman" w:hAnsiTheme="minorHAnsi" w:cstheme="minorHAnsi"/>
          <w:lang w:val="pl-PL" w:eastAsia="zh-CN"/>
        </w:rPr>
        <w:t>styczeń</w:t>
      </w:r>
      <w:r w:rsidRPr="00254851">
        <w:rPr>
          <w:rFonts w:asciiTheme="minorHAnsi" w:eastAsia="Times New Roman" w:hAnsiTheme="minorHAnsi" w:cstheme="minorHAnsi"/>
          <w:lang w:val="pl-PL" w:eastAsia="zh-CN"/>
        </w:rPr>
        <w:t xml:space="preserve"> 202</w:t>
      </w:r>
      <w:r w:rsidR="008A67F6" w:rsidRPr="00254851">
        <w:rPr>
          <w:rFonts w:asciiTheme="minorHAnsi" w:eastAsia="Times New Roman" w:hAnsiTheme="minorHAnsi" w:cstheme="minorHAnsi"/>
          <w:lang w:val="pl-PL" w:eastAsia="zh-CN"/>
        </w:rPr>
        <w:t>5</w:t>
      </w:r>
      <w:r w:rsidRPr="00254851">
        <w:rPr>
          <w:rFonts w:asciiTheme="minorHAnsi" w:eastAsia="Times New Roman" w:hAnsiTheme="minorHAnsi" w:cstheme="minorHAnsi"/>
          <w:lang w:val="pl-PL" w:eastAsia="zh-CN"/>
        </w:rPr>
        <w:t xml:space="preserve"> r. 10 dni (</w:t>
      </w:r>
      <w:r w:rsidR="00A83D0B" w:rsidRPr="00254851">
        <w:rPr>
          <w:rFonts w:asciiTheme="minorHAnsi" w:eastAsia="Times New Roman" w:hAnsiTheme="minorHAnsi" w:cstheme="minorHAnsi"/>
          <w:lang w:val="pl-PL" w:eastAsia="zh-CN"/>
        </w:rPr>
        <w:t>20</w:t>
      </w:r>
      <w:r w:rsidRPr="00254851">
        <w:rPr>
          <w:rFonts w:asciiTheme="minorHAnsi" w:eastAsia="Times New Roman" w:hAnsiTheme="minorHAnsi" w:cstheme="minorHAnsi"/>
          <w:lang w:val="pl-PL" w:eastAsia="zh-CN"/>
        </w:rPr>
        <w:t>-</w:t>
      </w:r>
      <w:r w:rsidR="00A83D0B" w:rsidRPr="00254851">
        <w:rPr>
          <w:rFonts w:asciiTheme="minorHAnsi" w:eastAsia="Times New Roman" w:hAnsiTheme="minorHAnsi" w:cstheme="minorHAnsi"/>
          <w:lang w:val="pl-PL" w:eastAsia="zh-CN"/>
        </w:rPr>
        <w:t>31</w:t>
      </w:r>
      <w:r w:rsidRPr="00254851">
        <w:rPr>
          <w:rFonts w:asciiTheme="minorHAnsi" w:eastAsia="Times New Roman" w:hAnsiTheme="minorHAnsi" w:cstheme="minorHAnsi"/>
          <w:lang w:val="pl-PL" w:eastAsia="zh-CN"/>
        </w:rPr>
        <w:t>, ferie zimowe);</w:t>
      </w:r>
    </w:p>
    <w:p w14:paraId="3A1F2642" w14:textId="685557DA" w:rsidR="00DA7F3D" w:rsidRPr="00254851" w:rsidRDefault="00DA7F3D" w:rsidP="007F24EF">
      <w:pPr>
        <w:widowControl w:val="0"/>
        <w:suppressAutoHyphens/>
        <w:overflowPunct w:val="0"/>
        <w:autoSpaceDE w:val="0"/>
        <w:spacing w:line="319" w:lineRule="auto"/>
        <w:ind w:left="1134"/>
        <w:jc w:val="both"/>
        <w:textAlignment w:val="baseline"/>
        <w:rPr>
          <w:rFonts w:asciiTheme="minorHAnsi" w:eastAsia="Times New Roman" w:hAnsiTheme="minorHAnsi" w:cstheme="minorHAnsi"/>
          <w:lang w:val="pl-PL" w:eastAsia="zh-CN"/>
        </w:rPr>
      </w:pPr>
      <w:r w:rsidRPr="00254851">
        <w:rPr>
          <w:rFonts w:asciiTheme="minorHAnsi" w:eastAsia="Times New Roman" w:hAnsiTheme="minorHAnsi" w:cstheme="minorHAnsi"/>
          <w:lang w:val="pl-PL" w:eastAsia="zh-CN"/>
        </w:rPr>
        <w:t xml:space="preserve">- </w:t>
      </w:r>
      <w:r w:rsidR="007F24EF" w:rsidRPr="00254851">
        <w:rPr>
          <w:rFonts w:asciiTheme="minorHAnsi" w:eastAsia="Times New Roman" w:hAnsiTheme="minorHAnsi" w:cstheme="minorHAnsi"/>
          <w:lang w:val="pl-PL" w:eastAsia="zh-CN"/>
        </w:rPr>
        <w:t>kwiecień</w:t>
      </w:r>
      <w:r w:rsidRPr="00254851">
        <w:rPr>
          <w:rFonts w:asciiTheme="minorHAnsi" w:eastAsia="Times New Roman" w:hAnsiTheme="minorHAnsi" w:cstheme="minorHAnsi"/>
          <w:lang w:val="pl-PL" w:eastAsia="zh-CN"/>
        </w:rPr>
        <w:t xml:space="preserve"> 202</w:t>
      </w:r>
      <w:r w:rsidR="007F24EF" w:rsidRPr="00254851">
        <w:rPr>
          <w:rFonts w:asciiTheme="minorHAnsi" w:eastAsia="Times New Roman" w:hAnsiTheme="minorHAnsi" w:cstheme="minorHAnsi"/>
          <w:lang w:val="pl-PL" w:eastAsia="zh-CN"/>
        </w:rPr>
        <w:t>5</w:t>
      </w:r>
      <w:r w:rsidRPr="00254851">
        <w:rPr>
          <w:rFonts w:asciiTheme="minorHAnsi" w:eastAsia="Times New Roman" w:hAnsiTheme="minorHAnsi" w:cstheme="minorHAnsi"/>
          <w:lang w:val="pl-PL" w:eastAsia="zh-CN"/>
        </w:rPr>
        <w:t xml:space="preserve"> r. </w:t>
      </w:r>
      <w:r w:rsidR="007F24EF" w:rsidRPr="00254851">
        <w:rPr>
          <w:rFonts w:asciiTheme="minorHAnsi" w:eastAsia="Times New Roman" w:hAnsiTheme="minorHAnsi" w:cstheme="minorHAnsi"/>
          <w:lang w:val="pl-PL" w:eastAsia="zh-CN"/>
        </w:rPr>
        <w:t>3</w:t>
      </w:r>
      <w:r w:rsidRPr="00254851">
        <w:rPr>
          <w:rFonts w:asciiTheme="minorHAnsi" w:eastAsia="Times New Roman" w:hAnsiTheme="minorHAnsi" w:cstheme="minorHAnsi"/>
          <w:lang w:val="pl-PL" w:eastAsia="zh-CN"/>
        </w:rPr>
        <w:t xml:space="preserve"> dni (</w:t>
      </w:r>
      <w:r w:rsidR="007F24EF" w:rsidRPr="00254851">
        <w:rPr>
          <w:rFonts w:asciiTheme="minorHAnsi" w:eastAsia="Times New Roman" w:hAnsiTheme="minorHAnsi" w:cstheme="minorHAnsi"/>
          <w:lang w:val="pl-PL" w:eastAsia="zh-CN"/>
        </w:rPr>
        <w:t>17</w:t>
      </w:r>
      <w:r w:rsidRPr="00254851">
        <w:rPr>
          <w:rFonts w:asciiTheme="minorHAnsi" w:eastAsia="Times New Roman" w:hAnsiTheme="minorHAnsi" w:cstheme="minorHAnsi"/>
          <w:lang w:val="pl-PL" w:eastAsia="zh-CN"/>
        </w:rPr>
        <w:t>-2</w:t>
      </w:r>
      <w:r w:rsidR="007F24EF" w:rsidRPr="00254851">
        <w:rPr>
          <w:rFonts w:asciiTheme="minorHAnsi" w:eastAsia="Times New Roman" w:hAnsiTheme="minorHAnsi" w:cstheme="minorHAnsi"/>
          <w:lang w:val="pl-PL" w:eastAsia="zh-CN"/>
        </w:rPr>
        <w:t>2</w:t>
      </w:r>
      <w:r w:rsidRPr="00254851">
        <w:rPr>
          <w:rFonts w:asciiTheme="minorHAnsi" w:eastAsia="Times New Roman" w:hAnsiTheme="minorHAnsi" w:cstheme="minorHAnsi"/>
          <w:lang w:val="pl-PL" w:eastAsia="zh-CN"/>
        </w:rPr>
        <w:t>, wiosenna przerwa świąteczna);</w:t>
      </w:r>
    </w:p>
    <w:p w14:paraId="580B8765" w14:textId="64534B4A" w:rsidR="00DA7F3D" w:rsidRPr="00254851" w:rsidRDefault="00DA7F3D" w:rsidP="00DA7F3D">
      <w:pPr>
        <w:widowControl w:val="0"/>
        <w:suppressAutoHyphens/>
        <w:overflowPunct w:val="0"/>
        <w:autoSpaceDE w:val="0"/>
        <w:spacing w:line="319" w:lineRule="auto"/>
        <w:ind w:left="1134"/>
        <w:jc w:val="both"/>
        <w:textAlignment w:val="baseline"/>
        <w:rPr>
          <w:rFonts w:asciiTheme="minorHAnsi" w:eastAsia="Times New Roman" w:hAnsiTheme="minorHAnsi" w:cstheme="minorHAnsi"/>
          <w:lang w:val="pl-PL" w:eastAsia="zh-CN"/>
        </w:rPr>
      </w:pPr>
      <w:r w:rsidRPr="00254851">
        <w:rPr>
          <w:rFonts w:asciiTheme="minorHAnsi" w:eastAsia="Times New Roman" w:hAnsiTheme="minorHAnsi" w:cstheme="minorHAnsi"/>
          <w:lang w:val="pl-PL" w:eastAsia="zh-CN"/>
        </w:rPr>
        <w:lastRenderedPageBreak/>
        <w:t>- czerwiec 202</w:t>
      </w:r>
      <w:r w:rsidR="007F24EF" w:rsidRPr="00254851">
        <w:rPr>
          <w:rFonts w:asciiTheme="minorHAnsi" w:eastAsia="Times New Roman" w:hAnsiTheme="minorHAnsi" w:cstheme="minorHAnsi"/>
          <w:lang w:val="pl-PL" w:eastAsia="zh-CN"/>
        </w:rPr>
        <w:t>5</w:t>
      </w:r>
      <w:r w:rsidRPr="00254851">
        <w:rPr>
          <w:rFonts w:asciiTheme="minorHAnsi" w:eastAsia="Times New Roman" w:hAnsiTheme="minorHAnsi" w:cstheme="minorHAnsi"/>
          <w:lang w:val="pl-PL" w:eastAsia="zh-CN"/>
        </w:rPr>
        <w:t xml:space="preserve"> r. </w:t>
      </w:r>
      <w:r w:rsidR="007F24EF" w:rsidRPr="00254851">
        <w:rPr>
          <w:rFonts w:asciiTheme="minorHAnsi" w:eastAsia="Times New Roman" w:hAnsiTheme="minorHAnsi" w:cstheme="minorHAnsi"/>
          <w:lang w:val="pl-PL" w:eastAsia="zh-CN"/>
        </w:rPr>
        <w:t>1</w:t>
      </w:r>
      <w:r w:rsidRPr="00254851">
        <w:rPr>
          <w:rFonts w:asciiTheme="minorHAnsi" w:eastAsia="Times New Roman" w:hAnsiTheme="minorHAnsi" w:cstheme="minorHAnsi"/>
          <w:lang w:val="pl-PL" w:eastAsia="zh-CN"/>
        </w:rPr>
        <w:t xml:space="preserve"> dni (</w:t>
      </w:r>
      <w:r w:rsidR="007F24EF" w:rsidRPr="00254851">
        <w:rPr>
          <w:rFonts w:asciiTheme="minorHAnsi" w:eastAsia="Times New Roman" w:hAnsiTheme="minorHAnsi" w:cstheme="minorHAnsi"/>
          <w:lang w:val="pl-PL" w:eastAsia="zh-CN"/>
        </w:rPr>
        <w:t>30</w:t>
      </w:r>
      <w:r w:rsidRPr="00254851">
        <w:rPr>
          <w:rFonts w:asciiTheme="minorHAnsi" w:eastAsia="Times New Roman" w:hAnsiTheme="minorHAnsi" w:cstheme="minorHAnsi"/>
          <w:lang w:val="pl-PL" w:eastAsia="zh-CN"/>
        </w:rPr>
        <w:t>, ferie letnie);</w:t>
      </w:r>
    </w:p>
    <w:p w14:paraId="4D560A3A" w14:textId="3ABB0CCF" w:rsidR="00DA7F3D" w:rsidRPr="00254851" w:rsidRDefault="00DA7F3D" w:rsidP="00DA7F3D">
      <w:pPr>
        <w:widowControl w:val="0"/>
        <w:suppressAutoHyphens/>
        <w:overflowPunct w:val="0"/>
        <w:autoSpaceDE w:val="0"/>
        <w:spacing w:line="319" w:lineRule="auto"/>
        <w:ind w:left="1134"/>
        <w:jc w:val="both"/>
        <w:textAlignment w:val="baseline"/>
        <w:rPr>
          <w:rFonts w:asciiTheme="minorHAnsi" w:eastAsia="Times New Roman" w:hAnsiTheme="minorHAnsi" w:cstheme="minorHAnsi"/>
          <w:lang w:val="pl-PL" w:eastAsia="zh-CN"/>
        </w:rPr>
      </w:pPr>
      <w:r w:rsidRPr="00254851">
        <w:rPr>
          <w:rFonts w:asciiTheme="minorHAnsi" w:eastAsia="Times New Roman" w:hAnsiTheme="minorHAnsi" w:cstheme="minorHAnsi"/>
          <w:lang w:val="pl-PL" w:eastAsia="zh-CN"/>
        </w:rPr>
        <w:t>- lipiec 202</w:t>
      </w:r>
      <w:r w:rsidR="007F24EF" w:rsidRPr="00254851">
        <w:rPr>
          <w:rFonts w:asciiTheme="minorHAnsi" w:eastAsia="Times New Roman" w:hAnsiTheme="minorHAnsi" w:cstheme="minorHAnsi"/>
          <w:lang w:val="pl-PL" w:eastAsia="zh-CN"/>
        </w:rPr>
        <w:t>5</w:t>
      </w:r>
      <w:r w:rsidRPr="00254851">
        <w:rPr>
          <w:rFonts w:asciiTheme="minorHAnsi" w:eastAsia="Times New Roman" w:hAnsiTheme="minorHAnsi" w:cstheme="minorHAnsi"/>
          <w:lang w:val="pl-PL" w:eastAsia="zh-CN"/>
        </w:rPr>
        <w:t xml:space="preserve"> r. 23 dni (ferie letnie);</w:t>
      </w:r>
    </w:p>
    <w:p w14:paraId="78D3396B" w14:textId="2E9A7EEE" w:rsidR="00DA7F3D" w:rsidRPr="00254851" w:rsidRDefault="00DA7F3D" w:rsidP="00DA7F3D">
      <w:pPr>
        <w:widowControl w:val="0"/>
        <w:suppressAutoHyphens/>
        <w:overflowPunct w:val="0"/>
        <w:autoSpaceDE w:val="0"/>
        <w:spacing w:line="319" w:lineRule="auto"/>
        <w:ind w:left="1134"/>
        <w:jc w:val="both"/>
        <w:textAlignment w:val="baseline"/>
        <w:rPr>
          <w:rFonts w:asciiTheme="minorHAnsi" w:eastAsia="Times New Roman" w:hAnsiTheme="minorHAnsi" w:cstheme="minorHAnsi"/>
          <w:lang w:val="pl-PL" w:eastAsia="zh-CN"/>
        </w:rPr>
      </w:pPr>
      <w:r w:rsidRPr="00254851">
        <w:rPr>
          <w:rFonts w:asciiTheme="minorHAnsi" w:eastAsia="Times New Roman" w:hAnsiTheme="minorHAnsi" w:cstheme="minorHAnsi"/>
          <w:lang w:val="pl-PL" w:eastAsia="zh-CN"/>
        </w:rPr>
        <w:t>- sierpień 202</w:t>
      </w:r>
      <w:r w:rsidR="00D31D44" w:rsidRPr="00254851">
        <w:rPr>
          <w:rFonts w:asciiTheme="minorHAnsi" w:eastAsia="Times New Roman" w:hAnsiTheme="minorHAnsi" w:cstheme="minorHAnsi"/>
          <w:lang w:val="pl-PL" w:eastAsia="zh-CN"/>
        </w:rPr>
        <w:t>5</w:t>
      </w:r>
      <w:r w:rsidRPr="00254851">
        <w:rPr>
          <w:rFonts w:asciiTheme="minorHAnsi" w:eastAsia="Times New Roman" w:hAnsiTheme="minorHAnsi" w:cstheme="minorHAnsi"/>
          <w:lang w:val="pl-PL" w:eastAsia="zh-CN"/>
        </w:rPr>
        <w:t xml:space="preserve"> r. 2</w:t>
      </w:r>
      <w:r w:rsidR="007F24EF" w:rsidRPr="00254851">
        <w:rPr>
          <w:rFonts w:asciiTheme="minorHAnsi" w:eastAsia="Times New Roman" w:hAnsiTheme="minorHAnsi" w:cstheme="minorHAnsi"/>
          <w:lang w:val="pl-PL" w:eastAsia="zh-CN"/>
        </w:rPr>
        <w:t>0</w:t>
      </w:r>
      <w:r w:rsidRPr="00254851">
        <w:rPr>
          <w:rFonts w:asciiTheme="minorHAnsi" w:eastAsia="Times New Roman" w:hAnsiTheme="minorHAnsi" w:cstheme="minorHAnsi"/>
          <w:lang w:val="pl-PL" w:eastAsia="zh-CN"/>
        </w:rPr>
        <w:t xml:space="preserve"> dni (ferie letnie).</w:t>
      </w:r>
    </w:p>
    <w:p w14:paraId="5A4EC2B8" w14:textId="77777777" w:rsidR="00DA7F3D" w:rsidRPr="00254851" w:rsidRDefault="00DA7F3D" w:rsidP="00DA7F3D">
      <w:pPr>
        <w:widowControl w:val="0"/>
        <w:suppressAutoHyphens/>
        <w:overflowPunct w:val="0"/>
        <w:autoSpaceDE w:val="0"/>
        <w:spacing w:line="319" w:lineRule="auto"/>
        <w:ind w:left="720"/>
        <w:jc w:val="both"/>
        <w:textAlignment w:val="baseline"/>
        <w:rPr>
          <w:rFonts w:asciiTheme="minorHAnsi" w:eastAsia="Times New Roman" w:hAnsiTheme="minorHAnsi" w:cstheme="minorHAnsi"/>
          <w:lang w:val="pl-PL" w:eastAsia="zh-CN"/>
        </w:rPr>
      </w:pPr>
    </w:p>
    <w:bookmarkEnd w:id="13"/>
    <w:p w14:paraId="1A90E8A2" w14:textId="7F107403" w:rsidR="00DA7F3D" w:rsidRPr="00254851" w:rsidRDefault="00DA7F3D" w:rsidP="00DA7F3D">
      <w:pPr>
        <w:widowControl w:val="0"/>
        <w:suppressAutoHyphens/>
        <w:overflowPunct w:val="0"/>
        <w:autoSpaceDE w:val="0"/>
        <w:spacing w:line="319" w:lineRule="auto"/>
        <w:jc w:val="both"/>
        <w:textAlignment w:val="baseline"/>
        <w:rPr>
          <w:rFonts w:asciiTheme="minorHAnsi" w:eastAsia="Times New Roman" w:hAnsiTheme="minorHAnsi" w:cstheme="minorHAnsi"/>
          <w:b/>
          <w:lang w:val="pl-PL" w:eastAsia="zh-CN"/>
        </w:rPr>
      </w:pPr>
      <w:r w:rsidRPr="00254851">
        <w:rPr>
          <w:rFonts w:asciiTheme="minorHAnsi" w:eastAsia="Times New Roman" w:hAnsiTheme="minorHAnsi" w:cstheme="minorHAnsi"/>
          <w:bCs/>
          <w:lang w:val="pl-PL" w:eastAsia="zh-CN"/>
        </w:rPr>
        <w:t xml:space="preserve">Wykaz przedszkoli, szkół i placówek oświatowych, do których dowożone są dzieci, znajduje się w </w:t>
      </w:r>
      <w:r w:rsidRPr="00254851">
        <w:rPr>
          <w:rFonts w:asciiTheme="minorHAnsi" w:eastAsia="Times New Roman" w:hAnsiTheme="minorHAnsi" w:cstheme="minorHAnsi"/>
          <w:b/>
          <w:lang w:val="pl-PL" w:eastAsia="zh-CN"/>
        </w:rPr>
        <w:t xml:space="preserve">załączniku </w:t>
      </w:r>
      <w:r w:rsidR="000965C0" w:rsidRPr="00254851">
        <w:rPr>
          <w:rFonts w:asciiTheme="minorHAnsi" w:eastAsia="Times New Roman" w:hAnsiTheme="minorHAnsi" w:cstheme="minorHAnsi"/>
          <w:b/>
          <w:lang w:val="pl-PL" w:eastAsia="zh-CN"/>
        </w:rPr>
        <w:t xml:space="preserve">                       </w:t>
      </w:r>
      <w:r w:rsidRPr="00254851">
        <w:rPr>
          <w:rFonts w:asciiTheme="minorHAnsi" w:eastAsia="Times New Roman" w:hAnsiTheme="minorHAnsi" w:cstheme="minorHAnsi"/>
          <w:b/>
          <w:lang w:val="pl-PL" w:eastAsia="zh-CN"/>
        </w:rPr>
        <w:t>nr 1</w:t>
      </w:r>
      <w:r w:rsidR="000965C0" w:rsidRPr="00254851">
        <w:rPr>
          <w:rFonts w:asciiTheme="minorHAnsi" w:eastAsia="Times New Roman" w:hAnsiTheme="minorHAnsi" w:cstheme="minorHAnsi"/>
          <w:b/>
          <w:lang w:val="pl-PL" w:eastAsia="zh-CN"/>
        </w:rPr>
        <w:t>1</w:t>
      </w:r>
      <w:r w:rsidRPr="00254851">
        <w:rPr>
          <w:rFonts w:asciiTheme="minorHAnsi" w:eastAsia="Times New Roman" w:hAnsiTheme="minorHAnsi" w:cstheme="minorHAnsi"/>
          <w:b/>
          <w:lang w:val="pl-PL" w:eastAsia="zh-CN"/>
        </w:rPr>
        <w:t xml:space="preserve"> i nr </w:t>
      </w:r>
      <w:r w:rsidR="000965C0" w:rsidRPr="00254851">
        <w:rPr>
          <w:rFonts w:asciiTheme="minorHAnsi" w:eastAsia="Times New Roman" w:hAnsiTheme="minorHAnsi" w:cstheme="minorHAnsi"/>
          <w:b/>
          <w:lang w:val="pl-PL" w:eastAsia="zh-CN"/>
        </w:rPr>
        <w:t>1</w:t>
      </w:r>
      <w:r w:rsidRPr="00254851">
        <w:rPr>
          <w:rFonts w:asciiTheme="minorHAnsi" w:eastAsia="Times New Roman" w:hAnsiTheme="minorHAnsi" w:cstheme="minorHAnsi"/>
          <w:b/>
          <w:lang w:val="pl-PL" w:eastAsia="zh-CN"/>
        </w:rPr>
        <w:t>2</w:t>
      </w:r>
      <w:r w:rsidR="000965C0" w:rsidRPr="00254851">
        <w:rPr>
          <w:rFonts w:asciiTheme="minorHAnsi" w:eastAsia="Times New Roman" w:hAnsiTheme="minorHAnsi" w:cstheme="minorHAnsi"/>
          <w:b/>
          <w:lang w:val="pl-PL" w:eastAsia="zh-CN"/>
        </w:rPr>
        <w:t xml:space="preserve"> do SWZ.</w:t>
      </w:r>
    </w:p>
    <w:p w14:paraId="443955E2" w14:textId="77777777" w:rsidR="00DA7F3D" w:rsidRPr="00254851" w:rsidRDefault="00DA7F3D" w:rsidP="00DA7F3D">
      <w:pPr>
        <w:widowControl w:val="0"/>
        <w:suppressAutoHyphens/>
        <w:overflowPunct w:val="0"/>
        <w:autoSpaceDE w:val="0"/>
        <w:spacing w:line="319" w:lineRule="auto"/>
        <w:jc w:val="both"/>
        <w:textAlignment w:val="baseline"/>
        <w:rPr>
          <w:rFonts w:asciiTheme="minorHAnsi" w:eastAsia="Times New Roman" w:hAnsiTheme="minorHAnsi" w:cstheme="minorHAnsi"/>
          <w:bCs/>
          <w:lang w:val="pl-PL" w:eastAsia="zh-CN"/>
        </w:rPr>
      </w:pPr>
    </w:p>
    <w:p w14:paraId="66A0A06E" w14:textId="6269BAB8" w:rsidR="00DA7F3D" w:rsidRPr="00254851" w:rsidRDefault="00DA7F3D" w:rsidP="00DA7F3D">
      <w:pPr>
        <w:widowControl w:val="0"/>
        <w:suppressAutoHyphens/>
        <w:overflowPunct w:val="0"/>
        <w:autoSpaceDE w:val="0"/>
        <w:spacing w:line="319" w:lineRule="auto"/>
        <w:jc w:val="both"/>
        <w:textAlignment w:val="baseline"/>
        <w:rPr>
          <w:rFonts w:asciiTheme="minorHAnsi" w:eastAsia="Times New Roman" w:hAnsiTheme="minorHAnsi" w:cstheme="minorHAnsi"/>
          <w:bCs/>
          <w:lang w:val="pl-PL" w:eastAsia="zh-CN"/>
        </w:rPr>
      </w:pPr>
      <w:r w:rsidRPr="00254851">
        <w:rPr>
          <w:rFonts w:asciiTheme="minorHAnsi" w:eastAsia="Times New Roman" w:hAnsiTheme="minorHAnsi" w:cstheme="minorHAnsi"/>
          <w:b/>
          <w:lang w:val="pl-PL" w:eastAsia="zh-CN"/>
        </w:rPr>
        <w:t xml:space="preserve">2.1. </w:t>
      </w:r>
      <w:r w:rsidR="00D31D44" w:rsidRPr="00254851">
        <w:rPr>
          <w:rFonts w:asciiTheme="minorHAnsi" w:eastAsia="Times New Roman" w:hAnsiTheme="minorHAnsi" w:cstheme="minorHAnsi"/>
          <w:bCs/>
          <w:lang w:val="pl-PL" w:eastAsia="zh-CN"/>
        </w:rPr>
        <w:t>liczba</w:t>
      </w:r>
      <w:r w:rsidRPr="00254851">
        <w:rPr>
          <w:rFonts w:asciiTheme="minorHAnsi" w:eastAsia="Times New Roman" w:hAnsiTheme="minorHAnsi" w:cstheme="minorHAnsi"/>
          <w:bCs/>
          <w:lang w:val="pl-PL" w:eastAsia="zh-CN"/>
        </w:rPr>
        <w:t xml:space="preserve"> dowożonych dzieci:</w:t>
      </w:r>
    </w:p>
    <w:p w14:paraId="3B379A4A" w14:textId="741184DA" w:rsidR="00DA7F3D" w:rsidRPr="00254851" w:rsidRDefault="00DA7F3D" w:rsidP="00DA7F3D">
      <w:pPr>
        <w:widowControl w:val="0"/>
        <w:suppressAutoHyphens/>
        <w:overflowPunct w:val="0"/>
        <w:autoSpaceDE w:val="0"/>
        <w:spacing w:line="319" w:lineRule="auto"/>
        <w:jc w:val="both"/>
        <w:textAlignment w:val="baseline"/>
        <w:rPr>
          <w:rFonts w:asciiTheme="minorHAnsi" w:eastAsia="Times New Roman" w:hAnsiTheme="minorHAnsi" w:cstheme="minorHAnsi"/>
          <w:lang w:val="pl-PL" w:eastAsia="zh-CN"/>
        </w:rPr>
      </w:pPr>
      <w:r w:rsidRPr="00254851">
        <w:rPr>
          <w:rFonts w:asciiTheme="minorHAnsi" w:eastAsia="Times New Roman" w:hAnsiTheme="minorHAnsi" w:cstheme="minorHAnsi"/>
          <w:b/>
          <w:lang w:val="pl-PL" w:eastAsia="zh-CN"/>
        </w:rPr>
        <w:t>2.1.1. Do przedszkoli, szkół i placówek oświatowych (okres nieferyjny</w:t>
      </w:r>
      <w:r w:rsidRPr="00254851">
        <w:rPr>
          <w:rFonts w:asciiTheme="minorHAnsi" w:eastAsia="Times New Roman" w:hAnsiTheme="minorHAnsi" w:cstheme="minorHAnsi"/>
          <w:bCs/>
          <w:lang w:val="pl-PL" w:eastAsia="zh-CN"/>
        </w:rPr>
        <w:t>)</w:t>
      </w:r>
      <w:r w:rsidRPr="00254851">
        <w:rPr>
          <w:rFonts w:asciiTheme="minorHAnsi" w:eastAsia="Times New Roman" w:hAnsiTheme="minorHAnsi" w:cstheme="minorHAnsi"/>
          <w:lang w:val="pl-PL" w:eastAsia="zh-CN"/>
        </w:rPr>
        <w:t xml:space="preserve"> - na dzień sporządzenia opisu przedmiotu zamówienia w roku szkolnym 202</w:t>
      </w:r>
      <w:r w:rsidR="00075DB6" w:rsidRPr="00254851">
        <w:rPr>
          <w:rFonts w:asciiTheme="minorHAnsi" w:eastAsia="Times New Roman" w:hAnsiTheme="minorHAnsi" w:cstheme="minorHAnsi"/>
          <w:lang w:val="pl-PL" w:eastAsia="zh-CN"/>
        </w:rPr>
        <w:t>3</w:t>
      </w:r>
      <w:r w:rsidRPr="00254851">
        <w:rPr>
          <w:rFonts w:asciiTheme="minorHAnsi" w:eastAsia="Times New Roman" w:hAnsiTheme="minorHAnsi" w:cstheme="minorHAnsi"/>
          <w:lang w:val="pl-PL" w:eastAsia="zh-CN"/>
        </w:rPr>
        <w:t>/202</w:t>
      </w:r>
      <w:r w:rsidR="00075DB6" w:rsidRPr="00254851">
        <w:rPr>
          <w:rFonts w:asciiTheme="minorHAnsi" w:eastAsia="Times New Roman" w:hAnsiTheme="minorHAnsi" w:cstheme="minorHAnsi"/>
          <w:lang w:val="pl-PL" w:eastAsia="zh-CN"/>
        </w:rPr>
        <w:t>4</w:t>
      </w:r>
      <w:r w:rsidRPr="00254851">
        <w:rPr>
          <w:rFonts w:asciiTheme="minorHAnsi" w:eastAsia="Times New Roman" w:hAnsiTheme="minorHAnsi" w:cstheme="minorHAnsi"/>
          <w:lang w:val="pl-PL" w:eastAsia="zh-CN"/>
        </w:rPr>
        <w:t xml:space="preserve"> wynosi </w:t>
      </w:r>
      <w:r w:rsidR="00075DB6" w:rsidRPr="00254851">
        <w:rPr>
          <w:rFonts w:asciiTheme="minorHAnsi" w:eastAsia="Times New Roman" w:hAnsiTheme="minorHAnsi" w:cstheme="minorHAnsi"/>
          <w:b/>
          <w:bCs/>
          <w:lang w:val="pl-PL" w:eastAsia="zh-CN"/>
        </w:rPr>
        <w:t>47</w:t>
      </w:r>
      <w:r w:rsidRPr="00254851">
        <w:rPr>
          <w:rFonts w:asciiTheme="minorHAnsi" w:eastAsia="Times New Roman" w:hAnsiTheme="minorHAnsi" w:cstheme="minorHAnsi"/>
          <w:lang w:val="pl-PL" w:eastAsia="zh-CN"/>
        </w:rPr>
        <w:t xml:space="preserve"> dzieci.</w:t>
      </w:r>
    </w:p>
    <w:p w14:paraId="5F26EC29" w14:textId="5508CDA3" w:rsidR="00DA7F3D" w:rsidRPr="00254851" w:rsidRDefault="00DA7F3D" w:rsidP="00DA7F3D">
      <w:pPr>
        <w:widowControl w:val="0"/>
        <w:suppressAutoHyphens/>
        <w:overflowPunct w:val="0"/>
        <w:autoSpaceDE w:val="0"/>
        <w:spacing w:line="319" w:lineRule="auto"/>
        <w:jc w:val="both"/>
        <w:textAlignment w:val="baseline"/>
        <w:rPr>
          <w:rFonts w:asciiTheme="minorHAnsi" w:eastAsia="Times New Roman" w:hAnsiTheme="minorHAnsi" w:cstheme="minorHAnsi"/>
          <w:lang w:val="pl-PL" w:eastAsia="zh-CN"/>
        </w:rPr>
      </w:pPr>
      <w:r w:rsidRPr="00254851">
        <w:rPr>
          <w:rFonts w:asciiTheme="minorHAnsi" w:eastAsia="Times New Roman" w:hAnsiTheme="minorHAnsi" w:cstheme="minorHAnsi"/>
          <w:lang w:val="pl-PL" w:eastAsia="zh-CN"/>
        </w:rPr>
        <w:t>Planowana liczba dzieci dowożonych na rok 202</w:t>
      </w:r>
      <w:r w:rsidR="00FE4CD0" w:rsidRPr="00254851">
        <w:rPr>
          <w:rFonts w:asciiTheme="minorHAnsi" w:eastAsia="Times New Roman" w:hAnsiTheme="minorHAnsi" w:cstheme="minorHAnsi"/>
          <w:lang w:val="pl-PL" w:eastAsia="zh-CN"/>
        </w:rPr>
        <w:t>4</w:t>
      </w:r>
      <w:r w:rsidRPr="00254851">
        <w:rPr>
          <w:rFonts w:asciiTheme="minorHAnsi" w:eastAsia="Times New Roman" w:hAnsiTheme="minorHAnsi" w:cstheme="minorHAnsi"/>
          <w:lang w:val="pl-PL" w:eastAsia="zh-CN"/>
        </w:rPr>
        <w:t>/202</w:t>
      </w:r>
      <w:r w:rsidR="00FE4CD0" w:rsidRPr="00254851">
        <w:rPr>
          <w:rFonts w:asciiTheme="minorHAnsi" w:eastAsia="Times New Roman" w:hAnsiTheme="minorHAnsi" w:cstheme="minorHAnsi"/>
          <w:lang w:val="pl-PL" w:eastAsia="zh-CN"/>
        </w:rPr>
        <w:t>5</w:t>
      </w:r>
      <w:r w:rsidRPr="00254851">
        <w:rPr>
          <w:rFonts w:asciiTheme="minorHAnsi" w:eastAsia="Times New Roman" w:hAnsiTheme="minorHAnsi" w:cstheme="minorHAnsi"/>
          <w:lang w:val="pl-PL" w:eastAsia="zh-CN"/>
        </w:rPr>
        <w:t xml:space="preserve"> może wzrosnąć </w:t>
      </w:r>
      <w:r w:rsidR="00FE4CD0" w:rsidRPr="00254851">
        <w:rPr>
          <w:rFonts w:asciiTheme="minorHAnsi" w:eastAsia="Times New Roman" w:hAnsiTheme="minorHAnsi" w:cstheme="minorHAnsi"/>
          <w:lang w:val="pl-PL" w:eastAsia="zh-CN"/>
        </w:rPr>
        <w:t xml:space="preserve">do </w:t>
      </w:r>
      <w:r w:rsidR="00A32762" w:rsidRPr="00254851">
        <w:rPr>
          <w:rFonts w:asciiTheme="minorHAnsi" w:eastAsia="Times New Roman" w:hAnsiTheme="minorHAnsi" w:cstheme="minorHAnsi"/>
          <w:b/>
          <w:bCs/>
          <w:lang w:val="pl-PL" w:eastAsia="zh-CN"/>
        </w:rPr>
        <w:t>55</w:t>
      </w:r>
      <w:r w:rsidR="00FE4CD0" w:rsidRPr="00254851">
        <w:rPr>
          <w:rFonts w:asciiTheme="minorHAnsi" w:eastAsia="Times New Roman" w:hAnsiTheme="minorHAnsi" w:cstheme="minorHAnsi"/>
          <w:lang w:val="pl-PL" w:eastAsia="zh-CN"/>
        </w:rPr>
        <w:t xml:space="preserve"> dzieci</w:t>
      </w:r>
      <w:r w:rsidR="00F16D4A" w:rsidRPr="00254851">
        <w:rPr>
          <w:rFonts w:asciiTheme="minorHAnsi" w:eastAsia="Times New Roman" w:hAnsiTheme="minorHAnsi" w:cstheme="minorHAnsi"/>
          <w:lang w:val="pl-PL" w:eastAsia="zh-CN"/>
        </w:rPr>
        <w:t>.</w:t>
      </w:r>
    </w:p>
    <w:p w14:paraId="733ED495" w14:textId="5B597A44" w:rsidR="00DA7F3D" w:rsidRPr="00254851" w:rsidRDefault="00DA7F3D" w:rsidP="00DA7F3D">
      <w:pPr>
        <w:widowControl w:val="0"/>
        <w:suppressAutoHyphens/>
        <w:overflowPunct w:val="0"/>
        <w:autoSpaceDE w:val="0"/>
        <w:spacing w:line="319" w:lineRule="auto"/>
        <w:jc w:val="both"/>
        <w:textAlignment w:val="baseline"/>
        <w:rPr>
          <w:rFonts w:asciiTheme="minorHAnsi" w:eastAsia="Times New Roman" w:hAnsiTheme="minorHAnsi" w:cstheme="minorHAnsi"/>
          <w:lang w:val="pl-PL" w:eastAsia="zh-CN"/>
        </w:rPr>
      </w:pPr>
      <w:bookmarkStart w:id="14" w:name="_Hlk2669375"/>
      <w:r w:rsidRPr="00254851">
        <w:rPr>
          <w:rFonts w:asciiTheme="minorHAnsi" w:eastAsia="Times New Roman" w:hAnsiTheme="minorHAnsi" w:cstheme="minorHAnsi"/>
          <w:lang w:val="pl-PL" w:eastAsia="zh-CN"/>
        </w:rPr>
        <w:t xml:space="preserve">Zamawiający zastrzega możliwość zwiększenia liczby dzieci oraz zwiększenia lub zmiany liczby placówek </w:t>
      </w:r>
      <w:r w:rsidR="002F1217" w:rsidRPr="00254851">
        <w:rPr>
          <w:rFonts w:asciiTheme="minorHAnsi" w:eastAsia="Times New Roman" w:hAnsiTheme="minorHAnsi" w:cstheme="minorHAnsi"/>
          <w:lang w:val="pl-PL" w:eastAsia="zh-CN"/>
        </w:rPr>
        <w:br/>
      </w:r>
      <w:r w:rsidRPr="00254851">
        <w:rPr>
          <w:rFonts w:asciiTheme="minorHAnsi" w:eastAsia="Times New Roman" w:hAnsiTheme="minorHAnsi" w:cstheme="minorHAnsi"/>
          <w:lang w:val="pl-PL" w:eastAsia="zh-CN"/>
        </w:rPr>
        <w:t xml:space="preserve">w sytuacji, gdy rodzic zmieni placówkę lub wpłynie nowy wniosek o zapewnienie dowozu dziecka </w:t>
      </w:r>
      <w:r w:rsidR="002F1217" w:rsidRPr="00254851">
        <w:rPr>
          <w:rFonts w:asciiTheme="minorHAnsi" w:eastAsia="Times New Roman" w:hAnsiTheme="minorHAnsi" w:cstheme="minorHAnsi"/>
          <w:lang w:val="pl-PL" w:eastAsia="zh-CN"/>
        </w:rPr>
        <w:br/>
      </w:r>
      <w:r w:rsidRPr="00254851">
        <w:rPr>
          <w:rFonts w:asciiTheme="minorHAnsi" w:eastAsia="Times New Roman" w:hAnsiTheme="minorHAnsi" w:cstheme="minorHAnsi"/>
          <w:lang w:val="pl-PL" w:eastAsia="zh-CN"/>
        </w:rPr>
        <w:t>z niepełnosprawnością do przedszkola, szkoły lub placówki oświatowej.</w:t>
      </w:r>
    </w:p>
    <w:bookmarkEnd w:id="14"/>
    <w:p w14:paraId="4C6E435A" w14:textId="2E4BDB47" w:rsidR="00DA7F3D" w:rsidRPr="00254851" w:rsidRDefault="00DA7F3D" w:rsidP="00DA7F3D">
      <w:pPr>
        <w:widowControl w:val="0"/>
        <w:tabs>
          <w:tab w:val="left" w:pos="0"/>
        </w:tabs>
        <w:suppressAutoHyphens/>
        <w:overflowPunct w:val="0"/>
        <w:autoSpaceDE w:val="0"/>
        <w:spacing w:line="319" w:lineRule="auto"/>
        <w:jc w:val="both"/>
        <w:textAlignment w:val="baseline"/>
        <w:rPr>
          <w:rFonts w:asciiTheme="minorHAnsi" w:eastAsia="Times New Roman" w:hAnsiTheme="minorHAnsi" w:cstheme="minorHAnsi"/>
          <w:lang w:val="pl-PL" w:eastAsia="zh-CN"/>
        </w:rPr>
      </w:pPr>
      <w:r w:rsidRPr="00254851">
        <w:rPr>
          <w:rFonts w:asciiTheme="minorHAnsi" w:eastAsia="Times New Roman" w:hAnsiTheme="minorHAnsi" w:cstheme="minorHAnsi"/>
          <w:lang w:val="pl-PL" w:eastAsia="zh-CN"/>
        </w:rPr>
        <w:t xml:space="preserve">Średnia długość tras „ładownych” w ciągu dnia wynosi: </w:t>
      </w:r>
      <w:r w:rsidRPr="00254851">
        <w:rPr>
          <w:rFonts w:asciiTheme="minorHAnsi" w:eastAsia="Times New Roman" w:hAnsiTheme="minorHAnsi" w:cstheme="minorHAnsi"/>
          <w:b/>
          <w:lang w:val="pl-PL" w:eastAsia="zh-CN"/>
        </w:rPr>
        <w:t xml:space="preserve"> ok. 9</w:t>
      </w:r>
      <w:r w:rsidR="002F1217" w:rsidRPr="00254851">
        <w:rPr>
          <w:rFonts w:asciiTheme="minorHAnsi" w:eastAsia="Times New Roman" w:hAnsiTheme="minorHAnsi" w:cstheme="minorHAnsi"/>
          <w:b/>
          <w:lang w:val="pl-PL" w:eastAsia="zh-CN"/>
        </w:rPr>
        <w:t>2</w:t>
      </w:r>
      <w:r w:rsidRPr="00254851">
        <w:rPr>
          <w:rFonts w:asciiTheme="minorHAnsi" w:eastAsia="Times New Roman" w:hAnsiTheme="minorHAnsi" w:cstheme="minorHAnsi"/>
          <w:b/>
          <w:lang w:val="pl-PL" w:eastAsia="zh-CN"/>
        </w:rPr>
        <w:t>0 km</w:t>
      </w:r>
      <w:r w:rsidRPr="00254851">
        <w:rPr>
          <w:rFonts w:asciiTheme="minorHAnsi" w:eastAsia="Times New Roman" w:hAnsiTheme="minorHAnsi" w:cstheme="minorHAnsi"/>
          <w:lang w:val="pl-PL" w:eastAsia="zh-CN"/>
        </w:rPr>
        <w:t>.</w:t>
      </w:r>
    </w:p>
    <w:p w14:paraId="3D1AAAD6" w14:textId="0D2D11CB" w:rsidR="00DA7F3D" w:rsidRPr="00254851" w:rsidRDefault="00DA7F3D" w:rsidP="00DA7F3D">
      <w:pPr>
        <w:widowControl w:val="0"/>
        <w:suppressAutoHyphens/>
        <w:overflowPunct w:val="0"/>
        <w:autoSpaceDE w:val="0"/>
        <w:spacing w:line="319" w:lineRule="auto"/>
        <w:jc w:val="both"/>
        <w:textAlignment w:val="baseline"/>
        <w:rPr>
          <w:rFonts w:asciiTheme="minorHAnsi" w:eastAsia="Times New Roman" w:hAnsiTheme="minorHAnsi" w:cstheme="minorHAnsi"/>
          <w:b/>
          <w:bCs/>
          <w:lang w:val="pl-PL" w:eastAsia="zh-CN"/>
        </w:rPr>
      </w:pPr>
      <w:r w:rsidRPr="00254851">
        <w:rPr>
          <w:rFonts w:asciiTheme="minorHAnsi" w:eastAsia="Times New Roman" w:hAnsiTheme="minorHAnsi" w:cstheme="minorHAnsi"/>
          <w:lang w:val="pl-PL" w:eastAsia="zh-CN"/>
        </w:rPr>
        <w:t xml:space="preserve">Średnia długość tras „ładownych” w ciągu dnia może ulec zwiększeniu maksymalnie do </w:t>
      </w:r>
      <w:r w:rsidRPr="00254851">
        <w:rPr>
          <w:rFonts w:asciiTheme="minorHAnsi" w:eastAsia="Times New Roman" w:hAnsiTheme="minorHAnsi" w:cstheme="minorHAnsi"/>
          <w:b/>
          <w:lang w:val="pl-PL" w:eastAsia="zh-CN"/>
        </w:rPr>
        <w:t>1</w:t>
      </w:r>
      <w:r w:rsidR="00F55A89" w:rsidRPr="00254851">
        <w:rPr>
          <w:rFonts w:asciiTheme="minorHAnsi" w:eastAsia="Times New Roman" w:hAnsiTheme="minorHAnsi" w:cstheme="minorHAnsi"/>
          <w:b/>
          <w:lang w:val="pl-PL" w:eastAsia="zh-CN"/>
        </w:rPr>
        <w:t>0</w:t>
      </w:r>
      <w:r w:rsidRPr="00254851">
        <w:rPr>
          <w:rFonts w:asciiTheme="minorHAnsi" w:eastAsia="Times New Roman" w:hAnsiTheme="minorHAnsi" w:cstheme="minorHAnsi"/>
          <w:b/>
          <w:lang w:val="pl-PL" w:eastAsia="zh-CN"/>
        </w:rPr>
        <w:t>7</w:t>
      </w:r>
      <w:r w:rsidR="00F55A89" w:rsidRPr="00254851">
        <w:rPr>
          <w:rFonts w:asciiTheme="minorHAnsi" w:eastAsia="Times New Roman" w:hAnsiTheme="minorHAnsi" w:cstheme="minorHAnsi"/>
          <w:b/>
          <w:lang w:val="pl-PL" w:eastAsia="zh-CN"/>
        </w:rPr>
        <w:t>8</w:t>
      </w:r>
      <w:r w:rsidRPr="00254851">
        <w:rPr>
          <w:rFonts w:asciiTheme="minorHAnsi" w:eastAsia="Times New Roman" w:hAnsiTheme="minorHAnsi" w:cstheme="minorHAnsi"/>
          <w:b/>
          <w:lang w:val="pl-PL" w:eastAsia="zh-CN"/>
        </w:rPr>
        <w:t xml:space="preserve"> k</w:t>
      </w:r>
      <w:r w:rsidRPr="00254851">
        <w:rPr>
          <w:rFonts w:asciiTheme="minorHAnsi" w:eastAsia="Times New Roman" w:hAnsiTheme="minorHAnsi" w:cstheme="minorHAnsi"/>
          <w:b/>
          <w:bCs/>
          <w:lang w:val="pl-PL" w:eastAsia="zh-CN"/>
        </w:rPr>
        <w:t>m.</w:t>
      </w:r>
    </w:p>
    <w:p w14:paraId="4318B719" w14:textId="77777777" w:rsidR="00DA7F3D" w:rsidRPr="00254851" w:rsidRDefault="00DA7F3D" w:rsidP="00DA7F3D">
      <w:pPr>
        <w:widowControl w:val="0"/>
        <w:suppressAutoHyphens/>
        <w:overflowPunct w:val="0"/>
        <w:autoSpaceDE w:val="0"/>
        <w:spacing w:line="319" w:lineRule="auto"/>
        <w:jc w:val="both"/>
        <w:textAlignment w:val="baseline"/>
        <w:rPr>
          <w:rFonts w:asciiTheme="minorHAnsi" w:eastAsia="Times New Roman" w:hAnsiTheme="minorHAnsi" w:cstheme="minorHAnsi"/>
          <w:b/>
          <w:lang w:val="pl-PL" w:eastAsia="zh-CN"/>
        </w:rPr>
      </w:pPr>
    </w:p>
    <w:p w14:paraId="26350E61" w14:textId="15105045" w:rsidR="00DA7F3D" w:rsidRPr="00254851" w:rsidRDefault="00DA7F3D" w:rsidP="00DA7F3D">
      <w:pPr>
        <w:widowControl w:val="0"/>
        <w:suppressAutoHyphens/>
        <w:overflowPunct w:val="0"/>
        <w:autoSpaceDE w:val="0"/>
        <w:spacing w:line="319" w:lineRule="auto"/>
        <w:jc w:val="both"/>
        <w:textAlignment w:val="baseline"/>
        <w:rPr>
          <w:rFonts w:asciiTheme="minorHAnsi" w:eastAsia="Times New Roman" w:hAnsiTheme="minorHAnsi" w:cstheme="minorHAnsi"/>
          <w:lang w:val="pl-PL" w:eastAsia="zh-CN"/>
        </w:rPr>
      </w:pPr>
      <w:r w:rsidRPr="00254851">
        <w:rPr>
          <w:rFonts w:asciiTheme="minorHAnsi" w:eastAsia="Times New Roman" w:hAnsiTheme="minorHAnsi" w:cstheme="minorHAnsi"/>
          <w:b/>
          <w:lang w:val="pl-PL" w:eastAsia="zh-CN"/>
        </w:rPr>
        <w:t>2.1.2.</w:t>
      </w:r>
      <w:r w:rsidRPr="00254851">
        <w:rPr>
          <w:rFonts w:asciiTheme="minorHAnsi" w:eastAsia="Times New Roman" w:hAnsiTheme="minorHAnsi" w:cstheme="minorHAnsi"/>
          <w:lang w:val="pl-PL" w:eastAsia="zh-CN"/>
        </w:rPr>
        <w:t xml:space="preserve"> </w:t>
      </w:r>
      <w:r w:rsidRPr="00254851">
        <w:rPr>
          <w:rFonts w:asciiTheme="minorHAnsi" w:eastAsia="Times New Roman" w:hAnsiTheme="minorHAnsi" w:cstheme="minorHAnsi"/>
          <w:b/>
          <w:lang w:val="pl-PL" w:eastAsia="zh-CN"/>
        </w:rPr>
        <w:t>Do przedszkoli (okres feryjny)</w:t>
      </w:r>
      <w:r w:rsidRPr="00254851">
        <w:rPr>
          <w:rFonts w:asciiTheme="minorHAnsi" w:eastAsia="Times New Roman" w:hAnsiTheme="minorHAnsi" w:cstheme="minorHAnsi"/>
          <w:lang w:val="pl-PL" w:eastAsia="zh-CN"/>
        </w:rPr>
        <w:t xml:space="preserve"> - na dzień sporządzenia opisu przedmiotu zamówienia w roku szkolnym 202</w:t>
      </w:r>
      <w:r w:rsidR="00950C5C" w:rsidRPr="00254851">
        <w:rPr>
          <w:rFonts w:asciiTheme="minorHAnsi" w:eastAsia="Times New Roman" w:hAnsiTheme="minorHAnsi" w:cstheme="minorHAnsi"/>
          <w:lang w:val="pl-PL" w:eastAsia="zh-CN"/>
        </w:rPr>
        <w:t>3</w:t>
      </w:r>
      <w:r w:rsidRPr="00254851">
        <w:rPr>
          <w:rFonts w:asciiTheme="minorHAnsi" w:eastAsia="Times New Roman" w:hAnsiTheme="minorHAnsi" w:cstheme="minorHAnsi"/>
          <w:lang w:val="pl-PL" w:eastAsia="zh-CN"/>
        </w:rPr>
        <w:t>/202</w:t>
      </w:r>
      <w:r w:rsidR="00950C5C" w:rsidRPr="00254851">
        <w:rPr>
          <w:rFonts w:asciiTheme="minorHAnsi" w:eastAsia="Times New Roman" w:hAnsiTheme="minorHAnsi" w:cstheme="minorHAnsi"/>
          <w:lang w:val="pl-PL" w:eastAsia="zh-CN"/>
        </w:rPr>
        <w:t>4</w:t>
      </w:r>
      <w:r w:rsidRPr="00254851">
        <w:rPr>
          <w:rFonts w:asciiTheme="minorHAnsi" w:eastAsia="Times New Roman" w:hAnsiTheme="minorHAnsi" w:cstheme="minorHAnsi"/>
          <w:lang w:val="pl-PL" w:eastAsia="zh-CN"/>
        </w:rPr>
        <w:t xml:space="preserve"> wynosi </w:t>
      </w:r>
      <w:r w:rsidR="00A668E1" w:rsidRPr="00254851">
        <w:rPr>
          <w:rFonts w:asciiTheme="minorHAnsi" w:eastAsia="Times New Roman" w:hAnsiTheme="minorHAnsi" w:cstheme="minorHAnsi"/>
          <w:b/>
          <w:bCs/>
          <w:lang w:val="pl-PL" w:eastAsia="zh-CN"/>
        </w:rPr>
        <w:t>4</w:t>
      </w:r>
      <w:r w:rsidRPr="00254851">
        <w:rPr>
          <w:rFonts w:asciiTheme="minorHAnsi" w:eastAsia="Times New Roman" w:hAnsiTheme="minorHAnsi" w:cstheme="minorHAnsi"/>
          <w:lang w:val="pl-PL" w:eastAsia="zh-CN"/>
        </w:rPr>
        <w:t xml:space="preserve"> dzieci. </w:t>
      </w:r>
    </w:p>
    <w:p w14:paraId="5C755FFA" w14:textId="60127C06" w:rsidR="00DA7F3D" w:rsidRPr="00254851" w:rsidRDefault="00DA7F3D" w:rsidP="00DA7F3D">
      <w:pPr>
        <w:widowControl w:val="0"/>
        <w:suppressAutoHyphens/>
        <w:overflowPunct w:val="0"/>
        <w:autoSpaceDE w:val="0"/>
        <w:spacing w:line="319" w:lineRule="auto"/>
        <w:jc w:val="both"/>
        <w:textAlignment w:val="baseline"/>
        <w:rPr>
          <w:rFonts w:asciiTheme="minorHAnsi" w:eastAsia="Times New Roman" w:hAnsiTheme="minorHAnsi" w:cstheme="minorHAnsi"/>
          <w:b/>
          <w:lang w:val="pl-PL" w:eastAsia="zh-CN"/>
        </w:rPr>
      </w:pPr>
      <w:r w:rsidRPr="00254851">
        <w:rPr>
          <w:rFonts w:asciiTheme="minorHAnsi" w:eastAsia="Times New Roman" w:hAnsiTheme="minorHAnsi" w:cstheme="minorHAnsi"/>
          <w:lang w:val="pl-PL" w:eastAsia="zh-CN"/>
        </w:rPr>
        <w:t>Planowana liczba dzieci na rok 202</w:t>
      </w:r>
      <w:r w:rsidR="00950C5C" w:rsidRPr="00254851">
        <w:rPr>
          <w:rFonts w:asciiTheme="minorHAnsi" w:eastAsia="Times New Roman" w:hAnsiTheme="minorHAnsi" w:cstheme="minorHAnsi"/>
          <w:lang w:val="pl-PL" w:eastAsia="zh-CN"/>
        </w:rPr>
        <w:t>4</w:t>
      </w:r>
      <w:r w:rsidRPr="00254851">
        <w:rPr>
          <w:rFonts w:asciiTheme="minorHAnsi" w:eastAsia="Times New Roman" w:hAnsiTheme="minorHAnsi" w:cstheme="minorHAnsi"/>
          <w:lang w:val="pl-PL" w:eastAsia="zh-CN"/>
        </w:rPr>
        <w:t>/202</w:t>
      </w:r>
      <w:r w:rsidR="00950C5C" w:rsidRPr="00254851">
        <w:rPr>
          <w:rFonts w:asciiTheme="minorHAnsi" w:eastAsia="Times New Roman" w:hAnsiTheme="minorHAnsi" w:cstheme="minorHAnsi"/>
          <w:lang w:val="pl-PL" w:eastAsia="zh-CN"/>
        </w:rPr>
        <w:t>5</w:t>
      </w:r>
      <w:r w:rsidRPr="00254851">
        <w:rPr>
          <w:rFonts w:asciiTheme="minorHAnsi" w:eastAsia="Times New Roman" w:hAnsiTheme="minorHAnsi" w:cstheme="minorHAnsi"/>
          <w:lang w:val="pl-PL" w:eastAsia="zh-CN"/>
        </w:rPr>
        <w:t xml:space="preserve"> może wzrosnąć </w:t>
      </w:r>
      <w:r w:rsidR="00950C5C" w:rsidRPr="00254851">
        <w:rPr>
          <w:rFonts w:asciiTheme="minorHAnsi" w:eastAsia="Times New Roman" w:hAnsiTheme="minorHAnsi" w:cstheme="minorHAnsi"/>
          <w:lang w:val="pl-PL" w:eastAsia="zh-CN"/>
        </w:rPr>
        <w:t xml:space="preserve">do </w:t>
      </w:r>
      <w:r w:rsidR="00A668E1" w:rsidRPr="00254851">
        <w:rPr>
          <w:rFonts w:asciiTheme="minorHAnsi" w:eastAsia="Times New Roman" w:hAnsiTheme="minorHAnsi" w:cstheme="minorHAnsi"/>
          <w:b/>
          <w:bCs/>
          <w:lang w:val="pl-PL" w:eastAsia="zh-CN"/>
        </w:rPr>
        <w:t>8</w:t>
      </w:r>
      <w:r w:rsidR="00950C5C" w:rsidRPr="00254851">
        <w:rPr>
          <w:rFonts w:asciiTheme="minorHAnsi" w:eastAsia="Times New Roman" w:hAnsiTheme="minorHAnsi" w:cstheme="minorHAnsi"/>
          <w:lang w:val="pl-PL" w:eastAsia="zh-CN"/>
        </w:rPr>
        <w:t xml:space="preserve"> dzieci</w:t>
      </w:r>
      <w:r w:rsidR="00F16D4A" w:rsidRPr="00254851">
        <w:rPr>
          <w:rFonts w:asciiTheme="minorHAnsi" w:eastAsia="Times New Roman" w:hAnsiTheme="minorHAnsi" w:cstheme="minorHAnsi"/>
          <w:lang w:val="pl-PL" w:eastAsia="zh-CN"/>
        </w:rPr>
        <w:t>.</w:t>
      </w:r>
    </w:p>
    <w:p w14:paraId="1DEFD144" w14:textId="2DE43166" w:rsidR="00DA7F3D" w:rsidRPr="00254851" w:rsidRDefault="00DA7F3D" w:rsidP="00DA7F3D">
      <w:pPr>
        <w:widowControl w:val="0"/>
        <w:suppressAutoHyphens/>
        <w:overflowPunct w:val="0"/>
        <w:autoSpaceDE w:val="0"/>
        <w:spacing w:line="319" w:lineRule="auto"/>
        <w:jc w:val="both"/>
        <w:textAlignment w:val="baseline"/>
        <w:rPr>
          <w:rFonts w:asciiTheme="minorHAnsi" w:eastAsia="Times New Roman" w:hAnsiTheme="minorHAnsi" w:cstheme="minorHAnsi"/>
          <w:lang w:val="pl-PL" w:eastAsia="zh-CN"/>
        </w:rPr>
      </w:pPr>
      <w:r w:rsidRPr="00254851">
        <w:rPr>
          <w:rFonts w:asciiTheme="minorHAnsi" w:eastAsia="Times New Roman" w:hAnsiTheme="minorHAnsi" w:cstheme="minorHAnsi"/>
          <w:lang w:val="pl-PL" w:eastAsia="zh-CN"/>
        </w:rPr>
        <w:t xml:space="preserve">Zamawiający zastrzega możliwość zwiększenia liczby dzieci oraz zwiększenia lub zmiany liczby placówek </w:t>
      </w:r>
      <w:r w:rsidR="00EA047F" w:rsidRPr="00254851">
        <w:rPr>
          <w:rFonts w:asciiTheme="minorHAnsi" w:eastAsia="Times New Roman" w:hAnsiTheme="minorHAnsi" w:cstheme="minorHAnsi"/>
          <w:lang w:val="pl-PL" w:eastAsia="zh-CN"/>
        </w:rPr>
        <w:br/>
      </w:r>
      <w:r w:rsidRPr="00254851">
        <w:rPr>
          <w:rFonts w:asciiTheme="minorHAnsi" w:eastAsia="Times New Roman" w:hAnsiTheme="minorHAnsi" w:cstheme="minorHAnsi"/>
          <w:lang w:val="pl-PL" w:eastAsia="zh-CN"/>
        </w:rPr>
        <w:t>w</w:t>
      </w:r>
      <w:r w:rsidR="00EA047F" w:rsidRPr="00254851">
        <w:rPr>
          <w:rFonts w:asciiTheme="minorHAnsi" w:eastAsia="Times New Roman" w:hAnsiTheme="minorHAnsi" w:cstheme="minorHAnsi"/>
          <w:lang w:val="pl-PL" w:eastAsia="zh-CN"/>
        </w:rPr>
        <w:t xml:space="preserve"> </w:t>
      </w:r>
      <w:r w:rsidRPr="00254851">
        <w:rPr>
          <w:rFonts w:asciiTheme="minorHAnsi" w:eastAsia="Times New Roman" w:hAnsiTheme="minorHAnsi" w:cstheme="minorHAnsi"/>
          <w:lang w:val="pl-PL" w:eastAsia="zh-CN"/>
        </w:rPr>
        <w:t xml:space="preserve">sytuacji, gdy rodzic zmieni placówkę lub wpłynie nowy wniosek o zapewnienie dowozu dziecka </w:t>
      </w:r>
      <w:r w:rsidR="00D31D44" w:rsidRPr="00254851">
        <w:rPr>
          <w:rFonts w:asciiTheme="minorHAnsi" w:eastAsia="Times New Roman" w:hAnsiTheme="minorHAnsi" w:cstheme="minorHAnsi"/>
          <w:lang w:val="pl-PL" w:eastAsia="zh-CN"/>
        </w:rPr>
        <w:br/>
      </w:r>
      <w:r w:rsidRPr="00254851">
        <w:rPr>
          <w:rFonts w:asciiTheme="minorHAnsi" w:eastAsia="Times New Roman" w:hAnsiTheme="minorHAnsi" w:cstheme="minorHAnsi"/>
          <w:lang w:val="pl-PL" w:eastAsia="zh-CN"/>
        </w:rPr>
        <w:t>z niepełnosprawnością do przedszkola.</w:t>
      </w:r>
    </w:p>
    <w:p w14:paraId="143BD035" w14:textId="182F18E8" w:rsidR="00DA7F3D" w:rsidRPr="00254851" w:rsidRDefault="00DA7F3D" w:rsidP="00DA7F3D">
      <w:pPr>
        <w:widowControl w:val="0"/>
        <w:suppressAutoHyphens/>
        <w:overflowPunct w:val="0"/>
        <w:autoSpaceDE w:val="0"/>
        <w:spacing w:line="319" w:lineRule="auto"/>
        <w:jc w:val="both"/>
        <w:textAlignment w:val="baseline"/>
        <w:rPr>
          <w:rFonts w:asciiTheme="minorHAnsi" w:eastAsia="Times New Roman" w:hAnsiTheme="minorHAnsi" w:cstheme="minorHAnsi"/>
          <w:lang w:val="pl-PL" w:eastAsia="zh-CN"/>
        </w:rPr>
      </w:pPr>
      <w:r w:rsidRPr="00254851">
        <w:rPr>
          <w:rFonts w:asciiTheme="minorHAnsi" w:eastAsia="Times New Roman" w:hAnsiTheme="minorHAnsi" w:cstheme="minorHAnsi"/>
          <w:lang w:val="pl-PL" w:eastAsia="zh-CN"/>
        </w:rPr>
        <w:t xml:space="preserve">Średnia długość tras „ładownych” w ciągu dnia wynosi: </w:t>
      </w:r>
      <w:r w:rsidRPr="00254851">
        <w:rPr>
          <w:rFonts w:asciiTheme="minorHAnsi" w:eastAsia="Times New Roman" w:hAnsiTheme="minorHAnsi" w:cstheme="minorHAnsi"/>
          <w:b/>
          <w:lang w:val="pl-PL" w:eastAsia="zh-CN"/>
        </w:rPr>
        <w:t xml:space="preserve">ok. </w:t>
      </w:r>
      <w:r w:rsidR="00523897" w:rsidRPr="00254851">
        <w:rPr>
          <w:rFonts w:asciiTheme="minorHAnsi" w:eastAsia="Times New Roman" w:hAnsiTheme="minorHAnsi" w:cstheme="minorHAnsi"/>
          <w:b/>
          <w:lang w:val="pl-PL" w:eastAsia="zh-CN"/>
        </w:rPr>
        <w:t>8</w:t>
      </w:r>
      <w:r w:rsidRPr="00254851">
        <w:rPr>
          <w:rFonts w:asciiTheme="minorHAnsi" w:eastAsia="Times New Roman" w:hAnsiTheme="minorHAnsi" w:cstheme="minorHAnsi"/>
          <w:b/>
          <w:lang w:val="pl-PL" w:eastAsia="zh-CN"/>
        </w:rPr>
        <w:t>0 km.</w:t>
      </w:r>
    </w:p>
    <w:p w14:paraId="3FF95F6A" w14:textId="320E8847" w:rsidR="00DA7F3D" w:rsidRPr="00254851" w:rsidRDefault="00DA7F3D" w:rsidP="00DA7F3D">
      <w:pPr>
        <w:widowControl w:val="0"/>
        <w:suppressAutoHyphens/>
        <w:overflowPunct w:val="0"/>
        <w:autoSpaceDE w:val="0"/>
        <w:spacing w:line="319" w:lineRule="auto"/>
        <w:jc w:val="both"/>
        <w:textAlignment w:val="baseline"/>
        <w:rPr>
          <w:rFonts w:asciiTheme="minorHAnsi" w:eastAsia="Times New Roman" w:hAnsiTheme="minorHAnsi" w:cstheme="minorHAnsi"/>
          <w:lang w:val="pl-PL" w:eastAsia="zh-CN"/>
        </w:rPr>
      </w:pPr>
      <w:r w:rsidRPr="00254851">
        <w:rPr>
          <w:rFonts w:asciiTheme="minorHAnsi" w:eastAsia="Times New Roman" w:hAnsiTheme="minorHAnsi" w:cstheme="minorHAnsi"/>
          <w:lang w:val="pl-PL" w:eastAsia="zh-CN"/>
        </w:rPr>
        <w:t xml:space="preserve">Średnia długość tras „ładownych” w ciągu dnia może ulec zwiększeniu maksymalnie do </w:t>
      </w:r>
      <w:r w:rsidRPr="00254851">
        <w:rPr>
          <w:rFonts w:asciiTheme="minorHAnsi" w:eastAsia="Times New Roman" w:hAnsiTheme="minorHAnsi" w:cstheme="minorHAnsi"/>
          <w:b/>
          <w:bCs/>
          <w:lang w:val="pl-PL" w:eastAsia="zh-CN"/>
        </w:rPr>
        <w:t xml:space="preserve"> </w:t>
      </w:r>
      <w:r w:rsidR="00A668E1" w:rsidRPr="00254851">
        <w:rPr>
          <w:rFonts w:asciiTheme="minorHAnsi" w:eastAsia="Times New Roman" w:hAnsiTheme="minorHAnsi" w:cstheme="minorHAnsi"/>
          <w:b/>
          <w:bCs/>
          <w:lang w:val="pl-PL" w:eastAsia="zh-CN"/>
        </w:rPr>
        <w:t>1</w:t>
      </w:r>
      <w:r w:rsidR="00523897" w:rsidRPr="00254851">
        <w:rPr>
          <w:rFonts w:asciiTheme="minorHAnsi" w:eastAsia="Times New Roman" w:hAnsiTheme="minorHAnsi" w:cstheme="minorHAnsi"/>
          <w:b/>
          <w:bCs/>
          <w:lang w:val="pl-PL" w:eastAsia="zh-CN"/>
        </w:rPr>
        <w:t>6</w:t>
      </w:r>
      <w:r w:rsidR="00A668E1" w:rsidRPr="00254851">
        <w:rPr>
          <w:rFonts w:asciiTheme="minorHAnsi" w:eastAsia="Times New Roman" w:hAnsiTheme="minorHAnsi" w:cstheme="minorHAnsi"/>
          <w:b/>
          <w:bCs/>
          <w:lang w:val="pl-PL" w:eastAsia="zh-CN"/>
        </w:rPr>
        <w:t xml:space="preserve">0 </w:t>
      </w:r>
      <w:r w:rsidRPr="00254851">
        <w:rPr>
          <w:rFonts w:asciiTheme="minorHAnsi" w:eastAsia="Times New Roman" w:hAnsiTheme="minorHAnsi" w:cstheme="minorHAnsi"/>
          <w:b/>
          <w:bCs/>
          <w:lang w:val="pl-PL" w:eastAsia="zh-CN"/>
        </w:rPr>
        <w:t>km.</w:t>
      </w:r>
    </w:p>
    <w:p w14:paraId="5CCE2EDC" w14:textId="77777777" w:rsidR="00DA7F3D" w:rsidRPr="00254851" w:rsidRDefault="00DA7F3D" w:rsidP="00DA7F3D">
      <w:pPr>
        <w:widowControl w:val="0"/>
        <w:suppressAutoHyphens/>
        <w:overflowPunct w:val="0"/>
        <w:autoSpaceDE w:val="0"/>
        <w:spacing w:line="319" w:lineRule="auto"/>
        <w:jc w:val="both"/>
        <w:textAlignment w:val="baseline"/>
        <w:rPr>
          <w:rFonts w:asciiTheme="minorHAnsi" w:eastAsia="Times New Roman" w:hAnsiTheme="minorHAnsi" w:cstheme="minorHAnsi"/>
          <w:b/>
          <w:bCs/>
          <w:kern w:val="1"/>
          <w:lang w:val="pl-PL" w:eastAsia="zh-CN"/>
        </w:rPr>
      </w:pPr>
    </w:p>
    <w:p w14:paraId="6CE8A774" w14:textId="77777777" w:rsidR="00DA7F3D" w:rsidRPr="00254851" w:rsidRDefault="00DA7F3D" w:rsidP="00DA7F3D">
      <w:pPr>
        <w:widowControl w:val="0"/>
        <w:suppressLineNumbers/>
        <w:suppressAutoHyphens/>
        <w:spacing w:line="319" w:lineRule="auto"/>
        <w:rPr>
          <w:rFonts w:asciiTheme="minorHAnsi" w:eastAsia="Tahoma" w:hAnsiTheme="minorHAnsi" w:cstheme="minorHAnsi"/>
          <w:lang w:val="pl-PL"/>
        </w:rPr>
      </w:pPr>
      <w:r w:rsidRPr="00254851">
        <w:rPr>
          <w:rFonts w:asciiTheme="minorHAnsi" w:eastAsia="Tahoma" w:hAnsiTheme="minorHAnsi" w:cstheme="minorHAnsi"/>
          <w:b/>
          <w:bCs/>
          <w:lang w:val="pl-PL"/>
        </w:rPr>
        <w:t>3. Termin wykonania zamówienia</w:t>
      </w:r>
      <w:r w:rsidRPr="00254851">
        <w:rPr>
          <w:rFonts w:asciiTheme="minorHAnsi" w:eastAsia="Tahoma" w:hAnsiTheme="minorHAnsi" w:cstheme="minorHAnsi"/>
          <w:lang w:val="pl-PL"/>
        </w:rPr>
        <w:t>:</w:t>
      </w:r>
    </w:p>
    <w:p w14:paraId="346CFECF" w14:textId="77777777" w:rsidR="00DA7F3D" w:rsidRPr="00254851" w:rsidRDefault="00DA7F3D" w:rsidP="00DA7F3D">
      <w:pPr>
        <w:widowControl w:val="0"/>
        <w:suppressAutoHyphens/>
        <w:overflowPunct w:val="0"/>
        <w:autoSpaceDE w:val="0"/>
        <w:spacing w:line="319" w:lineRule="auto"/>
        <w:ind w:firstLine="426"/>
        <w:jc w:val="both"/>
        <w:textAlignment w:val="baseline"/>
        <w:rPr>
          <w:rFonts w:asciiTheme="minorHAnsi" w:eastAsia="Times New Roman" w:hAnsiTheme="minorHAnsi" w:cstheme="minorHAnsi"/>
          <w:lang w:val="pl-PL" w:eastAsia="zh-CN"/>
        </w:rPr>
      </w:pPr>
      <w:r w:rsidRPr="00254851">
        <w:rPr>
          <w:rFonts w:asciiTheme="minorHAnsi" w:eastAsia="Times New Roman" w:hAnsiTheme="minorHAnsi" w:cstheme="minorHAnsi"/>
          <w:lang w:val="pl-PL"/>
        </w:rPr>
        <w:t xml:space="preserve">a) </w:t>
      </w:r>
      <w:r w:rsidRPr="00254851">
        <w:rPr>
          <w:rFonts w:asciiTheme="minorHAnsi" w:eastAsia="Times New Roman" w:hAnsiTheme="minorHAnsi" w:cstheme="minorHAnsi"/>
          <w:lang w:val="pl-PL" w:eastAsia="zh-CN"/>
        </w:rPr>
        <w:t>Dowóz dzieci do przedszkoli, szkół i placówek oświatowych (okres nieferyjny).</w:t>
      </w:r>
    </w:p>
    <w:p w14:paraId="547813CE" w14:textId="297CA4AE" w:rsidR="00DA7F3D" w:rsidRPr="00254851" w:rsidRDefault="00DA7F3D" w:rsidP="00DA7F3D">
      <w:pPr>
        <w:widowControl w:val="0"/>
        <w:suppressAutoHyphens/>
        <w:overflowPunct w:val="0"/>
        <w:autoSpaceDE w:val="0"/>
        <w:spacing w:line="319" w:lineRule="auto"/>
        <w:ind w:left="851" w:hanging="11"/>
        <w:jc w:val="both"/>
        <w:textAlignment w:val="baseline"/>
        <w:rPr>
          <w:rFonts w:asciiTheme="minorHAnsi" w:eastAsia="Times New Roman" w:hAnsiTheme="minorHAnsi" w:cstheme="minorHAnsi"/>
          <w:lang w:val="pl-PL" w:eastAsia="zh-CN"/>
        </w:rPr>
      </w:pPr>
      <w:r w:rsidRPr="00254851">
        <w:rPr>
          <w:rFonts w:asciiTheme="minorHAnsi" w:eastAsia="Times New Roman" w:hAnsiTheme="minorHAnsi" w:cstheme="minorHAnsi"/>
          <w:lang w:val="pl-PL" w:eastAsia="zh-CN"/>
        </w:rPr>
        <w:t xml:space="preserve">W okresie od dnia </w:t>
      </w:r>
      <w:r w:rsidR="005B0CED" w:rsidRPr="00254851">
        <w:rPr>
          <w:rFonts w:asciiTheme="minorHAnsi" w:eastAsia="Times New Roman" w:hAnsiTheme="minorHAnsi" w:cstheme="minorHAnsi"/>
          <w:lang w:val="pl-PL" w:eastAsia="zh-CN"/>
        </w:rPr>
        <w:t>2</w:t>
      </w:r>
      <w:r w:rsidRPr="00254851">
        <w:rPr>
          <w:rFonts w:asciiTheme="minorHAnsi" w:eastAsia="Times New Roman" w:hAnsiTheme="minorHAnsi" w:cstheme="minorHAnsi"/>
          <w:lang w:val="pl-PL" w:eastAsia="zh-CN"/>
        </w:rPr>
        <w:t xml:space="preserve"> września 202</w:t>
      </w:r>
      <w:r w:rsidR="005B0CED" w:rsidRPr="00254851">
        <w:rPr>
          <w:rFonts w:asciiTheme="minorHAnsi" w:eastAsia="Times New Roman" w:hAnsiTheme="minorHAnsi" w:cstheme="minorHAnsi"/>
          <w:lang w:val="pl-PL" w:eastAsia="zh-CN"/>
        </w:rPr>
        <w:t>4</w:t>
      </w:r>
      <w:r w:rsidRPr="00254851">
        <w:rPr>
          <w:rFonts w:asciiTheme="minorHAnsi" w:eastAsia="Times New Roman" w:hAnsiTheme="minorHAnsi" w:cstheme="minorHAnsi"/>
          <w:lang w:val="pl-PL" w:eastAsia="zh-CN"/>
        </w:rPr>
        <w:t xml:space="preserve"> r., do dnia 2</w:t>
      </w:r>
      <w:r w:rsidR="00872BAA" w:rsidRPr="00254851">
        <w:rPr>
          <w:rFonts w:asciiTheme="minorHAnsi" w:eastAsia="Times New Roman" w:hAnsiTheme="minorHAnsi" w:cstheme="minorHAnsi"/>
          <w:lang w:val="pl-PL" w:eastAsia="zh-CN"/>
        </w:rPr>
        <w:t>7</w:t>
      </w:r>
      <w:r w:rsidRPr="00254851">
        <w:rPr>
          <w:rFonts w:asciiTheme="minorHAnsi" w:eastAsia="Times New Roman" w:hAnsiTheme="minorHAnsi" w:cstheme="minorHAnsi"/>
          <w:lang w:val="pl-PL" w:eastAsia="zh-CN"/>
        </w:rPr>
        <w:t xml:space="preserve"> czerwca 202</w:t>
      </w:r>
      <w:r w:rsidR="00872BAA" w:rsidRPr="00254851">
        <w:rPr>
          <w:rFonts w:asciiTheme="minorHAnsi" w:eastAsia="Times New Roman" w:hAnsiTheme="minorHAnsi" w:cstheme="minorHAnsi"/>
          <w:lang w:val="pl-PL" w:eastAsia="zh-CN"/>
        </w:rPr>
        <w:t>5</w:t>
      </w:r>
      <w:r w:rsidRPr="00254851">
        <w:rPr>
          <w:rFonts w:asciiTheme="minorHAnsi" w:eastAsia="Times New Roman" w:hAnsiTheme="minorHAnsi" w:cstheme="minorHAnsi"/>
          <w:lang w:val="pl-PL" w:eastAsia="zh-CN"/>
        </w:rPr>
        <w:t xml:space="preserve"> r., czyli łącznie </w:t>
      </w:r>
      <w:r w:rsidRPr="00254851">
        <w:rPr>
          <w:rFonts w:asciiTheme="minorHAnsi" w:eastAsia="Times New Roman" w:hAnsiTheme="minorHAnsi" w:cstheme="minorHAnsi"/>
          <w:b/>
          <w:bCs/>
          <w:lang w:val="pl-PL" w:eastAsia="zh-CN"/>
        </w:rPr>
        <w:t>18</w:t>
      </w:r>
      <w:r w:rsidR="005B0CED" w:rsidRPr="00254851">
        <w:rPr>
          <w:rFonts w:asciiTheme="minorHAnsi" w:eastAsia="Times New Roman" w:hAnsiTheme="minorHAnsi" w:cstheme="minorHAnsi"/>
          <w:b/>
          <w:bCs/>
          <w:lang w:val="pl-PL" w:eastAsia="zh-CN"/>
        </w:rPr>
        <w:t>8</w:t>
      </w:r>
      <w:r w:rsidRPr="00254851">
        <w:rPr>
          <w:rFonts w:asciiTheme="minorHAnsi" w:eastAsia="Times New Roman" w:hAnsiTheme="minorHAnsi" w:cstheme="minorHAnsi"/>
          <w:lang w:val="pl-PL" w:eastAsia="zh-CN"/>
        </w:rPr>
        <w:t xml:space="preserve"> dni z pominięciem przerw świątecznych, ferii</w:t>
      </w:r>
      <w:r w:rsidR="00206480">
        <w:rPr>
          <w:rFonts w:asciiTheme="minorHAnsi" w:eastAsia="Times New Roman" w:hAnsiTheme="minorHAnsi" w:cstheme="minorHAnsi"/>
          <w:lang w:val="pl-PL" w:eastAsia="zh-CN"/>
        </w:rPr>
        <w:t xml:space="preserve"> </w:t>
      </w:r>
      <w:r w:rsidRPr="00254851">
        <w:rPr>
          <w:rFonts w:asciiTheme="minorHAnsi" w:eastAsia="Times New Roman" w:hAnsiTheme="minorHAnsi" w:cstheme="minorHAnsi"/>
          <w:lang w:val="pl-PL" w:eastAsia="zh-CN"/>
        </w:rPr>
        <w:t xml:space="preserve">letnich i zimowych oraz innych przerw w pracy szkoły wynikających </w:t>
      </w:r>
      <w:r w:rsidR="00523897" w:rsidRPr="00254851">
        <w:rPr>
          <w:rFonts w:asciiTheme="minorHAnsi" w:eastAsia="Times New Roman" w:hAnsiTheme="minorHAnsi" w:cstheme="minorHAnsi"/>
          <w:lang w:val="pl-PL" w:eastAsia="zh-CN"/>
        </w:rPr>
        <w:br/>
      </w:r>
      <w:r w:rsidRPr="00254851">
        <w:rPr>
          <w:rFonts w:asciiTheme="minorHAnsi" w:eastAsia="Times New Roman" w:hAnsiTheme="minorHAnsi" w:cstheme="minorHAnsi"/>
          <w:lang w:val="pl-PL" w:eastAsia="zh-CN"/>
        </w:rPr>
        <w:t>z organizacji roku szkolnego,</w:t>
      </w:r>
    </w:p>
    <w:p w14:paraId="1D9CA00D" w14:textId="77777777" w:rsidR="00DA7F3D" w:rsidRPr="00254851" w:rsidRDefault="00DA7F3D" w:rsidP="00DA7F3D">
      <w:pPr>
        <w:widowControl w:val="0"/>
        <w:suppressAutoHyphens/>
        <w:overflowPunct w:val="0"/>
        <w:autoSpaceDE w:val="0"/>
        <w:spacing w:line="319" w:lineRule="auto"/>
        <w:ind w:firstLine="426"/>
        <w:jc w:val="both"/>
        <w:textAlignment w:val="baseline"/>
        <w:rPr>
          <w:rFonts w:asciiTheme="minorHAnsi" w:eastAsia="Times New Roman" w:hAnsiTheme="minorHAnsi" w:cstheme="minorHAnsi"/>
          <w:bCs/>
          <w:kern w:val="3"/>
          <w:lang w:val="pl-PL" w:eastAsia="zh-CN"/>
        </w:rPr>
      </w:pPr>
      <w:r w:rsidRPr="00254851">
        <w:rPr>
          <w:rFonts w:asciiTheme="minorHAnsi" w:eastAsia="Times New Roman" w:hAnsiTheme="minorHAnsi" w:cstheme="minorHAnsi"/>
          <w:bCs/>
          <w:kern w:val="3"/>
          <w:lang w:val="pl-PL" w:eastAsia="zh-CN"/>
        </w:rPr>
        <w:t>b) Dowóz dzieci do przedszkoli (okres feryjny).</w:t>
      </w:r>
    </w:p>
    <w:p w14:paraId="1CB4E0E0" w14:textId="45DD29B3" w:rsidR="00DA7F3D" w:rsidRPr="00254851" w:rsidRDefault="00DA7F3D" w:rsidP="00DA7F3D">
      <w:pPr>
        <w:widowControl w:val="0"/>
        <w:suppressAutoHyphens/>
        <w:overflowPunct w:val="0"/>
        <w:autoSpaceDE w:val="0"/>
        <w:spacing w:line="319" w:lineRule="auto"/>
        <w:ind w:left="851"/>
        <w:jc w:val="both"/>
        <w:textAlignment w:val="baseline"/>
        <w:rPr>
          <w:rFonts w:asciiTheme="minorHAnsi" w:eastAsia="Times New Roman" w:hAnsiTheme="minorHAnsi" w:cstheme="minorHAnsi"/>
          <w:lang w:val="pl-PL" w:eastAsia="zh-CN"/>
        </w:rPr>
      </w:pPr>
      <w:r w:rsidRPr="00254851">
        <w:rPr>
          <w:rFonts w:asciiTheme="minorHAnsi" w:eastAsia="Times New Roman" w:hAnsiTheme="minorHAnsi" w:cstheme="minorHAnsi"/>
          <w:bCs/>
          <w:lang w:val="pl-PL" w:eastAsia="zh-CN"/>
        </w:rPr>
        <w:t xml:space="preserve">W okresie od </w:t>
      </w:r>
      <w:r w:rsidR="00EA047F" w:rsidRPr="00254851">
        <w:rPr>
          <w:rFonts w:asciiTheme="minorHAnsi" w:eastAsia="Times New Roman" w:hAnsiTheme="minorHAnsi" w:cstheme="minorHAnsi"/>
          <w:bCs/>
          <w:lang w:val="pl-PL" w:eastAsia="zh-CN"/>
        </w:rPr>
        <w:t>2</w:t>
      </w:r>
      <w:r w:rsidRPr="00254851">
        <w:rPr>
          <w:rFonts w:asciiTheme="minorHAnsi" w:eastAsia="Times New Roman" w:hAnsiTheme="minorHAnsi" w:cstheme="minorHAnsi"/>
          <w:bCs/>
          <w:lang w:val="pl-PL" w:eastAsia="zh-CN"/>
        </w:rPr>
        <w:t xml:space="preserve"> września 202</w:t>
      </w:r>
      <w:r w:rsidR="00EA047F" w:rsidRPr="00254851">
        <w:rPr>
          <w:rFonts w:asciiTheme="minorHAnsi" w:eastAsia="Times New Roman" w:hAnsiTheme="minorHAnsi" w:cstheme="minorHAnsi"/>
          <w:bCs/>
          <w:lang w:val="pl-PL" w:eastAsia="zh-CN"/>
        </w:rPr>
        <w:t>4</w:t>
      </w:r>
      <w:r w:rsidRPr="00254851">
        <w:rPr>
          <w:rFonts w:asciiTheme="minorHAnsi" w:eastAsia="Times New Roman" w:hAnsiTheme="minorHAnsi" w:cstheme="minorHAnsi"/>
          <w:bCs/>
          <w:lang w:val="pl-PL" w:eastAsia="zh-CN"/>
        </w:rPr>
        <w:t xml:space="preserve"> r., do 31 sierpnia  202</w:t>
      </w:r>
      <w:r w:rsidR="00523897" w:rsidRPr="00254851">
        <w:rPr>
          <w:rFonts w:asciiTheme="minorHAnsi" w:eastAsia="Times New Roman" w:hAnsiTheme="minorHAnsi" w:cstheme="minorHAnsi"/>
          <w:bCs/>
          <w:lang w:val="pl-PL" w:eastAsia="zh-CN"/>
        </w:rPr>
        <w:t>5</w:t>
      </w:r>
      <w:r w:rsidRPr="00254851">
        <w:rPr>
          <w:rFonts w:asciiTheme="minorHAnsi" w:eastAsia="Times New Roman" w:hAnsiTheme="minorHAnsi" w:cstheme="minorHAnsi"/>
          <w:bCs/>
          <w:lang w:val="pl-PL" w:eastAsia="zh-CN"/>
        </w:rPr>
        <w:t xml:space="preserve"> r., czyli łącznie </w:t>
      </w:r>
      <w:r w:rsidRPr="00254851">
        <w:rPr>
          <w:rFonts w:asciiTheme="minorHAnsi" w:eastAsia="Times New Roman" w:hAnsiTheme="minorHAnsi" w:cstheme="minorHAnsi"/>
          <w:b/>
          <w:lang w:val="pl-PL" w:eastAsia="zh-CN"/>
        </w:rPr>
        <w:t>6</w:t>
      </w:r>
      <w:r w:rsidR="001C78DA" w:rsidRPr="00254851">
        <w:rPr>
          <w:rFonts w:asciiTheme="minorHAnsi" w:eastAsia="Times New Roman" w:hAnsiTheme="minorHAnsi" w:cstheme="minorHAnsi"/>
          <w:b/>
          <w:lang w:val="pl-PL" w:eastAsia="zh-CN"/>
        </w:rPr>
        <w:t>2</w:t>
      </w:r>
      <w:r w:rsidRPr="00254851">
        <w:rPr>
          <w:rFonts w:asciiTheme="minorHAnsi" w:eastAsia="Times New Roman" w:hAnsiTheme="minorHAnsi" w:cstheme="minorHAnsi"/>
          <w:bCs/>
          <w:lang w:val="pl-PL" w:eastAsia="zh-CN"/>
        </w:rPr>
        <w:t xml:space="preserve"> dni,</w:t>
      </w:r>
      <w:r w:rsidR="00523897" w:rsidRPr="00254851">
        <w:rPr>
          <w:rFonts w:asciiTheme="minorHAnsi" w:eastAsia="Times New Roman" w:hAnsiTheme="minorHAnsi" w:cstheme="minorHAnsi"/>
          <w:b/>
          <w:lang w:val="pl-PL" w:eastAsia="zh-CN"/>
        </w:rPr>
        <w:t xml:space="preserve"> </w:t>
      </w:r>
      <w:r w:rsidRPr="00254851">
        <w:rPr>
          <w:rFonts w:asciiTheme="minorHAnsi" w:eastAsia="Times New Roman" w:hAnsiTheme="minorHAnsi" w:cstheme="minorHAnsi"/>
          <w:lang w:val="pl-PL" w:eastAsia="zh-CN"/>
        </w:rPr>
        <w:t xml:space="preserve">we wszystkie dni funkcjonowania przedszkoli a niefunkcjonowania szkół i placówek oświatowych tj.: </w:t>
      </w:r>
    </w:p>
    <w:p w14:paraId="26EDE419" w14:textId="77777777" w:rsidR="00F2203C" w:rsidRPr="00254851" w:rsidRDefault="00F2203C" w:rsidP="00F2203C">
      <w:pPr>
        <w:widowControl w:val="0"/>
        <w:suppressAutoHyphens/>
        <w:overflowPunct w:val="0"/>
        <w:autoSpaceDE w:val="0"/>
        <w:spacing w:line="319" w:lineRule="auto"/>
        <w:ind w:left="1134"/>
        <w:jc w:val="both"/>
        <w:textAlignment w:val="baseline"/>
        <w:rPr>
          <w:rFonts w:asciiTheme="minorHAnsi" w:eastAsia="Times New Roman" w:hAnsiTheme="minorHAnsi" w:cstheme="minorHAnsi"/>
          <w:lang w:val="pl-PL" w:eastAsia="zh-CN"/>
        </w:rPr>
      </w:pPr>
      <w:r w:rsidRPr="00254851">
        <w:rPr>
          <w:rFonts w:asciiTheme="minorHAnsi" w:eastAsia="Times New Roman" w:hAnsiTheme="minorHAnsi" w:cstheme="minorHAnsi"/>
          <w:lang w:val="pl-PL" w:eastAsia="zh-CN"/>
        </w:rPr>
        <w:t>- grudzień 2024 r. 5 dni (23-31 zimowa przerwa świąteczna);</w:t>
      </w:r>
    </w:p>
    <w:p w14:paraId="0F54558C" w14:textId="77777777" w:rsidR="00F2203C" w:rsidRPr="00254851" w:rsidRDefault="00F2203C" w:rsidP="00F2203C">
      <w:pPr>
        <w:widowControl w:val="0"/>
        <w:suppressAutoHyphens/>
        <w:overflowPunct w:val="0"/>
        <w:autoSpaceDE w:val="0"/>
        <w:spacing w:line="319" w:lineRule="auto"/>
        <w:ind w:left="1134"/>
        <w:jc w:val="both"/>
        <w:textAlignment w:val="baseline"/>
        <w:rPr>
          <w:rFonts w:asciiTheme="minorHAnsi" w:eastAsia="Times New Roman" w:hAnsiTheme="minorHAnsi" w:cstheme="minorHAnsi"/>
          <w:lang w:val="pl-PL" w:eastAsia="zh-CN"/>
        </w:rPr>
      </w:pPr>
      <w:r w:rsidRPr="00254851">
        <w:rPr>
          <w:rFonts w:asciiTheme="minorHAnsi" w:eastAsia="Times New Roman" w:hAnsiTheme="minorHAnsi" w:cstheme="minorHAnsi"/>
          <w:lang w:val="pl-PL" w:eastAsia="zh-CN"/>
        </w:rPr>
        <w:t>- styczeń 2025 r. 10 dni (20-31, ferie zimowe);</w:t>
      </w:r>
    </w:p>
    <w:p w14:paraId="316293C2" w14:textId="77777777" w:rsidR="00F2203C" w:rsidRPr="00254851" w:rsidRDefault="00F2203C" w:rsidP="00F2203C">
      <w:pPr>
        <w:widowControl w:val="0"/>
        <w:suppressAutoHyphens/>
        <w:overflowPunct w:val="0"/>
        <w:autoSpaceDE w:val="0"/>
        <w:spacing w:line="319" w:lineRule="auto"/>
        <w:ind w:left="1134"/>
        <w:jc w:val="both"/>
        <w:textAlignment w:val="baseline"/>
        <w:rPr>
          <w:rFonts w:asciiTheme="minorHAnsi" w:eastAsia="Times New Roman" w:hAnsiTheme="minorHAnsi" w:cstheme="minorHAnsi"/>
          <w:lang w:val="pl-PL" w:eastAsia="zh-CN"/>
        </w:rPr>
      </w:pPr>
      <w:r w:rsidRPr="00254851">
        <w:rPr>
          <w:rFonts w:asciiTheme="minorHAnsi" w:eastAsia="Times New Roman" w:hAnsiTheme="minorHAnsi" w:cstheme="minorHAnsi"/>
          <w:lang w:val="pl-PL" w:eastAsia="zh-CN"/>
        </w:rPr>
        <w:t>- kwiecień 2025 r. 3 dni (17-22, wiosenna przerwa świąteczna);</w:t>
      </w:r>
    </w:p>
    <w:p w14:paraId="2DCB4049" w14:textId="77777777" w:rsidR="00F2203C" w:rsidRPr="00254851" w:rsidRDefault="00F2203C" w:rsidP="00F2203C">
      <w:pPr>
        <w:widowControl w:val="0"/>
        <w:suppressAutoHyphens/>
        <w:overflowPunct w:val="0"/>
        <w:autoSpaceDE w:val="0"/>
        <w:spacing w:line="319" w:lineRule="auto"/>
        <w:ind w:left="1134"/>
        <w:jc w:val="both"/>
        <w:textAlignment w:val="baseline"/>
        <w:rPr>
          <w:rFonts w:asciiTheme="minorHAnsi" w:eastAsia="Times New Roman" w:hAnsiTheme="minorHAnsi" w:cstheme="minorHAnsi"/>
          <w:lang w:val="pl-PL" w:eastAsia="zh-CN"/>
        </w:rPr>
      </w:pPr>
      <w:r w:rsidRPr="00254851">
        <w:rPr>
          <w:rFonts w:asciiTheme="minorHAnsi" w:eastAsia="Times New Roman" w:hAnsiTheme="minorHAnsi" w:cstheme="minorHAnsi"/>
          <w:lang w:val="pl-PL" w:eastAsia="zh-CN"/>
        </w:rPr>
        <w:t>- czerwiec 2025 r. 1 dni (30, ferie letnie);</w:t>
      </w:r>
    </w:p>
    <w:p w14:paraId="696DFCF2" w14:textId="77777777" w:rsidR="00F2203C" w:rsidRPr="00254851" w:rsidRDefault="00F2203C" w:rsidP="00F2203C">
      <w:pPr>
        <w:widowControl w:val="0"/>
        <w:suppressAutoHyphens/>
        <w:overflowPunct w:val="0"/>
        <w:autoSpaceDE w:val="0"/>
        <w:spacing w:line="319" w:lineRule="auto"/>
        <w:ind w:left="1134"/>
        <w:jc w:val="both"/>
        <w:textAlignment w:val="baseline"/>
        <w:rPr>
          <w:rFonts w:asciiTheme="minorHAnsi" w:eastAsia="Times New Roman" w:hAnsiTheme="minorHAnsi" w:cstheme="minorHAnsi"/>
          <w:lang w:val="pl-PL" w:eastAsia="zh-CN"/>
        </w:rPr>
      </w:pPr>
      <w:r w:rsidRPr="00254851">
        <w:rPr>
          <w:rFonts w:asciiTheme="minorHAnsi" w:eastAsia="Times New Roman" w:hAnsiTheme="minorHAnsi" w:cstheme="minorHAnsi"/>
          <w:lang w:val="pl-PL" w:eastAsia="zh-CN"/>
        </w:rPr>
        <w:t>- lipiec 2025 r. 23 dni (ferie letnie);</w:t>
      </w:r>
    </w:p>
    <w:p w14:paraId="71CB9431" w14:textId="383FD31B" w:rsidR="00DA7F3D" w:rsidRPr="00254851" w:rsidRDefault="00F2203C" w:rsidP="00F2203C">
      <w:pPr>
        <w:widowControl w:val="0"/>
        <w:suppressAutoHyphens/>
        <w:overflowPunct w:val="0"/>
        <w:autoSpaceDE w:val="0"/>
        <w:spacing w:line="319" w:lineRule="auto"/>
        <w:ind w:left="720" w:firstLine="414"/>
        <w:jc w:val="both"/>
        <w:textAlignment w:val="baseline"/>
        <w:rPr>
          <w:rFonts w:asciiTheme="minorHAnsi" w:eastAsia="Times New Roman" w:hAnsiTheme="minorHAnsi" w:cstheme="minorHAnsi"/>
          <w:lang w:val="pl-PL" w:eastAsia="zh-CN"/>
        </w:rPr>
      </w:pPr>
      <w:r w:rsidRPr="00254851">
        <w:rPr>
          <w:rFonts w:asciiTheme="minorHAnsi" w:eastAsia="Times New Roman" w:hAnsiTheme="minorHAnsi" w:cstheme="minorHAnsi"/>
          <w:lang w:val="pl-PL" w:eastAsia="zh-CN"/>
        </w:rPr>
        <w:t>- sierpień 202</w:t>
      </w:r>
      <w:r w:rsidR="00C32728">
        <w:rPr>
          <w:rFonts w:asciiTheme="minorHAnsi" w:eastAsia="Times New Roman" w:hAnsiTheme="minorHAnsi" w:cstheme="minorHAnsi"/>
          <w:lang w:val="pl-PL" w:eastAsia="zh-CN"/>
        </w:rPr>
        <w:t>5</w:t>
      </w:r>
      <w:r w:rsidRPr="00254851">
        <w:rPr>
          <w:rFonts w:asciiTheme="minorHAnsi" w:eastAsia="Times New Roman" w:hAnsiTheme="minorHAnsi" w:cstheme="minorHAnsi"/>
          <w:lang w:val="pl-PL" w:eastAsia="zh-CN"/>
        </w:rPr>
        <w:t xml:space="preserve"> r. 20 dni (ferie letnie).</w:t>
      </w:r>
    </w:p>
    <w:p w14:paraId="68E33B1A" w14:textId="77777777" w:rsidR="00F2203C" w:rsidRDefault="00F2203C" w:rsidP="00F2203C">
      <w:pPr>
        <w:widowControl w:val="0"/>
        <w:suppressAutoHyphens/>
        <w:overflowPunct w:val="0"/>
        <w:autoSpaceDE w:val="0"/>
        <w:spacing w:line="319" w:lineRule="auto"/>
        <w:ind w:left="720" w:firstLine="414"/>
        <w:jc w:val="both"/>
        <w:textAlignment w:val="baseline"/>
        <w:rPr>
          <w:rFonts w:asciiTheme="minorHAnsi" w:eastAsia="Times New Roman" w:hAnsiTheme="minorHAnsi" w:cstheme="minorHAnsi"/>
          <w:lang w:val="pl-PL" w:eastAsia="zh-CN"/>
        </w:rPr>
      </w:pPr>
    </w:p>
    <w:p w14:paraId="7D6A889A" w14:textId="77777777" w:rsidR="00374A55" w:rsidRDefault="00374A55" w:rsidP="00F2203C">
      <w:pPr>
        <w:widowControl w:val="0"/>
        <w:suppressAutoHyphens/>
        <w:overflowPunct w:val="0"/>
        <w:autoSpaceDE w:val="0"/>
        <w:spacing w:line="319" w:lineRule="auto"/>
        <w:ind w:left="720" w:firstLine="414"/>
        <w:jc w:val="both"/>
        <w:textAlignment w:val="baseline"/>
        <w:rPr>
          <w:rFonts w:asciiTheme="minorHAnsi" w:eastAsia="Times New Roman" w:hAnsiTheme="minorHAnsi" w:cstheme="minorHAnsi"/>
          <w:lang w:val="pl-PL" w:eastAsia="zh-CN"/>
        </w:rPr>
      </w:pPr>
    </w:p>
    <w:p w14:paraId="68AE5580" w14:textId="77777777" w:rsidR="00374A55" w:rsidRPr="00254851" w:rsidRDefault="00374A55" w:rsidP="00F2203C">
      <w:pPr>
        <w:widowControl w:val="0"/>
        <w:suppressAutoHyphens/>
        <w:overflowPunct w:val="0"/>
        <w:autoSpaceDE w:val="0"/>
        <w:spacing w:line="319" w:lineRule="auto"/>
        <w:ind w:left="720" w:firstLine="414"/>
        <w:jc w:val="both"/>
        <w:textAlignment w:val="baseline"/>
        <w:rPr>
          <w:rFonts w:asciiTheme="minorHAnsi" w:eastAsia="Times New Roman" w:hAnsiTheme="minorHAnsi" w:cstheme="minorHAnsi"/>
          <w:lang w:val="pl-PL" w:eastAsia="zh-CN"/>
        </w:rPr>
      </w:pPr>
    </w:p>
    <w:p w14:paraId="2A0107ED" w14:textId="77777777" w:rsidR="00DA7F3D" w:rsidRPr="00254851" w:rsidRDefault="00DA7F3D" w:rsidP="00DA7F3D">
      <w:pPr>
        <w:suppressAutoHyphens/>
        <w:spacing w:line="319" w:lineRule="auto"/>
        <w:jc w:val="both"/>
        <w:rPr>
          <w:rFonts w:asciiTheme="minorHAnsi" w:eastAsia="Times New Roman" w:hAnsiTheme="minorHAnsi" w:cstheme="minorHAnsi"/>
          <w:bCs/>
          <w:kern w:val="1"/>
          <w:lang w:val="pl-PL" w:eastAsia="zh-CN"/>
        </w:rPr>
      </w:pPr>
      <w:r w:rsidRPr="00254851">
        <w:rPr>
          <w:rFonts w:asciiTheme="minorHAnsi" w:eastAsia="Times New Roman" w:hAnsiTheme="minorHAnsi" w:cstheme="minorHAnsi"/>
          <w:b/>
          <w:bCs/>
          <w:kern w:val="1"/>
          <w:lang w:val="pl-PL" w:eastAsia="zh-CN"/>
        </w:rPr>
        <w:t xml:space="preserve">4.  Szczegółowe warunki realizacji przedmiotu zamówienia: </w:t>
      </w:r>
    </w:p>
    <w:p w14:paraId="0499C6C6" w14:textId="77777777" w:rsidR="00DA7F3D" w:rsidRPr="00254851" w:rsidRDefault="00DA7F3D" w:rsidP="00DA7F3D">
      <w:pPr>
        <w:suppressAutoHyphens/>
        <w:spacing w:line="319" w:lineRule="auto"/>
        <w:jc w:val="both"/>
        <w:rPr>
          <w:rFonts w:asciiTheme="minorHAnsi" w:eastAsia="Times New Roman" w:hAnsiTheme="minorHAnsi" w:cstheme="minorHAnsi"/>
          <w:bCs/>
          <w:kern w:val="1"/>
          <w:lang w:val="pl-PL" w:eastAsia="zh-CN"/>
        </w:rPr>
      </w:pPr>
      <w:r w:rsidRPr="00254851">
        <w:rPr>
          <w:rFonts w:asciiTheme="minorHAnsi" w:eastAsia="Times New Roman" w:hAnsiTheme="minorHAnsi" w:cstheme="minorHAnsi"/>
          <w:b/>
          <w:kern w:val="1"/>
          <w:lang w:val="pl-PL" w:eastAsia="zh-CN"/>
        </w:rPr>
        <w:t>a)</w:t>
      </w:r>
      <w:r w:rsidRPr="00254851">
        <w:rPr>
          <w:rFonts w:asciiTheme="minorHAnsi" w:eastAsia="Times New Roman" w:hAnsiTheme="minorHAnsi" w:cstheme="minorHAnsi"/>
          <w:bCs/>
          <w:kern w:val="1"/>
          <w:lang w:val="pl-PL" w:eastAsia="zh-CN"/>
        </w:rPr>
        <w:t xml:space="preserve"> W zakresie realizacji przedmiotu zamówienia należy przyjąć takie rozwiązania, które będą optymalne z punktu widzenia przewożonych dzieci.</w:t>
      </w:r>
    </w:p>
    <w:p w14:paraId="1A6B4BD6" w14:textId="77777777" w:rsidR="00DA7F3D" w:rsidRPr="00254851" w:rsidRDefault="00DA7F3D" w:rsidP="00DA7F3D">
      <w:pPr>
        <w:suppressAutoHyphens/>
        <w:spacing w:line="319" w:lineRule="auto"/>
        <w:jc w:val="both"/>
        <w:rPr>
          <w:rFonts w:asciiTheme="minorHAnsi" w:eastAsia="Times New Roman" w:hAnsiTheme="minorHAnsi" w:cstheme="minorHAnsi"/>
          <w:bCs/>
          <w:kern w:val="1"/>
          <w:lang w:val="pl-PL" w:eastAsia="zh-CN"/>
        </w:rPr>
      </w:pPr>
      <w:r w:rsidRPr="00254851">
        <w:rPr>
          <w:rFonts w:asciiTheme="minorHAnsi" w:eastAsia="Times New Roman" w:hAnsiTheme="minorHAnsi" w:cstheme="minorHAnsi"/>
          <w:b/>
          <w:kern w:val="1"/>
          <w:lang w:val="pl-PL" w:eastAsia="zh-CN"/>
        </w:rPr>
        <w:t>b)</w:t>
      </w:r>
      <w:r w:rsidRPr="00254851">
        <w:rPr>
          <w:rFonts w:asciiTheme="minorHAnsi" w:eastAsia="Times New Roman" w:hAnsiTheme="minorHAnsi" w:cstheme="minorHAnsi"/>
          <w:bCs/>
          <w:kern w:val="1"/>
          <w:lang w:val="pl-PL" w:eastAsia="zh-CN"/>
        </w:rPr>
        <w:t xml:space="preserve"> Liczba dowożonych dzieci w okresie objętym zamówieniem może ulegać zmianie. </w:t>
      </w:r>
    </w:p>
    <w:p w14:paraId="2149032C" w14:textId="77777777" w:rsidR="00DA7F3D" w:rsidRPr="00254851" w:rsidRDefault="00DA7F3D" w:rsidP="00DA7F3D">
      <w:pPr>
        <w:suppressAutoHyphens/>
        <w:spacing w:line="319" w:lineRule="auto"/>
        <w:jc w:val="both"/>
        <w:rPr>
          <w:rFonts w:asciiTheme="minorHAnsi" w:eastAsia="Times New Roman" w:hAnsiTheme="minorHAnsi" w:cstheme="minorHAnsi"/>
          <w:bCs/>
          <w:kern w:val="1"/>
          <w:lang w:val="pl-PL" w:eastAsia="zh-CN"/>
        </w:rPr>
      </w:pPr>
      <w:r w:rsidRPr="00254851">
        <w:rPr>
          <w:rFonts w:asciiTheme="minorHAnsi" w:eastAsia="Times New Roman" w:hAnsiTheme="minorHAnsi" w:cstheme="minorHAnsi"/>
          <w:b/>
          <w:bCs/>
          <w:kern w:val="1"/>
          <w:lang w:val="pl-PL" w:eastAsia="zh-CN"/>
        </w:rPr>
        <w:t>c)</w:t>
      </w:r>
      <w:r w:rsidRPr="00254851">
        <w:rPr>
          <w:rFonts w:asciiTheme="minorHAnsi" w:eastAsia="Times New Roman" w:hAnsiTheme="minorHAnsi" w:cstheme="minorHAnsi"/>
          <w:bCs/>
          <w:kern w:val="1"/>
          <w:lang w:val="pl-PL" w:eastAsia="zh-CN"/>
        </w:rPr>
        <w:t xml:space="preserve"> W przypadku zmiany przez dziecko placówki oświatowej w trakcie realizacji zamówienia Wykonawca (Wykonawcy) zobowiązuje (-ją) się do dowozu tego dziecka do nowej placówki.</w:t>
      </w:r>
    </w:p>
    <w:p w14:paraId="090B6BD4" w14:textId="7BFAECF7" w:rsidR="00DA7F3D" w:rsidRPr="00254851" w:rsidRDefault="00DA7F3D" w:rsidP="00DA7F3D">
      <w:pPr>
        <w:suppressAutoHyphens/>
        <w:spacing w:line="319" w:lineRule="auto"/>
        <w:jc w:val="both"/>
        <w:rPr>
          <w:rFonts w:asciiTheme="minorHAnsi" w:eastAsia="Times New Roman" w:hAnsiTheme="minorHAnsi" w:cstheme="minorHAnsi"/>
          <w:kern w:val="1"/>
          <w:lang w:val="pl-PL" w:eastAsia="zh-CN"/>
        </w:rPr>
      </w:pPr>
      <w:r w:rsidRPr="00254851">
        <w:rPr>
          <w:rFonts w:asciiTheme="minorHAnsi" w:eastAsia="Times New Roman" w:hAnsiTheme="minorHAnsi" w:cstheme="minorHAnsi"/>
          <w:b/>
          <w:bCs/>
          <w:kern w:val="1"/>
          <w:lang w:val="pl-PL" w:eastAsia="zh-CN"/>
        </w:rPr>
        <w:t>d)</w:t>
      </w:r>
      <w:r w:rsidRPr="00254851">
        <w:rPr>
          <w:rFonts w:asciiTheme="minorHAnsi" w:eastAsia="Times New Roman" w:hAnsiTheme="minorHAnsi" w:cstheme="minorHAnsi"/>
          <w:kern w:val="1"/>
          <w:lang w:val="pl-PL" w:eastAsia="zh-CN"/>
        </w:rPr>
        <w:t xml:space="preserve"> Plany zajęć lekcyjnych wykonawca jest obowiązany uzyskać z każdych z przedszkoli, szkół </w:t>
      </w:r>
      <w:r w:rsidRPr="00254851">
        <w:rPr>
          <w:rFonts w:asciiTheme="minorHAnsi" w:eastAsia="Times New Roman" w:hAnsiTheme="minorHAnsi" w:cstheme="minorHAnsi"/>
          <w:kern w:val="1"/>
          <w:lang w:val="pl-PL" w:eastAsia="zh-CN"/>
        </w:rPr>
        <w:br/>
        <w:t xml:space="preserve">i placówek oświatowych przed realizacją zadania oraz każdego roku z dniem rozpoczęcia roku szkolnego. Wykonawca ma obowiązek w porozumieniu z Zamawiającym ustalić szczegółowe godziny kursów z dyrektorami poszczególnych przedszkoli, szkół i placówek oświatowych oraz rodzicami (na podstawie tygodniowego planu zajęć </w:t>
      </w:r>
      <w:r w:rsidR="0088680A" w:rsidRPr="00254851">
        <w:rPr>
          <w:rFonts w:asciiTheme="minorHAnsi" w:eastAsia="Times New Roman" w:hAnsiTheme="minorHAnsi" w:cstheme="minorHAnsi"/>
          <w:kern w:val="1"/>
          <w:lang w:val="pl-PL" w:eastAsia="zh-CN"/>
        </w:rPr>
        <w:t>dzieci</w:t>
      </w:r>
      <w:r w:rsidRPr="00254851">
        <w:rPr>
          <w:rFonts w:asciiTheme="minorHAnsi" w:eastAsia="Times New Roman" w:hAnsiTheme="minorHAnsi" w:cstheme="minorHAnsi"/>
          <w:kern w:val="1"/>
          <w:lang w:val="pl-PL" w:eastAsia="zh-CN"/>
        </w:rPr>
        <w:t>), następnie harmonogram dowozu wraz z wszystkimi uzgodnieniami Wykonawca przekaże niezwłocznie</w:t>
      </w:r>
      <w:r w:rsidRPr="00254851">
        <w:rPr>
          <w:rFonts w:asciiTheme="minorHAnsi" w:eastAsia="Times New Roman" w:hAnsiTheme="minorHAnsi" w:cstheme="minorHAnsi"/>
          <w:color w:val="FF0000"/>
          <w:kern w:val="1"/>
          <w:lang w:val="pl-PL" w:eastAsia="zh-CN"/>
        </w:rPr>
        <w:t xml:space="preserve"> </w:t>
      </w:r>
      <w:r w:rsidRPr="00254851">
        <w:rPr>
          <w:rFonts w:asciiTheme="minorHAnsi" w:eastAsia="Times New Roman" w:hAnsiTheme="minorHAnsi" w:cstheme="minorHAnsi"/>
          <w:kern w:val="1"/>
          <w:lang w:val="pl-PL" w:eastAsia="zh-CN"/>
        </w:rPr>
        <w:t>Kierownikowi Referatu Mienia Komunalnego i Ochrony Środowiska w Urzędzie Gminy Dopiewo. Harmonogram przewozu wymaga zatwierdzenia przez Zamawiającego. Po każdej zmianie planu zajęć lekcyjnych w szkołach i placówkach powodujących zmianę organizacji dowozu, Wykonawca będzie zobowiązany przedłożyć Zamawiającemu harmonogram przewozów, Zamawiający ma prawo wnosić poprawki i uzupełnienia do przedłożonego harmonogramu.</w:t>
      </w:r>
    </w:p>
    <w:p w14:paraId="16346A60" w14:textId="77777777" w:rsidR="00DA7F3D" w:rsidRPr="00254851" w:rsidRDefault="00DA7F3D" w:rsidP="00DA7F3D">
      <w:pPr>
        <w:suppressAutoHyphens/>
        <w:spacing w:line="319" w:lineRule="auto"/>
        <w:jc w:val="both"/>
        <w:rPr>
          <w:rFonts w:asciiTheme="minorHAnsi" w:eastAsia="Times New Roman" w:hAnsiTheme="minorHAnsi" w:cstheme="minorHAnsi"/>
          <w:kern w:val="1"/>
          <w:lang w:val="pl-PL" w:eastAsia="zh-CN"/>
        </w:rPr>
      </w:pPr>
      <w:r w:rsidRPr="00254851">
        <w:rPr>
          <w:rFonts w:asciiTheme="minorHAnsi" w:eastAsia="Times New Roman" w:hAnsiTheme="minorHAnsi" w:cstheme="minorHAnsi"/>
          <w:b/>
          <w:bCs/>
          <w:kern w:val="1"/>
          <w:lang w:val="pl-PL" w:eastAsia="zh-CN"/>
        </w:rPr>
        <w:t>e)</w:t>
      </w:r>
      <w:r w:rsidRPr="00254851">
        <w:rPr>
          <w:rFonts w:asciiTheme="minorHAnsi" w:eastAsia="Times New Roman" w:hAnsiTheme="minorHAnsi" w:cstheme="minorHAnsi"/>
          <w:kern w:val="1"/>
          <w:lang w:val="pl-PL" w:eastAsia="zh-CN"/>
        </w:rPr>
        <w:t xml:space="preserve"> Harmonogram ma uwzględniać jak najkrótszy czas przebywania dziecka w podróży, </w:t>
      </w:r>
      <w:r w:rsidRPr="00254851">
        <w:rPr>
          <w:rFonts w:asciiTheme="minorHAnsi" w:eastAsia="Times New Roman" w:hAnsiTheme="minorHAnsi" w:cstheme="minorHAnsi"/>
          <w:kern w:val="1"/>
          <w:lang w:val="pl-PL" w:eastAsia="zh-CN"/>
        </w:rPr>
        <w:br/>
        <w:t>z uwzględnieniem następujących założeń:</w:t>
      </w:r>
    </w:p>
    <w:p w14:paraId="73E1ADDA" w14:textId="7740DC43" w:rsidR="00DA7F3D" w:rsidRPr="00254851" w:rsidRDefault="00DA7F3D" w:rsidP="00DA7F3D">
      <w:pPr>
        <w:suppressAutoHyphens/>
        <w:spacing w:line="319" w:lineRule="auto"/>
        <w:ind w:left="426"/>
        <w:jc w:val="both"/>
        <w:rPr>
          <w:rFonts w:asciiTheme="minorHAnsi" w:eastAsia="Times New Roman" w:hAnsiTheme="minorHAnsi" w:cstheme="minorHAnsi"/>
          <w:kern w:val="1"/>
          <w:lang w:val="pl-PL" w:eastAsia="zh-CN"/>
        </w:rPr>
      </w:pPr>
      <w:r w:rsidRPr="00254851">
        <w:rPr>
          <w:rFonts w:asciiTheme="minorHAnsi" w:eastAsia="Times New Roman" w:hAnsiTheme="minorHAnsi" w:cstheme="minorHAnsi"/>
          <w:kern w:val="1"/>
          <w:lang w:val="pl-PL" w:eastAsia="zh-CN"/>
        </w:rPr>
        <w:t xml:space="preserve">- dziecko, ze względu na swój stan psychofizyczny powinno przebywać w podróży jak najkrócej tzn. </w:t>
      </w:r>
      <w:r w:rsidRPr="00254851">
        <w:rPr>
          <w:rFonts w:asciiTheme="minorHAnsi" w:eastAsia="Times New Roman" w:hAnsiTheme="minorHAnsi" w:cstheme="minorHAnsi"/>
          <w:b/>
          <w:bCs/>
          <w:kern w:val="1"/>
          <w:lang w:val="pl-PL" w:eastAsia="zh-CN"/>
        </w:rPr>
        <w:t>maksymalnie 1 godzinę 30 minut</w:t>
      </w:r>
      <w:r w:rsidRPr="00254851">
        <w:rPr>
          <w:rFonts w:asciiTheme="minorHAnsi" w:eastAsia="Times New Roman" w:hAnsiTheme="minorHAnsi" w:cstheme="minorHAnsi"/>
          <w:kern w:val="1"/>
          <w:lang w:val="pl-PL" w:eastAsia="zh-CN"/>
        </w:rPr>
        <w:t>, a w wyjątkowych sytuacjach 2 godziny (w jedną stronę);</w:t>
      </w:r>
    </w:p>
    <w:p w14:paraId="33D78140" w14:textId="77777777" w:rsidR="00DA7F3D" w:rsidRPr="00254851" w:rsidRDefault="00DA7F3D" w:rsidP="00DA7F3D">
      <w:pPr>
        <w:suppressAutoHyphens/>
        <w:spacing w:line="319" w:lineRule="auto"/>
        <w:ind w:left="426"/>
        <w:jc w:val="both"/>
        <w:rPr>
          <w:rFonts w:asciiTheme="minorHAnsi" w:eastAsia="Times New Roman" w:hAnsiTheme="minorHAnsi" w:cstheme="minorHAnsi"/>
          <w:kern w:val="1"/>
          <w:lang w:val="pl-PL" w:eastAsia="zh-CN"/>
        </w:rPr>
      </w:pPr>
      <w:r w:rsidRPr="00254851">
        <w:rPr>
          <w:rFonts w:asciiTheme="minorHAnsi" w:eastAsia="Times New Roman" w:hAnsiTheme="minorHAnsi" w:cstheme="minorHAnsi"/>
          <w:kern w:val="1"/>
          <w:lang w:val="pl-PL" w:eastAsia="zh-CN"/>
        </w:rPr>
        <w:t>- dziecko powinno być dowiezione do szkoły w takim czasie, aby możliwe było rozpoczęcie przez nie punktualnie zajęć lekcyjnych.</w:t>
      </w:r>
    </w:p>
    <w:p w14:paraId="6D86543B" w14:textId="77777777" w:rsidR="00DA7F3D" w:rsidRPr="00254851" w:rsidRDefault="00DA7F3D" w:rsidP="00DA7F3D">
      <w:pPr>
        <w:suppressAutoHyphens/>
        <w:spacing w:line="319" w:lineRule="auto"/>
        <w:jc w:val="both"/>
        <w:rPr>
          <w:rFonts w:asciiTheme="minorHAnsi" w:eastAsia="Times New Roman" w:hAnsiTheme="minorHAnsi" w:cstheme="minorHAnsi"/>
          <w:kern w:val="1"/>
          <w:lang w:val="pl-PL" w:eastAsia="zh-CN"/>
        </w:rPr>
      </w:pPr>
      <w:r w:rsidRPr="00254851">
        <w:rPr>
          <w:rFonts w:asciiTheme="minorHAnsi" w:eastAsia="Times New Roman" w:hAnsiTheme="minorHAnsi" w:cstheme="minorHAnsi"/>
          <w:b/>
          <w:bCs/>
          <w:kern w:val="1"/>
          <w:lang w:val="pl-PL" w:eastAsia="zh-CN"/>
        </w:rPr>
        <w:t>f)</w:t>
      </w:r>
      <w:r w:rsidRPr="00254851">
        <w:rPr>
          <w:rFonts w:asciiTheme="minorHAnsi" w:eastAsia="Times New Roman" w:hAnsiTheme="minorHAnsi" w:cstheme="minorHAnsi"/>
          <w:kern w:val="1"/>
          <w:lang w:val="pl-PL" w:eastAsia="zh-CN"/>
        </w:rPr>
        <w:t xml:space="preserve"> Pracownicy sprawujący opiekę powinni być wyposażeni w imienne identyfikatory oraz </w:t>
      </w:r>
      <w:r w:rsidRPr="00254851">
        <w:rPr>
          <w:rFonts w:asciiTheme="minorHAnsi" w:eastAsia="Times New Roman" w:hAnsiTheme="minorHAnsi" w:cstheme="minorHAnsi"/>
          <w:kern w:val="1"/>
          <w:lang w:val="pl-PL" w:eastAsia="zh-CN"/>
        </w:rPr>
        <w:br/>
        <w:t>w  telefon komórkowy.</w:t>
      </w:r>
    </w:p>
    <w:p w14:paraId="555A4F6C" w14:textId="77777777" w:rsidR="00DA7F3D" w:rsidRPr="00254851" w:rsidRDefault="00DA7F3D" w:rsidP="00DA7F3D">
      <w:pPr>
        <w:suppressAutoHyphens/>
        <w:spacing w:line="319" w:lineRule="auto"/>
        <w:jc w:val="both"/>
        <w:rPr>
          <w:rFonts w:asciiTheme="minorHAnsi" w:eastAsia="Times New Roman" w:hAnsiTheme="minorHAnsi" w:cstheme="minorHAnsi"/>
          <w:kern w:val="1"/>
          <w:lang w:val="pl-PL" w:eastAsia="zh-CN"/>
        </w:rPr>
      </w:pPr>
      <w:r w:rsidRPr="00254851">
        <w:rPr>
          <w:rFonts w:asciiTheme="minorHAnsi" w:eastAsia="Times New Roman" w:hAnsiTheme="minorHAnsi" w:cstheme="minorHAnsi"/>
          <w:b/>
          <w:bCs/>
          <w:kern w:val="1"/>
          <w:lang w:val="pl-PL" w:eastAsia="zh-CN"/>
        </w:rPr>
        <w:t>g)</w:t>
      </w:r>
      <w:r w:rsidRPr="00254851">
        <w:rPr>
          <w:rFonts w:asciiTheme="minorHAnsi" w:eastAsia="Times New Roman" w:hAnsiTheme="minorHAnsi" w:cstheme="minorHAnsi"/>
          <w:kern w:val="1"/>
          <w:lang w:val="pl-PL" w:eastAsia="zh-CN"/>
        </w:rPr>
        <w:t xml:space="preserve"> Oprócz kierowcy, zgodnie z art. 39 ustawy z dnia 14 grudnia 2016 r. Prawo oświatowe, </w:t>
      </w:r>
      <w:r w:rsidRPr="00254851">
        <w:rPr>
          <w:rFonts w:asciiTheme="minorHAnsi" w:eastAsia="Times New Roman" w:hAnsiTheme="minorHAnsi" w:cstheme="minorHAnsi"/>
          <w:kern w:val="1"/>
          <w:lang w:val="pl-PL" w:eastAsia="zh-CN"/>
        </w:rPr>
        <w:br/>
        <w:t>z dziećmi musi jechać przygotowany do tej pracy pełnoletni opiekun (w każdym pojeździe), sprawujący opiekę nad dziećmi w czasie transportu, który zapewni pomoc w przemieszczaniu się z domu lub szkoły, a także w razie potrzeby udzieli pierwszej pomocy przedmedycznej.</w:t>
      </w:r>
    </w:p>
    <w:p w14:paraId="04A5C2F9" w14:textId="6AE80610" w:rsidR="00DA7F3D" w:rsidRPr="00254851" w:rsidRDefault="00DA7F3D" w:rsidP="00DA7F3D">
      <w:pPr>
        <w:suppressAutoHyphens/>
        <w:spacing w:line="319" w:lineRule="auto"/>
        <w:jc w:val="both"/>
        <w:rPr>
          <w:rFonts w:asciiTheme="minorHAnsi" w:eastAsia="Times New Roman" w:hAnsiTheme="minorHAnsi" w:cstheme="minorHAnsi"/>
          <w:kern w:val="1"/>
          <w:lang w:val="pl-PL" w:eastAsia="zh-CN"/>
        </w:rPr>
      </w:pPr>
      <w:r w:rsidRPr="00254851">
        <w:rPr>
          <w:rFonts w:asciiTheme="minorHAnsi" w:eastAsia="Times New Roman" w:hAnsiTheme="minorHAnsi" w:cstheme="minorHAnsi"/>
          <w:b/>
          <w:bCs/>
          <w:kern w:val="1"/>
          <w:lang w:val="pl-PL" w:eastAsia="zh-CN"/>
        </w:rPr>
        <w:t>h)</w:t>
      </w:r>
      <w:r w:rsidRPr="00254851">
        <w:rPr>
          <w:rFonts w:asciiTheme="minorHAnsi" w:eastAsia="Times New Roman" w:hAnsiTheme="minorHAnsi" w:cstheme="minorHAnsi"/>
          <w:kern w:val="1"/>
          <w:lang w:val="pl-PL" w:eastAsia="zh-CN"/>
        </w:rPr>
        <w:t xml:space="preserve"> Osoby sprawujące opiekę nad przewożonymi dziećmi niepełnosprawnymi muszą być pełnoletnie oraz przeszkolone w zakresie udzielania pomocy przedmedycznej i posiadać co najmniej 6-miesięczny okres doświadczenia w opiece nad osobą niepełnosprawną.</w:t>
      </w:r>
    </w:p>
    <w:p w14:paraId="66356AAD" w14:textId="77777777" w:rsidR="00DA7F3D" w:rsidRPr="00254851" w:rsidRDefault="00DA7F3D" w:rsidP="00DA7F3D">
      <w:pPr>
        <w:suppressAutoHyphens/>
        <w:spacing w:line="319" w:lineRule="auto"/>
        <w:jc w:val="both"/>
        <w:rPr>
          <w:rFonts w:asciiTheme="minorHAnsi" w:eastAsia="Times New Roman" w:hAnsiTheme="minorHAnsi" w:cstheme="minorHAnsi"/>
          <w:kern w:val="1"/>
          <w:lang w:val="pl-PL" w:eastAsia="zh-CN"/>
        </w:rPr>
      </w:pPr>
      <w:r w:rsidRPr="00254851">
        <w:rPr>
          <w:rFonts w:asciiTheme="minorHAnsi" w:eastAsia="Times New Roman" w:hAnsiTheme="minorHAnsi" w:cstheme="minorHAnsi"/>
          <w:b/>
          <w:bCs/>
          <w:kern w:val="1"/>
          <w:lang w:val="pl-PL" w:eastAsia="zh-CN"/>
        </w:rPr>
        <w:t>i)</w:t>
      </w:r>
      <w:r w:rsidRPr="00254851">
        <w:rPr>
          <w:rFonts w:asciiTheme="minorHAnsi" w:eastAsia="Times New Roman" w:hAnsiTheme="minorHAnsi" w:cstheme="minorHAnsi"/>
          <w:kern w:val="1"/>
          <w:lang w:val="pl-PL" w:eastAsia="zh-CN"/>
        </w:rPr>
        <w:t xml:space="preserve"> Opiekunowie zachowają szczególną dbałość o dobro dziecka w czasie jazdy oraz przy wsiadaniu do samochodu i wysiadaniu. Opiekunowie są odpowiedzialni za zachowanie zasad bezpieczeństwa podczas przewozu oraz podczas przekazania dzieci rodzicom/opiekunom prawnym, oraz pracownikom szkoły lub placówki oświatowej.</w:t>
      </w:r>
    </w:p>
    <w:p w14:paraId="2A4A4CBC" w14:textId="623D9536" w:rsidR="00DA7F3D" w:rsidRPr="00254851" w:rsidRDefault="00DA7F3D" w:rsidP="00DA7F3D">
      <w:pPr>
        <w:autoSpaceDE w:val="0"/>
        <w:autoSpaceDN w:val="0"/>
        <w:adjustRightInd w:val="0"/>
        <w:spacing w:line="319" w:lineRule="auto"/>
        <w:jc w:val="both"/>
        <w:rPr>
          <w:rFonts w:asciiTheme="minorHAnsi" w:eastAsia="Times New Roman" w:hAnsiTheme="minorHAnsi" w:cstheme="minorHAnsi"/>
          <w:kern w:val="1"/>
          <w:lang w:val="pl-PL" w:eastAsia="zh-CN"/>
        </w:rPr>
      </w:pPr>
      <w:r w:rsidRPr="00254851">
        <w:rPr>
          <w:rFonts w:asciiTheme="minorHAnsi" w:eastAsia="Times New Roman" w:hAnsiTheme="minorHAnsi" w:cstheme="minorHAnsi"/>
          <w:b/>
          <w:bCs/>
          <w:kern w:val="1"/>
          <w:lang w:val="pl-PL" w:eastAsia="zh-CN"/>
        </w:rPr>
        <w:t>j)</w:t>
      </w:r>
      <w:r w:rsidRPr="00254851">
        <w:rPr>
          <w:rFonts w:asciiTheme="minorHAnsi" w:eastAsia="Times New Roman" w:hAnsiTheme="minorHAnsi" w:cstheme="minorHAnsi"/>
          <w:kern w:val="1"/>
          <w:lang w:val="pl-PL" w:eastAsia="zh-CN"/>
        </w:rPr>
        <w:t xml:space="preserve"> Pojazdy samochodowe, które będą użyte do realizacji zamówienia, muszą posiadać aktualne ubezpieczenie OC, NNW oraz aktualne badania techniczne dopuszczające pojazd do ruchu, oraz być przystosowane do przewozu osób niepełnosprawnych, wyposażone w foteliki dostosowane do wieku i wzrostu dziecka, w tym cztery z nich  (po dwa miejsca w każdym) muszą być przystosowane dla osób poruszających się na wózkach inwalidzkich i wyposażone w specjalistyczny sprzęt,  między innymi: </w:t>
      </w:r>
    </w:p>
    <w:p w14:paraId="7F6E929F" w14:textId="77777777" w:rsidR="00DA7F3D" w:rsidRPr="00254851" w:rsidRDefault="00DA7F3D" w:rsidP="00DA7F3D">
      <w:pPr>
        <w:suppressAutoHyphens/>
        <w:spacing w:line="319" w:lineRule="auto"/>
        <w:ind w:left="426"/>
        <w:rPr>
          <w:rFonts w:asciiTheme="minorHAnsi" w:eastAsia="Times New Roman" w:hAnsiTheme="minorHAnsi" w:cstheme="minorHAnsi"/>
          <w:kern w:val="1"/>
          <w:lang w:val="pl-PL" w:eastAsia="zh-CN"/>
        </w:rPr>
      </w:pPr>
      <w:r w:rsidRPr="00254851">
        <w:rPr>
          <w:rFonts w:asciiTheme="minorHAnsi" w:eastAsia="Times New Roman" w:hAnsiTheme="minorHAnsi" w:cstheme="minorHAnsi"/>
          <w:kern w:val="1"/>
          <w:lang w:val="pl-PL" w:eastAsia="zh-CN"/>
        </w:rPr>
        <w:t>- w system mocowania wózka inwalidzkiego;</w:t>
      </w:r>
    </w:p>
    <w:p w14:paraId="4FFBE528" w14:textId="77777777" w:rsidR="00DA7F3D" w:rsidRPr="00254851" w:rsidRDefault="00DA7F3D" w:rsidP="00DA7F3D">
      <w:pPr>
        <w:suppressAutoHyphens/>
        <w:spacing w:line="319" w:lineRule="auto"/>
        <w:ind w:left="426"/>
        <w:rPr>
          <w:rFonts w:asciiTheme="minorHAnsi" w:eastAsia="Times New Roman" w:hAnsiTheme="minorHAnsi" w:cstheme="minorHAnsi"/>
          <w:kern w:val="1"/>
          <w:lang w:val="pl-PL" w:eastAsia="zh-CN"/>
        </w:rPr>
      </w:pPr>
      <w:r w:rsidRPr="00254851">
        <w:rPr>
          <w:rFonts w:asciiTheme="minorHAnsi" w:eastAsia="Times New Roman" w:hAnsiTheme="minorHAnsi" w:cstheme="minorHAnsi"/>
          <w:kern w:val="1"/>
          <w:lang w:val="pl-PL" w:eastAsia="zh-CN"/>
        </w:rPr>
        <w:lastRenderedPageBreak/>
        <w:t>- w system wprowadzania osób niepełnosprawnych poruszających się na wózku inwalidzkim (np. najazdy teleskopowe z powłoką antypoślizgową umożliwiającą wprowadzenie wózka do pojazdu, rampy najazdowe składane, podnośnik lub dźwig);</w:t>
      </w:r>
    </w:p>
    <w:p w14:paraId="0D931211" w14:textId="77777777" w:rsidR="00DA7F3D" w:rsidRPr="00254851" w:rsidRDefault="00DA7F3D" w:rsidP="00DA7F3D">
      <w:pPr>
        <w:suppressAutoHyphens/>
        <w:spacing w:line="319" w:lineRule="auto"/>
        <w:ind w:left="426"/>
        <w:rPr>
          <w:rFonts w:asciiTheme="minorHAnsi" w:eastAsia="Times New Roman" w:hAnsiTheme="minorHAnsi" w:cstheme="minorHAnsi"/>
          <w:kern w:val="1"/>
          <w:lang w:val="pl-PL" w:eastAsia="zh-CN"/>
        </w:rPr>
      </w:pPr>
      <w:r w:rsidRPr="00254851">
        <w:rPr>
          <w:rFonts w:asciiTheme="minorHAnsi" w:eastAsia="Times New Roman" w:hAnsiTheme="minorHAnsi" w:cstheme="minorHAnsi"/>
          <w:kern w:val="1"/>
          <w:lang w:val="pl-PL" w:eastAsia="zh-CN"/>
        </w:rPr>
        <w:t>- specjalistycznie oznakowane;</w:t>
      </w:r>
    </w:p>
    <w:p w14:paraId="5E28C42E" w14:textId="77777777" w:rsidR="00DA7F3D" w:rsidRPr="00254851" w:rsidRDefault="00DA7F3D" w:rsidP="00DA7F3D">
      <w:pPr>
        <w:suppressAutoHyphens/>
        <w:spacing w:line="319" w:lineRule="auto"/>
        <w:ind w:left="426"/>
        <w:rPr>
          <w:rFonts w:asciiTheme="minorHAnsi" w:eastAsia="Times New Roman" w:hAnsiTheme="minorHAnsi" w:cstheme="minorHAnsi"/>
          <w:kern w:val="1"/>
          <w:lang w:val="pl-PL" w:eastAsia="zh-CN"/>
        </w:rPr>
      </w:pPr>
      <w:r w:rsidRPr="00254851">
        <w:rPr>
          <w:rFonts w:asciiTheme="minorHAnsi" w:eastAsia="Times New Roman" w:hAnsiTheme="minorHAnsi" w:cstheme="minorHAnsi"/>
          <w:lang w:val="pl-PL" w:eastAsia="zh-CN"/>
        </w:rPr>
        <w:t>- wszystkie pojazdy muszą być wyposażone w system klimatyzacji przestrzeni pasażerskiej.</w:t>
      </w:r>
    </w:p>
    <w:p w14:paraId="5CFB06C7" w14:textId="77777777" w:rsidR="00DA7F3D" w:rsidRPr="00254851" w:rsidRDefault="00DA7F3D" w:rsidP="00DA7F3D">
      <w:pPr>
        <w:suppressAutoHyphens/>
        <w:spacing w:line="319" w:lineRule="auto"/>
        <w:jc w:val="both"/>
        <w:rPr>
          <w:rFonts w:asciiTheme="minorHAnsi" w:eastAsia="Times New Roman" w:hAnsiTheme="minorHAnsi" w:cstheme="minorHAnsi"/>
          <w:color w:val="FF0000"/>
          <w:kern w:val="1"/>
          <w:lang w:val="pl-PL" w:eastAsia="zh-CN"/>
        </w:rPr>
      </w:pPr>
    </w:p>
    <w:p w14:paraId="253FF9FA" w14:textId="77777777" w:rsidR="00DA7F3D" w:rsidRPr="00254851" w:rsidRDefault="00DA7F3D" w:rsidP="00DA7F3D">
      <w:pPr>
        <w:spacing w:line="319" w:lineRule="auto"/>
        <w:jc w:val="both"/>
        <w:rPr>
          <w:rFonts w:asciiTheme="minorHAnsi" w:eastAsia="Times New Roman" w:hAnsiTheme="minorHAnsi" w:cstheme="minorHAnsi"/>
          <w:b/>
          <w:lang w:val="pl-PL" w:eastAsia="zh-CN"/>
        </w:rPr>
      </w:pPr>
      <w:r w:rsidRPr="00254851">
        <w:rPr>
          <w:rFonts w:asciiTheme="minorHAnsi" w:eastAsia="Times New Roman" w:hAnsiTheme="minorHAnsi" w:cstheme="minorHAnsi"/>
          <w:b/>
          <w:bCs/>
          <w:kern w:val="1"/>
          <w:lang w:val="pl-PL" w:eastAsia="zh-CN"/>
        </w:rPr>
        <w:t>k)</w:t>
      </w:r>
      <w:r w:rsidRPr="00254851">
        <w:rPr>
          <w:rFonts w:asciiTheme="minorHAnsi" w:eastAsia="Times New Roman" w:hAnsiTheme="minorHAnsi" w:cstheme="minorHAnsi"/>
          <w:kern w:val="1"/>
          <w:lang w:val="pl-PL" w:eastAsia="zh-CN"/>
        </w:rPr>
        <w:t xml:space="preserve"> Pojazdy samochodowe, które będą użyte do realizacji zamówienia, będą musiały zostać </w:t>
      </w:r>
      <w:r w:rsidRPr="00254851">
        <w:rPr>
          <w:rFonts w:asciiTheme="minorHAnsi" w:eastAsia="Times New Roman" w:hAnsiTheme="minorHAnsi" w:cstheme="minorHAnsi"/>
          <w:lang w:val="pl-PL" w:eastAsia="zh-CN"/>
        </w:rPr>
        <w:t xml:space="preserve">wyposażone przez Wykonawcę (na jego koszt) w system monitoringu (GPS) i rejestracji trasy, przejechanych kilometrów umożliwiający Zamawiającemu zdalny podgląd aktualnej pozycji i czas postoju oraz podgląd archiwalnych danych (minimum 3 miesiące wstecz) oraz mieć możliwość wygenerowania raportów dziennych i miesięcznych </w:t>
      </w:r>
      <w:r w:rsidRPr="00254851">
        <w:rPr>
          <w:rFonts w:asciiTheme="minorHAnsi" w:eastAsia="Times New Roman" w:hAnsiTheme="minorHAnsi" w:cstheme="minorHAnsi"/>
          <w:b/>
          <w:lang w:val="pl-PL" w:eastAsia="zh-CN"/>
        </w:rPr>
        <w:t xml:space="preserve">wyodrębnionych wyłącznie dla tras realizowanych dla Zamawiającego. </w:t>
      </w:r>
      <w:r w:rsidRPr="00254851">
        <w:rPr>
          <w:rFonts w:asciiTheme="minorHAnsi" w:eastAsia="Times New Roman" w:hAnsiTheme="minorHAnsi" w:cstheme="minorHAnsi"/>
          <w:lang w:val="pl-PL" w:eastAsia="zh-CN"/>
        </w:rPr>
        <w:t>Wszystkie pojazdy muszą być objęte jednym systemem monitoringu.</w:t>
      </w:r>
      <w:r w:rsidRPr="00254851">
        <w:rPr>
          <w:rFonts w:asciiTheme="minorHAnsi" w:eastAsia="Times New Roman" w:hAnsiTheme="minorHAnsi" w:cstheme="minorHAnsi"/>
          <w:b/>
          <w:lang w:val="pl-PL" w:eastAsia="zh-CN"/>
        </w:rPr>
        <w:t xml:space="preserve"> </w:t>
      </w:r>
      <w:r w:rsidRPr="00254851">
        <w:rPr>
          <w:rFonts w:asciiTheme="minorHAnsi" w:eastAsia="Times New Roman" w:hAnsiTheme="minorHAnsi" w:cstheme="minorHAnsi"/>
          <w:lang w:val="pl-PL" w:eastAsia="zh-CN"/>
        </w:rPr>
        <w:t>Wykonawca zobowiązany jest przed terminem rozpoczęcia realizacji niniejszego zamówienia, przekazać Zamawiającemu loginy i hasła dostępu do platformy monitoringu.</w:t>
      </w:r>
      <w:r w:rsidRPr="00254851">
        <w:rPr>
          <w:rFonts w:asciiTheme="minorHAnsi" w:eastAsia="Times New Roman" w:hAnsiTheme="minorHAnsi" w:cstheme="minorHAnsi"/>
          <w:b/>
          <w:lang w:val="pl-PL" w:eastAsia="zh-CN"/>
        </w:rPr>
        <w:t xml:space="preserve"> </w:t>
      </w:r>
      <w:r w:rsidRPr="00254851">
        <w:rPr>
          <w:rFonts w:asciiTheme="minorHAnsi" w:eastAsia="Times New Roman" w:hAnsiTheme="minorHAnsi" w:cstheme="minorHAnsi"/>
          <w:lang w:val="pl-PL" w:eastAsia="zh-CN"/>
        </w:rPr>
        <w:t>Ponadto Zamawiający zastrzega możliwość przeprowadzenia kontroli pojazdów w celu sprawdzenia ich stanu i wyposażenia w wymagane elementy przed rozpoczęciem realizacji zamówienia.</w:t>
      </w:r>
    </w:p>
    <w:p w14:paraId="2265C510" w14:textId="77777777" w:rsidR="00DA7F3D" w:rsidRPr="00254851" w:rsidRDefault="00DA7F3D" w:rsidP="00DA7F3D">
      <w:pPr>
        <w:spacing w:line="319" w:lineRule="auto"/>
        <w:rPr>
          <w:rFonts w:asciiTheme="minorHAnsi" w:eastAsiaTheme="minorHAnsi" w:hAnsiTheme="minorHAnsi" w:cstheme="minorHAnsi"/>
          <w:kern w:val="3"/>
          <w:lang w:val="pl-PL" w:eastAsia="en-US"/>
        </w:rPr>
      </w:pPr>
    </w:p>
    <w:p w14:paraId="7D5C7B46" w14:textId="2C5B6B30" w:rsidR="00E415C2" w:rsidRPr="007C0B21" w:rsidRDefault="00142F5B" w:rsidP="007C0B21">
      <w:pPr>
        <w:spacing w:line="319" w:lineRule="auto"/>
        <w:jc w:val="both"/>
        <w:rPr>
          <w:rFonts w:asciiTheme="minorHAnsi" w:hAnsiTheme="minorHAnsi" w:cstheme="minorHAnsi"/>
        </w:rPr>
      </w:pPr>
      <w:bookmarkStart w:id="15" w:name="_Hlk74654293"/>
      <w:bookmarkEnd w:id="12"/>
      <w:r w:rsidRPr="00254851">
        <w:rPr>
          <w:rFonts w:asciiTheme="minorHAnsi" w:hAnsiTheme="minorHAnsi" w:cstheme="minorHAnsi"/>
          <w:b/>
          <w:bCs/>
          <w:color w:val="000000"/>
          <w:kern w:val="3"/>
        </w:rPr>
        <w:t>5</w:t>
      </w:r>
      <w:r w:rsidR="00E415C2" w:rsidRPr="00254851">
        <w:rPr>
          <w:rFonts w:asciiTheme="minorHAnsi" w:hAnsiTheme="minorHAnsi" w:cstheme="minorHAnsi"/>
          <w:b/>
          <w:bCs/>
          <w:color w:val="000000"/>
          <w:kern w:val="3"/>
        </w:rPr>
        <w:t>.</w:t>
      </w:r>
      <w:r w:rsidR="00E415C2" w:rsidRPr="00254851">
        <w:rPr>
          <w:rFonts w:asciiTheme="minorHAnsi" w:hAnsiTheme="minorHAnsi" w:cstheme="minorHAnsi"/>
          <w:color w:val="000000"/>
          <w:kern w:val="3"/>
        </w:rPr>
        <w:t xml:space="preserve"> </w:t>
      </w:r>
      <w:r w:rsidR="00E415C2" w:rsidRPr="00254851">
        <w:rPr>
          <w:rFonts w:asciiTheme="minorHAnsi" w:hAnsiTheme="minorHAnsi" w:cstheme="minorHAnsi"/>
        </w:rPr>
        <w:t>Zamawiający nie dopuszcza składania ofert częściowych.</w:t>
      </w:r>
      <w:r w:rsidR="00E415C2" w:rsidRPr="007C0B21">
        <w:rPr>
          <w:rFonts w:asciiTheme="minorHAnsi" w:hAnsiTheme="minorHAnsi" w:cstheme="minorHAnsi"/>
        </w:rPr>
        <w:t xml:space="preserve"> </w:t>
      </w:r>
    </w:p>
    <w:p w14:paraId="5FF225F6" w14:textId="77777777" w:rsidR="00E415C2" w:rsidRPr="007C0B21" w:rsidRDefault="00E415C2" w:rsidP="007C0B21">
      <w:pPr>
        <w:spacing w:line="319" w:lineRule="auto"/>
        <w:jc w:val="both"/>
        <w:rPr>
          <w:rFonts w:asciiTheme="minorHAnsi" w:hAnsiTheme="minorHAnsi" w:cstheme="minorHAnsi"/>
        </w:rPr>
      </w:pPr>
      <w:r w:rsidRPr="007C0B21">
        <w:rPr>
          <w:rFonts w:asciiTheme="minorHAnsi" w:hAnsiTheme="minorHAnsi" w:cstheme="minorHAnsi"/>
        </w:rPr>
        <w:t>Uzasadnienie dotyczące braku podziału zamówienia na części:</w:t>
      </w:r>
      <w:bookmarkEnd w:id="15"/>
    </w:p>
    <w:p w14:paraId="67A7402E" w14:textId="77777777" w:rsidR="00E415C2" w:rsidRPr="007C0B21" w:rsidRDefault="00E415C2" w:rsidP="007C0B21">
      <w:pPr>
        <w:spacing w:line="319" w:lineRule="auto"/>
        <w:jc w:val="both"/>
        <w:rPr>
          <w:rFonts w:asciiTheme="minorHAnsi" w:hAnsiTheme="minorHAnsi" w:cstheme="minorHAnsi"/>
        </w:rPr>
      </w:pPr>
      <w:bookmarkStart w:id="16" w:name="_Hlk74656557"/>
      <w:r w:rsidRPr="007C0B21">
        <w:rPr>
          <w:rFonts w:asciiTheme="minorHAnsi" w:hAnsiTheme="minorHAnsi" w:cstheme="minorHAnsi"/>
        </w:rPr>
        <w:t>Zdaniem Zamawiającego podział zakresu niniejszego postępowania na części,  nie jest uzasadniony, a przeciwnie powodowałby nadmierne trudności koordynacyjne realizowanych usług (co mogłaby poważnie zagrozić właściwemu wykonaniu zamówienia), a także techniczno-organizacyjne.</w:t>
      </w:r>
    </w:p>
    <w:p w14:paraId="1656218B" w14:textId="77777777" w:rsidR="00E415C2" w:rsidRPr="007C0B21" w:rsidRDefault="00E415C2" w:rsidP="007C0B21">
      <w:pPr>
        <w:spacing w:line="319" w:lineRule="auto"/>
        <w:jc w:val="both"/>
        <w:rPr>
          <w:rFonts w:asciiTheme="minorHAnsi" w:hAnsiTheme="minorHAnsi" w:cstheme="minorHAnsi"/>
        </w:rPr>
      </w:pPr>
      <w:r w:rsidRPr="007C0B21">
        <w:rPr>
          <w:rFonts w:asciiTheme="minorHAnsi" w:hAnsiTheme="minorHAnsi" w:cstheme="minorHAnsi"/>
        </w:rPr>
        <w:t>Podział zamówienia na części ma na celu zwiększenie konkurencyjności procedur i otwarcie rynku zamówień dla małych i średnich przedsiębiorców, jednak realizacja zamówienia w częściach nie może  zagrażać prawidłowej i oczekiwanej przez Zamawiającego realizacji i jego końcowemu efektowi, co po przeprowadzonej merytorycznej analizie zakresu zamówienia, mogłoby mieć miejsce.</w:t>
      </w:r>
    </w:p>
    <w:p w14:paraId="01519C81" w14:textId="77777777" w:rsidR="00E415C2" w:rsidRPr="007C0B21" w:rsidRDefault="00E415C2" w:rsidP="007C0B21">
      <w:pPr>
        <w:spacing w:line="319" w:lineRule="auto"/>
        <w:jc w:val="both"/>
        <w:rPr>
          <w:rFonts w:asciiTheme="minorHAnsi" w:hAnsiTheme="minorHAnsi" w:cstheme="minorHAnsi"/>
        </w:rPr>
      </w:pPr>
      <w:r w:rsidRPr="007C0B21">
        <w:rPr>
          <w:rFonts w:asciiTheme="minorHAnsi" w:hAnsiTheme="minorHAnsi" w:cstheme="minorHAnsi"/>
        </w:rPr>
        <w:t>Ze względu na zakres i wartość zamówienia, brak podziału zamówienia na części nie zakłóca konkurencji w ramach postępowania, a wręcz przeciwnie zamówienie o takim zakresie i wielkości jest zamówieniem bardziej pożądanym na rynku z punktu widzenia „opłacalności” Wykonawców.</w:t>
      </w:r>
    </w:p>
    <w:p w14:paraId="32EDAD86" w14:textId="77777777" w:rsidR="00E415C2" w:rsidRPr="007C0B21" w:rsidRDefault="00E415C2" w:rsidP="007C0B21">
      <w:pPr>
        <w:spacing w:line="319" w:lineRule="auto"/>
        <w:jc w:val="both"/>
        <w:rPr>
          <w:rFonts w:asciiTheme="minorHAnsi" w:hAnsiTheme="minorHAnsi" w:cstheme="minorHAnsi"/>
          <w:bCs/>
        </w:rPr>
      </w:pPr>
    </w:p>
    <w:bookmarkEnd w:id="16"/>
    <w:p w14:paraId="6326AB0C" w14:textId="0EAB3B4B" w:rsidR="00E415C2" w:rsidRPr="007C0B21" w:rsidRDefault="00142F5B" w:rsidP="007C0B21">
      <w:pPr>
        <w:spacing w:line="319" w:lineRule="auto"/>
        <w:jc w:val="both"/>
        <w:rPr>
          <w:rFonts w:asciiTheme="minorHAnsi" w:hAnsiTheme="minorHAnsi" w:cstheme="minorHAnsi"/>
        </w:rPr>
      </w:pPr>
      <w:r>
        <w:rPr>
          <w:rFonts w:asciiTheme="minorHAnsi" w:hAnsiTheme="minorHAnsi" w:cstheme="minorHAnsi"/>
          <w:b/>
          <w:bCs/>
        </w:rPr>
        <w:t>6</w:t>
      </w:r>
      <w:r w:rsidR="00E415C2" w:rsidRPr="007C0B21">
        <w:rPr>
          <w:rFonts w:asciiTheme="minorHAnsi" w:hAnsiTheme="minorHAnsi" w:cstheme="minorHAnsi"/>
        </w:rPr>
        <w:t>. Zamawiający nie dopuszcza składania ofert wariantowych.</w:t>
      </w:r>
    </w:p>
    <w:p w14:paraId="5D7CC7A2" w14:textId="77777777" w:rsidR="00E415C2" w:rsidRPr="007C0B21" w:rsidRDefault="00E415C2" w:rsidP="007C0B21">
      <w:pPr>
        <w:spacing w:line="319" w:lineRule="auto"/>
        <w:jc w:val="both"/>
        <w:rPr>
          <w:rFonts w:asciiTheme="minorHAnsi" w:hAnsiTheme="minorHAnsi" w:cstheme="minorHAnsi"/>
          <w:b/>
          <w:bCs/>
        </w:rPr>
      </w:pPr>
    </w:p>
    <w:p w14:paraId="170372F6" w14:textId="73027ED1" w:rsidR="00E415C2" w:rsidRPr="007C0B21" w:rsidRDefault="00142F5B" w:rsidP="007C0B21">
      <w:pPr>
        <w:spacing w:line="319" w:lineRule="auto"/>
        <w:jc w:val="both"/>
        <w:rPr>
          <w:rFonts w:asciiTheme="minorHAnsi" w:hAnsiTheme="minorHAnsi" w:cstheme="minorHAnsi"/>
        </w:rPr>
      </w:pPr>
      <w:r>
        <w:rPr>
          <w:rFonts w:asciiTheme="minorHAnsi" w:hAnsiTheme="minorHAnsi" w:cstheme="minorHAnsi"/>
          <w:b/>
          <w:bCs/>
        </w:rPr>
        <w:t>7</w:t>
      </w:r>
      <w:r w:rsidR="00E415C2" w:rsidRPr="007C0B21">
        <w:rPr>
          <w:rFonts w:asciiTheme="minorHAnsi" w:hAnsiTheme="minorHAnsi" w:cstheme="minorHAnsi"/>
          <w:b/>
          <w:bCs/>
        </w:rPr>
        <w:t>.</w:t>
      </w:r>
      <w:r w:rsidR="00E415C2" w:rsidRPr="007C0B21">
        <w:rPr>
          <w:rFonts w:asciiTheme="minorHAnsi" w:hAnsiTheme="minorHAnsi" w:cstheme="minorHAnsi"/>
        </w:rPr>
        <w:t xml:space="preserve"> Zamawiający nie przewiduje udzielania zamówień, o których mowa w art. 214 ust. 1 pkt 7.</w:t>
      </w:r>
    </w:p>
    <w:p w14:paraId="7A5E0A6D" w14:textId="77777777" w:rsidR="00E415C2" w:rsidRPr="007C0B21" w:rsidRDefault="00E415C2" w:rsidP="007C0B21">
      <w:pPr>
        <w:pStyle w:val="Nagwek2"/>
        <w:spacing w:before="0" w:after="0" w:line="319" w:lineRule="auto"/>
        <w:rPr>
          <w:rFonts w:asciiTheme="minorHAnsi" w:hAnsiTheme="minorHAnsi" w:cstheme="minorHAnsi"/>
          <w:b/>
          <w:bCs/>
          <w:sz w:val="22"/>
          <w:szCs w:val="22"/>
        </w:rPr>
      </w:pPr>
    </w:p>
    <w:p w14:paraId="59E38F84" w14:textId="34AB97CD" w:rsidR="008870AA" w:rsidRPr="007C0B21" w:rsidRDefault="00142F5B" w:rsidP="007C0B21">
      <w:pPr>
        <w:tabs>
          <w:tab w:val="left" w:pos="12170"/>
        </w:tabs>
        <w:suppressAutoHyphens/>
        <w:snapToGrid w:val="0"/>
        <w:spacing w:line="319" w:lineRule="auto"/>
        <w:jc w:val="both"/>
        <w:rPr>
          <w:rFonts w:asciiTheme="minorHAnsi" w:eastAsia="Times New Roman" w:hAnsiTheme="minorHAnsi" w:cstheme="minorHAnsi"/>
          <w:b/>
          <w:bCs/>
        </w:rPr>
      </w:pPr>
      <w:r>
        <w:rPr>
          <w:rFonts w:asciiTheme="minorHAnsi" w:eastAsia="Times New Roman" w:hAnsiTheme="minorHAnsi" w:cstheme="minorHAnsi"/>
          <w:b/>
          <w:bCs/>
        </w:rPr>
        <w:t>8</w:t>
      </w:r>
      <w:r w:rsidR="00B02E9C" w:rsidRPr="007C0B21">
        <w:rPr>
          <w:rFonts w:asciiTheme="minorHAnsi" w:eastAsia="Times New Roman" w:hAnsiTheme="minorHAnsi" w:cstheme="minorHAnsi"/>
          <w:b/>
          <w:bCs/>
        </w:rPr>
        <w:t xml:space="preserve">. </w:t>
      </w:r>
      <w:r w:rsidR="008870AA" w:rsidRPr="007C0B21">
        <w:rPr>
          <w:rFonts w:asciiTheme="minorHAnsi" w:eastAsia="Times New Roman" w:hAnsiTheme="minorHAnsi" w:cstheme="minorHAnsi"/>
        </w:rPr>
        <w:t>Zamawiający nie wymaga złożenia przedmiotowych środków dowodowych.</w:t>
      </w:r>
    </w:p>
    <w:bookmarkEnd w:id="10"/>
    <w:p w14:paraId="29CE928E" w14:textId="77777777" w:rsidR="00B13515" w:rsidRPr="007C0B21" w:rsidRDefault="00B13515" w:rsidP="007C0B21">
      <w:pPr>
        <w:spacing w:line="319" w:lineRule="auto"/>
        <w:jc w:val="both"/>
        <w:rPr>
          <w:rFonts w:asciiTheme="minorHAnsi" w:hAnsiTheme="minorHAnsi" w:cstheme="minorHAnsi"/>
          <w:b/>
          <w:bCs/>
          <w:highlight w:val="yellow"/>
        </w:rPr>
      </w:pPr>
    </w:p>
    <w:p w14:paraId="5B753FAD" w14:textId="5C0E790B" w:rsidR="008870AA" w:rsidRPr="007C0B21" w:rsidRDefault="00FA6949" w:rsidP="007C0B21">
      <w:pPr>
        <w:spacing w:line="319" w:lineRule="auto"/>
        <w:jc w:val="both"/>
        <w:rPr>
          <w:rFonts w:asciiTheme="minorHAnsi" w:hAnsiTheme="minorHAnsi" w:cstheme="minorHAnsi"/>
        </w:rPr>
      </w:pPr>
      <w:r>
        <w:rPr>
          <w:rFonts w:asciiTheme="minorHAnsi" w:hAnsiTheme="minorHAnsi" w:cstheme="minorHAnsi"/>
          <w:b/>
          <w:bCs/>
        </w:rPr>
        <w:t>9</w:t>
      </w:r>
      <w:r w:rsidR="008870AA" w:rsidRPr="007C0B21">
        <w:rPr>
          <w:rFonts w:asciiTheme="minorHAnsi" w:hAnsiTheme="minorHAnsi" w:cstheme="minorHAnsi"/>
          <w:b/>
          <w:bCs/>
        </w:rPr>
        <w:t>.</w:t>
      </w:r>
      <w:r w:rsidR="008870AA" w:rsidRPr="007C0B21">
        <w:rPr>
          <w:rFonts w:asciiTheme="minorHAnsi" w:hAnsiTheme="minorHAnsi" w:cstheme="minorHAnsi"/>
        </w:rPr>
        <w:t xml:space="preserve"> </w:t>
      </w:r>
      <w:r w:rsidR="008870AA" w:rsidRPr="007C0B21">
        <w:rPr>
          <w:rFonts w:asciiTheme="minorHAnsi" w:hAnsiTheme="minorHAnsi" w:cstheme="minorHAnsi"/>
          <w:b/>
          <w:bCs/>
        </w:rPr>
        <w:t>Rozwiązania równoważne.</w:t>
      </w:r>
    </w:p>
    <w:p w14:paraId="6A306A71" w14:textId="1F7AE120" w:rsidR="00B02E9C" w:rsidRPr="007C0B21" w:rsidRDefault="008870AA" w:rsidP="007C0B21">
      <w:pPr>
        <w:spacing w:line="319" w:lineRule="auto"/>
        <w:jc w:val="both"/>
        <w:rPr>
          <w:rFonts w:asciiTheme="minorHAnsi" w:hAnsiTheme="minorHAnsi" w:cstheme="minorHAnsi"/>
        </w:rPr>
      </w:pPr>
      <w:r w:rsidRPr="007C0B21">
        <w:rPr>
          <w:rFonts w:asciiTheme="minorHAnsi" w:hAnsiTheme="minorHAnsi" w:cstheme="minorHAnsi"/>
        </w:rPr>
        <w:t>Zgodnie z art. 101 ust. 4 Pzp Zamawiający opisując przedmiot zamówienia przez odniesienie do norm, ocen technicznych, specyfikacji technicznych i systemów referencji technicznych, o których mowa w art. 101 ust. 1 pkt. 2  oraz ust. 3, dopuszcza rozwiązania równoważne opisywanym, a odniesieniu takiemu towarzyszą wyrazy „lub równoważne”, nawet pomimo ewentualnego braku zwrotu w treści opisu przedmiotu zamówienia.</w:t>
      </w:r>
      <w:bookmarkStart w:id="17" w:name="_Toc65495850"/>
      <w:r w:rsidR="00A3211E" w:rsidRPr="007C0B21">
        <w:rPr>
          <w:rFonts w:asciiTheme="minorHAnsi" w:hAnsiTheme="minorHAnsi" w:cstheme="minorHAnsi"/>
        </w:rPr>
        <w:t xml:space="preserve"> Powyższe ma zastosowanie również do dokumentów </w:t>
      </w:r>
      <w:r w:rsidR="00F43737" w:rsidRPr="007C0B21">
        <w:rPr>
          <w:rFonts w:asciiTheme="minorHAnsi" w:hAnsiTheme="minorHAnsi" w:cstheme="minorHAnsi"/>
        </w:rPr>
        <w:t xml:space="preserve">wymienionych w </w:t>
      </w:r>
      <w:r w:rsidR="00B13515" w:rsidRPr="007C0B21">
        <w:rPr>
          <w:rFonts w:asciiTheme="minorHAnsi" w:hAnsiTheme="minorHAnsi" w:cstheme="minorHAnsi"/>
        </w:rPr>
        <w:t>rozdziale IV ust. 3 SWZ.</w:t>
      </w:r>
    </w:p>
    <w:p w14:paraId="1113EBAA" w14:textId="5FF72D17" w:rsidR="00162E21" w:rsidRPr="007C0B21" w:rsidRDefault="00162E21" w:rsidP="007C0B21">
      <w:pPr>
        <w:spacing w:line="319" w:lineRule="auto"/>
        <w:jc w:val="both"/>
        <w:rPr>
          <w:rFonts w:asciiTheme="minorHAnsi" w:hAnsiTheme="minorHAnsi" w:cstheme="minorHAnsi"/>
        </w:rPr>
      </w:pPr>
      <w:r w:rsidRPr="007C0B21">
        <w:rPr>
          <w:rFonts w:asciiTheme="minorHAnsi" w:hAnsiTheme="minorHAnsi" w:cstheme="minorHAnsi"/>
        </w:rPr>
        <w:lastRenderedPageBreak/>
        <w:t>Zaproponowanie rozwiązań równoważnych  rozwiązaniom referencyjnym wskazanym w opis</w:t>
      </w:r>
      <w:r w:rsidR="00643215" w:rsidRPr="007C0B21">
        <w:rPr>
          <w:rFonts w:asciiTheme="minorHAnsi" w:hAnsiTheme="minorHAnsi" w:cstheme="minorHAnsi"/>
        </w:rPr>
        <w:t>i</w:t>
      </w:r>
      <w:r w:rsidRPr="007C0B21">
        <w:rPr>
          <w:rFonts w:asciiTheme="minorHAnsi" w:hAnsiTheme="minorHAnsi" w:cstheme="minorHAnsi"/>
        </w:rPr>
        <w:t>e przedmiotu zamówienia jest uprawnieniem Wykonawcy. Rozwiązanie równoważne musi być wskazane w ofercie Wykonawcy</w:t>
      </w:r>
      <w:r w:rsidR="00643215" w:rsidRPr="007C0B21">
        <w:rPr>
          <w:rFonts w:asciiTheme="minorHAnsi" w:hAnsiTheme="minorHAnsi" w:cstheme="minorHAnsi"/>
        </w:rPr>
        <w:t xml:space="preserve">, w sposób określony w przepisie art. 101 ust. 5 Pzp. </w:t>
      </w:r>
    </w:p>
    <w:p w14:paraId="6127B2A3" w14:textId="77777777" w:rsidR="007800A9" w:rsidRPr="007C0B21" w:rsidRDefault="007800A9" w:rsidP="007C0B21">
      <w:pPr>
        <w:pStyle w:val="Nagwek2"/>
        <w:spacing w:before="0" w:after="0" w:line="319" w:lineRule="auto"/>
        <w:rPr>
          <w:rFonts w:asciiTheme="minorHAnsi" w:hAnsiTheme="minorHAnsi" w:cstheme="minorHAnsi"/>
          <w:b/>
          <w:bCs/>
          <w:sz w:val="22"/>
          <w:szCs w:val="22"/>
        </w:rPr>
      </w:pPr>
    </w:p>
    <w:p w14:paraId="5401E010" w14:textId="226D9632" w:rsidR="008870AA" w:rsidRPr="007C0B21" w:rsidRDefault="008870AA" w:rsidP="007C0B21">
      <w:pPr>
        <w:pStyle w:val="Nagwek2"/>
        <w:spacing w:before="0" w:after="0" w:line="319" w:lineRule="auto"/>
        <w:rPr>
          <w:rFonts w:asciiTheme="minorHAnsi" w:hAnsiTheme="minorHAnsi" w:cstheme="minorHAnsi"/>
          <w:b/>
          <w:bCs/>
          <w:sz w:val="22"/>
          <w:szCs w:val="22"/>
        </w:rPr>
      </w:pPr>
      <w:r w:rsidRPr="007C0B21">
        <w:rPr>
          <w:rFonts w:asciiTheme="minorHAnsi" w:hAnsiTheme="minorHAnsi" w:cstheme="minorHAnsi"/>
          <w:b/>
          <w:bCs/>
          <w:sz w:val="22"/>
          <w:szCs w:val="22"/>
        </w:rPr>
        <w:t>V. Wizja lokalna</w:t>
      </w:r>
      <w:bookmarkEnd w:id="17"/>
    </w:p>
    <w:p w14:paraId="6CFDA67A" w14:textId="77777777" w:rsidR="00E415C2" w:rsidRPr="007C0B21" w:rsidRDefault="00E415C2" w:rsidP="007C0B21">
      <w:pPr>
        <w:spacing w:line="319" w:lineRule="auto"/>
        <w:jc w:val="both"/>
        <w:rPr>
          <w:rFonts w:asciiTheme="minorHAnsi" w:hAnsiTheme="minorHAnsi" w:cstheme="minorHAnsi"/>
        </w:rPr>
      </w:pPr>
      <w:r w:rsidRPr="007C0B21">
        <w:rPr>
          <w:rFonts w:asciiTheme="minorHAnsi" w:hAnsiTheme="minorHAnsi" w:cstheme="minorHAnsi"/>
        </w:rPr>
        <w:t>Zamawiający informuje, że nie przewiduje możliwości i nie wymaga od wykonawcy złożenia oferty po odbyciu wizji lokalnej lub sprawdzeniu dokumentów niezbędnych do realizacji zamówienia, o których mowa w art. 131 ust. 2 ustawy Pzp.</w:t>
      </w:r>
    </w:p>
    <w:p w14:paraId="768BA040" w14:textId="77777777" w:rsidR="007E4877" w:rsidRPr="007C0B21" w:rsidRDefault="007E4877" w:rsidP="007C0B21">
      <w:pPr>
        <w:spacing w:line="319" w:lineRule="auto"/>
        <w:jc w:val="both"/>
        <w:rPr>
          <w:rFonts w:asciiTheme="minorHAnsi" w:hAnsiTheme="minorHAnsi" w:cstheme="minorHAnsi"/>
        </w:rPr>
      </w:pPr>
    </w:p>
    <w:p w14:paraId="05B41043" w14:textId="77777777" w:rsidR="008870AA" w:rsidRPr="007C0B21" w:rsidRDefault="008870AA" w:rsidP="007C0B21">
      <w:pPr>
        <w:pStyle w:val="Nagwek2"/>
        <w:spacing w:before="0" w:after="0" w:line="319" w:lineRule="auto"/>
        <w:rPr>
          <w:rFonts w:asciiTheme="minorHAnsi" w:hAnsiTheme="minorHAnsi" w:cstheme="minorHAnsi"/>
          <w:b/>
          <w:bCs/>
          <w:sz w:val="22"/>
          <w:szCs w:val="22"/>
        </w:rPr>
      </w:pPr>
      <w:bookmarkStart w:id="18" w:name="_Toc65495851"/>
      <w:r w:rsidRPr="007C0B21">
        <w:rPr>
          <w:rFonts w:asciiTheme="minorHAnsi" w:hAnsiTheme="minorHAnsi" w:cstheme="minorHAnsi"/>
          <w:b/>
          <w:bCs/>
          <w:sz w:val="22"/>
          <w:szCs w:val="22"/>
        </w:rPr>
        <w:t>VI. Podwykonawstwo</w:t>
      </w:r>
      <w:bookmarkEnd w:id="18"/>
    </w:p>
    <w:p w14:paraId="67E099F4" w14:textId="77777777" w:rsidR="008870AA" w:rsidRPr="007C0B21" w:rsidRDefault="008870AA" w:rsidP="007C0B21">
      <w:pPr>
        <w:numPr>
          <w:ilvl w:val="0"/>
          <w:numId w:val="6"/>
        </w:numPr>
        <w:spacing w:line="319" w:lineRule="auto"/>
        <w:jc w:val="both"/>
        <w:rPr>
          <w:rFonts w:asciiTheme="minorHAnsi" w:hAnsiTheme="minorHAnsi" w:cstheme="minorHAnsi"/>
        </w:rPr>
      </w:pPr>
      <w:r w:rsidRPr="007C0B21">
        <w:rPr>
          <w:rFonts w:asciiTheme="minorHAnsi" w:hAnsiTheme="minorHAnsi" w:cstheme="minorHAnsi"/>
        </w:rPr>
        <w:t xml:space="preserve">Wykonawca może powierzyć wykonanie części zamówienia podwykonawcy (podwykonawcom). </w:t>
      </w:r>
    </w:p>
    <w:p w14:paraId="2E7F07A6" w14:textId="77777777" w:rsidR="008870AA" w:rsidRPr="007C0B21" w:rsidRDefault="008870AA" w:rsidP="007C0B21">
      <w:pPr>
        <w:numPr>
          <w:ilvl w:val="0"/>
          <w:numId w:val="6"/>
        </w:numPr>
        <w:spacing w:line="319" w:lineRule="auto"/>
        <w:jc w:val="both"/>
        <w:rPr>
          <w:rFonts w:asciiTheme="minorHAnsi" w:hAnsiTheme="minorHAnsi" w:cstheme="minorHAnsi"/>
        </w:rPr>
      </w:pPr>
      <w:r w:rsidRPr="007C0B21">
        <w:rPr>
          <w:rFonts w:asciiTheme="minorHAnsi" w:hAnsiTheme="minorHAnsi" w:cstheme="minorHAnsi"/>
        </w:rPr>
        <w:t xml:space="preserve">Zamawiający </w:t>
      </w:r>
      <w:r w:rsidRPr="007C0B21">
        <w:rPr>
          <w:rFonts w:asciiTheme="minorHAnsi" w:hAnsiTheme="minorHAnsi" w:cstheme="minorHAnsi"/>
          <w:b/>
        </w:rPr>
        <w:t>nie zastrzega</w:t>
      </w:r>
      <w:r w:rsidRPr="007C0B21">
        <w:rPr>
          <w:rFonts w:asciiTheme="minorHAnsi" w:hAnsiTheme="minorHAnsi" w:cstheme="minorHAnsi"/>
        </w:rPr>
        <w:t xml:space="preserve"> obowiązku osobistego wykonania przez Wykonawcę kluczowych części zamówienia</w:t>
      </w:r>
      <w:r w:rsidRPr="007C0B21">
        <w:rPr>
          <w:rFonts w:asciiTheme="minorHAnsi" w:hAnsiTheme="minorHAnsi" w:cstheme="minorHAnsi"/>
          <w:vertAlign w:val="superscript"/>
        </w:rPr>
        <w:t>.</w:t>
      </w:r>
    </w:p>
    <w:p w14:paraId="5A26F8D6" w14:textId="5A1D96F4" w:rsidR="00A65A72" w:rsidRPr="007C0B21" w:rsidRDefault="008870AA" w:rsidP="007C0B21">
      <w:pPr>
        <w:numPr>
          <w:ilvl w:val="0"/>
          <w:numId w:val="6"/>
        </w:numPr>
        <w:spacing w:line="319" w:lineRule="auto"/>
        <w:jc w:val="both"/>
        <w:rPr>
          <w:rFonts w:asciiTheme="minorHAnsi" w:hAnsiTheme="minorHAnsi" w:cstheme="minorHAnsi"/>
        </w:rPr>
      </w:pPr>
      <w:r w:rsidRPr="007C0B21">
        <w:rPr>
          <w:rFonts w:asciiTheme="minorHAnsi" w:hAnsiTheme="minorHAnsi" w:cstheme="minorHAnsi"/>
        </w:rPr>
        <w:t>Zamawiający wymaga, aby w przypadku powierzenia części zamówienia podwykonawcom, Wykonawca wskazał w ofercie części zamówienia</w:t>
      </w:r>
      <w:r w:rsidR="00567DD2" w:rsidRPr="007C0B21">
        <w:rPr>
          <w:rFonts w:asciiTheme="minorHAnsi" w:hAnsiTheme="minorHAnsi" w:cstheme="minorHAnsi"/>
        </w:rPr>
        <w:t xml:space="preserve"> (tj. wyspecyfikował przedmiotowo</w:t>
      </w:r>
      <w:r w:rsidR="00D60D12" w:rsidRPr="007C0B21">
        <w:rPr>
          <w:rFonts w:asciiTheme="minorHAnsi" w:hAnsiTheme="minorHAnsi" w:cstheme="minorHAnsi"/>
        </w:rPr>
        <w:t xml:space="preserve"> elementy</w:t>
      </w:r>
      <w:r w:rsidR="00764A11" w:rsidRPr="007C0B21">
        <w:rPr>
          <w:rFonts w:asciiTheme="minorHAnsi" w:hAnsiTheme="minorHAnsi" w:cstheme="minorHAnsi"/>
        </w:rPr>
        <w:t xml:space="preserve"> zamówienia)</w:t>
      </w:r>
      <w:r w:rsidRPr="007C0B21">
        <w:rPr>
          <w:rFonts w:asciiTheme="minorHAnsi" w:hAnsiTheme="minorHAnsi" w:cstheme="minorHAnsi"/>
        </w:rPr>
        <w:t>, których wykonanie zamierza powierzyć podwykonawcom oraz podał (o ile są mu wiadome na tym etapie) nazwy (firmy) tych podwykonawców.</w:t>
      </w:r>
    </w:p>
    <w:p w14:paraId="3C3501CE" w14:textId="77777777" w:rsidR="007E4877" w:rsidRPr="007C0B21" w:rsidRDefault="007E4877" w:rsidP="007C0B21">
      <w:pPr>
        <w:spacing w:line="319" w:lineRule="auto"/>
        <w:ind w:left="453"/>
        <w:jc w:val="both"/>
        <w:rPr>
          <w:rFonts w:asciiTheme="minorHAnsi" w:hAnsiTheme="minorHAnsi" w:cstheme="minorHAnsi"/>
        </w:rPr>
      </w:pPr>
    </w:p>
    <w:p w14:paraId="605980DB" w14:textId="5D13F4D6" w:rsidR="00E415C2" w:rsidRPr="00254851" w:rsidRDefault="008870AA" w:rsidP="007C0B21">
      <w:pPr>
        <w:spacing w:line="319" w:lineRule="auto"/>
        <w:jc w:val="both"/>
        <w:rPr>
          <w:rFonts w:asciiTheme="minorHAnsi" w:eastAsia="Times New Roman" w:hAnsiTheme="minorHAnsi" w:cstheme="minorHAnsi"/>
          <w:b/>
        </w:rPr>
      </w:pPr>
      <w:bookmarkStart w:id="19" w:name="_Toc65495852"/>
      <w:r w:rsidRPr="00254851">
        <w:rPr>
          <w:rFonts w:asciiTheme="minorHAnsi" w:hAnsiTheme="minorHAnsi" w:cstheme="minorHAnsi"/>
          <w:b/>
          <w:bCs/>
        </w:rPr>
        <w:t>VII. Termin wykonania zamówienia</w:t>
      </w:r>
      <w:bookmarkEnd w:id="19"/>
      <w:r w:rsidRPr="00254851">
        <w:rPr>
          <w:rFonts w:asciiTheme="minorHAnsi" w:hAnsiTheme="minorHAnsi" w:cstheme="minorHAnsi"/>
          <w:b/>
          <w:bCs/>
        </w:rPr>
        <w:t xml:space="preserve">: </w:t>
      </w:r>
    </w:p>
    <w:p w14:paraId="0B222F1A" w14:textId="47E0EB6C" w:rsidR="00C113ED" w:rsidRPr="00254851" w:rsidRDefault="00C113ED" w:rsidP="00C113ED">
      <w:pPr>
        <w:widowControl w:val="0"/>
        <w:numPr>
          <w:ilvl w:val="0"/>
          <w:numId w:val="64"/>
        </w:numPr>
        <w:suppressAutoHyphens/>
        <w:overflowPunct w:val="0"/>
        <w:autoSpaceDE w:val="0"/>
        <w:spacing w:line="319" w:lineRule="auto"/>
        <w:jc w:val="both"/>
        <w:textAlignment w:val="baseline"/>
        <w:rPr>
          <w:rFonts w:asciiTheme="minorHAnsi" w:eastAsia="Times New Roman" w:hAnsiTheme="minorHAnsi" w:cstheme="minorHAnsi"/>
          <w:lang w:val="pl-PL" w:eastAsia="zh-CN"/>
        </w:rPr>
      </w:pPr>
      <w:r w:rsidRPr="00254851">
        <w:rPr>
          <w:rFonts w:asciiTheme="minorHAnsi" w:eastAsia="Times New Roman" w:hAnsiTheme="minorHAnsi" w:cstheme="minorHAnsi"/>
          <w:b/>
          <w:lang w:val="pl-PL" w:eastAsia="zh-CN"/>
        </w:rPr>
        <w:t xml:space="preserve">dowóz </w:t>
      </w:r>
      <w:r w:rsidR="00DF7A6F" w:rsidRPr="00254851">
        <w:rPr>
          <w:rFonts w:asciiTheme="minorHAnsi" w:eastAsia="Times New Roman" w:hAnsiTheme="minorHAnsi" w:cstheme="minorHAnsi"/>
          <w:b/>
          <w:lang w:val="pl-PL" w:eastAsia="zh-CN"/>
        </w:rPr>
        <w:t>dzieci</w:t>
      </w:r>
      <w:r w:rsidRPr="00254851">
        <w:rPr>
          <w:rFonts w:asciiTheme="minorHAnsi" w:eastAsia="Times New Roman" w:hAnsiTheme="minorHAnsi" w:cstheme="minorHAnsi"/>
          <w:b/>
          <w:lang w:val="pl-PL" w:eastAsia="zh-CN"/>
        </w:rPr>
        <w:t xml:space="preserve"> do przedszkoli, szkół i placówek oświatowych (okres nieferyjny)</w:t>
      </w:r>
      <w:r w:rsidR="00D63F54" w:rsidRPr="00254851">
        <w:rPr>
          <w:rFonts w:asciiTheme="minorHAnsi" w:eastAsia="Times New Roman" w:hAnsiTheme="minorHAnsi" w:cstheme="minorHAnsi"/>
          <w:b/>
          <w:lang w:val="pl-PL" w:eastAsia="zh-CN"/>
        </w:rPr>
        <w:t>:</w:t>
      </w:r>
    </w:p>
    <w:p w14:paraId="3975A2EE" w14:textId="52315F46" w:rsidR="00C113ED" w:rsidRPr="00254851" w:rsidRDefault="00C113ED" w:rsidP="00C113ED">
      <w:pPr>
        <w:widowControl w:val="0"/>
        <w:suppressAutoHyphens/>
        <w:overflowPunct w:val="0"/>
        <w:autoSpaceDE w:val="0"/>
        <w:spacing w:line="319" w:lineRule="auto"/>
        <w:ind w:left="720"/>
        <w:jc w:val="both"/>
        <w:textAlignment w:val="baseline"/>
        <w:rPr>
          <w:rFonts w:asciiTheme="minorHAnsi" w:eastAsia="Times New Roman" w:hAnsiTheme="minorHAnsi" w:cstheme="minorHAnsi"/>
          <w:lang w:val="pl-PL" w:eastAsia="zh-CN"/>
        </w:rPr>
      </w:pPr>
      <w:r w:rsidRPr="00254851">
        <w:rPr>
          <w:rFonts w:asciiTheme="minorHAnsi" w:eastAsia="Times New Roman" w:hAnsiTheme="minorHAnsi" w:cstheme="minorHAnsi"/>
          <w:bCs/>
          <w:lang w:val="pl-PL" w:eastAsia="zh-CN"/>
        </w:rPr>
        <w:t>W</w:t>
      </w:r>
      <w:r w:rsidRPr="00254851">
        <w:rPr>
          <w:rFonts w:asciiTheme="minorHAnsi" w:eastAsia="Times New Roman" w:hAnsiTheme="minorHAnsi" w:cstheme="minorHAnsi"/>
          <w:lang w:val="pl-PL" w:eastAsia="zh-CN"/>
        </w:rPr>
        <w:t xml:space="preserve"> okresie</w:t>
      </w:r>
      <w:r w:rsidRPr="00254851">
        <w:rPr>
          <w:rFonts w:asciiTheme="minorHAnsi" w:eastAsia="Times New Roman" w:hAnsiTheme="minorHAnsi" w:cstheme="minorHAnsi"/>
          <w:b/>
          <w:lang w:val="pl-PL" w:eastAsia="zh-CN"/>
        </w:rPr>
        <w:t xml:space="preserve"> </w:t>
      </w:r>
      <w:r w:rsidRPr="00254851">
        <w:rPr>
          <w:rFonts w:asciiTheme="minorHAnsi" w:eastAsia="Times New Roman" w:hAnsiTheme="minorHAnsi" w:cstheme="minorHAnsi"/>
          <w:lang w:val="pl-PL" w:eastAsia="zh-CN"/>
        </w:rPr>
        <w:t xml:space="preserve">od dnia </w:t>
      </w:r>
      <w:r w:rsidR="00160CA0" w:rsidRPr="00254851">
        <w:rPr>
          <w:rFonts w:asciiTheme="minorHAnsi" w:eastAsia="Times New Roman" w:hAnsiTheme="minorHAnsi" w:cstheme="minorHAnsi"/>
          <w:lang w:val="pl-PL" w:eastAsia="zh-CN"/>
        </w:rPr>
        <w:t>2</w:t>
      </w:r>
      <w:r w:rsidRPr="00254851">
        <w:rPr>
          <w:rFonts w:asciiTheme="minorHAnsi" w:eastAsia="Times New Roman" w:hAnsiTheme="minorHAnsi" w:cstheme="minorHAnsi"/>
          <w:lang w:val="pl-PL" w:eastAsia="zh-CN"/>
        </w:rPr>
        <w:t xml:space="preserve"> września 202</w:t>
      </w:r>
      <w:r w:rsidR="00160CA0" w:rsidRPr="00254851">
        <w:rPr>
          <w:rFonts w:asciiTheme="minorHAnsi" w:eastAsia="Times New Roman" w:hAnsiTheme="minorHAnsi" w:cstheme="minorHAnsi"/>
          <w:lang w:val="pl-PL" w:eastAsia="zh-CN"/>
        </w:rPr>
        <w:t>4</w:t>
      </w:r>
      <w:r w:rsidRPr="00254851">
        <w:rPr>
          <w:rFonts w:asciiTheme="minorHAnsi" w:eastAsia="Times New Roman" w:hAnsiTheme="minorHAnsi" w:cstheme="minorHAnsi"/>
          <w:lang w:val="pl-PL" w:eastAsia="zh-CN"/>
        </w:rPr>
        <w:t xml:space="preserve"> r., do dnia 2</w:t>
      </w:r>
      <w:r w:rsidR="00160CA0" w:rsidRPr="00254851">
        <w:rPr>
          <w:rFonts w:asciiTheme="minorHAnsi" w:eastAsia="Times New Roman" w:hAnsiTheme="minorHAnsi" w:cstheme="minorHAnsi"/>
          <w:lang w:val="pl-PL" w:eastAsia="zh-CN"/>
        </w:rPr>
        <w:t>7</w:t>
      </w:r>
      <w:r w:rsidRPr="00254851">
        <w:rPr>
          <w:rFonts w:asciiTheme="minorHAnsi" w:eastAsia="Times New Roman" w:hAnsiTheme="minorHAnsi" w:cstheme="minorHAnsi"/>
          <w:lang w:val="pl-PL" w:eastAsia="zh-CN"/>
        </w:rPr>
        <w:t xml:space="preserve"> czerwca 202</w:t>
      </w:r>
      <w:r w:rsidR="00160CA0" w:rsidRPr="00254851">
        <w:rPr>
          <w:rFonts w:asciiTheme="minorHAnsi" w:eastAsia="Times New Roman" w:hAnsiTheme="minorHAnsi" w:cstheme="minorHAnsi"/>
          <w:lang w:val="pl-PL" w:eastAsia="zh-CN"/>
        </w:rPr>
        <w:t>5</w:t>
      </w:r>
      <w:r w:rsidRPr="00254851">
        <w:rPr>
          <w:rFonts w:asciiTheme="minorHAnsi" w:eastAsia="Times New Roman" w:hAnsiTheme="minorHAnsi" w:cstheme="minorHAnsi"/>
          <w:lang w:val="pl-PL" w:eastAsia="zh-CN"/>
        </w:rPr>
        <w:t xml:space="preserve"> r., czyli łącznie </w:t>
      </w:r>
      <w:r w:rsidRPr="00254851">
        <w:rPr>
          <w:rFonts w:asciiTheme="minorHAnsi" w:eastAsia="Times New Roman" w:hAnsiTheme="minorHAnsi" w:cstheme="minorHAnsi"/>
          <w:b/>
          <w:bCs/>
          <w:lang w:val="pl-PL" w:eastAsia="zh-CN"/>
        </w:rPr>
        <w:t>18</w:t>
      </w:r>
      <w:r w:rsidR="00160CA0" w:rsidRPr="00254851">
        <w:rPr>
          <w:rFonts w:asciiTheme="minorHAnsi" w:eastAsia="Times New Roman" w:hAnsiTheme="minorHAnsi" w:cstheme="minorHAnsi"/>
          <w:b/>
          <w:bCs/>
          <w:lang w:val="pl-PL" w:eastAsia="zh-CN"/>
        </w:rPr>
        <w:t>8</w:t>
      </w:r>
      <w:r w:rsidRPr="00254851">
        <w:rPr>
          <w:rFonts w:asciiTheme="minorHAnsi" w:eastAsia="Times New Roman" w:hAnsiTheme="minorHAnsi" w:cstheme="minorHAnsi"/>
          <w:lang w:val="pl-PL" w:eastAsia="zh-CN"/>
        </w:rPr>
        <w:t xml:space="preserve"> dni z pominięciem przerw świątecznych, ferii  letnich i zimowych oraz innych przerw w pracy szkoły wynikających z organizacji roku szkolnego.</w:t>
      </w:r>
    </w:p>
    <w:p w14:paraId="70F8696D" w14:textId="176CDC5E" w:rsidR="00C113ED" w:rsidRPr="00254851" w:rsidRDefault="00C113ED" w:rsidP="00C113ED">
      <w:pPr>
        <w:widowControl w:val="0"/>
        <w:numPr>
          <w:ilvl w:val="0"/>
          <w:numId w:val="64"/>
        </w:numPr>
        <w:suppressAutoHyphens/>
        <w:overflowPunct w:val="0"/>
        <w:autoSpaceDE w:val="0"/>
        <w:spacing w:line="319" w:lineRule="auto"/>
        <w:jc w:val="both"/>
        <w:textAlignment w:val="baseline"/>
        <w:rPr>
          <w:rFonts w:asciiTheme="minorHAnsi" w:eastAsia="Times New Roman" w:hAnsiTheme="minorHAnsi" w:cstheme="minorHAnsi"/>
          <w:lang w:val="pl-PL" w:eastAsia="zh-CN"/>
        </w:rPr>
      </w:pPr>
      <w:r w:rsidRPr="00254851">
        <w:rPr>
          <w:rFonts w:asciiTheme="minorHAnsi" w:eastAsia="Times New Roman" w:hAnsiTheme="minorHAnsi" w:cstheme="minorHAnsi"/>
          <w:b/>
          <w:lang w:val="pl-PL" w:eastAsia="zh-CN"/>
        </w:rPr>
        <w:t>dowóz dzieci do przedszkoli  (okres feryjny)</w:t>
      </w:r>
      <w:r w:rsidR="00D63F54" w:rsidRPr="00254851">
        <w:rPr>
          <w:rFonts w:asciiTheme="minorHAnsi" w:eastAsia="Times New Roman" w:hAnsiTheme="minorHAnsi" w:cstheme="minorHAnsi"/>
          <w:b/>
          <w:lang w:val="pl-PL" w:eastAsia="zh-CN"/>
        </w:rPr>
        <w:t>:</w:t>
      </w:r>
    </w:p>
    <w:p w14:paraId="04F15E68" w14:textId="13FE6F5A" w:rsidR="00C113ED" w:rsidRDefault="00C113ED" w:rsidP="00C113ED">
      <w:pPr>
        <w:widowControl w:val="0"/>
        <w:suppressAutoHyphens/>
        <w:overflowPunct w:val="0"/>
        <w:autoSpaceDE w:val="0"/>
        <w:spacing w:line="319" w:lineRule="auto"/>
        <w:ind w:left="720"/>
        <w:jc w:val="both"/>
        <w:textAlignment w:val="baseline"/>
        <w:rPr>
          <w:rFonts w:asciiTheme="minorHAnsi" w:eastAsia="Times New Roman" w:hAnsiTheme="minorHAnsi" w:cstheme="minorHAnsi"/>
          <w:lang w:val="pl-PL" w:eastAsia="zh-CN"/>
        </w:rPr>
      </w:pPr>
      <w:r w:rsidRPr="00254851">
        <w:rPr>
          <w:rFonts w:asciiTheme="minorHAnsi" w:eastAsia="Times New Roman" w:hAnsiTheme="minorHAnsi" w:cstheme="minorHAnsi"/>
          <w:bCs/>
          <w:lang w:val="pl-PL" w:eastAsia="zh-CN"/>
        </w:rPr>
        <w:t>W</w:t>
      </w:r>
      <w:r w:rsidRPr="00254851">
        <w:rPr>
          <w:rFonts w:asciiTheme="minorHAnsi" w:eastAsia="Times New Roman" w:hAnsiTheme="minorHAnsi" w:cstheme="minorHAnsi"/>
          <w:lang w:val="pl-PL" w:eastAsia="zh-CN"/>
        </w:rPr>
        <w:t xml:space="preserve"> okresie od </w:t>
      </w:r>
      <w:r w:rsidR="00FF155C" w:rsidRPr="00254851">
        <w:rPr>
          <w:rFonts w:asciiTheme="minorHAnsi" w:eastAsia="Times New Roman" w:hAnsiTheme="minorHAnsi" w:cstheme="minorHAnsi"/>
          <w:lang w:val="pl-PL" w:eastAsia="zh-CN"/>
        </w:rPr>
        <w:t>2</w:t>
      </w:r>
      <w:r w:rsidRPr="00254851">
        <w:rPr>
          <w:rFonts w:asciiTheme="minorHAnsi" w:eastAsia="Times New Roman" w:hAnsiTheme="minorHAnsi" w:cstheme="minorHAnsi"/>
          <w:lang w:val="pl-PL" w:eastAsia="zh-CN"/>
        </w:rPr>
        <w:t xml:space="preserve"> września 202</w:t>
      </w:r>
      <w:r w:rsidR="00FF155C" w:rsidRPr="00254851">
        <w:rPr>
          <w:rFonts w:asciiTheme="minorHAnsi" w:eastAsia="Times New Roman" w:hAnsiTheme="minorHAnsi" w:cstheme="minorHAnsi"/>
          <w:lang w:val="pl-PL" w:eastAsia="zh-CN"/>
        </w:rPr>
        <w:t>4</w:t>
      </w:r>
      <w:r w:rsidRPr="00254851">
        <w:rPr>
          <w:rFonts w:asciiTheme="minorHAnsi" w:eastAsia="Times New Roman" w:hAnsiTheme="minorHAnsi" w:cstheme="minorHAnsi"/>
          <w:lang w:val="pl-PL" w:eastAsia="zh-CN"/>
        </w:rPr>
        <w:t xml:space="preserve"> r., do 31 sierpnia 202</w:t>
      </w:r>
      <w:r w:rsidR="00FF155C" w:rsidRPr="00254851">
        <w:rPr>
          <w:rFonts w:asciiTheme="minorHAnsi" w:eastAsia="Times New Roman" w:hAnsiTheme="minorHAnsi" w:cstheme="minorHAnsi"/>
          <w:lang w:val="pl-PL" w:eastAsia="zh-CN"/>
        </w:rPr>
        <w:t>5</w:t>
      </w:r>
      <w:r w:rsidRPr="00254851">
        <w:rPr>
          <w:rFonts w:asciiTheme="minorHAnsi" w:eastAsia="Times New Roman" w:hAnsiTheme="minorHAnsi" w:cstheme="minorHAnsi"/>
          <w:lang w:val="pl-PL" w:eastAsia="zh-CN"/>
        </w:rPr>
        <w:t xml:space="preserve"> r., czyli łącznie </w:t>
      </w:r>
      <w:r w:rsidRPr="00254851">
        <w:rPr>
          <w:rFonts w:asciiTheme="minorHAnsi" w:eastAsia="Times New Roman" w:hAnsiTheme="minorHAnsi" w:cstheme="minorHAnsi"/>
          <w:b/>
          <w:bCs/>
          <w:lang w:val="pl-PL" w:eastAsia="zh-CN"/>
        </w:rPr>
        <w:t>6</w:t>
      </w:r>
      <w:r w:rsidR="001C78DA" w:rsidRPr="00254851">
        <w:rPr>
          <w:rFonts w:asciiTheme="minorHAnsi" w:eastAsia="Times New Roman" w:hAnsiTheme="minorHAnsi" w:cstheme="minorHAnsi"/>
          <w:b/>
          <w:bCs/>
          <w:lang w:val="pl-PL" w:eastAsia="zh-CN"/>
        </w:rPr>
        <w:t>2</w:t>
      </w:r>
      <w:r w:rsidRPr="00254851">
        <w:rPr>
          <w:rFonts w:asciiTheme="minorHAnsi" w:eastAsia="Times New Roman" w:hAnsiTheme="minorHAnsi" w:cstheme="minorHAnsi"/>
          <w:lang w:val="pl-PL" w:eastAsia="zh-CN"/>
        </w:rPr>
        <w:t xml:space="preserve"> dni,  </w:t>
      </w:r>
      <w:r w:rsidRPr="00254851">
        <w:rPr>
          <w:rFonts w:asciiTheme="minorHAnsi" w:eastAsia="Times New Roman" w:hAnsiTheme="minorHAnsi" w:cstheme="minorHAnsi"/>
          <w:lang w:val="pl-PL" w:eastAsia="zh-CN"/>
        </w:rPr>
        <w:br/>
        <w:t>we wszystkie dni funkcjonowania przedszkoli a niefunkcjonowania szkół i placówek oświatowych tj.:</w:t>
      </w:r>
      <w:r w:rsidRPr="00DA7F3D">
        <w:rPr>
          <w:rFonts w:asciiTheme="minorHAnsi" w:eastAsia="Times New Roman" w:hAnsiTheme="minorHAnsi" w:cstheme="minorHAnsi"/>
          <w:lang w:val="pl-PL" w:eastAsia="zh-CN"/>
        </w:rPr>
        <w:t xml:space="preserve"> </w:t>
      </w:r>
    </w:p>
    <w:p w14:paraId="4577F4FF" w14:textId="77777777" w:rsidR="00860E00" w:rsidRPr="00254851" w:rsidRDefault="00860E00" w:rsidP="00860E00">
      <w:pPr>
        <w:widowControl w:val="0"/>
        <w:suppressAutoHyphens/>
        <w:overflowPunct w:val="0"/>
        <w:autoSpaceDE w:val="0"/>
        <w:spacing w:line="319" w:lineRule="auto"/>
        <w:ind w:left="1134"/>
        <w:jc w:val="both"/>
        <w:textAlignment w:val="baseline"/>
        <w:rPr>
          <w:rFonts w:asciiTheme="minorHAnsi" w:eastAsia="Times New Roman" w:hAnsiTheme="minorHAnsi" w:cstheme="minorHAnsi"/>
          <w:lang w:val="pl-PL" w:eastAsia="zh-CN"/>
        </w:rPr>
      </w:pPr>
      <w:r w:rsidRPr="00254851">
        <w:rPr>
          <w:rFonts w:asciiTheme="minorHAnsi" w:eastAsia="Times New Roman" w:hAnsiTheme="minorHAnsi" w:cstheme="minorHAnsi"/>
          <w:lang w:val="pl-PL" w:eastAsia="zh-CN"/>
        </w:rPr>
        <w:t>- grudzień 2024 r. 5 dni (23-31 zimowa przerwa świąteczna);</w:t>
      </w:r>
    </w:p>
    <w:p w14:paraId="25FEA62B" w14:textId="77777777" w:rsidR="00860E00" w:rsidRPr="00254851" w:rsidRDefault="00860E00" w:rsidP="00860E00">
      <w:pPr>
        <w:widowControl w:val="0"/>
        <w:suppressAutoHyphens/>
        <w:overflowPunct w:val="0"/>
        <w:autoSpaceDE w:val="0"/>
        <w:spacing w:line="319" w:lineRule="auto"/>
        <w:ind w:left="1134"/>
        <w:jc w:val="both"/>
        <w:textAlignment w:val="baseline"/>
        <w:rPr>
          <w:rFonts w:asciiTheme="minorHAnsi" w:eastAsia="Times New Roman" w:hAnsiTheme="minorHAnsi" w:cstheme="minorHAnsi"/>
          <w:lang w:val="pl-PL" w:eastAsia="zh-CN"/>
        </w:rPr>
      </w:pPr>
      <w:r w:rsidRPr="00254851">
        <w:rPr>
          <w:rFonts w:asciiTheme="minorHAnsi" w:eastAsia="Times New Roman" w:hAnsiTheme="minorHAnsi" w:cstheme="minorHAnsi"/>
          <w:lang w:val="pl-PL" w:eastAsia="zh-CN"/>
        </w:rPr>
        <w:t>- styczeń 2025 r. 10 dni (20-31, ferie zimowe);</w:t>
      </w:r>
    </w:p>
    <w:p w14:paraId="353976B2" w14:textId="77777777" w:rsidR="00860E00" w:rsidRPr="00254851" w:rsidRDefault="00860E00" w:rsidP="00860E00">
      <w:pPr>
        <w:widowControl w:val="0"/>
        <w:suppressAutoHyphens/>
        <w:overflowPunct w:val="0"/>
        <w:autoSpaceDE w:val="0"/>
        <w:spacing w:line="319" w:lineRule="auto"/>
        <w:ind w:left="1134"/>
        <w:jc w:val="both"/>
        <w:textAlignment w:val="baseline"/>
        <w:rPr>
          <w:rFonts w:asciiTheme="minorHAnsi" w:eastAsia="Times New Roman" w:hAnsiTheme="minorHAnsi" w:cstheme="minorHAnsi"/>
          <w:lang w:val="pl-PL" w:eastAsia="zh-CN"/>
        </w:rPr>
      </w:pPr>
      <w:r w:rsidRPr="00254851">
        <w:rPr>
          <w:rFonts w:asciiTheme="minorHAnsi" w:eastAsia="Times New Roman" w:hAnsiTheme="minorHAnsi" w:cstheme="minorHAnsi"/>
          <w:lang w:val="pl-PL" w:eastAsia="zh-CN"/>
        </w:rPr>
        <w:t>- kwiecień 2025 r. 3 dni (17-22, wiosenna przerwa świąteczna);</w:t>
      </w:r>
    </w:p>
    <w:p w14:paraId="788B518B" w14:textId="77777777" w:rsidR="00860E00" w:rsidRPr="00254851" w:rsidRDefault="00860E00" w:rsidP="00860E00">
      <w:pPr>
        <w:widowControl w:val="0"/>
        <w:suppressAutoHyphens/>
        <w:overflowPunct w:val="0"/>
        <w:autoSpaceDE w:val="0"/>
        <w:spacing w:line="319" w:lineRule="auto"/>
        <w:ind w:left="1134"/>
        <w:jc w:val="both"/>
        <w:textAlignment w:val="baseline"/>
        <w:rPr>
          <w:rFonts w:asciiTheme="minorHAnsi" w:eastAsia="Times New Roman" w:hAnsiTheme="minorHAnsi" w:cstheme="minorHAnsi"/>
          <w:lang w:val="pl-PL" w:eastAsia="zh-CN"/>
        </w:rPr>
      </w:pPr>
      <w:r w:rsidRPr="00254851">
        <w:rPr>
          <w:rFonts w:asciiTheme="minorHAnsi" w:eastAsia="Times New Roman" w:hAnsiTheme="minorHAnsi" w:cstheme="minorHAnsi"/>
          <w:lang w:val="pl-PL" w:eastAsia="zh-CN"/>
        </w:rPr>
        <w:t>- czerwiec 2025 r. 1 dni (30, ferie letnie);</w:t>
      </w:r>
    </w:p>
    <w:p w14:paraId="13C43B42" w14:textId="77777777" w:rsidR="00860E00" w:rsidRPr="00254851" w:rsidRDefault="00860E00" w:rsidP="00860E00">
      <w:pPr>
        <w:widowControl w:val="0"/>
        <w:suppressAutoHyphens/>
        <w:overflowPunct w:val="0"/>
        <w:autoSpaceDE w:val="0"/>
        <w:spacing w:line="319" w:lineRule="auto"/>
        <w:ind w:left="1134"/>
        <w:jc w:val="both"/>
        <w:textAlignment w:val="baseline"/>
        <w:rPr>
          <w:rFonts w:asciiTheme="minorHAnsi" w:eastAsia="Times New Roman" w:hAnsiTheme="minorHAnsi" w:cstheme="minorHAnsi"/>
          <w:lang w:val="pl-PL" w:eastAsia="zh-CN"/>
        </w:rPr>
      </w:pPr>
      <w:r w:rsidRPr="00254851">
        <w:rPr>
          <w:rFonts w:asciiTheme="minorHAnsi" w:eastAsia="Times New Roman" w:hAnsiTheme="minorHAnsi" w:cstheme="minorHAnsi"/>
          <w:lang w:val="pl-PL" w:eastAsia="zh-CN"/>
        </w:rPr>
        <w:t>- lipiec 2025 r. 23 dni (ferie letnie);</w:t>
      </w:r>
    </w:p>
    <w:p w14:paraId="6A220CE5" w14:textId="24D1B0A6" w:rsidR="00860E00" w:rsidRPr="00254851" w:rsidRDefault="00860E00" w:rsidP="00860E00">
      <w:pPr>
        <w:widowControl w:val="0"/>
        <w:suppressAutoHyphens/>
        <w:overflowPunct w:val="0"/>
        <w:autoSpaceDE w:val="0"/>
        <w:spacing w:line="319" w:lineRule="auto"/>
        <w:ind w:left="720" w:firstLine="414"/>
        <w:jc w:val="both"/>
        <w:textAlignment w:val="baseline"/>
        <w:rPr>
          <w:rFonts w:asciiTheme="minorHAnsi" w:eastAsia="Times New Roman" w:hAnsiTheme="minorHAnsi" w:cstheme="minorHAnsi"/>
          <w:lang w:val="pl-PL" w:eastAsia="zh-CN"/>
        </w:rPr>
      </w:pPr>
      <w:r w:rsidRPr="00254851">
        <w:rPr>
          <w:rFonts w:asciiTheme="minorHAnsi" w:eastAsia="Times New Roman" w:hAnsiTheme="minorHAnsi" w:cstheme="minorHAnsi"/>
          <w:lang w:val="pl-PL" w:eastAsia="zh-CN"/>
        </w:rPr>
        <w:t>- sierpień 202</w:t>
      </w:r>
      <w:r w:rsidR="005B4D73">
        <w:rPr>
          <w:rFonts w:asciiTheme="minorHAnsi" w:eastAsia="Times New Roman" w:hAnsiTheme="minorHAnsi" w:cstheme="minorHAnsi"/>
          <w:lang w:val="pl-PL" w:eastAsia="zh-CN"/>
        </w:rPr>
        <w:t>5</w:t>
      </w:r>
      <w:r w:rsidRPr="00254851">
        <w:rPr>
          <w:rFonts w:asciiTheme="minorHAnsi" w:eastAsia="Times New Roman" w:hAnsiTheme="minorHAnsi" w:cstheme="minorHAnsi"/>
          <w:lang w:val="pl-PL" w:eastAsia="zh-CN"/>
        </w:rPr>
        <w:t xml:space="preserve"> r. 20 dni (ferie letnie).</w:t>
      </w:r>
    </w:p>
    <w:p w14:paraId="767780D2" w14:textId="64B14C70" w:rsidR="00393083" w:rsidRPr="007C0B21" w:rsidRDefault="00393083" w:rsidP="007C0B21">
      <w:pPr>
        <w:pStyle w:val="Nagwek2"/>
        <w:spacing w:before="0" w:after="0" w:line="319" w:lineRule="auto"/>
        <w:rPr>
          <w:rFonts w:asciiTheme="minorHAnsi" w:hAnsiTheme="minorHAnsi" w:cstheme="minorHAnsi"/>
          <w:sz w:val="22"/>
          <w:szCs w:val="22"/>
        </w:rPr>
      </w:pPr>
    </w:p>
    <w:p w14:paraId="60B14AAD" w14:textId="77777777" w:rsidR="008870AA" w:rsidRPr="007C0B21" w:rsidRDefault="008870AA" w:rsidP="007C0B21">
      <w:pPr>
        <w:pStyle w:val="Nagwek2"/>
        <w:tabs>
          <w:tab w:val="left" w:pos="0"/>
        </w:tabs>
        <w:spacing w:before="0" w:after="0" w:line="319" w:lineRule="auto"/>
        <w:rPr>
          <w:rFonts w:asciiTheme="minorHAnsi" w:hAnsiTheme="minorHAnsi" w:cstheme="minorHAnsi"/>
          <w:b/>
          <w:bCs/>
          <w:sz w:val="22"/>
          <w:szCs w:val="22"/>
        </w:rPr>
      </w:pPr>
      <w:bookmarkStart w:id="20" w:name="_Toc65495853"/>
      <w:r w:rsidRPr="007C0B21">
        <w:rPr>
          <w:rFonts w:asciiTheme="minorHAnsi" w:hAnsiTheme="minorHAnsi" w:cstheme="minorHAnsi"/>
          <w:b/>
          <w:bCs/>
          <w:sz w:val="22"/>
          <w:szCs w:val="22"/>
        </w:rPr>
        <w:t>VIII. Warunki udziału w postępowaniu</w:t>
      </w:r>
      <w:bookmarkEnd w:id="20"/>
    </w:p>
    <w:p w14:paraId="0C8ABC19" w14:textId="361D1220" w:rsidR="008870AA" w:rsidRPr="007C0B21" w:rsidRDefault="008870AA" w:rsidP="007C0B21">
      <w:pPr>
        <w:numPr>
          <w:ilvl w:val="0"/>
          <w:numId w:val="13"/>
        </w:numPr>
        <w:spacing w:line="319" w:lineRule="auto"/>
        <w:ind w:left="426" w:right="20"/>
        <w:jc w:val="both"/>
        <w:rPr>
          <w:rFonts w:asciiTheme="minorHAnsi" w:hAnsiTheme="minorHAnsi" w:cstheme="minorHAnsi"/>
        </w:rPr>
      </w:pPr>
      <w:r w:rsidRPr="007C0B21">
        <w:rPr>
          <w:rFonts w:asciiTheme="minorHAnsi" w:hAnsiTheme="minorHAnsi" w:cstheme="minorHAnsi"/>
        </w:rPr>
        <w:t>O udzielenie zamówienia mogą ubiegać się Wykonawcy, którzy nie podlegają wykluczeniu na zasadach określonych w Rozdziale IX SWZ.</w:t>
      </w:r>
    </w:p>
    <w:p w14:paraId="6CE84F0B" w14:textId="77777777" w:rsidR="00AB7F95" w:rsidRPr="007C0B21" w:rsidRDefault="00AB7F95" w:rsidP="007C0B21">
      <w:pPr>
        <w:numPr>
          <w:ilvl w:val="0"/>
          <w:numId w:val="13"/>
        </w:numPr>
        <w:spacing w:line="319" w:lineRule="auto"/>
        <w:ind w:left="426" w:right="20"/>
        <w:jc w:val="both"/>
        <w:rPr>
          <w:rFonts w:asciiTheme="minorHAnsi" w:hAnsiTheme="minorHAnsi" w:cstheme="minorHAnsi"/>
        </w:rPr>
      </w:pPr>
      <w:r w:rsidRPr="007C0B21">
        <w:rPr>
          <w:rFonts w:asciiTheme="minorHAnsi" w:hAnsiTheme="minorHAnsi" w:cstheme="minorHAnsi"/>
        </w:rPr>
        <w:t>O udzielenie zamówienia mogą ubiegać się Wykonawcy, którzy spełniają warunki dotyczące:</w:t>
      </w:r>
    </w:p>
    <w:p w14:paraId="272D50CF" w14:textId="77777777" w:rsidR="00AB7F95" w:rsidRPr="007C0B21" w:rsidRDefault="00AB7F95" w:rsidP="007C0B21">
      <w:pPr>
        <w:numPr>
          <w:ilvl w:val="0"/>
          <w:numId w:val="3"/>
        </w:numPr>
        <w:spacing w:line="319" w:lineRule="auto"/>
        <w:ind w:left="852" w:right="20" w:hanging="426"/>
        <w:jc w:val="both"/>
        <w:rPr>
          <w:rFonts w:asciiTheme="minorHAnsi" w:hAnsiTheme="minorHAnsi" w:cstheme="minorHAnsi"/>
        </w:rPr>
      </w:pPr>
      <w:r w:rsidRPr="007C0B21">
        <w:rPr>
          <w:rFonts w:asciiTheme="minorHAnsi" w:hAnsiTheme="minorHAnsi" w:cstheme="minorHAnsi"/>
          <w:b/>
        </w:rPr>
        <w:t>zdolności do występowania w obrocie gospodarczym:</w:t>
      </w:r>
    </w:p>
    <w:p w14:paraId="1081D9C3" w14:textId="77777777" w:rsidR="00AB7F95" w:rsidRPr="007C0B21" w:rsidRDefault="00AB7F95" w:rsidP="007C0B21">
      <w:pPr>
        <w:spacing w:line="319" w:lineRule="auto"/>
        <w:ind w:left="868" w:right="20"/>
        <w:jc w:val="both"/>
        <w:rPr>
          <w:rFonts w:asciiTheme="minorHAnsi" w:hAnsiTheme="minorHAnsi" w:cstheme="minorHAnsi"/>
        </w:rPr>
      </w:pPr>
      <w:r w:rsidRPr="007C0B21">
        <w:rPr>
          <w:rFonts w:asciiTheme="minorHAnsi" w:hAnsiTheme="minorHAnsi" w:cstheme="minorHAnsi"/>
        </w:rPr>
        <w:t>Zamawiający nie stawia warunku w powyższym zakresie.</w:t>
      </w:r>
    </w:p>
    <w:p w14:paraId="608BC908" w14:textId="77777777" w:rsidR="00AB7F95" w:rsidRPr="007C0B21" w:rsidRDefault="00AB7F95" w:rsidP="007C0B21">
      <w:pPr>
        <w:numPr>
          <w:ilvl w:val="0"/>
          <w:numId w:val="3"/>
        </w:numPr>
        <w:spacing w:line="319" w:lineRule="auto"/>
        <w:ind w:left="852" w:right="20" w:hanging="426"/>
        <w:jc w:val="both"/>
        <w:rPr>
          <w:rFonts w:asciiTheme="minorHAnsi" w:hAnsiTheme="minorHAnsi" w:cstheme="minorHAnsi"/>
        </w:rPr>
      </w:pPr>
      <w:r w:rsidRPr="007C0B21">
        <w:rPr>
          <w:rFonts w:asciiTheme="minorHAnsi" w:hAnsiTheme="minorHAnsi" w:cstheme="minorHAnsi"/>
          <w:b/>
        </w:rPr>
        <w:t>uprawnień do prowadzenia określonej działalności gospodarczej lub zawodowej, o ile wynika to z odrębnych przepisów:</w:t>
      </w:r>
    </w:p>
    <w:p w14:paraId="77E0356F" w14:textId="32C873F1" w:rsidR="00065B67" w:rsidRPr="007C0B21" w:rsidRDefault="00065B67" w:rsidP="007C0B21">
      <w:pPr>
        <w:pStyle w:val="Akapitzlist"/>
        <w:spacing w:after="0" w:line="319" w:lineRule="auto"/>
        <w:ind w:left="851"/>
        <w:jc w:val="both"/>
        <w:rPr>
          <w:rFonts w:asciiTheme="minorHAnsi" w:eastAsia="Times New Roman" w:hAnsiTheme="minorHAnsi" w:cstheme="minorHAnsi"/>
        </w:rPr>
      </w:pPr>
      <w:r w:rsidRPr="007C0B21">
        <w:rPr>
          <w:rFonts w:asciiTheme="minorHAnsi" w:eastAsia="Times New Roman" w:hAnsiTheme="minorHAnsi" w:cstheme="minorHAnsi"/>
          <w:b/>
          <w:u w:val="single"/>
        </w:rPr>
        <w:lastRenderedPageBreak/>
        <w:t>Wykonawca spełni ten warunek jeżeli wykaże</w:t>
      </w:r>
      <w:r w:rsidRPr="007C0B21">
        <w:rPr>
          <w:rFonts w:asciiTheme="minorHAnsi" w:eastAsia="Times New Roman" w:hAnsiTheme="minorHAnsi" w:cstheme="minorHAnsi"/>
        </w:rPr>
        <w:t xml:space="preserve">, że posiada </w:t>
      </w:r>
      <w:bookmarkStart w:id="21" w:name="_Hlk75528995"/>
      <w:r w:rsidRPr="007C0B21">
        <w:rPr>
          <w:rFonts w:asciiTheme="minorHAnsi" w:eastAsia="Times New Roman" w:hAnsiTheme="minorHAnsi" w:cstheme="minorHAnsi"/>
        </w:rPr>
        <w:t xml:space="preserve">aktualne zezwolenie  na wykonywanie </w:t>
      </w:r>
      <w:r w:rsidRPr="00CE37CD">
        <w:rPr>
          <w:rFonts w:asciiTheme="minorHAnsi" w:eastAsia="Times New Roman" w:hAnsiTheme="minorHAnsi" w:cstheme="minorHAnsi"/>
        </w:rPr>
        <w:t xml:space="preserve">zawodu przewoźnika drogowego lub posiada aktualną licencję na wykonywanie krajowego transportu drogowego osób zgodnie z ustawą z dnia 6 września 2001 roku o transporcie drogowym </w:t>
      </w:r>
      <w:r w:rsidR="00A654C0" w:rsidRPr="00CE37CD">
        <w:rPr>
          <w:rFonts w:asciiTheme="minorHAnsi" w:eastAsia="Times New Roman" w:hAnsiTheme="minorHAnsi" w:cstheme="minorHAnsi"/>
        </w:rPr>
        <w:t xml:space="preserve">                                        </w:t>
      </w:r>
      <w:r w:rsidRPr="00CE37CD">
        <w:rPr>
          <w:rFonts w:asciiTheme="minorHAnsi" w:eastAsia="Times New Roman" w:hAnsiTheme="minorHAnsi" w:cstheme="minorHAnsi"/>
        </w:rPr>
        <w:t>(</w:t>
      </w:r>
      <w:proofErr w:type="spellStart"/>
      <w:r w:rsidR="00A654C0" w:rsidRPr="00CE37CD">
        <w:rPr>
          <w:rFonts w:asciiTheme="minorHAnsi" w:eastAsia="Times New Roman" w:hAnsiTheme="minorHAnsi" w:cstheme="minorHAnsi"/>
        </w:rPr>
        <w:t>t.j</w:t>
      </w:r>
      <w:proofErr w:type="spellEnd"/>
      <w:r w:rsidR="00A654C0" w:rsidRPr="00CE37CD">
        <w:rPr>
          <w:rFonts w:asciiTheme="minorHAnsi" w:eastAsia="Times New Roman" w:hAnsiTheme="minorHAnsi" w:cstheme="minorHAnsi"/>
        </w:rPr>
        <w:t xml:space="preserve">. </w:t>
      </w:r>
      <w:r w:rsidRPr="00CE37CD">
        <w:rPr>
          <w:rFonts w:asciiTheme="minorHAnsi" w:eastAsia="Times New Roman" w:hAnsiTheme="minorHAnsi" w:cstheme="minorHAnsi"/>
        </w:rPr>
        <w:t>Dz.U.2022</w:t>
      </w:r>
      <w:r w:rsidR="00CE37AB" w:rsidRPr="00CE37CD">
        <w:rPr>
          <w:rFonts w:asciiTheme="minorHAnsi" w:eastAsia="Times New Roman" w:hAnsiTheme="minorHAnsi" w:cstheme="minorHAnsi"/>
        </w:rPr>
        <w:t xml:space="preserve"> poz. </w:t>
      </w:r>
      <w:r w:rsidR="00D63F54" w:rsidRPr="00CE37CD">
        <w:rPr>
          <w:rFonts w:asciiTheme="minorHAnsi" w:eastAsia="Times New Roman" w:hAnsiTheme="minorHAnsi" w:cstheme="minorHAnsi"/>
        </w:rPr>
        <w:t>2201</w:t>
      </w:r>
      <w:r w:rsidRPr="00CE37CD">
        <w:rPr>
          <w:rFonts w:asciiTheme="minorHAnsi" w:eastAsia="Times New Roman" w:hAnsiTheme="minorHAnsi" w:cstheme="minorHAnsi"/>
        </w:rPr>
        <w:t xml:space="preserve">  ze zm.).</w:t>
      </w:r>
      <w:r w:rsidRPr="00335AC6">
        <w:rPr>
          <w:rFonts w:asciiTheme="minorHAnsi" w:eastAsia="Times New Roman" w:hAnsiTheme="minorHAnsi" w:cstheme="minorHAnsi"/>
        </w:rPr>
        <w:t xml:space="preserve"> </w:t>
      </w:r>
    </w:p>
    <w:bookmarkEnd w:id="21"/>
    <w:p w14:paraId="6F6EDC1B" w14:textId="77777777" w:rsidR="00065B67" w:rsidRPr="007C0B21" w:rsidRDefault="00065B67" w:rsidP="007C0B21">
      <w:pPr>
        <w:spacing w:line="319" w:lineRule="auto"/>
        <w:jc w:val="both"/>
        <w:rPr>
          <w:rFonts w:asciiTheme="minorHAnsi" w:eastAsia="Times New Roman" w:hAnsiTheme="minorHAnsi" w:cstheme="minorHAnsi"/>
        </w:rPr>
      </w:pPr>
    </w:p>
    <w:p w14:paraId="0AFEF086" w14:textId="77777777" w:rsidR="00065B67" w:rsidRPr="00D63F54" w:rsidRDefault="00065B67" w:rsidP="00D63F54">
      <w:pPr>
        <w:spacing w:line="319" w:lineRule="auto"/>
        <w:ind w:left="851"/>
        <w:jc w:val="both"/>
        <w:rPr>
          <w:rFonts w:asciiTheme="minorHAnsi" w:eastAsia="Times New Roman" w:hAnsiTheme="minorHAnsi" w:cstheme="minorHAnsi"/>
        </w:rPr>
      </w:pPr>
      <w:r w:rsidRPr="00D63F54">
        <w:rPr>
          <w:rFonts w:asciiTheme="minorHAnsi" w:eastAsia="Times New Roman" w:hAnsiTheme="minorHAnsi" w:cstheme="minorHAnsi"/>
        </w:rPr>
        <w:t>Zamawiający dopuszcza uprawnienia wydane obywatelom państw Europejskiego Obszaru Gospodarczego oraz Konfederacji Szwajcarskiej, zgodnie z ustawą o zasadach uznawania kwalifikacji zawodowych nabytych w państwach członkowskich Unii Europejskiej.</w:t>
      </w:r>
    </w:p>
    <w:p w14:paraId="715DE9C4" w14:textId="77777777" w:rsidR="00065B67" w:rsidRPr="007C0B21" w:rsidRDefault="00065B67" w:rsidP="007C0B21">
      <w:pPr>
        <w:pStyle w:val="Akapitzlist"/>
        <w:spacing w:after="0" w:line="319" w:lineRule="auto"/>
        <w:ind w:left="1004"/>
        <w:jc w:val="both"/>
        <w:rPr>
          <w:rFonts w:asciiTheme="minorHAnsi" w:eastAsia="Times New Roman" w:hAnsiTheme="minorHAnsi" w:cstheme="minorHAnsi"/>
          <w:b/>
          <w:bCs/>
        </w:rPr>
      </w:pPr>
    </w:p>
    <w:p w14:paraId="3ADE0109" w14:textId="77777777" w:rsidR="00065B67" w:rsidRDefault="00065B67" w:rsidP="00D63F54">
      <w:pPr>
        <w:pStyle w:val="Akapitzlist"/>
        <w:spacing w:after="0" w:line="319" w:lineRule="auto"/>
        <w:ind w:left="851"/>
        <w:jc w:val="both"/>
        <w:rPr>
          <w:rFonts w:asciiTheme="minorHAnsi" w:hAnsiTheme="minorHAnsi" w:cstheme="minorHAnsi"/>
        </w:rPr>
      </w:pPr>
      <w:r w:rsidRPr="007C0B21">
        <w:rPr>
          <w:rFonts w:asciiTheme="minorHAnsi" w:eastAsia="Times New Roman" w:hAnsiTheme="minorHAnsi" w:cstheme="minorHAnsi"/>
        </w:rPr>
        <w:t>W przypadku wykonawców wspólnie ubiegających się o udzielnie zamówienia warunek dotyczący</w:t>
      </w:r>
      <w:r w:rsidRPr="007C0B21">
        <w:rPr>
          <w:rFonts w:asciiTheme="minorHAnsi" w:eastAsia="Times New Roman" w:hAnsiTheme="minorHAnsi" w:cstheme="minorHAnsi"/>
          <w:b/>
        </w:rPr>
        <w:t xml:space="preserve"> </w:t>
      </w:r>
      <w:r w:rsidRPr="007C0B21">
        <w:rPr>
          <w:rFonts w:asciiTheme="minorHAnsi" w:eastAsia="Times New Roman" w:hAnsiTheme="minorHAnsi" w:cstheme="minorHAnsi"/>
          <w:bCs/>
        </w:rPr>
        <w:t xml:space="preserve">posiadania uprawnień do prowadzenia określonej działalności zawodowej, dotyczy </w:t>
      </w:r>
      <w:r w:rsidRPr="007C0B21">
        <w:rPr>
          <w:rFonts w:asciiTheme="minorHAnsi" w:hAnsiTheme="minorHAnsi" w:cstheme="minorHAnsi"/>
        </w:rPr>
        <w:t>tego wykonawcy wspólnie ubiegającego się o udzielenie zamówienia, który w ramach realizacji zamówienia będzie wykonywał czynności, związane z koniecznością posiadania uprawnień.</w:t>
      </w:r>
    </w:p>
    <w:p w14:paraId="27F6F4E0" w14:textId="77777777" w:rsidR="00D63F54" w:rsidRPr="007C0B21" w:rsidRDefault="00D63F54" w:rsidP="00D63F54">
      <w:pPr>
        <w:pStyle w:val="Akapitzlist"/>
        <w:spacing w:after="0" w:line="319" w:lineRule="auto"/>
        <w:ind w:left="851"/>
        <w:jc w:val="both"/>
        <w:rPr>
          <w:rFonts w:asciiTheme="minorHAnsi" w:hAnsiTheme="minorHAnsi" w:cstheme="minorHAnsi"/>
        </w:rPr>
      </w:pPr>
    </w:p>
    <w:p w14:paraId="000BBD37" w14:textId="77777777" w:rsidR="00AB7F95" w:rsidRPr="007C0B21" w:rsidRDefault="00AB7F95" w:rsidP="007C0B21">
      <w:pPr>
        <w:numPr>
          <w:ilvl w:val="0"/>
          <w:numId w:val="3"/>
        </w:numPr>
        <w:spacing w:line="319" w:lineRule="auto"/>
        <w:ind w:left="852" w:right="20" w:hanging="426"/>
        <w:jc w:val="both"/>
        <w:rPr>
          <w:rFonts w:asciiTheme="minorHAnsi" w:hAnsiTheme="minorHAnsi" w:cstheme="minorHAnsi"/>
        </w:rPr>
      </w:pPr>
      <w:r w:rsidRPr="007C0B21">
        <w:rPr>
          <w:rFonts w:asciiTheme="minorHAnsi" w:hAnsiTheme="minorHAnsi" w:cstheme="minorHAnsi"/>
          <w:b/>
        </w:rPr>
        <w:t>sytuacji ekonomicznej lub finansowej:</w:t>
      </w:r>
    </w:p>
    <w:p w14:paraId="5D668F11" w14:textId="77777777" w:rsidR="00AB7F95" w:rsidRDefault="00AB7F95" w:rsidP="007C0B21">
      <w:pPr>
        <w:spacing w:line="319" w:lineRule="auto"/>
        <w:ind w:left="868" w:right="20"/>
        <w:jc w:val="both"/>
        <w:rPr>
          <w:rFonts w:asciiTheme="minorHAnsi" w:hAnsiTheme="minorHAnsi" w:cstheme="minorHAnsi"/>
        </w:rPr>
      </w:pPr>
      <w:r w:rsidRPr="007C0B21">
        <w:rPr>
          <w:rFonts w:asciiTheme="minorHAnsi" w:hAnsiTheme="minorHAnsi" w:cstheme="minorHAnsi"/>
        </w:rPr>
        <w:t>Zamawiający nie stawia warunku w powyższym zakresie.</w:t>
      </w:r>
    </w:p>
    <w:p w14:paraId="1A7969B6" w14:textId="77777777" w:rsidR="00D63F54" w:rsidRPr="007C0B21" w:rsidRDefault="00D63F54" w:rsidP="007C0B21">
      <w:pPr>
        <w:spacing w:line="319" w:lineRule="auto"/>
        <w:ind w:left="868" w:right="20"/>
        <w:jc w:val="both"/>
        <w:rPr>
          <w:rFonts w:asciiTheme="minorHAnsi" w:hAnsiTheme="minorHAnsi" w:cstheme="minorHAnsi"/>
        </w:rPr>
      </w:pPr>
    </w:p>
    <w:p w14:paraId="428B5FD6" w14:textId="4656A438" w:rsidR="00AB7F95" w:rsidRPr="007C0B21" w:rsidRDefault="00AB7F95" w:rsidP="007C0B21">
      <w:pPr>
        <w:numPr>
          <w:ilvl w:val="0"/>
          <w:numId w:val="3"/>
        </w:numPr>
        <w:spacing w:line="319" w:lineRule="auto"/>
        <w:ind w:left="852" w:right="20" w:hanging="426"/>
        <w:jc w:val="both"/>
        <w:rPr>
          <w:rFonts w:asciiTheme="minorHAnsi" w:hAnsiTheme="minorHAnsi" w:cstheme="minorHAnsi"/>
        </w:rPr>
      </w:pPr>
      <w:r w:rsidRPr="007C0B21">
        <w:rPr>
          <w:rFonts w:asciiTheme="minorHAnsi" w:hAnsiTheme="minorHAnsi" w:cstheme="minorHAnsi"/>
          <w:b/>
        </w:rPr>
        <w:t>zdolności technicznej lub zawodowej:</w:t>
      </w:r>
      <w:r w:rsidR="003E39FC" w:rsidRPr="007C0B21">
        <w:rPr>
          <w:rFonts w:asciiTheme="minorHAnsi" w:hAnsiTheme="minorHAnsi" w:cstheme="minorHAnsi"/>
          <w:b/>
        </w:rPr>
        <w:t xml:space="preserve"> </w:t>
      </w:r>
    </w:p>
    <w:p w14:paraId="60480D60" w14:textId="3415C47A" w:rsidR="00065B67" w:rsidRPr="007C0B21" w:rsidRDefault="00065B67" w:rsidP="007C0B21">
      <w:pPr>
        <w:pStyle w:val="Akapitzlist"/>
        <w:numPr>
          <w:ilvl w:val="1"/>
          <w:numId w:val="13"/>
        </w:numPr>
        <w:tabs>
          <w:tab w:val="left" w:pos="709"/>
        </w:tabs>
        <w:spacing w:after="0" w:line="319" w:lineRule="auto"/>
        <w:ind w:left="567" w:hanging="141"/>
        <w:jc w:val="both"/>
        <w:rPr>
          <w:rFonts w:asciiTheme="minorHAnsi" w:eastAsia="Times New Roman" w:hAnsiTheme="minorHAnsi" w:cstheme="minorHAnsi"/>
          <w:b/>
          <w:bCs/>
        </w:rPr>
      </w:pPr>
      <w:bookmarkStart w:id="22" w:name="_Hlk87001286"/>
      <w:bookmarkStart w:id="23" w:name="_Hlk87005844"/>
      <w:r w:rsidRPr="007C0B21">
        <w:rPr>
          <w:rFonts w:asciiTheme="minorHAnsi" w:eastAsia="Times New Roman" w:hAnsiTheme="minorHAnsi" w:cstheme="minorHAnsi"/>
          <w:b/>
          <w:bCs/>
        </w:rPr>
        <w:t xml:space="preserve">  </w:t>
      </w:r>
      <w:r w:rsidRPr="007C0B21">
        <w:rPr>
          <w:rFonts w:asciiTheme="minorHAnsi" w:eastAsia="Times New Roman" w:hAnsiTheme="minorHAnsi" w:cstheme="minorHAnsi"/>
          <w:b/>
          <w:bCs/>
          <w:u w:val="single"/>
        </w:rPr>
        <w:t>Wykonawca spełni warunek jeżeli wykaże</w:t>
      </w:r>
      <w:r w:rsidRPr="007C0B21">
        <w:rPr>
          <w:rFonts w:asciiTheme="minorHAnsi" w:eastAsia="Times New Roman" w:hAnsiTheme="minorHAnsi" w:cstheme="minorHAnsi"/>
          <w:bCs/>
        </w:rPr>
        <w:t xml:space="preserve">, że w okresie ostatnich 3 lat, </w:t>
      </w:r>
      <w:r w:rsidR="00D63F54">
        <w:rPr>
          <w:rFonts w:asciiTheme="minorHAnsi" w:eastAsia="Times New Roman" w:hAnsiTheme="minorHAnsi" w:cstheme="minorHAnsi"/>
          <w:bCs/>
        </w:rPr>
        <w:t xml:space="preserve">przed upływem terminu składania ofert, </w:t>
      </w:r>
      <w:r w:rsidRPr="007C0B21">
        <w:rPr>
          <w:rFonts w:asciiTheme="minorHAnsi" w:eastAsia="Times New Roman" w:hAnsiTheme="minorHAnsi" w:cstheme="minorHAnsi"/>
          <w:bCs/>
        </w:rPr>
        <w:t xml:space="preserve">a jeżeli okres prowadzenia działalności jest krótszy – w tym okresie, </w:t>
      </w:r>
      <w:r w:rsidRPr="007C0B21">
        <w:rPr>
          <w:rFonts w:asciiTheme="minorHAnsi" w:eastAsia="Times New Roman" w:hAnsiTheme="minorHAnsi" w:cstheme="minorHAnsi"/>
          <w:b/>
          <w:bCs/>
        </w:rPr>
        <w:t xml:space="preserve"> wykonał lub wykonuje co najmniej jedną usługę (tj. jedną umowę) podobną do objętej przedmiotem niniejszego postępowania.</w:t>
      </w:r>
    </w:p>
    <w:p w14:paraId="4735FAF5" w14:textId="77777777" w:rsidR="00065B67" w:rsidRPr="007C0B21" w:rsidRDefault="00065B67" w:rsidP="007C0B21">
      <w:pPr>
        <w:spacing w:line="319" w:lineRule="auto"/>
        <w:ind w:left="567"/>
        <w:jc w:val="both"/>
        <w:rPr>
          <w:rFonts w:asciiTheme="minorHAnsi" w:eastAsia="Times New Roman" w:hAnsiTheme="minorHAnsi" w:cstheme="minorHAnsi"/>
          <w:b/>
        </w:rPr>
      </w:pPr>
      <w:r w:rsidRPr="007C0B21">
        <w:rPr>
          <w:rFonts w:asciiTheme="minorHAnsi" w:eastAsia="Times New Roman" w:hAnsiTheme="minorHAnsi" w:cstheme="minorHAnsi"/>
          <w:b/>
        </w:rPr>
        <w:t xml:space="preserve">Za usługę podobną Zamawiający uzna usługę polegającą na wykonywaniu: </w:t>
      </w:r>
    </w:p>
    <w:p w14:paraId="7CE97619" w14:textId="47BBC586" w:rsidR="00065B67" w:rsidRPr="007E4308" w:rsidRDefault="00065B67" w:rsidP="007C0B21">
      <w:pPr>
        <w:numPr>
          <w:ilvl w:val="0"/>
          <w:numId w:val="49"/>
        </w:numPr>
        <w:tabs>
          <w:tab w:val="left" w:pos="993"/>
        </w:tabs>
        <w:spacing w:line="319" w:lineRule="auto"/>
        <w:ind w:left="851" w:hanging="142"/>
        <w:contextualSpacing/>
        <w:jc w:val="both"/>
        <w:rPr>
          <w:rFonts w:asciiTheme="minorHAnsi" w:eastAsia="Times New Roman" w:hAnsiTheme="minorHAnsi" w:cstheme="minorHAnsi"/>
          <w:b/>
        </w:rPr>
      </w:pPr>
      <w:r w:rsidRPr="007C0B21">
        <w:rPr>
          <w:rFonts w:asciiTheme="minorHAnsi" w:eastAsia="Times New Roman" w:hAnsiTheme="minorHAnsi" w:cstheme="minorHAnsi"/>
          <w:b/>
        </w:rPr>
        <w:t xml:space="preserve">publicznego </w:t>
      </w:r>
      <w:r w:rsidRPr="007E4308">
        <w:rPr>
          <w:rFonts w:asciiTheme="minorHAnsi" w:eastAsia="Times New Roman" w:hAnsiTheme="minorHAnsi" w:cstheme="minorHAnsi"/>
          <w:b/>
        </w:rPr>
        <w:t xml:space="preserve">transportu zbiorowego w rozumieniu art. 4 pkt. 14 ustawy z dnia 16 grudnia 2010r. o publicznym transporcie zbiorowym </w:t>
      </w:r>
      <w:bookmarkStart w:id="24" w:name="_Hlk159331693"/>
      <w:r w:rsidRPr="007E4308">
        <w:rPr>
          <w:rFonts w:asciiTheme="minorHAnsi" w:eastAsia="Times New Roman" w:hAnsiTheme="minorHAnsi" w:cstheme="minorHAnsi"/>
          <w:b/>
        </w:rPr>
        <w:t>(</w:t>
      </w:r>
      <w:proofErr w:type="spellStart"/>
      <w:r w:rsidRPr="007E4308">
        <w:rPr>
          <w:rFonts w:asciiTheme="minorHAnsi" w:eastAsia="Times New Roman" w:hAnsiTheme="minorHAnsi" w:cstheme="minorHAnsi"/>
          <w:b/>
        </w:rPr>
        <w:t>t.j</w:t>
      </w:r>
      <w:proofErr w:type="spellEnd"/>
      <w:r w:rsidRPr="007E4308">
        <w:rPr>
          <w:rFonts w:asciiTheme="minorHAnsi" w:eastAsia="Times New Roman" w:hAnsiTheme="minorHAnsi" w:cstheme="minorHAnsi"/>
          <w:b/>
        </w:rPr>
        <w:t>. Dz.U. z 202</w:t>
      </w:r>
      <w:r w:rsidR="00F97DB1" w:rsidRPr="007E4308">
        <w:rPr>
          <w:rFonts w:asciiTheme="minorHAnsi" w:eastAsia="Times New Roman" w:hAnsiTheme="minorHAnsi" w:cstheme="minorHAnsi"/>
          <w:b/>
        </w:rPr>
        <w:t>3</w:t>
      </w:r>
      <w:r w:rsidRPr="007E4308">
        <w:rPr>
          <w:rFonts w:asciiTheme="minorHAnsi" w:eastAsia="Times New Roman" w:hAnsiTheme="minorHAnsi" w:cstheme="minorHAnsi"/>
          <w:b/>
        </w:rPr>
        <w:t xml:space="preserve">, poz. </w:t>
      </w:r>
      <w:r w:rsidR="00F97DB1" w:rsidRPr="007E4308">
        <w:rPr>
          <w:rFonts w:asciiTheme="minorHAnsi" w:eastAsia="Times New Roman" w:hAnsiTheme="minorHAnsi" w:cstheme="minorHAnsi"/>
          <w:b/>
        </w:rPr>
        <w:t>2778</w:t>
      </w:r>
      <w:r w:rsidRPr="007E4308">
        <w:rPr>
          <w:rFonts w:asciiTheme="minorHAnsi" w:eastAsia="Times New Roman" w:hAnsiTheme="minorHAnsi" w:cstheme="minorHAnsi"/>
          <w:b/>
        </w:rPr>
        <w:t>)</w:t>
      </w:r>
      <w:bookmarkEnd w:id="24"/>
      <w:r w:rsidRPr="007E4308">
        <w:rPr>
          <w:rFonts w:asciiTheme="minorHAnsi" w:eastAsia="Times New Roman" w:hAnsiTheme="minorHAnsi" w:cstheme="minorHAnsi"/>
          <w:b/>
        </w:rPr>
        <w:t xml:space="preserve"> albo</w:t>
      </w:r>
    </w:p>
    <w:p w14:paraId="236488E8" w14:textId="77777777" w:rsidR="00065B67" w:rsidRPr="007E4308" w:rsidRDefault="00065B67" w:rsidP="007C0B21">
      <w:pPr>
        <w:numPr>
          <w:ilvl w:val="0"/>
          <w:numId w:val="49"/>
        </w:numPr>
        <w:tabs>
          <w:tab w:val="left" w:pos="993"/>
        </w:tabs>
        <w:spacing w:line="319" w:lineRule="auto"/>
        <w:ind w:left="851" w:hanging="142"/>
        <w:contextualSpacing/>
        <w:jc w:val="both"/>
        <w:rPr>
          <w:rFonts w:asciiTheme="minorHAnsi" w:eastAsia="Times New Roman" w:hAnsiTheme="minorHAnsi" w:cstheme="minorHAnsi"/>
          <w:b/>
        </w:rPr>
      </w:pPr>
      <w:r w:rsidRPr="007E4308">
        <w:rPr>
          <w:rFonts w:asciiTheme="minorHAnsi" w:eastAsia="Times New Roman" w:hAnsiTheme="minorHAnsi" w:cstheme="minorHAnsi"/>
          <w:b/>
        </w:rPr>
        <w:t>przewozu regularnego albo</w:t>
      </w:r>
    </w:p>
    <w:p w14:paraId="62E4EE71" w14:textId="77777777" w:rsidR="00065B67" w:rsidRPr="007E4308" w:rsidRDefault="00065B67" w:rsidP="007C0B21">
      <w:pPr>
        <w:numPr>
          <w:ilvl w:val="0"/>
          <w:numId w:val="49"/>
        </w:numPr>
        <w:tabs>
          <w:tab w:val="left" w:pos="993"/>
        </w:tabs>
        <w:spacing w:line="319" w:lineRule="auto"/>
        <w:ind w:left="851" w:hanging="142"/>
        <w:contextualSpacing/>
        <w:jc w:val="both"/>
        <w:rPr>
          <w:rFonts w:asciiTheme="minorHAnsi" w:eastAsia="Times New Roman" w:hAnsiTheme="minorHAnsi" w:cstheme="minorHAnsi"/>
          <w:b/>
        </w:rPr>
      </w:pPr>
      <w:r w:rsidRPr="007E4308">
        <w:rPr>
          <w:rFonts w:asciiTheme="minorHAnsi" w:eastAsia="Times New Roman" w:hAnsiTheme="minorHAnsi" w:cstheme="minorHAnsi"/>
          <w:b/>
        </w:rPr>
        <w:t>przewozu regularnego specjalnego albo</w:t>
      </w:r>
    </w:p>
    <w:p w14:paraId="039C4DCE" w14:textId="6B72C57B" w:rsidR="00065B67" w:rsidRPr="007E4308" w:rsidRDefault="00065B67" w:rsidP="007C0B21">
      <w:pPr>
        <w:numPr>
          <w:ilvl w:val="0"/>
          <w:numId w:val="49"/>
        </w:numPr>
        <w:tabs>
          <w:tab w:val="left" w:pos="993"/>
        </w:tabs>
        <w:spacing w:line="319" w:lineRule="auto"/>
        <w:ind w:left="851" w:hanging="142"/>
        <w:contextualSpacing/>
        <w:jc w:val="both"/>
        <w:rPr>
          <w:rFonts w:asciiTheme="minorHAnsi" w:eastAsia="Times New Roman" w:hAnsiTheme="minorHAnsi" w:cstheme="minorHAnsi"/>
          <w:b/>
        </w:rPr>
      </w:pPr>
      <w:r w:rsidRPr="007E4308">
        <w:rPr>
          <w:rFonts w:asciiTheme="minorHAnsi" w:eastAsia="Times New Roman" w:hAnsiTheme="minorHAnsi" w:cstheme="minorHAnsi"/>
          <w:b/>
        </w:rPr>
        <w:t>przewozu wahadłowego, w rozumieniu art. 4 odpowiednio pkt 7, 9, 10 ustawy z dnia 6 września 2001 o transporcie drogowym (</w:t>
      </w:r>
      <w:proofErr w:type="spellStart"/>
      <w:r w:rsidR="00A654C0" w:rsidRPr="007E4308">
        <w:rPr>
          <w:rFonts w:asciiTheme="minorHAnsi" w:eastAsia="Times New Roman" w:hAnsiTheme="minorHAnsi" w:cstheme="minorHAnsi"/>
          <w:b/>
        </w:rPr>
        <w:t>t.j</w:t>
      </w:r>
      <w:proofErr w:type="spellEnd"/>
      <w:r w:rsidR="00A654C0" w:rsidRPr="007E4308">
        <w:rPr>
          <w:rFonts w:asciiTheme="minorHAnsi" w:eastAsia="Times New Roman" w:hAnsiTheme="minorHAnsi" w:cstheme="minorHAnsi"/>
          <w:b/>
        </w:rPr>
        <w:t xml:space="preserve">. </w:t>
      </w:r>
      <w:r w:rsidRPr="007E4308">
        <w:rPr>
          <w:rFonts w:asciiTheme="minorHAnsi" w:eastAsia="Times New Roman" w:hAnsiTheme="minorHAnsi" w:cstheme="minorHAnsi"/>
          <w:b/>
        </w:rPr>
        <w:t>Dz.U.2022</w:t>
      </w:r>
      <w:r w:rsidR="00B22690" w:rsidRPr="007E4308">
        <w:rPr>
          <w:rFonts w:asciiTheme="minorHAnsi" w:eastAsia="Times New Roman" w:hAnsiTheme="minorHAnsi" w:cstheme="minorHAnsi"/>
          <w:b/>
        </w:rPr>
        <w:t xml:space="preserve">, poz. </w:t>
      </w:r>
      <w:r w:rsidR="00B952B0" w:rsidRPr="007E4308">
        <w:rPr>
          <w:rFonts w:asciiTheme="minorHAnsi" w:eastAsia="Times New Roman" w:hAnsiTheme="minorHAnsi" w:cstheme="minorHAnsi"/>
          <w:b/>
        </w:rPr>
        <w:t>2201</w:t>
      </w:r>
      <w:r w:rsidRPr="007E4308">
        <w:rPr>
          <w:rFonts w:asciiTheme="minorHAnsi" w:eastAsia="Times New Roman" w:hAnsiTheme="minorHAnsi" w:cstheme="minorHAnsi"/>
          <w:b/>
        </w:rPr>
        <w:t xml:space="preserve"> ze zm.)</w:t>
      </w:r>
    </w:p>
    <w:p w14:paraId="1C39001C" w14:textId="77777777" w:rsidR="00B952B0" w:rsidRDefault="00B952B0" w:rsidP="007C0B21">
      <w:pPr>
        <w:spacing w:line="319" w:lineRule="auto"/>
        <w:ind w:left="567"/>
        <w:jc w:val="both"/>
        <w:rPr>
          <w:rFonts w:asciiTheme="minorHAnsi" w:eastAsia="Times New Roman" w:hAnsiTheme="minorHAnsi" w:cstheme="minorHAnsi"/>
          <w:b/>
        </w:rPr>
      </w:pPr>
    </w:p>
    <w:p w14:paraId="1E6188C4" w14:textId="00C9EDDD" w:rsidR="00065B67" w:rsidRPr="007C0B21" w:rsidRDefault="00065B67" w:rsidP="007C0B21">
      <w:pPr>
        <w:spacing w:line="319" w:lineRule="auto"/>
        <w:ind w:left="567"/>
        <w:jc w:val="both"/>
        <w:rPr>
          <w:rFonts w:asciiTheme="minorHAnsi" w:eastAsia="Times New Roman" w:hAnsiTheme="minorHAnsi" w:cstheme="minorHAnsi"/>
          <w:b/>
        </w:rPr>
      </w:pPr>
      <w:r w:rsidRPr="007C0B21">
        <w:rPr>
          <w:rFonts w:asciiTheme="minorHAnsi" w:eastAsia="Times New Roman" w:hAnsiTheme="minorHAnsi" w:cstheme="minorHAnsi"/>
          <w:b/>
        </w:rPr>
        <w:t xml:space="preserve">w sposób ciągły przez okres min. 9 miesięcy, w ramach jednej umowy, której wartość jest nie mniejsza niż </w:t>
      </w:r>
      <w:r w:rsidR="00B952B0">
        <w:rPr>
          <w:rFonts w:asciiTheme="minorHAnsi" w:eastAsia="Times New Roman" w:hAnsiTheme="minorHAnsi" w:cstheme="minorHAnsi"/>
          <w:b/>
        </w:rPr>
        <w:t>150</w:t>
      </w:r>
      <w:r w:rsidRPr="007C0B21">
        <w:rPr>
          <w:rFonts w:asciiTheme="minorHAnsi" w:eastAsia="Times New Roman" w:hAnsiTheme="minorHAnsi" w:cstheme="minorHAnsi"/>
          <w:b/>
        </w:rPr>
        <w:t>.000,00 zł brutto</w:t>
      </w:r>
      <w:r w:rsidR="00B952B0">
        <w:rPr>
          <w:rFonts w:asciiTheme="minorHAnsi" w:eastAsia="Times New Roman" w:hAnsiTheme="minorHAnsi" w:cstheme="minorHAnsi"/>
          <w:b/>
        </w:rPr>
        <w:t>.</w:t>
      </w:r>
    </w:p>
    <w:p w14:paraId="1EC89222" w14:textId="77777777" w:rsidR="00065B67" w:rsidRPr="007C0B21" w:rsidRDefault="00065B67" w:rsidP="007C0B21">
      <w:pPr>
        <w:spacing w:line="319" w:lineRule="auto"/>
        <w:ind w:left="567"/>
        <w:jc w:val="both"/>
        <w:rPr>
          <w:rFonts w:asciiTheme="minorHAnsi" w:eastAsia="Times New Roman" w:hAnsiTheme="minorHAnsi" w:cstheme="minorHAnsi"/>
          <w:b/>
        </w:rPr>
      </w:pPr>
    </w:p>
    <w:p w14:paraId="0F9AEE68" w14:textId="77777777" w:rsidR="00065B67" w:rsidRPr="007C0B21" w:rsidRDefault="00065B67" w:rsidP="007C0B21">
      <w:pPr>
        <w:suppressAutoHyphens/>
        <w:spacing w:line="319" w:lineRule="auto"/>
        <w:ind w:left="567"/>
        <w:jc w:val="both"/>
        <w:rPr>
          <w:rFonts w:asciiTheme="minorHAnsi" w:eastAsia="Times New Roman" w:hAnsiTheme="minorHAnsi" w:cstheme="minorHAnsi"/>
        </w:rPr>
      </w:pPr>
      <w:r w:rsidRPr="007C0B21">
        <w:rPr>
          <w:rFonts w:asciiTheme="minorHAnsi" w:eastAsia="Times New Roman" w:hAnsiTheme="minorHAnsi" w:cstheme="minorHAnsi"/>
        </w:rPr>
        <w:t>Wykonawca nie może sumować wartości kilku usług/umów o których mowa w lit. od a. do d. o mniejszym zakresie dla uzyskania  wymaganej wartości  referencyjnej.</w:t>
      </w:r>
    </w:p>
    <w:p w14:paraId="45B8CD45" w14:textId="77777777" w:rsidR="00065B67" w:rsidRPr="007C0B21" w:rsidRDefault="00065B67" w:rsidP="007C0B21">
      <w:pPr>
        <w:suppressAutoHyphens/>
        <w:spacing w:line="319" w:lineRule="auto"/>
        <w:jc w:val="both"/>
        <w:rPr>
          <w:rFonts w:asciiTheme="minorHAnsi" w:eastAsia="Times New Roman" w:hAnsiTheme="minorHAnsi" w:cstheme="minorHAnsi"/>
        </w:rPr>
      </w:pPr>
    </w:p>
    <w:p w14:paraId="5DA7A077" w14:textId="77777777" w:rsidR="00065B67" w:rsidRPr="007C0B21" w:rsidRDefault="00065B67" w:rsidP="007C0B21">
      <w:pPr>
        <w:spacing w:line="319" w:lineRule="auto"/>
        <w:ind w:left="567"/>
        <w:jc w:val="both"/>
        <w:rPr>
          <w:rFonts w:asciiTheme="minorHAnsi" w:hAnsiTheme="minorHAnsi" w:cstheme="minorHAnsi"/>
        </w:rPr>
      </w:pPr>
      <w:bookmarkStart w:id="25" w:name="_Hlk85019839"/>
      <w:r w:rsidRPr="007C0B21">
        <w:rPr>
          <w:rFonts w:asciiTheme="minorHAnsi" w:hAnsiTheme="minorHAnsi" w:cstheme="minorHAnsi"/>
        </w:rPr>
        <w:t>W przypadku wspólnego ubiegania się wykonawców o udzielenie zamówienia lub polegania na zdolnościach podmiotów udostępniających zasoby w/w warunek musi spełnić odpowiednio jeden z wykonawców wspólnie ubiegających się o udzielenie zamówienia lub podmiot udostępniający zasoby.</w:t>
      </w:r>
    </w:p>
    <w:bookmarkEnd w:id="25"/>
    <w:p w14:paraId="02C3CB41" w14:textId="77777777" w:rsidR="00065B67" w:rsidRPr="007C0B21" w:rsidRDefault="00065B67" w:rsidP="007C0B21">
      <w:pPr>
        <w:autoSpaceDE w:val="0"/>
        <w:autoSpaceDN w:val="0"/>
        <w:adjustRightInd w:val="0"/>
        <w:spacing w:line="319" w:lineRule="auto"/>
        <w:jc w:val="both"/>
        <w:rPr>
          <w:rFonts w:asciiTheme="minorHAnsi" w:eastAsia="Times New Roman" w:hAnsiTheme="minorHAnsi" w:cstheme="minorHAnsi"/>
        </w:rPr>
      </w:pPr>
    </w:p>
    <w:p w14:paraId="2C591DCF" w14:textId="77777777" w:rsidR="00065B67" w:rsidRPr="007C0B21" w:rsidRDefault="00065B67" w:rsidP="007C0B21">
      <w:pPr>
        <w:spacing w:line="319" w:lineRule="auto"/>
        <w:ind w:left="567"/>
        <w:jc w:val="both"/>
        <w:rPr>
          <w:rFonts w:asciiTheme="minorHAnsi" w:eastAsia="Times New Roman" w:hAnsiTheme="minorHAnsi" w:cstheme="minorHAnsi"/>
        </w:rPr>
      </w:pPr>
      <w:r w:rsidRPr="007C0B21">
        <w:rPr>
          <w:rFonts w:asciiTheme="minorHAnsi" w:eastAsia="Times New Roman" w:hAnsiTheme="minorHAnsi" w:cstheme="minorHAnsi"/>
        </w:rPr>
        <w:t>Ocena warunku nastąpi zgodnie z formułą spełnia/nie spełnia w oparciu o  informacje zawarte w oświadczeniach oraz dokumentach wymaganych przez Zamawiającego.</w:t>
      </w:r>
    </w:p>
    <w:p w14:paraId="07FBDE07" w14:textId="77777777" w:rsidR="00CB5518" w:rsidRPr="007C0B21" w:rsidRDefault="00CB5518" w:rsidP="007C0B21">
      <w:pPr>
        <w:spacing w:line="319" w:lineRule="auto"/>
        <w:jc w:val="both"/>
        <w:rPr>
          <w:rFonts w:asciiTheme="minorHAnsi" w:eastAsia="Times New Roman" w:hAnsiTheme="minorHAnsi" w:cstheme="minorHAnsi"/>
          <w:b/>
        </w:rPr>
      </w:pPr>
    </w:p>
    <w:p w14:paraId="63C5A91C" w14:textId="29977294" w:rsidR="00B952B0" w:rsidRPr="00B952B0" w:rsidRDefault="00065B67" w:rsidP="00B952B0">
      <w:pPr>
        <w:jc w:val="both"/>
        <w:rPr>
          <w:rFonts w:asciiTheme="minorHAnsi" w:eastAsia="Times New Roman" w:hAnsiTheme="minorHAnsi" w:cstheme="minorHAnsi"/>
          <w:b/>
          <w:lang w:val="pl-PL"/>
        </w:rPr>
      </w:pPr>
      <w:bookmarkStart w:id="26" w:name="_Hlk53567073"/>
      <w:r w:rsidRPr="007C0B21">
        <w:rPr>
          <w:rFonts w:asciiTheme="minorHAnsi" w:eastAsia="Times New Roman" w:hAnsiTheme="minorHAnsi" w:cstheme="minorHAnsi"/>
          <w:b/>
        </w:rPr>
        <w:t xml:space="preserve">b) </w:t>
      </w:r>
      <w:r w:rsidRPr="007C0B21">
        <w:rPr>
          <w:rFonts w:asciiTheme="minorHAnsi" w:eastAsia="Times New Roman" w:hAnsiTheme="minorHAnsi" w:cstheme="minorHAnsi"/>
          <w:b/>
          <w:u w:val="single"/>
        </w:rPr>
        <w:t>Wykonawca spełni warunek jeżeli wykaże</w:t>
      </w:r>
      <w:r w:rsidRPr="007C0B21">
        <w:rPr>
          <w:rFonts w:asciiTheme="minorHAnsi" w:eastAsia="Times New Roman" w:hAnsiTheme="minorHAnsi" w:cstheme="minorHAnsi"/>
        </w:rPr>
        <w:t xml:space="preserve">, że dysponuje lub będzie dysponował (własność, dzierżawa, wynajem itp.) </w:t>
      </w:r>
      <w:r w:rsidRPr="00B952B0">
        <w:rPr>
          <w:rFonts w:asciiTheme="minorHAnsi" w:eastAsia="Times New Roman" w:hAnsiTheme="minorHAnsi" w:cstheme="minorHAnsi"/>
          <w:b/>
          <w:bCs/>
        </w:rPr>
        <w:t>min.</w:t>
      </w:r>
      <w:r w:rsidRPr="00B952B0">
        <w:rPr>
          <w:rFonts w:asciiTheme="minorHAnsi" w:eastAsia="Times New Roman" w:hAnsiTheme="minorHAnsi" w:cstheme="minorHAnsi"/>
          <w:b/>
          <w:bCs/>
          <w:color w:val="FF0000"/>
        </w:rPr>
        <w:t xml:space="preserve"> </w:t>
      </w:r>
      <w:r w:rsidR="00B952B0" w:rsidRPr="00B952B0">
        <w:rPr>
          <w:rFonts w:asciiTheme="minorHAnsi" w:eastAsia="Times New Roman" w:hAnsiTheme="minorHAnsi" w:cstheme="minorHAnsi"/>
          <w:b/>
          <w:bCs/>
        </w:rPr>
        <w:t>6</w:t>
      </w:r>
      <w:r w:rsidRPr="00B952B0">
        <w:rPr>
          <w:rFonts w:asciiTheme="minorHAnsi" w:eastAsia="Times New Roman" w:hAnsiTheme="minorHAnsi" w:cstheme="minorHAnsi"/>
          <w:b/>
          <w:bCs/>
        </w:rPr>
        <w:t xml:space="preserve"> pojazdami</w:t>
      </w:r>
      <w:r w:rsidRPr="00B952B0">
        <w:rPr>
          <w:rFonts w:asciiTheme="minorHAnsi" w:eastAsia="Times New Roman" w:hAnsiTheme="minorHAnsi" w:cstheme="minorHAnsi"/>
        </w:rPr>
        <w:t xml:space="preserve"> </w:t>
      </w:r>
      <w:r w:rsidR="00B952B0" w:rsidRPr="00B952B0">
        <w:rPr>
          <w:rFonts w:asciiTheme="minorHAnsi" w:eastAsia="Tahoma" w:hAnsiTheme="minorHAnsi" w:cstheme="minorHAnsi"/>
          <w:b/>
          <w:bCs/>
          <w:lang w:val="pl-PL" w:eastAsia="zh-CN"/>
        </w:rPr>
        <w:t>(rok produkcji każdego min</w:t>
      </w:r>
      <w:r w:rsidR="00B952B0" w:rsidRPr="00DB1F1D">
        <w:rPr>
          <w:rFonts w:asciiTheme="minorHAnsi" w:eastAsia="Tahoma" w:hAnsiTheme="minorHAnsi" w:cstheme="minorHAnsi"/>
          <w:b/>
          <w:bCs/>
          <w:lang w:val="pl-PL" w:eastAsia="zh-CN"/>
        </w:rPr>
        <w:t>. 20</w:t>
      </w:r>
      <w:r w:rsidR="00236DED" w:rsidRPr="00DB1F1D">
        <w:rPr>
          <w:rFonts w:asciiTheme="minorHAnsi" w:eastAsia="Tahoma" w:hAnsiTheme="minorHAnsi" w:cstheme="minorHAnsi"/>
          <w:b/>
          <w:bCs/>
          <w:lang w:val="pl-PL" w:eastAsia="zh-CN"/>
        </w:rPr>
        <w:t>11</w:t>
      </w:r>
      <w:r w:rsidR="00B952B0" w:rsidRPr="00DB1F1D">
        <w:rPr>
          <w:rFonts w:asciiTheme="minorHAnsi" w:eastAsia="Tahoma" w:hAnsiTheme="minorHAnsi" w:cstheme="minorHAnsi"/>
          <w:b/>
          <w:bCs/>
          <w:lang w:val="pl-PL" w:eastAsia="zh-CN"/>
        </w:rPr>
        <w:t xml:space="preserve">) </w:t>
      </w:r>
      <w:r w:rsidR="00B952B0" w:rsidRPr="00DB1F1D">
        <w:rPr>
          <w:rFonts w:asciiTheme="minorHAnsi" w:eastAsia="Times New Roman" w:hAnsiTheme="minorHAnsi" w:cstheme="minorHAnsi"/>
          <w:b/>
          <w:lang w:val="pl-PL"/>
        </w:rPr>
        <w:t>tj</w:t>
      </w:r>
      <w:r w:rsidR="00B952B0" w:rsidRPr="00B952B0">
        <w:rPr>
          <w:rFonts w:asciiTheme="minorHAnsi" w:eastAsia="Times New Roman" w:hAnsiTheme="minorHAnsi" w:cstheme="minorHAnsi"/>
          <w:b/>
          <w:lang w:val="pl-PL"/>
        </w:rPr>
        <w:t>.</w:t>
      </w:r>
    </w:p>
    <w:p w14:paraId="30F57FB3" w14:textId="77777777" w:rsidR="00B952B0" w:rsidRPr="00B952B0" w:rsidRDefault="00B952B0" w:rsidP="00B952B0">
      <w:pPr>
        <w:ind w:left="709"/>
        <w:jc w:val="both"/>
        <w:rPr>
          <w:rFonts w:asciiTheme="minorHAnsi" w:eastAsia="Times New Roman" w:hAnsiTheme="minorHAnsi" w:cstheme="minorHAnsi"/>
          <w:b/>
          <w:lang w:val="pl-PL"/>
        </w:rPr>
      </w:pPr>
      <w:r w:rsidRPr="00B952B0">
        <w:rPr>
          <w:rFonts w:asciiTheme="minorHAnsi" w:eastAsia="Times New Roman" w:hAnsiTheme="minorHAnsi" w:cstheme="minorHAnsi"/>
          <w:b/>
          <w:lang w:val="pl-PL"/>
        </w:rPr>
        <w:t xml:space="preserve">- min. dwa pojazdy z liczbą miejsc siedzących co najmniej 14, </w:t>
      </w:r>
    </w:p>
    <w:p w14:paraId="5530B86A" w14:textId="77777777" w:rsidR="00B952B0" w:rsidRPr="00B952B0" w:rsidRDefault="00B952B0" w:rsidP="00B952B0">
      <w:pPr>
        <w:ind w:left="720"/>
        <w:rPr>
          <w:rFonts w:asciiTheme="minorHAnsi" w:eastAsia="Times New Roman" w:hAnsiTheme="minorHAnsi" w:cstheme="minorHAnsi"/>
          <w:b/>
          <w:lang w:val="pl-PL"/>
        </w:rPr>
      </w:pPr>
      <w:r w:rsidRPr="00B952B0">
        <w:rPr>
          <w:rFonts w:asciiTheme="minorHAnsi" w:eastAsia="Times New Roman" w:hAnsiTheme="minorHAnsi" w:cstheme="minorHAnsi"/>
          <w:b/>
          <w:lang w:val="pl-PL"/>
        </w:rPr>
        <w:t>- min. cztery pojazdy z liczbą miejsc siedzących co najmniej 9,</w:t>
      </w:r>
    </w:p>
    <w:p w14:paraId="5B293066" w14:textId="615A663C" w:rsidR="00B952B0" w:rsidRPr="00B952B0" w:rsidRDefault="00B952B0" w:rsidP="001A6AAB">
      <w:pPr>
        <w:jc w:val="both"/>
        <w:rPr>
          <w:rFonts w:asciiTheme="minorHAnsi" w:eastAsia="Times New Roman" w:hAnsiTheme="minorHAnsi" w:cstheme="minorHAnsi"/>
          <w:kern w:val="1"/>
          <w:lang w:val="pl-PL" w:eastAsia="zh-CN"/>
        </w:rPr>
      </w:pPr>
      <w:r w:rsidRPr="00B952B0">
        <w:rPr>
          <w:rFonts w:asciiTheme="minorHAnsi" w:eastAsia="Times New Roman" w:hAnsiTheme="minorHAnsi" w:cstheme="minorHAnsi"/>
          <w:kern w:val="1"/>
          <w:lang w:val="pl-PL" w:eastAsia="zh-CN"/>
        </w:rPr>
        <w:t>w tym</w:t>
      </w:r>
      <w:r w:rsidR="001A6AAB">
        <w:rPr>
          <w:rFonts w:asciiTheme="minorHAnsi" w:eastAsia="Times New Roman" w:hAnsiTheme="minorHAnsi" w:cstheme="minorHAnsi"/>
          <w:kern w:val="1"/>
          <w:lang w:val="pl-PL" w:eastAsia="zh-CN"/>
        </w:rPr>
        <w:t xml:space="preserve"> </w:t>
      </w:r>
      <w:r w:rsidRPr="00B952B0">
        <w:rPr>
          <w:rFonts w:asciiTheme="minorHAnsi" w:eastAsia="Times New Roman" w:hAnsiTheme="minorHAnsi" w:cstheme="minorHAnsi"/>
          <w:kern w:val="1"/>
          <w:lang w:val="pl-PL" w:eastAsia="zh-CN"/>
        </w:rPr>
        <w:t xml:space="preserve">przynajmniej cztery pojazdy (po dwa miejsca w każdym) są przystosowane dla osób poruszających się na wózkach inwalidzkich i wyposażone w specjalistyczny sprzęt, między innymi: </w:t>
      </w:r>
    </w:p>
    <w:p w14:paraId="5632AB78" w14:textId="77777777" w:rsidR="00B952B0" w:rsidRPr="00B952B0" w:rsidRDefault="00B952B0" w:rsidP="00B952B0">
      <w:pPr>
        <w:suppressAutoHyphens/>
        <w:ind w:left="426" w:hanging="142"/>
        <w:jc w:val="both"/>
        <w:rPr>
          <w:rFonts w:asciiTheme="minorHAnsi" w:eastAsia="Times New Roman" w:hAnsiTheme="minorHAnsi" w:cstheme="minorHAnsi"/>
          <w:kern w:val="1"/>
          <w:lang w:val="pl-PL" w:eastAsia="zh-CN"/>
        </w:rPr>
      </w:pPr>
      <w:r w:rsidRPr="00B952B0">
        <w:rPr>
          <w:rFonts w:asciiTheme="minorHAnsi" w:eastAsia="Times New Roman" w:hAnsiTheme="minorHAnsi" w:cstheme="minorHAnsi"/>
          <w:kern w:val="1"/>
          <w:lang w:val="pl-PL" w:eastAsia="zh-CN"/>
        </w:rPr>
        <w:t>- w system mocowania wózka inwalidzkiego;</w:t>
      </w:r>
    </w:p>
    <w:p w14:paraId="70E90271" w14:textId="0F82F0A5" w:rsidR="00B952B0" w:rsidRDefault="00B952B0" w:rsidP="00B952B0">
      <w:pPr>
        <w:suppressAutoHyphens/>
        <w:ind w:left="426" w:hanging="142"/>
        <w:jc w:val="both"/>
        <w:rPr>
          <w:rFonts w:asciiTheme="minorHAnsi" w:eastAsia="Times New Roman" w:hAnsiTheme="minorHAnsi" w:cstheme="minorHAnsi"/>
          <w:kern w:val="1"/>
          <w:lang w:val="pl-PL" w:eastAsia="zh-CN"/>
        </w:rPr>
      </w:pPr>
      <w:r w:rsidRPr="00B952B0">
        <w:rPr>
          <w:rFonts w:asciiTheme="minorHAnsi" w:eastAsia="Times New Roman" w:hAnsiTheme="minorHAnsi" w:cstheme="minorHAnsi"/>
          <w:kern w:val="1"/>
          <w:lang w:val="pl-PL" w:eastAsia="zh-CN"/>
        </w:rPr>
        <w:t>- w system wprowadzania osób z niepełnosprawnością poruszających się na wózku inwalidzkim (np. najazdy teleskopowe z powłoką antypoślizgową umożliwiającą wprowadzenie wózka do pojazdu, rampy najazdowe składane, podnośnik lub dźwig)</w:t>
      </w:r>
      <w:r w:rsidR="001A6AAB">
        <w:rPr>
          <w:rFonts w:asciiTheme="minorHAnsi" w:eastAsia="Times New Roman" w:hAnsiTheme="minorHAnsi" w:cstheme="minorHAnsi"/>
          <w:kern w:val="1"/>
          <w:lang w:val="pl-PL" w:eastAsia="zh-CN"/>
        </w:rPr>
        <w:t>.</w:t>
      </w:r>
    </w:p>
    <w:p w14:paraId="1727B7CD" w14:textId="02CEC728" w:rsidR="001A6AAB" w:rsidRPr="00440B7B" w:rsidRDefault="001A6AAB" w:rsidP="001A6AAB">
      <w:pPr>
        <w:suppressAutoHyphens/>
        <w:jc w:val="both"/>
        <w:rPr>
          <w:rFonts w:ascii="Calibri" w:eastAsia="Times New Roman" w:hAnsi="Calibri" w:cs="Calibri"/>
          <w:lang w:eastAsia="zh-CN"/>
        </w:rPr>
      </w:pPr>
      <w:r>
        <w:rPr>
          <w:rFonts w:ascii="Calibri" w:eastAsia="Times New Roman" w:hAnsi="Calibri" w:cs="Calibri"/>
          <w:lang w:eastAsia="zh-CN"/>
        </w:rPr>
        <w:t>W</w:t>
      </w:r>
      <w:r w:rsidRPr="00440B7B">
        <w:rPr>
          <w:rFonts w:ascii="Calibri" w:eastAsia="Times New Roman" w:hAnsi="Calibri" w:cs="Calibri"/>
          <w:lang w:eastAsia="zh-CN"/>
        </w:rPr>
        <w:t xml:space="preserve">szystkie pojazdy muszą: </w:t>
      </w:r>
      <w:r w:rsidRPr="00440B7B">
        <w:rPr>
          <w:rFonts w:ascii="Calibri" w:eastAsia="Times New Roman" w:hAnsi="Calibri" w:cs="Calibri"/>
          <w:kern w:val="1"/>
          <w:lang w:eastAsia="zh-CN"/>
        </w:rPr>
        <w:t xml:space="preserve">posiadać </w:t>
      </w:r>
      <w:r w:rsidRPr="00440B7B">
        <w:rPr>
          <w:rFonts w:ascii="Calibri" w:eastAsia="Times New Roman" w:hAnsi="Calibri" w:cs="Calibri"/>
          <w:lang w:eastAsia="zh-CN"/>
        </w:rPr>
        <w:t xml:space="preserve"> aktualne: ubezpieczenie OC, NNW</w:t>
      </w:r>
      <w:r>
        <w:rPr>
          <w:rFonts w:ascii="Calibri" w:eastAsia="Times New Roman" w:hAnsi="Calibri" w:cs="Calibri"/>
          <w:lang w:eastAsia="zh-CN"/>
        </w:rPr>
        <w:t xml:space="preserve"> </w:t>
      </w:r>
      <w:r w:rsidRPr="00440B7B">
        <w:rPr>
          <w:rFonts w:ascii="Calibri" w:eastAsia="Times New Roman" w:hAnsi="Calibri" w:cs="Calibri"/>
          <w:lang w:eastAsia="zh-CN"/>
        </w:rPr>
        <w:t>oraz dopuszczenie pojazdu do ruchu oraz być wyposażone w system klimatyzacji przestrzeni pasażerskiej.</w:t>
      </w:r>
    </w:p>
    <w:p w14:paraId="1DEF2F8F" w14:textId="69C2EF7D" w:rsidR="00B952B0" w:rsidRPr="00B952B0" w:rsidRDefault="00B952B0" w:rsidP="001A6AAB">
      <w:pPr>
        <w:suppressAutoHyphens/>
        <w:ind w:left="426" w:hanging="142"/>
        <w:jc w:val="both"/>
        <w:rPr>
          <w:rFonts w:asciiTheme="minorHAnsi" w:eastAsia="Times New Roman" w:hAnsiTheme="minorHAnsi" w:cstheme="minorHAnsi"/>
          <w:color w:val="FF0000"/>
          <w:kern w:val="1"/>
          <w:sz w:val="24"/>
          <w:szCs w:val="24"/>
          <w:lang w:val="pl-PL" w:eastAsia="zh-CN"/>
        </w:rPr>
      </w:pPr>
    </w:p>
    <w:p w14:paraId="02E97DA6" w14:textId="7C004235" w:rsidR="00065B67" w:rsidRPr="007C0B21" w:rsidRDefault="00065B67" w:rsidP="00B952B0">
      <w:pPr>
        <w:spacing w:line="319" w:lineRule="auto"/>
        <w:jc w:val="both"/>
        <w:rPr>
          <w:rFonts w:asciiTheme="minorHAnsi" w:eastAsia="Times New Roman" w:hAnsiTheme="minorHAnsi" w:cstheme="minorHAnsi"/>
          <w:u w:val="single"/>
        </w:rPr>
      </w:pPr>
      <w:r w:rsidRPr="007C0B21">
        <w:rPr>
          <w:rFonts w:asciiTheme="minorHAnsi" w:eastAsia="Times New Roman" w:hAnsiTheme="minorHAnsi" w:cstheme="minorHAnsi"/>
        </w:rPr>
        <w:t xml:space="preserve">W przypadku wykonawców wspólnie ubiegających się o udzielnie zamówienia warunek dotyczący zdolności technicznej i zawodowej, o którym mowa powyżej </w:t>
      </w:r>
      <w:r w:rsidRPr="007C0B21">
        <w:rPr>
          <w:rFonts w:asciiTheme="minorHAnsi" w:eastAsia="Times New Roman" w:hAnsiTheme="minorHAnsi" w:cstheme="minorHAnsi"/>
          <w:u w:val="single"/>
        </w:rPr>
        <w:t>może zostać spełniony wspólnie.</w:t>
      </w:r>
    </w:p>
    <w:p w14:paraId="5285F2E4" w14:textId="77777777" w:rsidR="00065B67" w:rsidRPr="007C0B21" w:rsidRDefault="00065B67" w:rsidP="007C0B21">
      <w:pPr>
        <w:spacing w:line="319" w:lineRule="auto"/>
        <w:ind w:left="567"/>
        <w:jc w:val="both"/>
        <w:rPr>
          <w:rFonts w:asciiTheme="minorHAnsi" w:eastAsia="Times New Roman" w:hAnsiTheme="minorHAnsi" w:cstheme="minorHAnsi"/>
        </w:rPr>
      </w:pPr>
    </w:p>
    <w:p w14:paraId="31912B57" w14:textId="1D2F254E" w:rsidR="00065B67" w:rsidRPr="00B952B0" w:rsidRDefault="00B952B0" w:rsidP="007C0B21">
      <w:pPr>
        <w:spacing w:line="319" w:lineRule="auto"/>
        <w:jc w:val="both"/>
        <w:rPr>
          <w:rFonts w:asciiTheme="minorHAnsi" w:eastAsia="Times New Roman" w:hAnsiTheme="minorHAnsi" w:cstheme="minorHAnsi"/>
        </w:rPr>
      </w:pPr>
      <w:r w:rsidRPr="007C0B21">
        <w:rPr>
          <w:rFonts w:asciiTheme="minorHAnsi" w:eastAsia="Times New Roman" w:hAnsiTheme="minorHAnsi" w:cstheme="minorHAnsi"/>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p w14:paraId="0BFCC32E" w14:textId="77777777" w:rsidR="00065B67" w:rsidRPr="007C0B21" w:rsidRDefault="00065B67" w:rsidP="007C0B21">
      <w:pPr>
        <w:spacing w:line="319" w:lineRule="auto"/>
        <w:jc w:val="both"/>
        <w:rPr>
          <w:rFonts w:asciiTheme="minorHAnsi" w:eastAsia="Times New Roman" w:hAnsiTheme="minorHAnsi" w:cstheme="minorHAnsi"/>
          <w:u w:val="single"/>
        </w:rPr>
      </w:pPr>
    </w:p>
    <w:p w14:paraId="7AD86E6F" w14:textId="1014FE62" w:rsidR="00065B67" w:rsidRPr="007C0B21" w:rsidRDefault="00927179" w:rsidP="007C0B21">
      <w:pPr>
        <w:spacing w:line="319" w:lineRule="auto"/>
        <w:jc w:val="both"/>
        <w:rPr>
          <w:rFonts w:asciiTheme="minorHAnsi" w:hAnsiTheme="minorHAnsi" w:cstheme="minorHAnsi"/>
        </w:rPr>
      </w:pPr>
      <w:r w:rsidRPr="007C0B21">
        <w:rPr>
          <w:rFonts w:asciiTheme="minorHAnsi" w:hAnsiTheme="minorHAnsi" w:cstheme="minorHAnsi"/>
          <w:b/>
          <w:bCs/>
        </w:rPr>
        <w:t>3</w:t>
      </w:r>
      <w:r w:rsidR="00065B67" w:rsidRPr="007C0B21">
        <w:rPr>
          <w:rFonts w:asciiTheme="minorHAnsi" w:hAnsiTheme="minorHAnsi" w:cstheme="minorHAnsi"/>
          <w:b/>
          <w:bCs/>
        </w:rPr>
        <w:t>.</w:t>
      </w:r>
      <w:r w:rsidR="00065B67" w:rsidRPr="007C0B21">
        <w:rPr>
          <w:rFonts w:asciiTheme="minorHAnsi" w:hAnsiTheme="minorHAnsi" w:cstheme="minorHAnsi"/>
        </w:rPr>
        <w:t xml:space="preserve">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D793620" w14:textId="77777777" w:rsidR="00AB7F95" w:rsidRPr="007C0B21" w:rsidRDefault="00AB7F95" w:rsidP="007C0B21">
      <w:pPr>
        <w:spacing w:line="319" w:lineRule="auto"/>
        <w:jc w:val="both"/>
        <w:rPr>
          <w:rFonts w:asciiTheme="minorHAnsi" w:eastAsia="Times New Roman" w:hAnsiTheme="minorHAnsi" w:cstheme="minorHAnsi"/>
        </w:rPr>
      </w:pPr>
    </w:p>
    <w:bookmarkEnd w:id="26"/>
    <w:p w14:paraId="49B791BB" w14:textId="2523C80C" w:rsidR="007769DC" w:rsidRPr="007C0B21" w:rsidRDefault="00927179" w:rsidP="007C0B21">
      <w:pPr>
        <w:spacing w:line="319" w:lineRule="auto"/>
        <w:jc w:val="both"/>
        <w:rPr>
          <w:rFonts w:asciiTheme="minorHAnsi" w:eastAsia="Times New Roman" w:hAnsiTheme="minorHAnsi" w:cstheme="minorHAnsi"/>
        </w:rPr>
      </w:pPr>
      <w:r w:rsidRPr="007C0B21">
        <w:rPr>
          <w:rFonts w:asciiTheme="minorHAnsi" w:eastAsia="Times New Roman" w:hAnsiTheme="minorHAnsi" w:cstheme="minorHAnsi"/>
          <w:b/>
          <w:bCs/>
        </w:rPr>
        <w:t>4</w:t>
      </w:r>
      <w:r w:rsidR="000209EB" w:rsidRPr="007C0B21">
        <w:rPr>
          <w:rFonts w:asciiTheme="minorHAnsi" w:eastAsia="Times New Roman" w:hAnsiTheme="minorHAnsi" w:cstheme="minorHAnsi"/>
          <w:b/>
          <w:bCs/>
        </w:rPr>
        <w:t>.</w:t>
      </w:r>
      <w:r w:rsidR="000209EB" w:rsidRPr="007C0B21">
        <w:rPr>
          <w:rFonts w:asciiTheme="minorHAnsi" w:eastAsia="Times New Roman" w:hAnsiTheme="minorHAnsi" w:cstheme="minorHAnsi"/>
        </w:rPr>
        <w:t xml:space="preserve"> </w:t>
      </w:r>
      <w:r w:rsidR="007769DC" w:rsidRPr="007C0B21">
        <w:rPr>
          <w:rFonts w:asciiTheme="minorHAnsi" w:eastAsia="Times New Roman" w:hAnsiTheme="minorHAnsi" w:cstheme="minorHAnsi"/>
        </w:rPr>
        <w:t>Zgodnie z art. 117 ust. 3 Pzp w odniesieniu do warunków dotyczących wykształcenia, kwalifikacji zawodowych lub doświadczenia wykonawcy wspólnie ubiegający się o udzielenie zamówienia mogą polegać na zdolnościach tych wykonawców, którzy wykonają roboty budowlane lub usługi, do realizacji których te zdolności są wymagane.</w:t>
      </w:r>
    </w:p>
    <w:bookmarkEnd w:id="11"/>
    <w:bookmarkEnd w:id="22"/>
    <w:bookmarkEnd w:id="23"/>
    <w:p w14:paraId="69CA10BE" w14:textId="77777777" w:rsidR="008870AA" w:rsidRPr="007C0B21" w:rsidRDefault="008870AA" w:rsidP="007C0B21">
      <w:pPr>
        <w:spacing w:line="319" w:lineRule="auto"/>
        <w:ind w:left="448"/>
        <w:jc w:val="both"/>
        <w:rPr>
          <w:rFonts w:asciiTheme="minorHAnsi" w:hAnsiTheme="minorHAnsi" w:cstheme="minorHAnsi"/>
        </w:rPr>
      </w:pPr>
    </w:p>
    <w:p w14:paraId="07F12B8F" w14:textId="77777777" w:rsidR="008870AA" w:rsidRPr="007C0B21" w:rsidRDefault="008870AA" w:rsidP="007C0B21">
      <w:pPr>
        <w:pStyle w:val="Nagwek2"/>
        <w:spacing w:before="0" w:after="0" w:line="319" w:lineRule="auto"/>
        <w:rPr>
          <w:rFonts w:asciiTheme="minorHAnsi" w:hAnsiTheme="minorHAnsi" w:cstheme="minorHAnsi"/>
          <w:b/>
          <w:bCs/>
          <w:sz w:val="22"/>
          <w:szCs w:val="22"/>
        </w:rPr>
      </w:pPr>
      <w:bookmarkStart w:id="27" w:name="_Toc65495854"/>
      <w:r w:rsidRPr="007C0B21">
        <w:rPr>
          <w:rFonts w:asciiTheme="minorHAnsi" w:hAnsiTheme="minorHAnsi" w:cstheme="minorHAnsi"/>
          <w:b/>
          <w:bCs/>
          <w:sz w:val="22"/>
          <w:szCs w:val="22"/>
        </w:rPr>
        <w:t>IX. Podstawy wykluczenia z postępowania</w:t>
      </w:r>
      <w:bookmarkEnd w:id="27"/>
    </w:p>
    <w:p w14:paraId="30ECDF53" w14:textId="77777777" w:rsidR="00FD5F53" w:rsidRPr="007C0B21" w:rsidRDefault="00FD5F53" w:rsidP="007C0B21">
      <w:pPr>
        <w:numPr>
          <w:ilvl w:val="0"/>
          <w:numId w:val="57"/>
        </w:numPr>
        <w:spacing w:line="319" w:lineRule="auto"/>
        <w:ind w:left="426"/>
        <w:jc w:val="both"/>
        <w:rPr>
          <w:rFonts w:asciiTheme="minorHAnsi" w:eastAsiaTheme="majorEastAsia" w:hAnsiTheme="minorHAnsi" w:cstheme="minorHAnsi"/>
          <w:lang w:val="pl-PL" w:eastAsia="en-US"/>
        </w:rPr>
      </w:pPr>
      <w:bookmarkStart w:id="28" w:name="_Toc65495855"/>
      <w:bookmarkEnd w:id="0"/>
      <w:r w:rsidRPr="007C0B21">
        <w:rPr>
          <w:rFonts w:asciiTheme="minorHAnsi" w:eastAsiaTheme="majorEastAsia" w:hAnsiTheme="minorHAnsi" w:cstheme="minorHAnsi"/>
          <w:lang w:val="pl-PL" w:eastAsia="en-US"/>
        </w:rPr>
        <w:t xml:space="preserve">O udzielenie zamówienia mogą ubiegać się Wykonawcy, którzy nie podlegają wykluczeniu z udziału w postępowaniu na podstawie art. 108 ust. 1 ustawy Pzp, a także </w:t>
      </w:r>
      <w:bookmarkStart w:id="29" w:name="_Hlk114126962"/>
      <w:r w:rsidRPr="007C0B21">
        <w:rPr>
          <w:rFonts w:asciiTheme="minorHAnsi" w:eastAsiaTheme="majorEastAsia" w:hAnsiTheme="minorHAnsi" w:cstheme="minorHAnsi"/>
          <w:lang w:val="pl-PL" w:eastAsia="en-US"/>
        </w:rPr>
        <w:t xml:space="preserve">art. 5k Rozporządzenia 833/2014 oraz art. 7 ust. 1 ustawy z dnia 13 kwietnia 2022 r. o szczególnych rozwiązaniach w zakresie przeciwdziałania wspieraniu agresji na Ukrainę oraz służących ochronie bezpieczeństwa narodowego </w:t>
      </w:r>
      <w:bookmarkEnd w:id="29"/>
      <w:r w:rsidRPr="007C0B21">
        <w:rPr>
          <w:rFonts w:asciiTheme="minorHAnsi" w:eastAsiaTheme="majorEastAsia" w:hAnsiTheme="minorHAnsi" w:cstheme="minorHAnsi"/>
          <w:lang w:val="pl-PL" w:eastAsia="en-US"/>
        </w:rPr>
        <w:t xml:space="preserve">oraz spełniają warunki udziału w postępowaniu określone przez Zamawiającego na zasadach określonych w SWZ.  </w:t>
      </w:r>
    </w:p>
    <w:p w14:paraId="0A403ADD" w14:textId="77777777" w:rsidR="00FD5F53" w:rsidRPr="007C0B21" w:rsidRDefault="00FD5F53" w:rsidP="007C0B21">
      <w:pPr>
        <w:numPr>
          <w:ilvl w:val="0"/>
          <w:numId w:val="57"/>
        </w:numPr>
        <w:spacing w:line="319" w:lineRule="auto"/>
        <w:ind w:left="426"/>
        <w:jc w:val="both"/>
        <w:rPr>
          <w:rFonts w:asciiTheme="minorHAnsi" w:eastAsiaTheme="majorEastAsia" w:hAnsiTheme="minorHAnsi" w:cstheme="minorHAnsi"/>
          <w:lang w:val="pl-PL" w:eastAsia="en-US"/>
        </w:rPr>
      </w:pPr>
      <w:r w:rsidRPr="007C0B21">
        <w:rPr>
          <w:rFonts w:asciiTheme="minorHAnsi" w:eastAsia="Times New Roman" w:hAnsiTheme="minorHAnsi" w:cstheme="minorHAnsi"/>
          <w:lang w:val="pl-PL"/>
        </w:rPr>
        <w:t>Podstawy wykluczenia, o których mowa w art. 108 ust. 1 ustawy Pzp:</w:t>
      </w:r>
    </w:p>
    <w:p w14:paraId="5D1EDD3E" w14:textId="77777777" w:rsidR="00FD5F53" w:rsidRPr="007C0B21" w:rsidRDefault="00FD5F53" w:rsidP="007C0B21">
      <w:pPr>
        <w:autoSpaceDE w:val="0"/>
        <w:autoSpaceDN w:val="0"/>
        <w:spacing w:line="319" w:lineRule="auto"/>
        <w:jc w:val="both"/>
        <w:rPr>
          <w:rFonts w:asciiTheme="minorHAnsi" w:eastAsia="Times New Roman" w:hAnsiTheme="minorHAnsi" w:cstheme="minorHAnsi"/>
          <w:lang w:val="pl-PL"/>
        </w:rPr>
      </w:pPr>
      <w:r w:rsidRPr="007C0B21">
        <w:rPr>
          <w:rFonts w:asciiTheme="minorHAnsi" w:eastAsia="Times New Roman" w:hAnsiTheme="minorHAnsi" w:cstheme="minorHAnsi"/>
          <w:lang w:val="pl-PL"/>
        </w:rPr>
        <w:t xml:space="preserve">        Z postępowania o udzielenie zamówienia wyklucza się Wykonawcę:</w:t>
      </w:r>
    </w:p>
    <w:p w14:paraId="041A6CC4" w14:textId="77777777" w:rsidR="00FD5F53" w:rsidRPr="007C0B21" w:rsidRDefault="00FD5F53" w:rsidP="007C0B21">
      <w:pPr>
        <w:numPr>
          <w:ilvl w:val="0"/>
          <w:numId w:val="51"/>
        </w:numPr>
        <w:autoSpaceDE w:val="0"/>
        <w:autoSpaceDN w:val="0"/>
        <w:spacing w:line="319" w:lineRule="auto"/>
        <w:jc w:val="both"/>
        <w:rPr>
          <w:rFonts w:asciiTheme="minorHAnsi" w:eastAsia="Times New Roman" w:hAnsiTheme="minorHAnsi" w:cstheme="minorHAnsi"/>
          <w:lang w:val="pl-PL"/>
        </w:rPr>
      </w:pPr>
      <w:r w:rsidRPr="007C0B21">
        <w:rPr>
          <w:rFonts w:asciiTheme="minorHAnsi" w:eastAsia="Times New Roman" w:hAnsiTheme="minorHAnsi" w:cstheme="minorHAnsi"/>
          <w:lang w:val="pl-PL"/>
        </w:rPr>
        <w:t>będącego osobą fizyczną, którego prawomocnie skazano za przestępstwo:</w:t>
      </w:r>
    </w:p>
    <w:p w14:paraId="04CB5B7F" w14:textId="77777777" w:rsidR="00FD5F53" w:rsidRPr="007C0B21" w:rsidRDefault="00FD5F53" w:rsidP="007C0B21">
      <w:pPr>
        <w:numPr>
          <w:ilvl w:val="0"/>
          <w:numId w:val="52"/>
        </w:numPr>
        <w:autoSpaceDE w:val="0"/>
        <w:autoSpaceDN w:val="0"/>
        <w:spacing w:line="319" w:lineRule="auto"/>
        <w:jc w:val="both"/>
        <w:rPr>
          <w:rFonts w:asciiTheme="minorHAnsi" w:eastAsia="Times New Roman" w:hAnsiTheme="minorHAnsi" w:cstheme="minorHAnsi"/>
          <w:lang w:val="pl-PL"/>
        </w:rPr>
      </w:pPr>
      <w:r w:rsidRPr="007C0B21">
        <w:rPr>
          <w:rFonts w:asciiTheme="minorHAnsi" w:eastAsia="Times New Roman" w:hAnsiTheme="minorHAnsi" w:cstheme="minorHAnsi"/>
          <w:lang w:val="pl-PL"/>
        </w:rPr>
        <w:t>udziału w zorganizowanej grupie przestępczej albo związku mającym na celu popełnienie przestępstwa lub przestępstwa skarbowego, o którym mowa w art. 258 Kodeksu karnego (art. 108 ust 1 pkt 1) lit. a ustawy Pzp),</w:t>
      </w:r>
    </w:p>
    <w:p w14:paraId="0881C4C6" w14:textId="77777777" w:rsidR="00FD5F53" w:rsidRPr="007C0B21" w:rsidRDefault="00FD5F53" w:rsidP="007C0B21">
      <w:pPr>
        <w:numPr>
          <w:ilvl w:val="0"/>
          <w:numId w:val="52"/>
        </w:numPr>
        <w:spacing w:line="319" w:lineRule="auto"/>
        <w:jc w:val="both"/>
        <w:rPr>
          <w:rFonts w:asciiTheme="minorHAnsi" w:eastAsia="Times New Roman" w:hAnsiTheme="minorHAnsi" w:cstheme="minorHAnsi"/>
          <w:lang w:val="pl-PL"/>
        </w:rPr>
      </w:pPr>
      <w:r w:rsidRPr="007C0B21">
        <w:rPr>
          <w:rFonts w:asciiTheme="minorHAnsi" w:eastAsia="Times New Roman" w:hAnsiTheme="minorHAnsi" w:cstheme="minorHAnsi"/>
          <w:lang w:val="pl-PL"/>
        </w:rPr>
        <w:lastRenderedPageBreak/>
        <w:t xml:space="preserve">handlu ludźmi, o którym mowa w art. 189a Kodeksu karnego </w:t>
      </w:r>
      <w:bookmarkStart w:id="30" w:name="_Hlk92967241"/>
      <w:r w:rsidRPr="007C0B21">
        <w:rPr>
          <w:rFonts w:asciiTheme="minorHAnsi" w:eastAsia="Times New Roman" w:hAnsiTheme="minorHAnsi" w:cstheme="minorHAnsi"/>
          <w:lang w:val="pl-PL"/>
        </w:rPr>
        <w:t>(art. 108 ust 1 pkt 1) lit. b ustawy Pzp),</w:t>
      </w:r>
    </w:p>
    <w:bookmarkEnd w:id="30"/>
    <w:p w14:paraId="756684CB" w14:textId="77777777" w:rsidR="00FD5F53" w:rsidRPr="007C0B21" w:rsidRDefault="00FD5F53" w:rsidP="007C0B21">
      <w:pPr>
        <w:numPr>
          <w:ilvl w:val="0"/>
          <w:numId w:val="52"/>
        </w:numPr>
        <w:spacing w:line="319" w:lineRule="auto"/>
        <w:jc w:val="both"/>
        <w:rPr>
          <w:rFonts w:asciiTheme="minorHAnsi" w:eastAsia="Times New Roman" w:hAnsiTheme="minorHAnsi" w:cstheme="minorHAnsi"/>
          <w:lang w:val="pl-PL"/>
        </w:rPr>
      </w:pPr>
      <w:r w:rsidRPr="007C0B21">
        <w:rPr>
          <w:rFonts w:asciiTheme="minorHAnsi" w:eastAsia="Times New Roman" w:hAnsiTheme="minorHAnsi" w:cstheme="minorHAnsi"/>
          <w:lang w:val="pl-PL"/>
        </w:rPr>
        <w:t>o którym mowa w art. 228–230a, art. 250a Kodeksu karnego, w art. 46–48 ustawy z dnia 25 czerwca 2010 r. o sporcie lub w art. 54 ust. 1–4 ustawy z dnia 12 maja 2011 r. o refundacji leków, środków spożywczych specjalnego przeznaczenia żywieniowego oraz wyrobów medycznych (art. 108 ust 1 pkt 1) lit. c ustawy Pzp),</w:t>
      </w:r>
    </w:p>
    <w:p w14:paraId="790147AB" w14:textId="77777777" w:rsidR="00FD5F53" w:rsidRPr="007C0B21" w:rsidRDefault="00FD5F53" w:rsidP="007C0B21">
      <w:pPr>
        <w:numPr>
          <w:ilvl w:val="0"/>
          <w:numId w:val="52"/>
        </w:numPr>
        <w:autoSpaceDE w:val="0"/>
        <w:autoSpaceDN w:val="0"/>
        <w:spacing w:line="319" w:lineRule="auto"/>
        <w:jc w:val="both"/>
        <w:rPr>
          <w:rFonts w:asciiTheme="minorHAnsi" w:eastAsia="Times New Roman" w:hAnsiTheme="minorHAnsi" w:cstheme="minorHAnsi"/>
          <w:lang w:val="pl-PL"/>
        </w:rPr>
      </w:pPr>
      <w:r w:rsidRPr="007C0B21">
        <w:rPr>
          <w:rFonts w:asciiTheme="minorHAnsi" w:eastAsia="Times New Roman" w:hAnsiTheme="minorHAnsi" w:cstheme="minorHAnsi"/>
          <w:lang w:val="pl-PL"/>
        </w:rPr>
        <w:t>finansowania przestępstwa o charakterze terrorystycznym, o którym mowa w art. 165a Kodeksu karnego, lub przestępstwo udaremniania lub utrudniania stwierdzenia  przestępnego  pochodzenia  pieniędzy  lub  ukrywania  ich pochodzenia, o którym mowa w art. 299 Kodeksu karnego (art. 108 ust 1 pkt 1) lit. d ustawy Pzp),</w:t>
      </w:r>
    </w:p>
    <w:p w14:paraId="412768ED" w14:textId="77777777" w:rsidR="00FD5F53" w:rsidRPr="007C0B21" w:rsidRDefault="00FD5F53" w:rsidP="007C0B21">
      <w:pPr>
        <w:numPr>
          <w:ilvl w:val="0"/>
          <w:numId w:val="52"/>
        </w:numPr>
        <w:autoSpaceDE w:val="0"/>
        <w:autoSpaceDN w:val="0"/>
        <w:spacing w:line="319" w:lineRule="auto"/>
        <w:jc w:val="both"/>
        <w:rPr>
          <w:rFonts w:asciiTheme="minorHAnsi" w:eastAsia="Times New Roman" w:hAnsiTheme="minorHAnsi" w:cstheme="minorHAnsi"/>
          <w:lang w:val="pl-PL"/>
        </w:rPr>
      </w:pPr>
      <w:r w:rsidRPr="007C0B21">
        <w:rPr>
          <w:rFonts w:asciiTheme="minorHAnsi" w:eastAsia="Times New Roman" w:hAnsiTheme="minorHAnsi" w:cstheme="minorHAnsi"/>
          <w:lang w:val="pl-PL"/>
        </w:rPr>
        <w:t>o  charakterze  terrorystycznym, o którym mowa w art. 115 § 20 Kodeksu karnego, lub mające na celu popełnienie tego przestępstwa (art. 108 ust 1 pkt 1) lit. e ustawy Pzp),</w:t>
      </w:r>
    </w:p>
    <w:p w14:paraId="1FF1250A" w14:textId="5D1BD15A" w:rsidR="00FD5F53" w:rsidRPr="00A654C0" w:rsidRDefault="00FD5F53" w:rsidP="007C0B21">
      <w:pPr>
        <w:numPr>
          <w:ilvl w:val="0"/>
          <w:numId w:val="52"/>
        </w:numPr>
        <w:autoSpaceDE w:val="0"/>
        <w:autoSpaceDN w:val="0"/>
        <w:spacing w:line="319" w:lineRule="auto"/>
        <w:jc w:val="both"/>
        <w:rPr>
          <w:rFonts w:asciiTheme="minorHAnsi" w:eastAsia="Times New Roman" w:hAnsiTheme="minorHAnsi" w:cstheme="minorHAnsi"/>
          <w:lang w:val="pl-PL"/>
        </w:rPr>
      </w:pPr>
      <w:r w:rsidRPr="007C0B21">
        <w:rPr>
          <w:rFonts w:asciiTheme="minorHAnsi" w:eastAsia="Times New Roman" w:hAnsiTheme="minorHAnsi" w:cstheme="minorHAnsi"/>
          <w:lang w:val="pl-PL"/>
        </w:rPr>
        <w:t xml:space="preserve">powierzenia  wykonywania  pracy  małoletniemu  cudzoziemcowi,  o  którym mowa w art. 9 ust. 2 ustawy z dnia 15 czerwca 2012 r. o skutkach powierzania wykonywania  pracy  cudzoziemcom  przebywającym  wbrew  przepisom  na terytorium </w:t>
      </w:r>
      <w:r w:rsidRPr="00A654C0">
        <w:rPr>
          <w:rFonts w:asciiTheme="minorHAnsi" w:eastAsia="Times New Roman" w:hAnsiTheme="minorHAnsi" w:cstheme="minorHAnsi"/>
          <w:lang w:val="pl-PL"/>
        </w:rPr>
        <w:t>Rzeczypospolitej Polskiej (</w:t>
      </w:r>
      <w:proofErr w:type="spellStart"/>
      <w:r w:rsidR="00A654C0" w:rsidRPr="00A654C0">
        <w:rPr>
          <w:rFonts w:asciiTheme="minorHAnsi" w:eastAsia="Times New Roman" w:hAnsiTheme="minorHAnsi" w:cstheme="minorHAnsi"/>
          <w:lang w:val="pl-PL"/>
        </w:rPr>
        <w:t>t.j</w:t>
      </w:r>
      <w:proofErr w:type="spellEnd"/>
      <w:r w:rsidR="00A654C0" w:rsidRPr="00A654C0">
        <w:rPr>
          <w:rFonts w:asciiTheme="minorHAnsi" w:eastAsia="Times New Roman" w:hAnsiTheme="minorHAnsi" w:cstheme="minorHAnsi"/>
          <w:lang w:val="pl-PL"/>
        </w:rPr>
        <w:t xml:space="preserve">. </w:t>
      </w:r>
      <w:r w:rsidRPr="00A654C0">
        <w:rPr>
          <w:rFonts w:asciiTheme="minorHAnsi" w:eastAsia="Times New Roman" w:hAnsiTheme="minorHAnsi" w:cstheme="minorHAnsi"/>
          <w:lang w:val="pl-PL"/>
        </w:rPr>
        <w:t xml:space="preserve">Dz. U. </w:t>
      </w:r>
      <w:r w:rsidR="00A654C0" w:rsidRPr="00A654C0">
        <w:rPr>
          <w:rFonts w:asciiTheme="minorHAnsi" w:eastAsia="Times New Roman" w:hAnsiTheme="minorHAnsi" w:cstheme="minorHAnsi"/>
          <w:lang w:val="pl-PL"/>
        </w:rPr>
        <w:t xml:space="preserve">2021 </w:t>
      </w:r>
      <w:r w:rsidRPr="00A654C0">
        <w:rPr>
          <w:rFonts w:asciiTheme="minorHAnsi" w:eastAsia="Times New Roman" w:hAnsiTheme="minorHAnsi" w:cstheme="minorHAnsi"/>
          <w:lang w:val="pl-PL"/>
        </w:rPr>
        <w:t>poz.</w:t>
      </w:r>
      <w:r w:rsidR="00A654C0" w:rsidRPr="00A654C0">
        <w:rPr>
          <w:rFonts w:asciiTheme="minorHAnsi" w:eastAsia="Times New Roman" w:hAnsiTheme="minorHAnsi" w:cstheme="minorHAnsi"/>
          <w:lang w:val="pl-PL"/>
        </w:rPr>
        <w:t>1745 ze zm.</w:t>
      </w:r>
      <w:r w:rsidRPr="00A654C0">
        <w:rPr>
          <w:rFonts w:asciiTheme="minorHAnsi" w:eastAsia="Times New Roman" w:hAnsiTheme="minorHAnsi" w:cstheme="minorHAnsi"/>
          <w:lang w:val="pl-PL"/>
        </w:rPr>
        <w:t>) (art. 108 ust 1 pkt 1) lit. f ustawy Pzp),</w:t>
      </w:r>
    </w:p>
    <w:p w14:paraId="0126BB6A" w14:textId="77777777" w:rsidR="00FD5F53" w:rsidRPr="007C0B21" w:rsidRDefault="00FD5F53" w:rsidP="007C0B21">
      <w:pPr>
        <w:numPr>
          <w:ilvl w:val="0"/>
          <w:numId w:val="52"/>
        </w:numPr>
        <w:autoSpaceDE w:val="0"/>
        <w:autoSpaceDN w:val="0"/>
        <w:spacing w:line="319" w:lineRule="auto"/>
        <w:jc w:val="both"/>
        <w:rPr>
          <w:rFonts w:asciiTheme="minorHAnsi" w:eastAsia="Times New Roman" w:hAnsiTheme="minorHAnsi" w:cstheme="minorHAnsi"/>
          <w:lang w:val="pl-PL"/>
        </w:rPr>
      </w:pPr>
      <w:r w:rsidRPr="007C0B21">
        <w:rPr>
          <w:rFonts w:asciiTheme="minorHAnsi" w:eastAsia="Times New Roman" w:hAnsiTheme="minorHAnsi" w:cstheme="minorHAnsi"/>
          <w:lang w:val="pl-PL"/>
        </w:rPr>
        <w:t>przeciwko obrotowi gospodarczemu, o których mowa w art. 296–307 Kodeksu karnego, przestępstwo oszustwa, o którym mowa w art. 286 Kodeksu karnego, przestępstwo przeciwko wiarygodności dokumentów, o których mowa wart. 270–277d Kodeksu karnego, lub przestępstwo skarbowe (art. 108 ust 1 pkt 1) lit. g ustawy Pzp),</w:t>
      </w:r>
    </w:p>
    <w:p w14:paraId="45F08FA0" w14:textId="77777777" w:rsidR="00FD5F53" w:rsidRPr="007C0B21" w:rsidRDefault="00FD5F53" w:rsidP="007C0B21">
      <w:pPr>
        <w:numPr>
          <w:ilvl w:val="0"/>
          <w:numId w:val="52"/>
        </w:numPr>
        <w:autoSpaceDE w:val="0"/>
        <w:autoSpaceDN w:val="0"/>
        <w:spacing w:line="319" w:lineRule="auto"/>
        <w:jc w:val="both"/>
        <w:rPr>
          <w:rFonts w:asciiTheme="minorHAnsi" w:eastAsia="Times New Roman" w:hAnsiTheme="minorHAnsi" w:cstheme="minorHAnsi"/>
          <w:lang w:val="pl-PL"/>
        </w:rPr>
      </w:pPr>
      <w:r w:rsidRPr="007C0B21">
        <w:rPr>
          <w:rFonts w:asciiTheme="minorHAnsi" w:eastAsia="Times New Roman" w:hAnsiTheme="minorHAnsi" w:cstheme="minorHAnsi"/>
          <w:lang w:val="pl-PL"/>
        </w:rPr>
        <w:t>o którym mowa w art. 9 ust. 1 i 3 lub art. 10 ustawy z dnia 15 czerwca 2012 r. o  skutkach  powierzania  wykonywania  pracy  cudzoziemcom przebywającym wbrew przepisom na terytorium Rzeczypospolitej Polskiej (art. 108 ust 1 pkt 1) lit. h ustawy Pzp),</w:t>
      </w:r>
    </w:p>
    <w:p w14:paraId="38C2B6DB" w14:textId="77777777" w:rsidR="00FD5F53" w:rsidRPr="007C0B21" w:rsidRDefault="00FD5F53" w:rsidP="007C0B21">
      <w:pPr>
        <w:autoSpaceDE w:val="0"/>
        <w:autoSpaceDN w:val="0"/>
        <w:spacing w:line="319" w:lineRule="auto"/>
        <w:ind w:left="990"/>
        <w:jc w:val="both"/>
        <w:rPr>
          <w:rFonts w:asciiTheme="minorHAnsi" w:eastAsia="Times New Roman" w:hAnsiTheme="minorHAnsi" w:cstheme="minorHAnsi"/>
          <w:lang w:val="pl-PL"/>
        </w:rPr>
      </w:pPr>
      <w:r w:rsidRPr="007C0B21">
        <w:rPr>
          <w:rFonts w:asciiTheme="minorHAnsi" w:eastAsia="Times New Roman" w:hAnsiTheme="minorHAnsi" w:cstheme="minorHAnsi"/>
          <w:lang w:val="pl-PL"/>
        </w:rPr>
        <w:t>– lub za odpowiedni czyn zabroniony określony w przepisach prawa obcego;</w:t>
      </w:r>
    </w:p>
    <w:p w14:paraId="20EDCAAC" w14:textId="77777777" w:rsidR="00FD5F53" w:rsidRPr="007C0B21" w:rsidRDefault="00FD5F53" w:rsidP="007C0B21">
      <w:pPr>
        <w:numPr>
          <w:ilvl w:val="0"/>
          <w:numId w:val="51"/>
        </w:numPr>
        <w:autoSpaceDE w:val="0"/>
        <w:autoSpaceDN w:val="0"/>
        <w:spacing w:line="319" w:lineRule="auto"/>
        <w:jc w:val="both"/>
        <w:rPr>
          <w:rFonts w:asciiTheme="minorHAnsi" w:eastAsia="Times New Roman" w:hAnsiTheme="minorHAnsi" w:cstheme="minorHAnsi"/>
          <w:lang w:val="pl-PL"/>
        </w:rPr>
      </w:pPr>
      <w:r w:rsidRPr="007C0B21">
        <w:rPr>
          <w:rFonts w:asciiTheme="minorHAnsi" w:eastAsia="Times New Roman" w:hAnsiTheme="minorHAnsi" w:cstheme="minorHAnsi"/>
          <w:lang w:val="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ust. 2 pkt 1) SWZ (art. 108 ust 1 pkt 2) ustawy Pzp),</w:t>
      </w:r>
    </w:p>
    <w:p w14:paraId="5D84FD87" w14:textId="77777777" w:rsidR="00FD5F53" w:rsidRPr="007C0B21" w:rsidRDefault="00FD5F53" w:rsidP="007C0B21">
      <w:pPr>
        <w:numPr>
          <w:ilvl w:val="0"/>
          <w:numId w:val="51"/>
        </w:numPr>
        <w:autoSpaceDE w:val="0"/>
        <w:autoSpaceDN w:val="0"/>
        <w:spacing w:line="319" w:lineRule="auto"/>
        <w:jc w:val="both"/>
        <w:rPr>
          <w:rFonts w:asciiTheme="minorHAnsi" w:eastAsia="Times New Roman" w:hAnsiTheme="minorHAnsi" w:cstheme="minorHAnsi"/>
          <w:lang w:val="pl-PL"/>
        </w:rPr>
      </w:pPr>
      <w:r w:rsidRPr="007C0B21">
        <w:rPr>
          <w:rFonts w:asciiTheme="minorHAnsi" w:eastAsia="Times New Roman" w:hAnsiTheme="minorHAnsi" w:cstheme="minorHAnsi"/>
          <w:lang w:val="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(art. 108 ust 1 pkt 3) ustawy Pzp),</w:t>
      </w:r>
    </w:p>
    <w:p w14:paraId="51FF041A" w14:textId="77777777" w:rsidR="00FD5F53" w:rsidRPr="007C0B21" w:rsidRDefault="00FD5F53" w:rsidP="007C0B21">
      <w:pPr>
        <w:numPr>
          <w:ilvl w:val="0"/>
          <w:numId w:val="51"/>
        </w:numPr>
        <w:autoSpaceDE w:val="0"/>
        <w:autoSpaceDN w:val="0"/>
        <w:spacing w:line="319" w:lineRule="auto"/>
        <w:jc w:val="both"/>
        <w:rPr>
          <w:rFonts w:asciiTheme="minorHAnsi" w:eastAsia="Times New Roman" w:hAnsiTheme="minorHAnsi" w:cstheme="minorHAnsi"/>
          <w:lang w:val="pl-PL"/>
        </w:rPr>
      </w:pPr>
      <w:r w:rsidRPr="007C0B21">
        <w:rPr>
          <w:rFonts w:asciiTheme="minorHAnsi" w:eastAsia="Times New Roman" w:hAnsiTheme="minorHAnsi" w:cstheme="minorHAnsi"/>
          <w:lang w:val="pl-PL"/>
        </w:rPr>
        <w:t>wobec którego prawomocnie orzeczono zakaz ubiegania się o zamówienia publiczne (art. 108 ust 1 pkt 4) ustawy Pzp),</w:t>
      </w:r>
    </w:p>
    <w:p w14:paraId="3F4D2E0A" w14:textId="77777777" w:rsidR="00FD5F53" w:rsidRPr="007C0B21" w:rsidRDefault="00FD5F53" w:rsidP="007C0B21">
      <w:pPr>
        <w:numPr>
          <w:ilvl w:val="0"/>
          <w:numId w:val="51"/>
        </w:numPr>
        <w:autoSpaceDE w:val="0"/>
        <w:autoSpaceDN w:val="0"/>
        <w:spacing w:line="319" w:lineRule="auto"/>
        <w:jc w:val="both"/>
        <w:rPr>
          <w:rFonts w:asciiTheme="minorHAnsi" w:eastAsia="Times New Roman" w:hAnsiTheme="minorHAnsi" w:cstheme="minorHAnsi"/>
          <w:lang w:val="pl-PL"/>
        </w:rPr>
      </w:pPr>
      <w:r w:rsidRPr="007C0B21">
        <w:rPr>
          <w:rFonts w:asciiTheme="minorHAnsi" w:eastAsia="Times New Roman" w:hAnsiTheme="minorHAnsi" w:cstheme="minorHAnsi"/>
          <w:lang w:val="pl-PL"/>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(art. 108 ust 1 pkt 5) ustawy Pzp),</w:t>
      </w:r>
    </w:p>
    <w:p w14:paraId="0EEC123F" w14:textId="77777777" w:rsidR="00FD5F53" w:rsidRPr="007C0B21" w:rsidRDefault="00FD5F53" w:rsidP="007C0B21">
      <w:pPr>
        <w:numPr>
          <w:ilvl w:val="0"/>
          <w:numId w:val="51"/>
        </w:numPr>
        <w:autoSpaceDE w:val="0"/>
        <w:autoSpaceDN w:val="0"/>
        <w:spacing w:line="319" w:lineRule="auto"/>
        <w:jc w:val="both"/>
        <w:rPr>
          <w:rFonts w:asciiTheme="minorHAnsi" w:eastAsia="Times New Roman" w:hAnsiTheme="minorHAnsi" w:cstheme="minorHAnsi"/>
          <w:lang w:val="pl-PL"/>
        </w:rPr>
      </w:pPr>
      <w:r w:rsidRPr="007C0B21">
        <w:rPr>
          <w:rFonts w:asciiTheme="minorHAnsi" w:eastAsia="Times New Roman" w:hAnsiTheme="minorHAnsi" w:cstheme="minorHAnsi"/>
          <w:lang w:val="pl-PL"/>
        </w:rPr>
        <w:lastRenderedPageBreak/>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(art. 108 ust 1 pkt 6) ustawy Pzp).</w:t>
      </w:r>
    </w:p>
    <w:p w14:paraId="1184C1D9" w14:textId="3843C8B3" w:rsidR="00FD5F53" w:rsidRPr="00B17F23" w:rsidRDefault="00FD5F53" w:rsidP="007C0B21">
      <w:pPr>
        <w:spacing w:line="319" w:lineRule="auto"/>
        <w:ind w:left="284"/>
        <w:jc w:val="both"/>
        <w:rPr>
          <w:rFonts w:asciiTheme="minorHAnsi" w:hAnsiTheme="minorHAnsi" w:cstheme="minorHAnsi"/>
          <w:b/>
          <w:bCs/>
          <w:color w:val="000000"/>
          <w:lang w:val="pl-PL"/>
        </w:rPr>
      </w:pPr>
      <w:r w:rsidRPr="00B17F23">
        <w:rPr>
          <w:rFonts w:asciiTheme="minorHAnsi" w:hAnsiTheme="minorHAnsi" w:cstheme="minorHAnsi"/>
          <w:b/>
          <w:bCs/>
          <w:color w:val="000000"/>
          <w:lang w:val="pl-PL"/>
        </w:rPr>
        <w:t xml:space="preserve">W związku z tym, iż wartość zamówienia nie przekracza wyrażonej w złotych równowartości kwoty dla </w:t>
      </w:r>
      <w:r w:rsidR="007E3D8F" w:rsidRPr="00B17F23">
        <w:rPr>
          <w:rFonts w:asciiTheme="minorHAnsi" w:hAnsiTheme="minorHAnsi" w:cstheme="minorHAnsi"/>
          <w:b/>
          <w:bCs/>
          <w:color w:val="000000"/>
          <w:lang w:val="pl-PL"/>
        </w:rPr>
        <w:t>usług</w:t>
      </w:r>
      <w:r w:rsidRPr="00B17F23">
        <w:rPr>
          <w:rFonts w:asciiTheme="minorHAnsi" w:hAnsiTheme="minorHAnsi" w:cstheme="minorHAnsi"/>
          <w:b/>
          <w:bCs/>
          <w:color w:val="000000"/>
          <w:lang w:val="pl-PL"/>
        </w:rPr>
        <w:t xml:space="preserve"> 10 000 000 euro, przesłanka wykluczenia o której mowa w art. 108 ust. 2 ustawy Pzp w przedmiotowym postępowaniu nie występuje.</w:t>
      </w:r>
    </w:p>
    <w:p w14:paraId="2D0D55D5" w14:textId="77777777" w:rsidR="00FD5F53" w:rsidRPr="007C0B21" w:rsidRDefault="00FD5F53" w:rsidP="007C0B21">
      <w:pPr>
        <w:numPr>
          <w:ilvl w:val="0"/>
          <w:numId w:val="57"/>
        </w:numPr>
        <w:spacing w:line="319" w:lineRule="auto"/>
        <w:ind w:left="284" w:hanging="284"/>
        <w:jc w:val="both"/>
        <w:rPr>
          <w:rFonts w:asciiTheme="minorHAnsi" w:hAnsiTheme="minorHAnsi" w:cstheme="minorHAnsi"/>
          <w:color w:val="000000"/>
          <w:lang w:val="pl-PL"/>
        </w:rPr>
      </w:pPr>
      <w:r w:rsidRPr="007C0B21">
        <w:rPr>
          <w:rFonts w:asciiTheme="minorHAnsi" w:hAnsiTheme="minorHAnsi" w:cstheme="minorHAnsi"/>
          <w:color w:val="000000"/>
          <w:lang w:val="pl-PL"/>
        </w:rPr>
        <w:t>Wykonawca nie podlega wykluczeniu w okolicznościach określonych w art. 108 ust. 1 pkt 1, 2 i 5, jeżeli udowodni Zamawiającemu, że spełnił łącznie następujące przesłanki (samooczyszczenie):</w:t>
      </w:r>
    </w:p>
    <w:p w14:paraId="73A2A877" w14:textId="77777777" w:rsidR="00FD5F53" w:rsidRPr="007C0B21" w:rsidRDefault="00FD5F53" w:rsidP="007C0B21">
      <w:pPr>
        <w:numPr>
          <w:ilvl w:val="0"/>
          <w:numId w:val="50"/>
        </w:numPr>
        <w:spacing w:line="319" w:lineRule="auto"/>
        <w:ind w:left="709"/>
        <w:jc w:val="both"/>
        <w:rPr>
          <w:rFonts w:asciiTheme="minorHAnsi" w:hAnsiTheme="minorHAnsi" w:cstheme="minorHAnsi"/>
          <w:color w:val="000000"/>
          <w:lang w:val="pl-PL"/>
        </w:rPr>
      </w:pPr>
      <w:r w:rsidRPr="007C0B21">
        <w:rPr>
          <w:rFonts w:asciiTheme="minorHAnsi" w:hAnsiTheme="minorHAnsi" w:cstheme="minorHAnsi"/>
          <w:color w:val="000000"/>
          <w:lang w:val="pl-PL"/>
        </w:rPr>
        <w:t>naprawił lub zobowiązał się do naprawienia szkody wyrządzonej przestępstwem, wykroczeniem  lub  swoim  nieprawidłowym  postępowaniem,  w  tym  poprzez zadośćuczynienie pieniężne;</w:t>
      </w:r>
    </w:p>
    <w:p w14:paraId="4225C023" w14:textId="77777777" w:rsidR="00FD5F53" w:rsidRPr="007C0B21" w:rsidRDefault="00FD5F53" w:rsidP="007C0B21">
      <w:pPr>
        <w:numPr>
          <w:ilvl w:val="0"/>
          <w:numId w:val="50"/>
        </w:numPr>
        <w:spacing w:line="319" w:lineRule="auto"/>
        <w:ind w:left="709"/>
        <w:jc w:val="both"/>
        <w:rPr>
          <w:rFonts w:asciiTheme="minorHAnsi" w:hAnsiTheme="minorHAnsi" w:cstheme="minorHAnsi"/>
          <w:color w:val="000000"/>
          <w:lang w:val="pl-PL"/>
        </w:rPr>
      </w:pPr>
      <w:r w:rsidRPr="007C0B21">
        <w:rPr>
          <w:rFonts w:asciiTheme="minorHAnsi" w:hAnsiTheme="minorHAnsi" w:cstheme="minorHAnsi"/>
          <w:color w:val="000000"/>
          <w:lang w:val="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D48CF90" w14:textId="77777777" w:rsidR="00FD5F53" w:rsidRPr="007C0B21" w:rsidRDefault="00FD5F53" w:rsidP="007C0B21">
      <w:pPr>
        <w:numPr>
          <w:ilvl w:val="0"/>
          <w:numId w:val="50"/>
        </w:numPr>
        <w:spacing w:line="319" w:lineRule="auto"/>
        <w:ind w:left="709"/>
        <w:jc w:val="both"/>
        <w:rPr>
          <w:rFonts w:asciiTheme="minorHAnsi" w:hAnsiTheme="minorHAnsi" w:cstheme="minorHAnsi"/>
          <w:color w:val="000000"/>
          <w:lang w:val="pl-PL"/>
        </w:rPr>
      </w:pPr>
      <w:r w:rsidRPr="007C0B21">
        <w:rPr>
          <w:rFonts w:asciiTheme="minorHAnsi" w:hAnsiTheme="minorHAnsi" w:cstheme="minorHAnsi"/>
          <w:color w:val="000000"/>
          <w:lang w:val="pl-PL"/>
        </w:rPr>
        <w:t>podjął  konkretne  środki  techniczne,  organizacyjne  i  kadrowe,  odpowiednie  dla zapobiegania  dalszym  przestępstwom,  wykroczeniom  lub  nieprawidłowemu postępowaniu, w szczególności:</w:t>
      </w:r>
    </w:p>
    <w:p w14:paraId="2D4FA0C7" w14:textId="77777777" w:rsidR="00FD5F53" w:rsidRPr="007C0B21" w:rsidRDefault="00FD5F53" w:rsidP="007C0B21">
      <w:pPr>
        <w:numPr>
          <w:ilvl w:val="0"/>
          <w:numId w:val="53"/>
        </w:numPr>
        <w:spacing w:line="319" w:lineRule="auto"/>
        <w:jc w:val="both"/>
        <w:rPr>
          <w:rFonts w:asciiTheme="minorHAnsi" w:hAnsiTheme="minorHAnsi" w:cstheme="minorHAnsi"/>
          <w:color w:val="000000"/>
          <w:lang w:val="pl-PL"/>
        </w:rPr>
      </w:pPr>
      <w:r w:rsidRPr="007C0B21">
        <w:rPr>
          <w:rFonts w:asciiTheme="minorHAnsi" w:hAnsiTheme="minorHAnsi" w:cstheme="minorHAnsi"/>
          <w:color w:val="000000"/>
          <w:lang w:val="pl-PL"/>
        </w:rPr>
        <w:t>zerwał wszelkie powiązania z osobami lub podmiotami odpowiedzialnymi za nieprawidłowe postępowanie Wykonawcy,</w:t>
      </w:r>
    </w:p>
    <w:p w14:paraId="62D7C77C" w14:textId="77777777" w:rsidR="00FD5F53" w:rsidRPr="007C0B21" w:rsidRDefault="00FD5F53" w:rsidP="007C0B21">
      <w:pPr>
        <w:numPr>
          <w:ilvl w:val="0"/>
          <w:numId w:val="53"/>
        </w:numPr>
        <w:spacing w:line="319" w:lineRule="auto"/>
        <w:jc w:val="both"/>
        <w:rPr>
          <w:rFonts w:asciiTheme="minorHAnsi" w:hAnsiTheme="minorHAnsi" w:cstheme="minorHAnsi"/>
          <w:color w:val="000000"/>
          <w:lang w:val="pl-PL"/>
        </w:rPr>
      </w:pPr>
      <w:r w:rsidRPr="007C0B21">
        <w:rPr>
          <w:rFonts w:asciiTheme="minorHAnsi" w:hAnsiTheme="minorHAnsi" w:cstheme="minorHAnsi"/>
          <w:color w:val="000000"/>
          <w:lang w:val="pl-PL"/>
        </w:rPr>
        <w:t>zreorganizował personel,</w:t>
      </w:r>
    </w:p>
    <w:p w14:paraId="0B0CCE0C" w14:textId="77777777" w:rsidR="00FD5F53" w:rsidRPr="007C0B21" w:rsidRDefault="00FD5F53" w:rsidP="007C0B21">
      <w:pPr>
        <w:numPr>
          <w:ilvl w:val="0"/>
          <w:numId w:val="53"/>
        </w:numPr>
        <w:spacing w:line="319" w:lineRule="auto"/>
        <w:jc w:val="both"/>
        <w:rPr>
          <w:rFonts w:asciiTheme="minorHAnsi" w:hAnsiTheme="minorHAnsi" w:cstheme="minorHAnsi"/>
          <w:color w:val="000000"/>
          <w:lang w:val="pl-PL"/>
        </w:rPr>
      </w:pPr>
      <w:r w:rsidRPr="007C0B21">
        <w:rPr>
          <w:rFonts w:asciiTheme="minorHAnsi" w:hAnsiTheme="minorHAnsi" w:cstheme="minorHAnsi"/>
          <w:color w:val="000000"/>
          <w:lang w:val="pl-PL"/>
        </w:rPr>
        <w:t xml:space="preserve">wdrożył system sprawozdawczości i kontroli, </w:t>
      </w:r>
    </w:p>
    <w:p w14:paraId="0549485A" w14:textId="77777777" w:rsidR="00FD5F53" w:rsidRPr="007C0B21" w:rsidRDefault="00FD5F53" w:rsidP="007C0B21">
      <w:pPr>
        <w:numPr>
          <w:ilvl w:val="0"/>
          <w:numId w:val="53"/>
        </w:numPr>
        <w:spacing w:line="319" w:lineRule="auto"/>
        <w:jc w:val="both"/>
        <w:rPr>
          <w:rFonts w:asciiTheme="minorHAnsi" w:hAnsiTheme="minorHAnsi" w:cstheme="minorHAnsi"/>
          <w:color w:val="000000"/>
          <w:lang w:val="pl-PL"/>
        </w:rPr>
      </w:pPr>
      <w:r w:rsidRPr="007C0B21">
        <w:rPr>
          <w:rFonts w:asciiTheme="minorHAnsi" w:hAnsiTheme="minorHAnsi" w:cstheme="minorHAnsi"/>
          <w:color w:val="000000"/>
          <w:lang w:val="pl-PL"/>
        </w:rPr>
        <w:t>utworzył struktury audytu wewnętrznego do monitorowania przestrzegania przepisów, wewnętrznych regulacji lub standardów,</w:t>
      </w:r>
    </w:p>
    <w:p w14:paraId="67695BB1" w14:textId="77777777" w:rsidR="00FD5F53" w:rsidRPr="007C0B21" w:rsidRDefault="00FD5F53" w:rsidP="007C0B21">
      <w:pPr>
        <w:numPr>
          <w:ilvl w:val="0"/>
          <w:numId w:val="53"/>
        </w:numPr>
        <w:spacing w:line="319" w:lineRule="auto"/>
        <w:jc w:val="both"/>
        <w:rPr>
          <w:rFonts w:asciiTheme="minorHAnsi" w:hAnsiTheme="minorHAnsi" w:cstheme="minorHAnsi"/>
          <w:color w:val="000000"/>
          <w:lang w:val="pl-PL"/>
        </w:rPr>
      </w:pPr>
      <w:r w:rsidRPr="007C0B21">
        <w:rPr>
          <w:rFonts w:asciiTheme="minorHAnsi" w:hAnsiTheme="minorHAnsi" w:cstheme="minorHAnsi"/>
          <w:color w:val="000000"/>
          <w:lang w:val="pl-PL"/>
        </w:rPr>
        <w:t>wprowadził  wewnętrzne  regulacje dotyczące  odpowiedzialności  i odszkodowań  za  nieprzestrzeganie  przepisów,  wewnętrznych  regulacji  lub standardów.</w:t>
      </w:r>
    </w:p>
    <w:p w14:paraId="4FEF7B94" w14:textId="2C3A6F7A" w:rsidR="00FD5F53" w:rsidRPr="007C0B21" w:rsidRDefault="00FD5F53" w:rsidP="007C0B21">
      <w:pPr>
        <w:numPr>
          <w:ilvl w:val="0"/>
          <w:numId w:val="57"/>
        </w:numPr>
        <w:spacing w:line="319" w:lineRule="auto"/>
        <w:ind w:left="284" w:hanging="284"/>
        <w:jc w:val="both"/>
        <w:rPr>
          <w:rFonts w:asciiTheme="minorHAnsi" w:hAnsiTheme="minorHAnsi" w:cstheme="minorHAnsi"/>
          <w:color w:val="000000"/>
          <w:lang w:val="pl-PL"/>
        </w:rPr>
      </w:pPr>
      <w:r w:rsidRPr="007C0B21">
        <w:rPr>
          <w:rFonts w:asciiTheme="minorHAnsi" w:hAnsiTheme="minorHAnsi" w:cstheme="minorHAnsi"/>
          <w:color w:val="000000"/>
          <w:lang w:val="pl-PL"/>
        </w:rPr>
        <w:t xml:space="preserve">Zamawiający ocenia czy podjęte przez Wykonawcę czynności, o których mowa w  ust.  </w:t>
      </w:r>
      <w:r w:rsidR="007E3D8F" w:rsidRPr="007C0B21">
        <w:rPr>
          <w:rFonts w:asciiTheme="minorHAnsi" w:hAnsiTheme="minorHAnsi" w:cstheme="minorHAnsi"/>
          <w:color w:val="000000"/>
          <w:lang w:val="pl-PL"/>
        </w:rPr>
        <w:t>3</w:t>
      </w:r>
      <w:r w:rsidRPr="007C0B21">
        <w:rPr>
          <w:rFonts w:asciiTheme="minorHAnsi" w:hAnsiTheme="minorHAnsi" w:cstheme="minorHAnsi"/>
          <w:color w:val="000000"/>
          <w:lang w:val="pl-PL"/>
        </w:rPr>
        <w:t>,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3164B448" w14:textId="79DC08D8" w:rsidR="00FD5F53" w:rsidRPr="007C0B21" w:rsidRDefault="00FD5F53" w:rsidP="007C0B21">
      <w:pPr>
        <w:numPr>
          <w:ilvl w:val="0"/>
          <w:numId w:val="57"/>
        </w:numPr>
        <w:spacing w:line="319" w:lineRule="auto"/>
        <w:ind w:left="284" w:hanging="284"/>
        <w:jc w:val="both"/>
        <w:rPr>
          <w:rFonts w:asciiTheme="minorHAnsi" w:hAnsiTheme="minorHAnsi" w:cstheme="minorHAnsi"/>
          <w:color w:val="000000"/>
          <w:lang w:val="pl-PL"/>
        </w:rPr>
      </w:pPr>
      <w:r w:rsidRPr="007C0B21">
        <w:rPr>
          <w:rFonts w:asciiTheme="minorHAnsi" w:hAnsiTheme="minorHAnsi" w:cstheme="minorHAnsi"/>
          <w:color w:val="000000"/>
          <w:lang w:val="pl-PL"/>
        </w:rPr>
        <w:t>W przypadkach, o których mowa w rozdziale</w:t>
      </w:r>
      <w:r w:rsidR="005A0C9C" w:rsidRPr="007C0B21">
        <w:rPr>
          <w:rFonts w:asciiTheme="minorHAnsi" w:hAnsiTheme="minorHAnsi" w:cstheme="minorHAnsi"/>
          <w:color w:val="000000"/>
          <w:lang w:val="pl-PL"/>
        </w:rPr>
        <w:t xml:space="preserve"> IX</w:t>
      </w:r>
      <w:r w:rsidRPr="007C0B21">
        <w:rPr>
          <w:rFonts w:asciiTheme="minorHAnsi" w:hAnsiTheme="minorHAnsi" w:cstheme="minorHAnsi"/>
          <w:color w:val="000000"/>
          <w:lang w:val="pl-PL"/>
        </w:rPr>
        <w:t xml:space="preserve"> ust. 2 pkt 6) SWZ, przed wykluczeniem Wykonawcy, Zamawiający zapewnia temu Wykonawcy możliwość udowodnienia, że jego zaangażowanie w przygotowanie postępowania o udzielenie zamówienia nie zakłóci konkurencji. Zamawiający wskazuje w protokole postępowania środki mające na celu zapobieżenie zakłóceniu konkurencji.</w:t>
      </w:r>
    </w:p>
    <w:p w14:paraId="7F650DFC" w14:textId="77777777" w:rsidR="00FD5F53" w:rsidRPr="007C0B21" w:rsidRDefault="00FD5F53" w:rsidP="007C0B21">
      <w:pPr>
        <w:numPr>
          <w:ilvl w:val="0"/>
          <w:numId w:val="57"/>
        </w:numPr>
        <w:spacing w:line="319" w:lineRule="auto"/>
        <w:ind w:left="284" w:hanging="284"/>
        <w:jc w:val="both"/>
        <w:rPr>
          <w:rFonts w:asciiTheme="minorHAnsi" w:hAnsiTheme="minorHAnsi" w:cstheme="minorHAnsi"/>
          <w:color w:val="000000"/>
          <w:lang w:val="pl-PL"/>
        </w:rPr>
      </w:pPr>
      <w:r w:rsidRPr="007C0B21">
        <w:rPr>
          <w:rFonts w:asciiTheme="minorHAnsi" w:hAnsiTheme="minorHAnsi" w:cstheme="minorHAnsi"/>
          <w:color w:val="000000"/>
          <w:lang w:val="pl-PL"/>
        </w:rPr>
        <w:t>Wykluczenie Wykonawcy następuje:</w:t>
      </w:r>
    </w:p>
    <w:p w14:paraId="62D688F6" w14:textId="77777777" w:rsidR="00FD5F53" w:rsidRPr="007C0B21" w:rsidRDefault="00FD5F53" w:rsidP="007C0B21">
      <w:pPr>
        <w:numPr>
          <w:ilvl w:val="0"/>
          <w:numId w:val="54"/>
        </w:numPr>
        <w:spacing w:line="319" w:lineRule="auto"/>
        <w:ind w:left="709"/>
        <w:jc w:val="both"/>
        <w:rPr>
          <w:rFonts w:asciiTheme="minorHAnsi" w:hAnsiTheme="minorHAnsi" w:cstheme="minorHAnsi"/>
          <w:color w:val="000000"/>
          <w:lang w:val="pl-PL"/>
        </w:rPr>
      </w:pPr>
      <w:r w:rsidRPr="007C0B21">
        <w:rPr>
          <w:rFonts w:asciiTheme="minorHAnsi" w:hAnsiTheme="minorHAnsi" w:cstheme="minorHAnsi"/>
          <w:color w:val="000000"/>
          <w:lang w:val="pl-PL"/>
        </w:rPr>
        <w:t>w przypadkach, o których mowa w art. 108 ust. 1 pkt 1 lit. a–g i pkt 2, na okres 5 lat od dnia uprawomocnienia się wyroku potwierdzającego zaistnienie jednej z podstaw  wykluczenia,  chyba  że  w  tym  wyroku  został  określony  inny  okres wykluczenia;</w:t>
      </w:r>
    </w:p>
    <w:p w14:paraId="5B512E7E" w14:textId="77777777" w:rsidR="00FD5F53" w:rsidRPr="007C0B21" w:rsidRDefault="00FD5F53" w:rsidP="007C0B21">
      <w:pPr>
        <w:numPr>
          <w:ilvl w:val="0"/>
          <w:numId w:val="54"/>
        </w:numPr>
        <w:spacing w:line="319" w:lineRule="auto"/>
        <w:ind w:left="709"/>
        <w:jc w:val="both"/>
        <w:rPr>
          <w:rFonts w:asciiTheme="minorHAnsi" w:hAnsiTheme="minorHAnsi" w:cstheme="minorHAnsi"/>
          <w:color w:val="000000"/>
          <w:lang w:val="pl-PL"/>
        </w:rPr>
      </w:pPr>
      <w:r w:rsidRPr="007C0B21">
        <w:rPr>
          <w:rFonts w:asciiTheme="minorHAnsi" w:hAnsiTheme="minorHAnsi" w:cstheme="minorHAnsi"/>
          <w:color w:val="000000"/>
          <w:lang w:val="pl-PL"/>
        </w:rPr>
        <w:t xml:space="preserve">w przypadkach, o których mowa w: </w:t>
      </w:r>
    </w:p>
    <w:p w14:paraId="54716B8B" w14:textId="77777777" w:rsidR="00FD5F53" w:rsidRPr="007C0B21" w:rsidRDefault="00FD5F53" w:rsidP="007C0B21">
      <w:pPr>
        <w:numPr>
          <w:ilvl w:val="0"/>
          <w:numId w:val="55"/>
        </w:numPr>
        <w:spacing w:line="319" w:lineRule="auto"/>
        <w:ind w:left="709"/>
        <w:jc w:val="both"/>
        <w:rPr>
          <w:rFonts w:asciiTheme="minorHAnsi" w:hAnsiTheme="minorHAnsi" w:cstheme="minorHAnsi"/>
          <w:color w:val="000000"/>
          <w:lang w:val="pl-PL"/>
        </w:rPr>
      </w:pPr>
      <w:r w:rsidRPr="007C0B21">
        <w:rPr>
          <w:rFonts w:asciiTheme="minorHAnsi" w:hAnsiTheme="minorHAnsi" w:cstheme="minorHAnsi"/>
          <w:color w:val="000000"/>
          <w:lang w:val="pl-PL"/>
        </w:rPr>
        <w:t>art. 108 ust. 1 pkt 1 lit. h i pkt 2, gdy osoba, o której mowa w tych przepisach, została skazana za przestępstwo wymienione w art. 108 ust. 1 pkt 1 lit. h,</w:t>
      </w:r>
    </w:p>
    <w:p w14:paraId="1E37902F" w14:textId="77777777" w:rsidR="00FD5F53" w:rsidRPr="007C0B21" w:rsidRDefault="00FD5F53" w:rsidP="007C0B21">
      <w:pPr>
        <w:spacing w:line="319" w:lineRule="auto"/>
        <w:ind w:left="709"/>
        <w:jc w:val="both"/>
        <w:rPr>
          <w:rFonts w:asciiTheme="minorHAnsi" w:hAnsiTheme="minorHAnsi" w:cstheme="minorHAnsi"/>
          <w:color w:val="000000"/>
          <w:lang w:val="pl-PL"/>
        </w:rPr>
      </w:pPr>
      <w:r w:rsidRPr="007C0B21">
        <w:rPr>
          <w:rFonts w:asciiTheme="minorHAnsi" w:hAnsiTheme="minorHAnsi" w:cstheme="minorHAnsi"/>
          <w:color w:val="000000"/>
          <w:lang w:val="pl-PL"/>
        </w:rPr>
        <w:lastRenderedPageBreak/>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54A32900" w14:textId="77777777" w:rsidR="00FD5F53" w:rsidRPr="007C0B21" w:rsidRDefault="00FD5F53" w:rsidP="007C0B21">
      <w:pPr>
        <w:numPr>
          <w:ilvl w:val="0"/>
          <w:numId w:val="54"/>
        </w:numPr>
        <w:spacing w:line="319" w:lineRule="auto"/>
        <w:ind w:left="709"/>
        <w:jc w:val="both"/>
        <w:rPr>
          <w:rFonts w:asciiTheme="minorHAnsi" w:hAnsiTheme="minorHAnsi" w:cstheme="minorHAnsi"/>
          <w:color w:val="000000"/>
          <w:lang w:val="pl-PL"/>
        </w:rPr>
      </w:pPr>
      <w:r w:rsidRPr="007C0B21">
        <w:rPr>
          <w:rFonts w:asciiTheme="minorHAnsi" w:hAnsiTheme="minorHAnsi" w:cstheme="minorHAnsi"/>
          <w:color w:val="000000"/>
          <w:lang w:val="pl-PL"/>
        </w:rPr>
        <w:t>w przypadku, o którym mowa  w  art.  108 ust. 1 pkt 4, na okres, na jaki został prawomocnie orzeczony zakaz ubiegania się o zamówienia publiczne;</w:t>
      </w:r>
    </w:p>
    <w:p w14:paraId="1268BB3F" w14:textId="77777777" w:rsidR="00FD5F53" w:rsidRPr="007C0B21" w:rsidRDefault="00FD5F53" w:rsidP="007C0B21">
      <w:pPr>
        <w:numPr>
          <w:ilvl w:val="0"/>
          <w:numId w:val="54"/>
        </w:numPr>
        <w:spacing w:line="319" w:lineRule="auto"/>
        <w:ind w:left="709"/>
        <w:jc w:val="both"/>
        <w:rPr>
          <w:rFonts w:asciiTheme="minorHAnsi" w:hAnsiTheme="minorHAnsi" w:cstheme="minorHAnsi"/>
          <w:color w:val="000000"/>
          <w:lang w:val="pl-PL"/>
        </w:rPr>
      </w:pPr>
      <w:r w:rsidRPr="007C0B21">
        <w:rPr>
          <w:rFonts w:asciiTheme="minorHAnsi" w:hAnsiTheme="minorHAnsi" w:cstheme="minorHAnsi"/>
          <w:color w:val="000000"/>
          <w:lang w:val="pl-PL"/>
        </w:rPr>
        <w:t>w przypadkach, o których mowa w art. 108 ust. 1 pkt 5 na okres 3 lat od zaistnienia zdarzenia będącego podstawą wykluczenia;</w:t>
      </w:r>
    </w:p>
    <w:p w14:paraId="56E415FC" w14:textId="77777777" w:rsidR="00FD5F53" w:rsidRPr="007C0B21" w:rsidRDefault="00FD5F53" w:rsidP="007C0B21">
      <w:pPr>
        <w:numPr>
          <w:ilvl w:val="0"/>
          <w:numId w:val="54"/>
        </w:numPr>
        <w:spacing w:line="319" w:lineRule="auto"/>
        <w:ind w:left="709"/>
        <w:jc w:val="both"/>
        <w:rPr>
          <w:rFonts w:asciiTheme="minorHAnsi" w:hAnsiTheme="minorHAnsi" w:cstheme="minorHAnsi"/>
          <w:color w:val="000000"/>
          <w:lang w:val="pl-PL"/>
        </w:rPr>
      </w:pPr>
      <w:r w:rsidRPr="007C0B21">
        <w:rPr>
          <w:rFonts w:asciiTheme="minorHAnsi" w:hAnsiTheme="minorHAnsi" w:cstheme="minorHAnsi"/>
          <w:color w:val="000000"/>
          <w:lang w:val="pl-PL"/>
        </w:rPr>
        <w:t>w przypadkach, o których mowa w art. 108 ust. 1 pkt 6 w postępowaniu  o  udzielenie  zamówienia,  w  którym  zaistniało  zdarzenie  będące podstawą wykluczenia.</w:t>
      </w:r>
    </w:p>
    <w:p w14:paraId="072C43EF" w14:textId="77777777" w:rsidR="00FD5F53" w:rsidRPr="007C0B21" w:rsidRDefault="00FD5F53" w:rsidP="007C0B21">
      <w:pPr>
        <w:numPr>
          <w:ilvl w:val="0"/>
          <w:numId w:val="57"/>
        </w:numPr>
        <w:spacing w:line="319" w:lineRule="auto"/>
        <w:ind w:left="284"/>
        <w:jc w:val="both"/>
        <w:rPr>
          <w:rFonts w:asciiTheme="minorHAnsi" w:hAnsiTheme="minorHAnsi" w:cstheme="minorHAnsi"/>
          <w:color w:val="000000"/>
          <w:lang w:val="pl-PL"/>
        </w:rPr>
      </w:pPr>
      <w:r w:rsidRPr="007C0B21">
        <w:rPr>
          <w:rFonts w:asciiTheme="minorHAnsi" w:hAnsiTheme="minorHAnsi" w:cstheme="minorHAnsi"/>
          <w:color w:val="000000"/>
          <w:lang w:val="pl-PL"/>
        </w:rPr>
        <w:t>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w:t>
      </w:r>
    </w:p>
    <w:p w14:paraId="4836E411" w14:textId="77777777" w:rsidR="00FD5F53" w:rsidRPr="007C0B21" w:rsidRDefault="00FD5F53" w:rsidP="007C0B21">
      <w:pPr>
        <w:numPr>
          <w:ilvl w:val="7"/>
          <w:numId w:val="56"/>
        </w:numPr>
        <w:spacing w:line="319" w:lineRule="auto"/>
        <w:ind w:left="567"/>
        <w:jc w:val="both"/>
        <w:rPr>
          <w:rFonts w:asciiTheme="minorHAnsi" w:hAnsiTheme="minorHAnsi" w:cstheme="minorHAnsi"/>
          <w:color w:val="000000"/>
          <w:lang w:val="pl-PL"/>
        </w:rPr>
      </w:pPr>
      <w:r w:rsidRPr="007C0B21">
        <w:rPr>
          <w:rFonts w:asciiTheme="minorHAnsi" w:hAnsiTheme="minorHAnsi" w:cstheme="minorHAnsi"/>
          <w:color w:val="000000"/>
          <w:lang w:val="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CD83B83" w14:textId="3E155049" w:rsidR="00FD5F53" w:rsidRPr="007C0B21" w:rsidRDefault="00FD5F53" w:rsidP="007C0B21">
      <w:pPr>
        <w:numPr>
          <w:ilvl w:val="7"/>
          <w:numId w:val="56"/>
        </w:numPr>
        <w:spacing w:line="319" w:lineRule="auto"/>
        <w:ind w:left="567"/>
        <w:jc w:val="both"/>
        <w:rPr>
          <w:rFonts w:asciiTheme="minorHAnsi" w:hAnsiTheme="minorHAnsi" w:cstheme="minorHAnsi"/>
          <w:color w:val="000000"/>
          <w:lang w:val="pl-PL"/>
        </w:rPr>
      </w:pPr>
      <w:r w:rsidRPr="007C0B21">
        <w:rPr>
          <w:rFonts w:asciiTheme="minorHAnsi" w:hAnsiTheme="minorHAnsi" w:cstheme="minorHAnsi"/>
          <w:color w:val="000000"/>
          <w:lang w:val="pl-PL"/>
        </w:rPr>
        <w:t xml:space="preserve">wykonawcę oraz uczestnika konkursu, którego beneficjentem rzeczywistym w rozumieniu ustawy z dnia 1 marca 2018 r. o przeciwdziałaniu praniu pieniędzy oraz </w:t>
      </w:r>
      <w:r w:rsidRPr="00B17F23">
        <w:rPr>
          <w:rFonts w:asciiTheme="minorHAnsi" w:hAnsiTheme="minorHAnsi" w:cstheme="minorHAnsi"/>
          <w:color w:val="000000"/>
          <w:lang w:val="pl-PL"/>
        </w:rPr>
        <w:t>finansowaniu terroryzmu (</w:t>
      </w:r>
      <w:proofErr w:type="spellStart"/>
      <w:r w:rsidR="00B17F23" w:rsidRPr="00B17F23">
        <w:rPr>
          <w:rFonts w:asciiTheme="minorHAnsi" w:hAnsiTheme="minorHAnsi" w:cstheme="minorHAnsi"/>
          <w:color w:val="000000"/>
          <w:lang w:val="pl-PL"/>
        </w:rPr>
        <w:t>t.j</w:t>
      </w:r>
      <w:proofErr w:type="spellEnd"/>
      <w:r w:rsidR="00B17F23" w:rsidRPr="00B17F23">
        <w:rPr>
          <w:rFonts w:asciiTheme="minorHAnsi" w:hAnsiTheme="minorHAnsi" w:cstheme="minorHAnsi"/>
          <w:color w:val="000000"/>
          <w:lang w:val="pl-PL"/>
        </w:rPr>
        <w:t xml:space="preserve">. </w:t>
      </w:r>
      <w:r w:rsidRPr="00B17F23">
        <w:rPr>
          <w:rFonts w:asciiTheme="minorHAnsi" w:hAnsiTheme="minorHAnsi" w:cstheme="minorHAnsi"/>
          <w:color w:val="000000"/>
          <w:lang w:val="pl-PL"/>
        </w:rPr>
        <w:t xml:space="preserve">Dz. U. z 2022 r. poz. 593 </w:t>
      </w:r>
      <w:r w:rsidR="00B17F23" w:rsidRPr="00B17F23">
        <w:rPr>
          <w:rFonts w:asciiTheme="minorHAnsi" w:hAnsiTheme="minorHAnsi" w:cstheme="minorHAnsi"/>
          <w:color w:val="000000"/>
          <w:lang w:val="pl-PL"/>
        </w:rPr>
        <w:t>ze zm.</w:t>
      </w:r>
      <w:r w:rsidRPr="00B17F23">
        <w:rPr>
          <w:rFonts w:asciiTheme="minorHAnsi" w:hAnsiTheme="minorHAnsi" w:cstheme="minorHAnsi"/>
          <w:color w:val="000000"/>
          <w:lang w:val="pl-PL"/>
        </w:rPr>
        <w:t>)</w:t>
      </w:r>
      <w:r w:rsidRPr="007C0B21">
        <w:rPr>
          <w:rFonts w:asciiTheme="minorHAnsi" w:hAnsiTheme="minorHAnsi" w:cstheme="minorHAnsi"/>
          <w:color w:val="000000"/>
          <w:lang w:val="pl-PL"/>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E6FFA8B" w14:textId="7E2C372B" w:rsidR="00FD5F53" w:rsidRPr="007C0B21" w:rsidRDefault="00FD5F53" w:rsidP="007C0B21">
      <w:pPr>
        <w:numPr>
          <w:ilvl w:val="7"/>
          <w:numId w:val="56"/>
        </w:numPr>
        <w:spacing w:line="319" w:lineRule="auto"/>
        <w:ind w:left="567"/>
        <w:jc w:val="both"/>
        <w:rPr>
          <w:rFonts w:asciiTheme="minorHAnsi" w:hAnsiTheme="minorHAnsi" w:cstheme="minorHAnsi"/>
          <w:color w:val="000000"/>
          <w:lang w:val="pl-PL"/>
        </w:rPr>
      </w:pPr>
      <w:r w:rsidRPr="007C0B21">
        <w:rPr>
          <w:rFonts w:asciiTheme="minorHAnsi" w:hAnsiTheme="minorHAnsi" w:cstheme="minorHAnsi"/>
          <w:color w:val="000000"/>
          <w:lang w:val="pl-PL"/>
        </w:rPr>
        <w:t xml:space="preserve">wykonawcę oraz uczestnika konkursu, którego jednostką dominującą w rozumieniu art. 3 ust. 1 pkt 37 ustawy z dnia 29 września 1994 r. o </w:t>
      </w:r>
      <w:r w:rsidRPr="00B17F23">
        <w:rPr>
          <w:rFonts w:asciiTheme="minorHAnsi" w:hAnsiTheme="minorHAnsi" w:cstheme="minorHAnsi"/>
          <w:color w:val="000000"/>
          <w:lang w:val="pl-PL"/>
        </w:rPr>
        <w:t>rachunkowości (</w:t>
      </w:r>
      <w:proofErr w:type="spellStart"/>
      <w:r w:rsidR="00B17F23" w:rsidRPr="00B17F23">
        <w:rPr>
          <w:rFonts w:asciiTheme="minorHAnsi" w:hAnsiTheme="minorHAnsi" w:cstheme="minorHAnsi"/>
          <w:color w:val="000000"/>
          <w:lang w:val="pl-PL"/>
        </w:rPr>
        <w:t>t.j</w:t>
      </w:r>
      <w:proofErr w:type="spellEnd"/>
      <w:r w:rsidR="00B17F23" w:rsidRPr="00B17F23">
        <w:rPr>
          <w:rFonts w:asciiTheme="minorHAnsi" w:hAnsiTheme="minorHAnsi" w:cstheme="minorHAnsi"/>
          <w:color w:val="000000"/>
          <w:lang w:val="pl-PL"/>
        </w:rPr>
        <w:t xml:space="preserve">. </w:t>
      </w:r>
      <w:r w:rsidRPr="00B17F23">
        <w:rPr>
          <w:rFonts w:asciiTheme="minorHAnsi" w:hAnsiTheme="minorHAnsi" w:cstheme="minorHAnsi"/>
          <w:color w:val="000000"/>
          <w:lang w:val="pl-PL"/>
        </w:rPr>
        <w:t>Dz. U. z 202</w:t>
      </w:r>
      <w:r w:rsidR="00B17F23" w:rsidRPr="00B17F23">
        <w:rPr>
          <w:rFonts w:asciiTheme="minorHAnsi" w:hAnsiTheme="minorHAnsi" w:cstheme="minorHAnsi"/>
          <w:color w:val="000000"/>
          <w:lang w:val="pl-PL"/>
        </w:rPr>
        <w:t>3</w:t>
      </w:r>
      <w:r w:rsidRPr="00B17F23">
        <w:rPr>
          <w:rFonts w:asciiTheme="minorHAnsi" w:hAnsiTheme="minorHAnsi" w:cstheme="minorHAnsi"/>
          <w:color w:val="000000"/>
          <w:lang w:val="pl-PL"/>
        </w:rPr>
        <w:t xml:space="preserve"> r. poz. </w:t>
      </w:r>
      <w:r w:rsidR="00B17F23" w:rsidRPr="00B17F23">
        <w:rPr>
          <w:rFonts w:asciiTheme="minorHAnsi" w:hAnsiTheme="minorHAnsi" w:cstheme="minorHAnsi"/>
          <w:color w:val="000000"/>
          <w:lang w:val="pl-PL"/>
        </w:rPr>
        <w:t>120 ze zm.</w:t>
      </w:r>
      <w:r w:rsidRPr="00B17F23">
        <w:rPr>
          <w:rFonts w:asciiTheme="minorHAnsi" w:hAnsiTheme="minorHAnsi" w:cstheme="minorHAnsi"/>
          <w:color w:val="000000"/>
          <w:lang w:val="pl-PL"/>
        </w:rPr>
        <w:t>), jest</w:t>
      </w:r>
      <w:r w:rsidRPr="007C0B21">
        <w:rPr>
          <w:rFonts w:asciiTheme="minorHAnsi" w:hAnsiTheme="minorHAnsi" w:cstheme="minorHAnsi"/>
          <w:color w:val="000000"/>
          <w:lang w:val="pl-PL"/>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8EB53F9" w14:textId="77777777" w:rsidR="00FD5F53" w:rsidRPr="007C0B21" w:rsidRDefault="00FD5F53" w:rsidP="007C0B21">
      <w:pPr>
        <w:numPr>
          <w:ilvl w:val="0"/>
          <w:numId w:val="57"/>
        </w:numPr>
        <w:spacing w:line="319" w:lineRule="auto"/>
        <w:ind w:left="284" w:hanging="284"/>
        <w:jc w:val="both"/>
        <w:rPr>
          <w:rFonts w:asciiTheme="minorHAnsi" w:hAnsiTheme="minorHAnsi" w:cstheme="minorHAnsi"/>
          <w:color w:val="000000"/>
          <w:lang w:val="pl-PL"/>
        </w:rPr>
      </w:pPr>
      <w:r w:rsidRPr="007C0B21">
        <w:rPr>
          <w:rFonts w:asciiTheme="minorHAnsi" w:hAnsiTheme="minorHAnsi" w:cstheme="minorHAnsi"/>
          <w:color w:val="000000"/>
          <w:lang w:val="pl-PL"/>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7018179" w14:textId="77777777" w:rsidR="00FD5F53" w:rsidRPr="007C0B21" w:rsidRDefault="00FD5F53" w:rsidP="007C0B21">
      <w:pPr>
        <w:numPr>
          <w:ilvl w:val="1"/>
          <w:numId w:val="57"/>
        </w:numPr>
        <w:spacing w:line="319" w:lineRule="auto"/>
        <w:jc w:val="both"/>
        <w:rPr>
          <w:rFonts w:asciiTheme="minorHAnsi" w:hAnsiTheme="minorHAnsi" w:cstheme="minorHAnsi"/>
          <w:color w:val="000000"/>
          <w:lang w:val="pl-PL"/>
        </w:rPr>
      </w:pPr>
      <w:r w:rsidRPr="007C0B21">
        <w:rPr>
          <w:rFonts w:asciiTheme="minorHAnsi" w:hAnsiTheme="minorHAnsi" w:cstheme="minorHAnsi"/>
          <w:color w:val="000000"/>
          <w:lang w:val="pl-PL"/>
        </w:rPr>
        <w:t>obywateli rosyjskich lub osób fizycznych lub prawnych, podmiotów lub organów z siedzibą w Rosji;</w:t>
      </w:r>
    </w:p>
    <w:p w14:paraId="0FD0EF47" w14:textId="77777777" w:rsidR="00FD5F53" w:rsidRPr="007C0B21" w:rsidRDefault="00FD5F53" w:rsidP="007C0B21">
      <w:pPr>
        <w:numPr>
          <w:ilvl w:val="1"/>
          <w:numId w:val="57"/>
        </w:numPr>
        <w:spacing w:line="319" w:lineRule="auto"/>
        <w:jc w:val="both"/>
        <w:rPr>
          <w:rFonts w:asciiTheme="minorHAnsi" w:hAnsiTheme="minorHAnsi" w:cstheme="minorHAnsi"/>
          <w:color w:val="000000"/>
          <w:lang w:val="pl-PL"/>
        </w:rPr>
      </w:pPr>
      <w:r w:rsidRPr="007C0B21">
        <w:rPr>
          <w:rFonts w:asciiTheme="minorHAnsi" w:hAnsiTheme="minorHAnsi" w:cstheme="minorHAnsi"/>
          <w:color w:val="000000"/>
          <w:lang w:val="pl-PL"/>
        </w:rPr>
        <w:t>osób prawnych, podmiotów lub organów, do których prawa własności bezpośrednio lub pośrednio w ponad 50 % należą do podmiotu, o którym mowa w lit. a) niniejszego ustępu; lub</w:t>
      </w:r>
    </w:p>
    <w:p w14:paraId="5D78350F" w14:textId="77777777" w:rsidR="00FD5F53" w:rsidRPr="007C0B21" w:rsidRDefault="00FD5F53" w:rsidP="007C0B21">
      <w:pPr>
        <w:numPr>
          <w:ilvl w:val="1"/>
          <w:numId w:val="57"/>
        </w:numPr>
        <w:spacing w:line="319" w:lineRule="auto"/>
        <w:jc w:val="both"/>
        <w:rPr>
          <w:rFonts w:asciiTheme="minorHAnsi" w:hAnsiTheme="minorHAnsi" w:cstheme="minorHAnsi"/>
          <w:color w:val="000000"/>
          <w:lang w:val="pl-PL"/>
        </w:rPr>
      </w:pPr>
      <w:r w:rsidRPr="007C0B21">
        <w:rPr>
          <w:rFonts w:asciiTheme="minorHAnsi" w:hAnsiTheme="minorHAnsi" w:cstheme="minorHAnsi"/>
          <w:color w:val="000000"/>
          <w:lang w:val="pl-PL"/>
        </w:rPr>
        <w:t>osób fizycznych lub prawnych, podmiotów lub organów działających w imieniu lub pod kierunkiem podmiotu, o którym mowa w lit. a) lub b) niniejszego ustępu,</w:t>
      </w:r>
    </w:p>
    <w:p w14:paraId="6798581D" w14:textId="77777777" w:rsidR="00FD5F53" w:rsidRPr="007C0B21" w:rsidRDefault="00FD5F53" w:rsidP="007C0B21">
      <w:pPr>
        <w:spacing w:line="319" w:lineRule="auto"/>
        <w:ind w:left="567"/>
        <w:jc w:val="both"/>
        <w:rPr>
          <w:rFonts w:asciiTheme="minorHAnsi" w:hAnsiTheme="minorHAnsi" w:cstheme="minorHAnsi"/>
          <w:color w:val="000000"/>
          <w:lang w:val="pl-PL"/>
        </w:rPr>
      </w:pPr>
      <w:r w:rsidRPr="007C0B21">
        <w:rPr>
          <w:rFonts w:asciiTheme="minorHAnsi" w:hAnsiTheme="minorHAnsi" w:cstheme="minorHAnsi"/>
          <w:color w:val="000000"/>
          <w:lang w:val="pl-PL"/>
        </w:rPr>
        <w:t>w tym podwykonawców, dostawców lub podmiotów, na których zdolności polega się w rozumieniu dyrektyw w sprawie zamówień publicznych, w przypadku gdy przypada na nich ponad 10 % wartości zamówienia.</w:t>
      </w:r>
    </w:p>
    <w:p w14:paraId="5A793E4E" w14:textId="77777777" w:rsidR="00FD5F53" w:rsidRPr="007C0B21" w:rsidRDefault="00FD5F53" w:rsidP="007C0B21">
      <w:pPr>
        <w:spacing w:line="319" w:lineRule="auto"/>
        <w:jc w:val="both"/>
        <w:rPr>
          <w:rFonts w:asciiTheme="minorHAnsi" w:hAnsiTheme="minorHAnsi" w:cstheme="minorHAnsi"/>
          <w:color w:val="000000"/>
          <w:lang w:val="pl-PL"/>
        </w:rPr>
      </w:pPr>
      <w:r w:rsidRPr="007C0B21">
        <w:rPr>
          <w:rFonts w:asciiTheme="minorHAnsi" w:hAnsiTheme="minorHAnsi" w:cstheme="minorHAnsi"/>
          <w:color w:val="000000"/>
          <w:lang w:val="pl-PL"/>
        </w:rPr>
        <w:lastRenderedPageBreak/>
        <w:t>Wyk</w:t>
      </w:r>
      <w:r w:rsidRPr="007C0B21">
        <w:rPr>
          <w:rFonts w:asciiTheme="minorHAnsi" w:eastAsiaTheme="majorEastAsia" w:hAnsiTheme="minorHAnsi" w:cstheme="minorHAnsi"/>
          <w:lang w:val="pl-PL" w:eastAsia="en-US"/>
        </w:rPr>
        <w:t>onawca może zostać wykluczony przez Zamawiającego na każdym etapie postępowania o udzielenie zamówienia.</w:t>
      </w:r>
    </w:p>
    <w:p w14:paraId="1F6D7126" w14:textId="77777777" w:rsidR="00AF475E" w:rsidRPr="007C0B21" w:rsidRDefault="00AF475E" w:rsidP="007C0B21">
      <w:pPr>
        <w:pStyle w:val="Nagwek2"/>
        <w:spacing w:before="0" w:after="0" w:line="319" w:lineRule="auto"/>
        <w:jc w:val="both"/>
        <w:rPr>
          <w:rFonts w:asciiTheme="minorHAnsi" w:hAnsiTheme="minorHAnsi" w:cstheme="minorHAnsi"/>
          <w:b/>
          <w:bCs/>
          <w:sz w:val="22"/>
          <w:szCs w:val="22"/>
        </w:rPr>
      </w:pPr>
    </w:p>
    <w:p w14:paraId="151CA958" w14:textId="2713032C" w:rsidR="008870AA" w:rsidRPr="007C0B21" w:rsidRDefault="008870AA" w:rsidP="007C0B21">
      <w:pPr>
        <w:pStyle w:val="Nagwek2"/>
        <w:spacing w:before="0" w:after="0" w:line="319" w:lineRule="auto"/>
        <w:jc w:val="both"/>
        <w:rPr>
          <w:rFonts w:asciiTheme="minorHAnsi" w:hAnsiTheme="minorHAnsi" w:cstheme="minorHAnsi"/>
          <w:b/>
          <w:bCs/>
          <w:sz w:val="22"/>
          <w:szCs w:val="22"/>
        </w:rPr>
      </w:pPr>
      <w:r w:rsidRPr="007C0B21">
        <w:rPr>
          <w:rFonts w:asciiTheme="minorHAnsi" w:hAnsiTheme="minorHAnsi" w:cstheme="minorHAnsi"/>
          <w:b/>
          <w:bCs/>
          <w:sz w:val="22"/>
          <w:szCs w:val="22"/>
        </w:rPr>
        <w:t xml:space="preserve">X. </w:t>
      </w:r>
      <w:bookmarkStart w:id="31" w:name="_Hlk101532099"/>
      <w:r w:rsidRPr="007C0B21">
        <w:rPr>
          <w:rFonts w:asciiTheme="minorHAnsi" w:hAnsiTheme="minorHAnsi" w:cstheme="minorHAnsi"/>
          <w:b/>
          <w:bCs/>
          <w:sz w:val="22"/>
          <w:szCs w:val="22"/>
        </w:rPr>
        <w:t>Podmiotowe środki dowodowe. Oświadczenia i dokumenty, jakie zobowiązani są dostarczyć Wykonawcy w celu potwierdzenia spełniania warunków udziału w postępowaniu oraz wykazania braku podstaw wykluczenia</w:t>
      </w:r>
      <w:bookmarkEnd w:id="28"/>
      <w:bookmarkEnd w:id="31"/>
    </w:p>
    <w:p w14:paraId="07994E25" w14:textId="77777777" w:rsidR="008870AA" w:rsidRPr="007C0B21" w:rsidRDefault="008870AA" w:rsidP="007C0B21">
      <w:pPr>
        <w:spacing w:line="319" w:lineRule="auto"/>
        <w:rPr>
          <w:rFonts w:asciiTheme="minorHAnsi" w:hAnsiTheme="minorHAnsi" w:cstheme="minorHAnsi"/>
        </w:rPr>
      </w:pPr>
    </w:p>
    <w:p w14:paraId="46747F12" w14:textId="3B8A62A0" w:rsidR="00F234DA" w:rsidRPr="007C0B21" w:rsidRDefault="00F234DA" w:rsidP="007C0B21">
      <w:pPr>
        <w:numPr>
          <w:ilvl w:val="0"/>
          <w:numId w:val="5"/>
        </w:numPr>
        <w:spacing w:line="319" w:lineRule="auto"/>
        <w:ind w:left="284" w:hanging="426"/>
        <w:jc w:val="both"/>
        <w:rPr>
          <w:rFonts w:asciiTheme="minorHAnsi" w:hAnsiTheme="minorHAnsi" w:cstheme="minorHAnsi"/>
          <w:u w:val="single"/>
        </w:rPr>
      </w:pPr>
      <w:r w:rsidRPr="007C0B21">
        <w:rPr>
          <w:rFonts w:asciiTheme="minorHAnsi" w:hAnsiTheme="minorHAnsi" w:cstheme="minorHAnsi"/>
        </w:rPr>
        <w:t xml:space="preserve">Zgodnie z art. 139 ust. 2 Pzp Zamawiający żąda złożenia oświadczenia o niepodleganiu wykluczeniu oraz spełnianiu warunków udziału w postępowaniu (JEDZ) </w:t>
      </w:r>
      <w:r w:rsidRPr="007C0B21">
        <w:rPr>
          <w:rFonts w:asciiTheme="minorHAnsi" w:hAnsiTheme="minorHAnsi" w:cstheme="minorHAnsi"/>
          <w:u w:val="single"/>
        </w:rPr>
        <w:t>wyłącznie od wykonawcy, którego oferta została najwyżej oceniona wraz z dokumentami wskazanymi poniżej.</w:t>
      </w:r>
    </w:p>
    <w:p w14:paraId="46F66C9D" w14:textId="77777777" w:rsidR="00A635B6" w:rsidRPr="007C0B21" w:rsidRDefault="00A635B6" w:rsidP="007C0B21">
      <w:pPr>
        <w:spacing w:line="319" w:lineRule="auto"/>
        <w:ind w:left="284"/>
        <w:jc w:val="both"/>
        <w:rPr>
          <w:rFonts w:asciiTheme="minorHAnsi" w:hAnsiTheme="minorHAnsi" w:cstheme="minorHAnsi"/>
          <w:u w:val="single"/>
        </w:rPr>
      </w:pPr>
    </w:p>
    <w:p w14:paraId="5D127E46" w14:textId="4DA21668" w:rsidR="00F234DA" w:rsidRPr="007C0B21" w:rsidRDefault="00F234DA" w:rsidP="007C0B21">
      <w:pPr>
        <w:numPr>
          <w:ilvl w:val="0"/>
          <w:numId w:val="5"/>
        </w:numPr>
        <w:spacing w:line="319" w:lineRule="auto"/>
        <w:ind w:left="284" w:hanging="426"/>
        <w:jc w:val="both"/>
        <w:rPr>
          <w:rFonts w:asciiTheme="minorHAnsi" w:hAnsiTheme="minorHAnsi" w:cstheme="minorHAnsi"/>
        </w:rPr>
      </w:pPr>
      <w:r w:rsidRPr="007C0B21">
        <w:rPr>
          <w:rFonts w:asciiTheme="minorHAnsi" w:hAnsiTheme="minorHAnsi" w:cstheme="minorHAnsi"/>
        </w:rPr>
        <w:t xml:space="preserve">Wykonawca złoży oświadczenie o niepodleganiu </w:t>
      </w:r>
      <w:r w:rsidR="00EB1ADD" w:rsidRPr="007C0B21">
        <w:rPr>
          <w:rFonts w:asciiTheme="minorHAnsi" w:hAnsiTheme="minorHAnsi" w:cstheme="minorHAnsi"/>
        </w:rPr>
        <w:t>wykluczeniu</w:t>
      </w:r>
      <w:r w:rsidRPr="007C0B21">
        <w:rPr>
          <w:rFonts w:asciiTheme="minorHAnsi" w:hAnsiTheme="minorHAnsi" w:cstheme="minorHAnsi"/>
        </w:rPr>
        <w:t xml:space="preserve"> oraz spełnianiu warunków udziału w postępowaniu na formularzu jednolitego europejskiego dokumentu zamówienia (JEDZ), sporządzonym zgodnie ze wzorem standardowego formularza określonego w rozporządzeniu wykonawczym Komisji (UE) 2016/7 z dnia 5 stycznia 2016r. ustanawiającym standardowy formularz </w:t>
      </w:r>
      <w:r w:rsidR="00EB1ADD" w:rsidRPr="007C0B21">
        <w:rPr>
          <w:rFonts w:asciiTheme="minorHAnsi" w:hAnsiTheme="minorHAnsi" w:cstheme="minorHAnsi"/>
        </w:rPr>
        <w:t>jednolitego</w:t>
      </w:r>
      <w:r w:rsidRPr="007C0B21">
        <w:rPr>
          <w:rFonts w:asciiTheme="minorHAnsi" w:hAnsiTheme="minorHAnsi" w:cstheme="minorHAnsi"/>
        </w:rPr>
        <w:t xml:space="preserve"> europejskiego dokumentu zamówienia</w:t>
      </w:r>
      <w:r w:rsidR="00EB1ADD" w:rsidRPr="007C0B21">
        <w:rPr>
          <w:rFonts w:asciiTheme="minorHAnsi" w:hAnsiTheme="minorHAnsi" w:cstheme="minorHAnsi"/>
        </w:rPr>
        <w:t xml:space="preserve"> (Dz. Urz. UE L 3 06.01.2016, str. 16).</w:t>
      </w:r>
    </w:p>
    <w:p w14:paraId="29D3F934" w14:textId="3FA1C9A2" w:rsidR="00EB1ADD" w:rsidRPr="007C0B21" w:rsidRDefault="00EB1ADD" w:rsidP="007C0B21">
      <w:pPr>
        <w:spacing w:line="319" w:lineRule="auto"/>
        <w:ind w:left="284"/>
        <w:jc w:val="both"/>
        <w:rPr>
          <w:rFonts w:asciiTheme="minorHAnsi" w:hAnsiTheme="minorHAnsi" w:cstheme="minorHAnsi"/>
        </w:rPr>
      </w:pPr>
      <w:r w:rsidRPr="007C0B21">
        <w:rPr>
          <w:rFonts w:asciiTheme="minorHAnsi" w:hAnsiTheme="minorHAnsi" w:cstheme="minorHAnsi"/>
        </w:rPr>
        <w:t>Oświadczenie, o którym mowa powyżej, stanowi dowód potwierdzający brak podstawa wykluczenia, spełnianie warunków udziału w postępowaniu, odpowiednio na dzień składania ofert, tymczasowo zastępujący wymagane przez Zamawiającego podmiotowe środki dowodowe.</w:t>
      </w:r>
    </w:p>
    <w:p w14:paraId="2DBAE981" w14:textId="77777777" w:rsidR="00A635B6" w:rsidRPr="007C0B21" w:rsidRDefault="00A635B6" w:rsidP="007C0B21">
      <w:pPr>
        <w:spacing w:line="319" w:lineRule="auto"/>
        <w:jc w:val="both"/>
        <w:rPr>
          <w:rFonts w:asciiTheme="minorHAnsi" w:hAnsiTheme="minorHAnsi" w:cstheme="minorHAnsi"/>
        </w:rPr>
      </w:pPr>
    </w:p>
    <w:p w14:paraId="3CC111C3" w14:textId="59AF1B65" w:rsidR="00EB1ADD" w:rsidRPr="007C0B21" w:rsidRDefault="00EB1ADD" w:rsidP="00B17F23">
      <w:pPr>
        <w:spacing w:line="319" w:lineRule="auto"/>
        <w:ind w:left="284"/>
        <w:jc w:val="both"/>
        <w:rPr>
          <w:rFonts w:asciiTheme="minorHAnsi" w:hAnsiTheme="minorHAnsi" w:cstheme="minorHAnsi"/>
        </w:rPr>
      </w:pPr>
      <w:r w:rsidRPr="007C0B21">
        <w:rPr>
          <w:rFonts w:asciiTheme="minorHAnsi" w:hAnsiTheme="minorHAnsi" w:cstheme="minorHAnsi"/>
        </w:rPr>
        <w:t xml:space="preserve">JEDZ, należy sporządzić w postaci elektronicznej opatrzonej kwalifikowanym podpisem elektronicznym. Oświadczenia podmiotów składających ofertę wspólnie oraz podmiotów </w:t>
      </w:r>
      <w:r w:rsidR="00D851E2" w:rsidRPr="007C0B21">
        <w:rPr>
          <w:rFonts w:asciiTheme="minorHAnsi" w:hAnsiTheme="minorHAnsi" w:cstheme="minorHAnsi"/>
        </w:rPr>
        <w:t>udostępniających</w:t>
      </w:r>
      <w:r w:rsidRPr="007C0B21">
        <w:rPr>
          <w:rFonts w:asciiTheme="minorHAnsi" w:hAnsiTheme="minorHAnsi" w:cstheme="minorHAnsi"/>
        </w:rPr>
        <w:t xml:space="preserve"> zasoby składane na formularzu JEDZ</w:t>
      </w:r>
      <w:r w:rsidR="00D851E2" w:rsidRPr="007C0B21">
        <w:rPr>
          <w:rFonts w:asciiTheme="minorHAnsi" w:hAnsiTheme="minorHAnsi" w:cstheme="minorHAnsi"/>
        </w:rPr>
        <w:t xml:space="preserve"> powinny mieć formę dokumentu elektronicznego, podpisanego kwalifikowanym podpisem elektronicznym przez każdego z nich w zakresie w jakim potwierdzają okoliczności, o których mowa w treści art. 57 Pzp.</w:t>
      </w:r>
    </w:p>
    <w:p w14:paraId="0BC67A24" w14:textId="77777777" w:rsidR="00A635B6" w:rsidRPr="007C0B21" w:rsidRDefault="00A635B6" w:rsidP="00B17F23">
      <w:pPr>
        <w:spacing w:line="319" w:lineRule="auto"/>
        <w:ind w:left="284"/>
        <w:jc w:val="both"/>
        <w:rPr>
          <w:rFonts w:asciiTheme="minorHAnsi" w:hAnsiTheme="minorHAnsi" w:cstheme="minorHAnsi"/>
        </w:rPr>
      </w:pPr>
    </w:p>
    <w:p w14:paraId="7B4C61DB" w14:textId="48194059" w:rsidR="00D851E2" w:rsidRPr="007C0B21" w:rsidRDefault="00D851E2" w:rsidP="00B17F23">
      <w:pPr>
        <w:spacing w:line="319" w:lineRule="auto"/>
        <w:ind w:left="284"/>
        <w:jc w:val="both"/>
        <w:rPr>
          <w:rFonts w:asciiTheme="minorHAnsi" w:hAnsiTheme="minorHAnsi" w:cstheme="minorHAnsi"/>
        </w:rPr>
      </w:pPr>
      <w:r w:rsidRPr="007C0B21">
        <w:rPr>
          <w:rFonts w:asciiTheme="minorHAnsi" w:hAnsiTheme="minorHAnsi" w:cstheme="minorHAnsi"/>
        </w:rPr>
        <w:t>Wykonawca wypełnia JEDZ, tworząc dokument elektroniczny, korzystając z narzędzia ESPD lub innych dostępnych narzędzi lub oprogramowania, które umożliwiają wypełnienie JEDZ i utworzenie dokumentu elektronicznego.</w:t>
      </w:r>
    </w:p>
    <w:p w14:paraId="32461BFE" w14:textId="77777777" w:rsidR="00A635B6" w:rsidRPr="007C0B21" w:rsidRDefault="00A635B6" w:rsidP="00B17F23">
      <w:pPr>
        <w:spacing w:line="319" w:lineRule="auto"/>
        <w:ind w:left="284"/>
        <w:jc w:val="both"/>
        <w:rPr>
          <w:rFonts w:asciiTheme="minorHAnsi" w:hAnsiTheme="minorHAnsi" w:cstheme="minorHAnsi"/>
        </w:rPr>
      </w:pPr>
    </w:p>
    <w:p w14:paraId="06CF18EF" w14:textId="4441FAFA" w:rsidR="00D851E2" w:rsidRPr="007C0B21" w:rsidRDefault="00D851E2" w:rsidP="00B17F23">
      <w:pPr>
        <w:spacing w:line="319" w:lineRule="auto"/>
        <w:ind w:left="284"/>
        <w:jc w:val="both"/>
        <w:rPr>
          <w:rFonts w:asciiTheme="minorHAnsi" w:hAnsiTheme="minorHAnsi" w:cstheme="minorHAnsi"/>
        </w:rPr>
      </w:pPr>
      <w:r w:rsidRPr="007C0B21">
        <w:rPr>
          <w:rFonts w:asciiTheme="minorHAnsi" w:hAnsiTheme="minorHAnsi" w:cstheme="minorHAnsi"/>
        </w:rPr>
        <w:t>Po stworzeniu lub wygenerowaniu przez Wykonawcę dokumentu elektronicznego JEDZ, Wykonawca podpisuje ww. dokument kwalifikowanym podpisem elektronicznym</w:t>
      </w:r>
      <w:r w:rsidR="00B23495" w:rsidRPr="007C0B21">
        <w:rPr>
          <w:rFonts w:asciiTheme="minorHAnsi" w:hAnsiTheme="minorHAnsi" w:cstheme="minorHAnsi"/>
        </w:rPr>
        <w:t>.</w:t>
      </w:r>
    </w:p>
    <w:p w14:paraId="4B72E52F" w14:textId="77777777" w:rsidR="00A635B6" w:rsidRPr="007C0B21" w:rsidRDefault="00A635B6" w:rsidP="00B17F23">
      <w:pPr>
        <w:spacing w:line="319" w:lineRule="auto"/>
        <w:ind w:left="284"/>
        <w:jc w:val="both"/>
        <w:rPr>
          <w:rFonts w:asciiTheme="minorHAnsi" w:hAnsiTheme="minorHAnsi" w:cstheme="minorHAnsi"/>
        </w:rPr>
      </w:pPr>
    </w:p>
    <w:p w14:paraId="0427914F" w14:textId="47FCE1E5" w:rsidR="00B23495" w:rsidRPr="007C0B21" w:rsidRDefault="00B23495" w:rsidP="00B17F23">
      <w:pPr>
        <w:spacing w:line="319" w:lineRule="auto"/>
        <w:ind w:left="284"/>
        <w:jc w:val="both"/>
        <w:rPr>
          <w:rFonts w:asciiTheme="minorHAnsi" w:hAnsiTheme="minorHAnsi" w:cstheme="minorHAnsi"/>
        </w:rPr>
      </w:pPr>
      <w:r w:rsidRPr="007C0B21">
        <w:rPr>
          <w:rFonts w:asciiTheme="minorHAnsi" w:hAnsiTheme="minorHAnsi" w:cstheme="minorHAnsi"/>
        </w:rPr>
        <w:t>Zamawiający informuje, że pod poniższym adresem jest dostępny JEDZ w formie elektronicznej:</w:t>
      </w:r>
    </w:p>
    <w:p w14:paraId="229E788C" w14:textId="506D7CFA" w:rsidR="00B23495" w:rsidRPr="007C0B21" w:rsidRDefault="00FA26CE" w:rsidP="00B17F23">
      <w:pPr>
        <w:pStyle w:val="Akapitzlist"/>
        <w:spacing w:after="0" w:line="319" w:lineRule="auto"/>
        <w:ind w:left="284"/>
        <w:jc w:val="both"/>
        <w:rPr>
          <w:rFonts w:asciiTheme="minorHAnsi" w:hAnsiTheme="minorHAnsi" w:cstheme="minorHAnsi"/>
          <w:b/>
          <w:bCs/>
        </w:rPr>
      </w:pPr>
      <w:hyperlink r:id="rId14" w:history="1">
        <w:r w:rsidR="00B23495" w:rsidRPr="007C0B21">
          <w:rPr>
            <w:rStyle w:val="Hipercze"/>
            <w:rFonts w:asciiTheme="minorHAnsi" w:hAnsiTheme="minorHAnsi" w:cstheme="minorHAnsi"/>
            <w:b/>
            <w:bCs/>
            <w:color w:val="auto"/>
          </w:rPr>
          <w:t>https://espd.uzp.gov.pl</w:t>
        </w:r>
      </w:hyperlink>
    </w:p>
    <w:p w14:paraId="00C7375C" w14:textId="77777777" w:rsidR="006B14D9" w:rsidRDefault="006B14D9" w:rsidP="00B17F23">
      <w:pPr>
        <w:spacing w:line="319" w:lineRule="auto"/>
        <w:ind w:left="284"/>
        <w:jc w:val="both"/>
        <w:rPr>
          <w:rFonts w:asciiTheme="minorHAnsi" w:hAnsiTheme="minorHAnsi" w:cstheme="minorHAnsi"/>
        </w:rPr>
      </w:pPr>
    </w:p>
    <w:p w14:paraId="03D095FD" w14:textId="7BBC459B" w:rsidR="00B23495" w:rsidRPr="007C0B21" w:rsidRDefault="00B23495" w:rsidP="00B17F23">
      <w:pPr>
        <w:spacing w:line="319" w:lineRule="auto"/>
        <w:ind w:left="284"/>
        <w:jc w:val="both"/>
        <w:rPr>
          <w:rFonts w:asciiTheme="minorHAnsi" w:hAnsiTheme="minorHAnsi" w:cstheme="minorHAnsi"/>
        </w:rPr>
      </w:pPr>
      <w:r w:rsidRPr="007C0B21">
        <w:rPr>
          <w:rFonts w:asciiTheme="minorHAnsi" w:hAnsiTheme="minorHAnsi" w:cstheme="minorHAnsi"/>
        </w:rPr>
        <w:t>Instrukcja wypełniania jednolitego dokumentu (JEDZ) jest dostępna pod poniższym adresem:</w:t>
      </w:r>
    </w:p>
    <w:p w14:paraId="173DF9B8" w14:textId="4948EE9F" w:rsidR="00EB1ADD" w:rsidRPr="007C0B21" w:rsidRDefault="00FA26CE" w:rsidP="006B14D9">
      <w:pPr>
        <w:pStyle w:val="Akapitzlist"/>
        <w:spacing w:after="0" w:line="319" w:lineRule="auto"/>
        <w:ind w:left="284"/>
        <w:jc w:val="both"/>
        <w:rPr>
          <w:rFonts w:asciiTheme="minorHAnsi" w:hAnsiTheme="minorHAnsi" w:cstheme="minorHAnsi"/>
        </w:rPr>
      </w:pPr>
      <w:hyperlink r:id="rId15" w:history="1">
        <w:r w:rsidR="00B26842" w:rsidRPr="007C0B21">
          <w:rPr>
            <w:rStyle w:val="Hipercze"/>
            <w:rFonts w:asciiTheme="minorHAnsi" w:hAnsiTheme="minorHAnsi" w:cstheme="minorHAnsi"/>
            <w:color w:val="auto"/>
          </w:rPr>
          <w:t>https://www.uzp.gov.pl/baza-wiedzy/prawo-zamowien-publicznych-regulacje/prawo-krajowe/jednolity-europejski-dokument-zamowienia</w:t>
        </w:r>
      </w:hyperlink>
      <w:r w:rsidR="00B26842" w:rsidRPr="007C0B21">
        <w:rPr>
          <w:rFonts w:asciiTheme="minorHAnsi" w:hAnsiTheme="minorHAnsi" w:cstheme="minorHAnsi"/>
        </w:rPr>
        <w:t>.</w:t>
      </w:r>
    </w:p>
    <w:p w14:paraId="0DF72088" w14:textId="3931B9AB" w:rsidR="0074687C" w:rsidRDefault="0074687C" w:rsidP="006B14D9">
      <w:pPr>
        <w:spacing w:line="319" w:lineRule="auto"/>
        <w:ind w:left="284"/>
        <w:jc w:val="both"/>
        <w:rPr>
          <w:rFonts w:asciiTheme="minorHAnsi" w:hAnsiTheme="minorHAnsi" w:cstheme="minorHAnsi"/>
        </w:rPr>
      </w:pPr>
      <w:r w:rsidRPr="007C0B21">
        <w:rPr>
          <w:rFonts w:asciiTheme="minorHAnsi" w:hAnsiTheme="minorHAnsi" w:cstheme="minorHAnsi"/>
        </w:rPr>
        <w:t>Wykonawca w części IV JEDZ może ograniczyć się do złożenia ogólnego oświadczenia dotyczącego wszystkich kryteriów kwalifikacji.</w:t>
      </w:r>
    </w:p>
    <w:p w14:paraId="57842559" w14:textId="4074D035" w:rsidR="006B14D9" w:rsidRPr="007C0B21" w:rsidRDefault="006B14D9" w:rsidP="006B14D9">
      <w:pPr>
        <w:spacing w:line="319" w:lineRule="auto"/>
        <w:ind w:left="284"/>
        <w:jc w:val="both"/>
        <w:rPr>
          <w:rFonts w:asciiTheme="minorHAnsi" w:hAnsiTheme="minorHAnsi" w:cstheme="minorHAnsi"/>
        </w:rPr>
      </w:pPr>
      <w:r>
        <w:rPr>
          <w:rFonts w:asciiTheme="minorHAnsi" w:hAnsiTheme="minorHAnsi" w:cstheme="minorHAnsi"/>
        </w:rPr>
        <w:lastRenderedPageBreak/>
        <w:t>Informacja o podstawach wykluczenia, o których mowa w art. 7 ust. 1 ustawy o szczególnych rozwiązaniach w zakresie przeciwdziałania wspieraniu agresji na Ukrainę oraz służących ochronie bezpieczeństwa narodowego winna być uwzględniona w Jednolitym Europejskim Dokumencie Zamówienia w części III – podstawy wykluczenia,</w:t>
      </w:r>
      <w:r w:rsidR="009E5FD7">
        <w:rPr>
          <w:rFonts w:asciiTheme="minorHAnsi" w:hAnsiTheme="minorHAnsi" w:cstheme="minorHAnsi"/>
        </w:rPr>
        <w:t xml:space="preserve"> w sekcji D- Inne</w:t>
      </w:r>
      <w:r>
        <w:rPr>
          <w:rFonts w:asciiTheme="minorHAnsi" w:hAnsiTheme="minorHAnsi" w:cstheme="minorHAnsi"/>
        </w:rPr>
        <w:t xml:space="preserve"> </w:t>
      </w:r>
      <w:r w:rsidR="009E5FD7">
        <w:rPr>
          <w:rFonts w:asciiTheme="minorHAnsi" w:hAnsiTheme="minorHAnsi" w:cstheme="minorHAnsi"/>
        </w:rPr>
        <w:t xml:space="preserve">podstawy wykluczenia, </w:t>
      </w:r>
      <w:r>
        <w:rPr>
          <w:rFonts w:asciiTheme="minorHAnsi" w:hAnsiTheme="minorHAnsi" w:cstheme="minorHAnsi"/>
        </w:rPr>
        <w:t>które mogą być przewidziane w przepisach krajowych państwa członkowskiego instytucji zamawiającego lub podmiotu zamawiającego (oprócz podstawa wykluczenia, o których mowa w ustawie Pzp w art. 108).</w:t>
      </w:r>
    </w:p>
    <w:p w14:paraId="50EB1F16" w14:textId="77777777" w:rsidR="0074687C" w:rsidRPr="007C0B21" w:rsidRDefault="0074687C" w:rsidP="007C0B21">
      <w:pPr>
        <w:spacing w:line="319" w:lineRule="auto"/>
        <w:jc w:val="both"/>
        <w:rPr>
          <w:rFonts w:asciiTheme="minorHAnsi" w:hAnsiTheme="minorHAnsi" w:cstheme="minorHAnsi"/>
        </w:rPr>
      </w:pPr>
    </w:p>
    <w:p w14:paraId="6F9E41CF" w14:textId="7F8C7275" w:rsidR="008870AA" w:rsidRPr="007C0B21" w:rsidRDefault="008870AA" w:rsidP="007C0B21">
      <w:pPr>
        <w:numPr>
          <w:ilvl w:val="0"/>
          <w:numId w:val="5"/>
        </w:numPr>
        <w:tabs>
          <w:tab w:val="left" w:pos="284"/>
        </w:tabs>
        <w:spacing w:line="319" w:lineRule="auto"/>
        <w:ind w:left="0" w:firstLine="0"/>
        <w:jc w:val="both"/>
        <w:rPr>
          <w:rFonts w:asciiTheme="minorHAnsi" w:hAnsiTheme="minorHAnsi" w:cstheme="minorHAnsi"/>
        </w:rPr>
      </w:pPr>
      <w:r w:rsidRPr="007C0B21">
        <w:rPr>
          <w:rFonts w:asciiTheme="minorHAnsi" w:hAnsiTheme="minorHAnsi" w:cstheme="minorHAnsi"/>
        </w:rPr>
        <w:t xml:space="preserve">Zamawiający </w:t>
      </w:r>
      <w:r w:rsidR="00B26842" w:rsidRPr="007C0B21">
        <w:rPr>
          <w:rFonts w:asciiTheme="minorHAnsi" w:hAnsiTheme="minorHAnsi" w:cstheme="minorHAnsi"/>
        </w:rPr>
        <w:t xml:space="preserve">przed wyborem oferty najkorzystniejszej, </w:t>
      </w:r>
      <w:r w:rsidRPr="007C0B21">
        <w:rPr>
          <w:rFonts w:asciiTheme="minorHAnsi" w:hAnsiTheme="minorHAnsi" w:cstheme="minorHAnsi"/>
        </w:rPr>
        <w:t>w</w:t>
      </w:r>
      <w:r w:rsidR="001E2BC1" w:rsidRPr="007C0B21">
        <w:rPr>
          <w:rFonts w:asciiTheme="minorHAnsi" w:hAnsiTheme="minorHAnsi" w:cstheme="minorHAnsi"/>
        </w:rPr>
        <w:t>zywa</w:t>
      </w:r>
      <w:r w:rsidRPr="007C0B21">
        <w:rPr>
          <w:rFonts w:asciiTheme="minorHAnsi" w:hAnsiTheme="minorHAnsi" w:cstheme="minorHAnsi"/>
        </w:rPr>
        <w:t xml:space="preserve"> wykonawcę, którego oferta została najwyżej oceniona, do złożenia w wyznaczonym terminie, </w:t>
      </w:r>
      <w:r w:rsidRPr="007C0B21">
        <w:rPr>
          <w:rFonts w:asciiTheme="minorHAnsi" w:hAnsiTheme="minorHAnsi" w:cstheme="minorHAnsi"/>
          <w:b/>
          <w:bCs/>
        </w:rPr>
        <w:t xml:space="preserve">nie krótszym niż </w:t>
      </w:r>
      <w:r w:rsidR="00B26842" w:rsidRPr="007C0B21">
        <w:rPr>
          <w:rFonts w:asciiTheme="minorHAnsi" w:hAnsiTheme="minorHAnsi" w:cstheme="minorHAnsi"/>
          <w:b/>
          <w:bCs/>
        </w:rPr>
        <w:t>10</w:t>
      </w:r>
      <w:r w:rsidRPr="007C0B21">
        <w:rPr>
          <w:rFonts w:asciiTheme="minorHAnsi" w:hAnsiTheme="minorHAnsi" w:cstheme="minorHAnsi"/>
          <w:b/>
          <w:bCs/>
        </w:rPr>
        <w:t xml:space="preserve"> dni od dnia wezwania</w:t>
      </w:r>
      <w:r w:rsidRPr="007C0B21">
        <w:rPr>
          <w:rFonts w:asciiTheme="minorHAnsi" w:hAnsiTheme="minorHAnsi" w:cstheme="minorHAnsi"/>
        </w:rPr>
        <w:t>, podmiotowych środków dowodowych, jeżeli wymagał ich złożenia w ogłoszeniu o zamówieniu lub dokumentach zamówienia, aktualnych na dzień złożenia podmiotowych środków dowodowych.</w:t>
      </w:r>
    </w:p>
    <w:p w14:paraId="4A0FF69A" w14:textId="77777777" w:rsidR="00F716BE" w:rsidRPr="007C0B21" w:rsidRDefault="00F716BE" w:rsidP="007C0B21">
      <w:pPr>
        <w:tabs>
          <w:tab w:val="left" w:pos="284"/>
        </w:tabs>
        <w:spacing w:line="319" w:lineRule="auto"/>
        <w:jc w:val="both"/>
        <w:rPr>
          <w:rFonts w:asciiTheme="minorHAnsi" w:hAnsiTheme="minorHAnsi" w:cstheme="minorHAnsi"/>
        </w:rPr>
      </w:pPr>
    </w:p>
    <w:p w14:paraId="192E82A6" w14:textId="16334F16" w:rsidR="00053185" w:rsidRPr="007C0B21" w:rsidRDefault="008870AA" w:rsidP="007C0B21">
      <w:pPr>
        <w:numPr>
          <w:ilvl w:val="0"/>
          <w:numId w:val="5"/>
        </w:numPr>
        <w:spacing w:line="319" w:lineRule="auto"/>
        <w:ind w:left="284" w:hanging="284"/>
        <w:jc w:val="both"/>
        <w:rPr>
          <w:rFonts w:asciiTheme="minorHAnsi" w:hAnsiTheme="minorHAnsi" w:cstheme="minorHAnsi"/>
          <w:b/>
          <w:bCs/>
        </w:rPr>
      </w:pPr>
      <w:r w:rsidRPr="007C0B21">
        <w:rPr>
          <w:rFonts w:asciiTheme="minorHAnsi" w:hAnsiTheme="minorHAnsi" w:cstheme="minorHAnsi"/>
          <w:b/>
          <w:bCs/>
        </w:rPr>
        <w:t xml:space="preserve">Podmiotowe środki dowodowe wymagane od wykonawcy obejmują: </w:t>
      </w:r>
    </w:p>
    <w:p w14:paraId="02B611A7" w14:textId="55256005" w:rsidR="005F35E2" w:rsidRPr="007C0B21" w:rsidRDefault="005F35E2" w:rsidP="007C0B21">
      <w:pPr>
        <w:pStyle w:val="Akapitzlist"/>
        <w:tabs>
          <w:tab w:val="left" w:pos="426"/>
        </w:tabs>
        <w:spacing w:after="0" w:line="319" w:lineRule="auto"/>
        <w:ind w:left="0"/>
        <w:jc w:val="both"/>
        <w:rPr>
          <w:rFonts w:asciiTheme="minorHAnsi" w:hAnsiTheme="minorHAnsi" w:cstheme="minorHAnsi"/>
        </w:rPr>
      </w:pPr>
      <w:bookmarkStart w:id="32" w:name="_Hlk117240692"/>
      <w:r w:rsidRPr="007C0B21">
        <w:rPr>
          <w:rFonts w:asciiTheme="minorHAnsi" w:hAnsiTheme="minorHAnsi" w:cstheme="minorHAnsi"/>
          <w:b/>
          <w:bCs/>
        </w:rPr>
        <w:t>a)  Wykazu usług wykonanych</w:t>
      </w:r>
      <w:r w:rsidRPr="007C0B21">
        <w:rPr>
          <w:rFonts w:asciiTheme="minorHAnsi" w:hAnsiTheme="minorHAnsi" w:cstheme="minorHAnsi"/>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Pr="007C0B21">
        <w:rPr>
          <w:rFonts w:asciiTheme="minorHAnsi" w:hAnsiTheme="minorHAnsi" w:cstheme="minorHAnsi"/>
          <w:b/>
        </w:rPr>
        <w:t>załącznik nr 7 do SWZ</w:t>
      </w:r>
      <w:r w:rsidRPr="007C0B21">
        <w:rPr>
          <w:rFonts w:asciiTheme="minorHAnsi" w:hAnsiTheme="minorHAnsi" w:cstheme="minorHAnsi"/>
        </w:rPr>
        <w:t>.</w:t>
      </w:r>
    </w:p>
    <w:p w14:paraId="1DCFE187" w14:textId="77777777" w:rsidR="005F35E2" w:rsidRPr="007C0B21" w:rsidRDefault="005F35E2" w:rsidP="007C0B21">
      <w:pPr>
        <w:spacing w:line="319" w:lineRule="auto"/>
        <w:ind w:left="142" w:right="20"/>
        <w:jc w:val="both"/>
        <w:rPr>
          <w:rFonts w:asciiTheme="minorHAnsi" w:eastAsia="Times New Roman" w:hAnsiTheme="minorHAnsi" w:cstheme="minorHAnsi"/>
          <w:lang w:val="pl-PL"/>
        </w:rPr>
      </w:pPr>
    </w:p>
    <w:p w14:paraId="4B0BB1D1" w14:textId="49DFF741" w:rsidR="005F35E2" w:rsidRPr="007C0B21" w:rsidRDefault="005F35E2" w:rsidP="007C0B21">
      <w:pPr>
        <w:spacing w:line="319" w:lineRule="auto"/>
        <w:ind w:right="20"/>
        <w:jc w:val="both"/>
        <w:rPr>
          <w:rFonts w:asciiTheme="minorHAnsi" w:eastAsia="Times New Roman" w:hAnsiTheme="minorHAnsi" w:cstheme="minorHAnsi"/>
          <w:lang w:val="pl-PL"/>
        </w:rPr>
      </w:pPr>
      <w:r w:rsidRPr="007C0B21">
        <w:rPr>
          <w:rFonts w:asciiTheme="minorHAnsi" w:eastAsia="Times New Roman" w:hAnsiTheme="minorHAnsi" w:cstheme="minorHAnsi"/>
          <w:lang w:val="pl-PL"/>
        </w:rPr>
        <w:t>W wypadku, gdy Wykonawca dla potwierdzenia spełniania niniejszego warunku przedstawi dokumenty zawierające kwoty wyrażone w walutach innych niż PLN, Zamawiający przeliczy je na PLN. Do przeliczenia zostanie zastosowany wyliczony i  ogłoszony przez Narodowy Bank Polski bieżący kurs średni wymiany na dzień publikacji ogłoszenia o zamówieniu na platformie zakupowej.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53313C03" w14:textId="77777777" w:rsidR="005F35E2" w:rsidRPr="007C0B21" w:rsidRDefault="005F35E2" w:rsidP="007C0B21">
      <w:pPr>
        <w:spacing w:line="319" w:lineRule="auto"/>
        <w:ind w:right="20"/>
        <w:jc w:val="both"/>
        <w:rPr>
          <w:rFonts w:asciiTheme="minorHAnsi" w:eastAsia="Times New Roman" w:hAnsiTheme="minorHAnsi" w:cstheme="minorHAnsi"/>
          <w:b/>
          <w:bCs/>
        </w:rPr>
      </w:pPr>
    </w:p>
    <w:p w14:paraId="1AB16B21" w14:textId="43FBDC41" w:rsidR="005F35E2" w:rsidRPr="007C0B21" w:rsidRDefault="005F35E2" w:rsidP="007C0B21">
      <w:pPr>
        <w:spacing w:line="319" w:lineRule="auto"/>
        <w:ind w:right="20"/>
        <w:jc w:val="both"/>
        <w:rPr>
          <w:rFonts w:asciiTheme="minorHAnsi" w:eastAsia="Times New Roman" w:hAnsiTheme="minorHAnsi" w:cstheme="minorHAnsi"/>
          <w:b/>
          <w:bCs/>
        </w:rPr>
      </w:pPr>
      <w:r w:rsidRPr="007C0B21">
        <w:rPr>
          <w:rFonts w:asciiTheme="minorHAnsi" w:eastAsia="Times New Roman" w:hAnsiTheme="minorHAnsi" w:cstheme="minorHAnsi"/>
          <w:b/>
          <w:bCs/>
        </w:rPr>
        <w:t xml:space="preserve">b) Wykaz narzędzi, wyposażenia zakładu lub urządzeń technicznych (Wykaz pojazdów) </w:t>
      </w:r>
      <w:r w:rsidRPr="007C0B21">
        <w:rPr>
          <w:rFonts w:asciiTheme="minorHAnsi" w:eastAsia="Times New Roman" w:hAnsiTheme="minorHAnsi" w:cstheme="minorHAnsi"/>
        </w:rPr>
        <w:t xml:space="preserve">dostępnych wykonawcy w celu wykonania zamówienia publicznego wraz z informacją o podstawie do dysponowania tymi zasobami – </w:t>
      </w:r>
      <w:r w:rsidRPr="007C0B21">
        <w:rPr>
          <w:rFonts w:asciiTheme="minorHAnsi" w:eastAsia="Times New Roman" w:hAnsiTheme="minorHAnsi" w:cstheme="minorHAnsi"/>
          <w:b/>
          <w:bCs/>
        </w:rPr>
        <w:t>załącznik nr 8 do SWZ.</w:t>
      </w:r>
    </w:p>
    <w:p w14:paraId="382A2AB3" w14:textId="77777777" w:rsidR="005F35E2" w:rsidRPr="007C0B21" w:rsidRDefault="005F35E2" w:rsidP="007C0B21">
      <w:pPr>
        <w:spacing w:line="319" w:lineRule="auto"/>
        <w:ind w:right="20"/>
        <w:jc w:val="both"/>
        <w:rPr>
          <w:rFonts w:asciiTheme="minorHAnsi" w:eastAsia="Times New Roman" w:hAnsiTheme="minorHAnsi" w:cstheme="minorHAnsi"/>
        </w:rPr>
      </w:pPr>
    </w:p>
    <w:p w14:paraId="4075FF77" w14:textId="77777777" w:rsidR="005F35E2" w:rsidRPr="007C0B21" w:rsidRDefault="005F35E2" w:rsidP="007C0B21">
      <w:pPr>
        <w:spacing w:line="319" w:lineRule="auto"/>
        <w:ind w:right="20"/>
        <w:jc w:val="both"/>
        <w:rPr>
          <w:rFonts w:asciiTheme="minorHAnsi" w:eastAsia="Times New Roman" w:hAnsiTheme="minorHAnsi" w:cstheme="minorHAnsi"/>
        </w:rPr>
      </w:pPr>
    </w:p>
    <w:p w14:paraId="5981CAAA" w14:textId="5D785364" w:rsidR="005F35E2" w:rsidRPr="005E4FC0" w:rsidRDefault="00C749D0" w:rsidP="007C0B21">
      <w:pPr>
        <w:spacing w:line="319" w:lineRule="auto"/>
        <w:ind w:right="20"/>
        <w:jc w:val="both"/>
        <w:rPr>
          <w:rFonts w:asciiTheme="minorHAnsi" w:eastAsia="Times New Roman" w:hAnsiTheme="minorHAnsi" w:cstheme="minorHAnsi"/>
        </w:rPr>
      </w:pPr>
      <w:r>
        <w:rPr>
          <w:rFonts w:asciiTheme="minorHAnsi" w:eastAsia="Times New Roman" w:hAnsiTheme="minorHAnsi" w:cstheme="minorHAnsi"/>
          <w:b/>
          <w:bCs/>
        </w:rPr>
        <w:t>c</w:t>
      </w:r>
      <w:r w:rsidR="005F35E2" w:rsidRPr="007C0B21">
        <w:rPr>
          <w:rFonts w:asciiTheme="minorHAnsi" w:eastAsia="Times New Roman" w:hAnsiTheme="minorHAnsi" w:cstheme="minorHAnsi"/>
          <w:b/>
          <w:bCs/>
        </w:rPr>
        <w:t>)</w:t>
      </w:r>
      <w:r w:rsidR="005F35E2" w:rsidRPr="007C0B21">
        <w:rPr>
          <w:rFonts w:asciiTheme="minorHAnsi" w:eastAsia="Times New Roman" w:hAnsiTheme="minorHAnsi" w:cstheme="minorHAnsi"/>
        </w:rPr>
        <w:t xml:space="preserve"> Aktualne </w:t>
      </w:r>
      <w:r w:rsidR="005F35E2" w:rsidRPr="007C0B21">
        <w:rPr>
          <w:rFonts w:asciiTheme="minorHAnsi" w:eastAsia="Times New Roman" w:hAnsiTheme="minorHAnsi" w:cstheme="minorHAnsi"/>
          <w:b/>
          <w:bCs/>
        </w:rPr>
        <w:t>zezwolenie</w:t>
      </w:r>
      <w:r w:rsidR="005F35E2" w:rsidRPr="007C0B21">
        <w:rPr>
          <w:rFonts w:asciiTheme="minorHAnsi" w:eastAsia="Times New Roman" w:hAnsiTheme="minorHAnsi" w:cstheme="minorHAnsi"/>
        </w:rPr>
        <w:t xml:space="preserve"> na wykonywanie zawodu przewoźnika drogowego lub aktualną </w:t>
      </w:r>
      <w:r w:rsidR="005F35E2" w:rsidRPr="007C0B21">
        <w:rPr>
          <w:rFonts w:asciiTheme="minorHAnsi" w:eastAsia="Times New Roman" w:hAnsiTheme="minorHAnsi" w:cstheme="minorHAnsi"/>
          <w:b/>
          <w:bCs/>
        </w:rPr>
        <w:t xml:space="preserve">licencję </w:t>
      </w:r>
      <w:r w:rsidR="005F35E2" w:rsidRPr="007C0B21">
        <w:rPr>
          <w:rFonts w:asciiTheme="minorHAnsi" w:eastAsia="Times New Roman" w:hAnsiTheme="minorHAnsi" w:cstheme="minorHAnsi"/>
        </w:rPr>
        <w:t xml:space="preserve">na wykonywanie krajowego transportu drogowego osób zgodnie z ustawą z dnia 6 września 2001 roku o transporcie drogowym </w:t>
      </w:r>
      <w:r w:rsidR="005F35E2" w:rsidRPr="0074344E">
        <w:rPr>
          <w:rFonts w:asciiTheme="minorHAnsi" w:eastAsia="Times New Roman" w:hAnsiTheme="minorHAnsi" w:cstheme="minorHAnsi"/>
        </w:rPr>
        <w:t>(</w:t>
      </w:r>
      <w:proofErr w:type="spellStart"/>
      <w:r w:rsidR="005F35E2" w:rsidRPr="0074344E">
        <w:rPr>
          <w:rFonts w:asciiTheme="minorHAnsi" w:eastAsia="Times New Roman" w:hAnsiTheme="minorHAnsi" w:cstheme="minorHAnsi"/>
        </w:rPr>
        <w:t>t.j</w:t>
      </w:r>
      <w:proofErr w:type="spellEnd"/>
      <w:r w:rsidR="005F35E2" w:rsidRPr="0074344E">
        <w:rPr>
          <w:rFonts w:asciiTheme="minorHAnsi" w:eastAsia="Times New Roman" w:hAnsiTheme="minorHAnsi" w:cstheme="minorHAnsi"/>
        </w:rPr>
        <w:t>. Dz. U. z 2022</w:t>
      </w:r>
      <w:r w:rsidR="0074344E" w:rsidRPr="0074344E">
        <w:rPr>
          <w:rFonts w:asciiTheme="minorHAnsi" w:eastAsia="Times New Roman" w:hAnsiTheme="minorHAnsi" w:cstheme="minorHAnsi"/>
        </w:rPr>
        <w:t xml:space="preserve"> poz</w:t>
      </w:r>
      <w:r w:rsidR="005F35E2" w:rsidRPr="0074344E">
        <w:rPr>
          <w:rFonts w:asciiTheme="minorHAnsi" w:eastAsia="Times New Roman" w:hAnsiTheme="minorHAnsi" w:cstheme="minorHAnsi"/>
        </w:rPr>
        <w:t>.</w:t>
      </w:r>
      <w:r w:rsidR="0074344E" w:rsidRPr="0074344E">
        <w:rPr>
          <w:rFonts w:asciiTheme="minorHAnsi" w:eastAsia="Times New Roman" w:hAnsiTheme="minorHAnsi" w:cstheme="minorHAnsi"/>
        </w:rPr>
        <w:t xml:space="preserve"> </w:t>
      </w:r>
      <w:r w:rsidRPr="0074344E">
        <w:rPr>
          <w:rFonts w:asciiTheme="minorHAnsi" w:eastAsia="Times New Roman" w:hAnsiTheme="minorHAnsi" w:cstheme="minorHAnsi"/>
        </w:rPr>
        <w:t>2201</w:t>
      </w:r>
      <w:r w:rsidR="005F35E2" w:rsidRPr="0074344E">
        <w:rPr>
          <w:rFonts w:asciiTheme="minorHAnsi" w:eastAsia="Times New Roman" w:hAnsiTheme="minorHAnsi" w:cstheme="minorHAnsi"/>
        </w:rPr>
        <w:t xml:space="preserve"> ze zm.).</w:t>
      </w:r>
      <w:r w:rsidR="005F35E2" w:rsidRPr="005E4FC0">
        <w:rPr>
          <w:rFonts w:asciiTheme="minorHAnsi" w:eastAsia="Times New Roman" w:hAnsiTheme="minorHAnsi" w:cstheme="minorHAnsi"/>
        </w:rPr>
        <w:t xml:space="preserve"> </w:t>
      </w:r>
    </w:p>
    <w:p w14:paraId="26AA6790" w14:textId="4A96D17D" w:rsidR="001D60E3" w:rsidRPr="007C0B21" w:rsidRDefault="001D60E3" w:rsidP="007C0B21">
      <w:pPr>
        <w:spacing w:line="319" w:lineRule="auto"/>
        <w:ind w:left="284" w:hanging="284"/>
        <w:jc w:val="both"/>
        <w:rPr>
          <w:rFonts w:asciiTheme="minorHAnsi" w:hAnsiTheme="minorHAnsi" w:cstheme="minorHAnsi"/>
        </w:rPr>
      </w:pPr>
    </w:p>
    <w:p w14:paraId="116DE8F5" w14:textId="151161BD" w:rsidR="00907C49" w:rsidRPr="007C0B21" w:rsidRDefault="00C749D0" w:rsidP="007C0B21">
      <w:pPr>
        <w:spacing w:line="319" w:lineRule="auto"/>
        <w:jc w:val="both"/>
        <w:rPr>
          <w:rFonts w:asciiTheme="minorHAnsi" w:hAnsiTheme="minorHAnsi" w:cstheme="minorHAnsi"/>
        </w:rPr>
      </w:pPr>
      <w:r>
        <w:rPr>
          <w:rFonts w:asciiTheme="minorHAnsi" w:hAnsiTheme="minorHAnsi" w:cstheme="minorHAnsi"/>
          <w:b/>
          <w:bCs/>
        </w:rPr>
        <w:lastRenderedPageBreak/>
        <w:t>d</w:t>
      </w:r>
      <w:r w:rsidR="001D60E3" w:rsidRPr="007C0B21">
        <w:rPr>
          <w:rFonts w:asciiTheme="minorHAnsi" w:hAnsiTheme="minorHAnsi" w:cstheme="minorHAnsi"/>
          <w:b/>
          <w:bCs/>
        </w:rPr>
        <w:t xml:space="preserve">) Oświadczenie Wykonawcy </w:t>
      </w:r>
      <w:r w:rsidR="001D60E3" w:rsidRPr="007C0B21">
        <w:rPr>
          <w:rFonts w:asciiTheme="minorHAnsi" w:hAnsiTheme="minorHAnsi" w:cstheme="minorHAnsi"/>
        </w:rPr>
        <w:t xml:space="preserve">o niepodleganiu wykluczeniu oraz spełnianiu warunków udziału w postępowaniu </w:t>
      </w:r>
      <w:r w:rsidR="001D60E3" w:rsidRPr="007C0B21">
        <w:rPr>
          <w:rFonts w:asciiTheme="minorHAnsi" w:hAnsiTheme="minorHAnsi" w:cstheme="minorHAnsi"/>
          <w:b/>
          <w:bCs/>
        </w:rPr>
        <w:t>(JEDZ)</w:t>
      </w:r>
      <w:r w:rsidR="008F5B44" w:rsidRPr="007C0B21">
        <w:rPr>
          <w:rFonts w:asciiTheme="minorHAnsi" w:hAnsiTheme="minorHAnsi" w:cstheme="minorHAnsi"/>
          <w:b/>
          <w:bCs/>
        </w:rPr>
        <w:t xml:space="preserve"> – załącznik nr 3.</w:t>
      </w:r>
      <w:r w:rsidR="00907C49" w:rsidRPr="007C0B21">
        <w:rPr>
          <w:rFonts w:asciiTheme="minorHAnsi" w:hAnsiTheme="minorHAnsi" w:cstheme="minorHAnsi"/>
        </w:rPr>
        <w:t xml:space="preserve"> </w:t>
      </w:r>
    </w:p>
    <w:p w14:paraId="16EF7E5B" w14:textId="296500E2" w:rsidR="001D60E3" w:rsidRPr="007C0B21" w:rsidRDefault="00907C49" w:rsidP="007C0B21">
      <w:pPr>
        <w:spacing w:line="319" w:lineRule="auto"/>
        <w:jc w:val="both"/>
        <w:rPr>
          <w:rFonts w:asciiTheme="minorHAnsi" w:hAnsiTheme="minorHAnsi" w:cstheme="minorHAnsi"/>
        </w:rPr>
      </w:pPr>
      <w:r w:rsidRPr="007C0B21">
        <w:rPr>
          <w:rFonts w:asciiTheme="minorHAnsi" w:hAnsiTheme="minorHAnsi" w:cstheme="minorHAnsi"/>
        </w:rPr>
        <w:t>W przypadku Wykonawców wspólnie ubiegających się o udzielenie zamówienia, oświadczenie (JEDZ), składa każdy z Wykonawców.</w:t>
      </w:r>
    </w:p>
    <w:p w14:paraId="3ED04865" w14:textId="577618EA" w:rsidR="001D60E3" w:rsidRPr="007C0B21" w:rsidRDefault="001D60E3" w:rsidP="007C0B21">
      <w:pPr>
        <w:spacing w:line="319" w:lineRule="auto"/>
        <w:jc w:val="both"/>
        <w:rPr>
          <w:rFonts w:asciiTheme="minorHAnsi" w:hAnsiTheme="minorHAnsi" w:cstheme="minorHAnsi"/>
        </w:rPr>
      </w:pPr>
    </w:p>
    <w:p w14:paraId="68A6BB1F" w14:textId="50F536BB" w:rsidR="001D60E3" w:rsidRPr="007C0B21" w:rsidRDefault="00C749D0" w:rsidP="007C0B21">
      <w:pPr>
        <w:spacing w:line="319" w:lineRule="auto"/>
        <w:jc w:val="both"/>
        <w:rPr>
          <w:rFonts w:asciiTheme="minorHAnsi" w:hAnsiTheme="minorHAnsi" w:cstheme="minorHAnsi"/>
        </w:rPr>
      </w:pPr>
      <w:r>
        <w:rPr>
          <w:rFonts w:asciiTheme="minorHAnsi" w:hAnsiTheme="minorHAnsi" w:cstheme="minorHAnsi"/>
          <w:b/>
          <w:bCs/>
        </w:rPr>
        <w:t>e</w:t>
      </w:r>
      <w:r w:rsidR="001D60E3" w:rsidRPr="007C0B21">
        <w:rPr>
          <w:rFonts w:asciiTheme="minorHAnsi" w:hAnsiTheme="minorHAnsi" w:cstheme="minorHAnsi"/>
          <w:b/>
          <w:bCs/>
        </w:rPr>
        <w:t xml:space="preserve">) </w:t>
      </w:r>
      <w:r w:rsidR="00907C49" w:rsidRPr="007C0B21">
        <w:rPr>
          <w:rFonts w:asciiTheme="minorHAnsi" w:hAnsiTheme="minorHAnsi" w:cstheme="minorHAnsi"/>
        </w:rPr>
        <w:t>J</w:t>
      </w:r>
      <w:r w:rsidR="001D60E3" w:rsidRPr="007C0B21">
        <w:rPr>
          <w:rFonts w:asciiTheme="minorHAnsi" w:hAnsiTheme="minorHAnsi" w:cstheme="minorHAnsi"/>
        </w:rPr>
        <w:t>eżeli Wykonawca powołuje się na zasoby innych podmiotów</w:t>
      </w:r>
      <w:r w:rsidR="001D60E3" w:rsidRPr="007C0B21">
        <w:rPr>
          <w:rFonts w:asciiTheme="minorHAnsi" w:hAnsiTheme="minorHAnsi" w:cstheme="minorHAnsi"/>
          <w:b/>
          <w:bCs/>
        </w:rPr>
        <w:t xml:space="preserve"> – oświadczenie podmiotu udostępniającego zasoby własne </w:t>
      </w:r>
      <w:r w:rsidR="001D60E3" w:rsidRPr="007C0B21">
        <w:rPr>
          <w:rFonts w:asciiTheme="minorHAnsi" w:hAnsiTheme="minorHAnsi" w:cstheme="minorHAnsi"/>
        </w:rPr>
        <w:t xml:space="preserve">o niepodleganiu wykluczeniu oraz spełnianiu warunków udziału w postępowaniu, w zakresie, w jakim Wykonawca powołuje się na jego zasoby </w:t>
      </w:r>
      <w:r w:rsidR="001D60E3" w:rsidRPr="007C0B21">
        <w:rPr>
          <w:rFonts w:asciiTheme="minorHAnsi" w:hAnsiTheme="minorHAnsi" w:cstheme="minorHAnsi"/>
          <w:b/>
          <w:bCs/>
        </w:rPr>
        <w:t>(JEDZ).</w:t>
      </w:r>
    </w:p>
    <w:p w14:paraId="188A2D79" w14:textId="07FF4477" w:rsidR="001D60E3" w:rsidRPr="007C0B21" w:rsidRDefault="001D60E3" w:rsidP="007C0B21">
      <w:pPr>
        <w:spacing w:line="319" w:lineRule="auto"/>
        <w:jc w:val="both"/>
        <w:rPr>
          <w:rFonts w:asciiTheme="minorHAnsi" w:hAnsiTheme="minorHAnsi" w:cstheme="minorHAnsi"/>
        </w:rPr>
      </w:pPr>
    </w:p>
    <w:p w14:paraId="4AC6BA8D" w14:textId="6F9C6E6A" w:rsidR="00C078FF" w:rsidRPr="007C0B21" w:rsidRDefault="00C749D0" w:rsidP="007C0B21">
      <w:pPr>
        <w:tabs>
          <w:tab w:val="left" w:pos="993"/>
        </w:tabs>
        <w:spacing w:line="319" w:lineRule="auto"/>
        <w:jc w:val="both"/>
        <w:rPr>
          <w:rFonts w:asciiTheme="minorHAnsi" w:eastAsiaTheme="majorEastAsia" w:hAnsiTheme="minorHAnsi" w:cstheme="minorHAnsi"/>
        </w:rPr>
      </w:pPr>
      <w:r>
        <w:rPr>
          <w:rFonts w:asciiTheme="minorHAnsi" w:eastAsiaTheme="majorEastAsia" w:hAnsiTheme="minorHAnsi" w:cstheme="minorHAnsi"/>
          <w:b/>
          <w:bCs/>
        </w:rPr>
        <w:t>f</w:t>
      </w:r>
      <w:r w:rsidR="006A1ECE" w:rsidRPr="007C0B21">
        <w:rPr>
          <w:rFonts w:asciiTheme="minorHAnsi" w:eastAsiaTheme="majorEastAsia" w:hAnsiTheme="minorHAnsi" w:cstheme="minorHAnsi"/>
          <w:b/>
          <w:bCs/>
        </w:rPr>
        <w:t>)</w:t>
      </w:r>
      <w:r w:rsidR="006A1ECE" w:rsidRPr="007C0B21">
        <w:rPr>
          <w:rFonts w:asciiTheme="minorHAnsi" w:eastAsiaTheme="majorEastAsia" w:hAnsiTheme="minorHAnsi" w:cstheme="minorHAnsi"/>
        </w:rPr>
        <w:t xml:space="preserve"> </w:t>
      </w:r>
      <w:r w:rsidR="000A2BC1" w:rsidRPr="007C0B21">
        <w:rPr>
          <w:rFonts w:asciiTheme="minorHAnsi" w:eastAsiaTheme="majorEastAsia" w:hAnsiTheme="minorHAnsi" w:cstheme="minorHAnsi"/>
        </w:rPr>
        <w:t>I</w:t>
      </w:r>
      <w:r w:rsidR="00C078FF" w:rsidRPr="007C0B21">
        <w:rPr>
          <w:rFonts w:asciiTheme="minorHAnsi" w:eastAsiaTheme="majorEastAsia" w:hAnsiTheme="minorHAnsi" w:cstheme="minorHAnsi"/>
        </w:rPr>
        <w:t>nformacj</w:t>
      </w:r>
      <w:r w:rsidR="000A2BC1" w:rsidRPr="007C0B21">
        <w:rPr>
          <w:rFonts w:asciiTheme="minorHAnsi" w:eastAsiaTheme="majorEastAsia" w:hAnsiTheme="minorHAnsi" w:cstheme="minorHAnsi"/>
        </w:rPr>
        <w:t>ę</w:t>
      </w:r>
      <w:r w:rsidR="00C078FF" w:rsidRPr="007C0B21">
        <w:rPr>
          <w:rFonts w:asciiTheme="minorHAnsi" w:eastAsiaTheme="majorEastAsia" w:hAnsiTheme="minorHAnsi" w:cstheme="minorHAnsi"/>
        </w:rPr>
        <w:t xml:space="preserve"> z </w:t>
      </w:r>
      <w:r w:rsidR="00C078FF" w:rsidRPr="007C0B21">
        <w:rPr>
          <w:rFonts w:asciiTheme="minorHAnsi" w:eastAsiaTheme="majorEastAsia" w:hAnsiTheme="minorHAnsi" w:cstheme="minorHAnsi"/>
          <w:b/>
          <w:bCs/>
        </w:rPr>
        <w:t>Krajowego Rejestru Karnego</w:t>
      </w:r>
      <w:r w:rsidR="00C078FF" w:rsidRPr="007C0B21">
        <w:rPr>
          <w:rFonts w:asciiTheme="minorHAnsi" w:eastAsiaTheme="majorEastAsia" w:hAnsiTheme="minorHAnsi" w:cstheme="minorHAnsi"/>
        </w:rPr>
        <w:t xml:space="preserve"> sporządzonej nie wcześniej niż 6 miesięcy przed jej złożeniem w zakresie:</w:t>
      </w:r>
    </w:p>
    <w:p w14:paraId="44EF8A24" w14:textId="77777777" w:rsidR="00C078FF" w:rsidRPr="007C0B21" w:rsidRDefault="00C078FF" w:rsidP="007C0B21">
      <w:pPr>
        <w:spacing w:line="319" w:lineRule="auto"/>
        <w:ind w:left="1276"/>
        <w:contextualSpacing/>
        <w:jc w:val="both"/>
        <w:rPr>
          <w:rFonts w:asciiTheme="minorHAnsi" w:eastAsiaTheme="majorEastAsia" w:hAnsiTheme="minorHAnsi" w:cstheme="minorHAnsi"/>
          <w:lang w:val="pl-PL" w:eastAsia="en-US"/>
        </w:rPr>
      </w:pPr>
      <w:r w:rsidRPr="007C0B21">
        <w:rPr>
          <w:rFonts w:asciiTheme="minorHAnsi" w:eastAsiaTheme="majorEastAsia" w:hAnsiTheme="minorHAnsi" w:cstheme="minorHAnsi"/>
          <w:lang w:val="pl-PL" w:eastAsia="en-US"/>
        </w:rPr>
        <w:t xml:space="preserve">- art. 108 ust. 1 pkt 1 i 2 ustawy Pzp, </w:t>
      </w:r>
    </w:p>
    <w:p w14:paraId="1344FCB4" w14:textId="338CCFF8" w:rsidR="00C078FF" w:rsidRPr="007C0B21" w:rsidRDefault="00C078FF" w:rsidP="007C0B21">
      <w:pPr>
        <w:spacing w:line="319" w:lineRule="auto"/>
        <w:ind w:left="1276"/>
        <w:contextualSpacing/>
        <w:jc w:val="both"/>
        <w:rPr>
          <w:rFonts w:asciiTheme="minorHAnsi" w:eastAsiaTheme="majorEastAsia" w:hAnsiTheme="minorHAnsi" w:cstheme="minorHAnsi"/>
          <w:lang w:val="pl-PL" w:eastAsia="en-US"/>
        </w:rPr>
      </w:pPr>
      <w:r w:rsidRPr="007C0B21">
        <w:rPr>
          <w:rFonts w:asciiTheme="minorHAnsi" w:eastAsiaTheme="majorEastAsia" w:hAnsiTheme="minorHAnsi" w:cstheme="minorHAnsi"/>
          <w:lang w:val="pl-PL" w:eastAsia="en-US"/>
        </w:rPr>
        <w:t>- art. 108 ust. 1 pkt 4 ustawy Pzp, dotyczącej orzeczenia zakazu ubiegania się o zamówienie publiczne tytułem środka karnego</w:t>
      </w:r>
      <w:r w:rsidR="00242449" w:rsidRPr="007C0B21">
        <w:rPr>
          <w:rFonts w:asciiTheme="minorHAnsi" w:eastAsiaTheme="majorEastAsia" w:hAnsiTheme="minorHAnsi" w:cstheme="minorHAnsi"/>
          <w:lang w:val="pl-PL" w:eastAsia="en-US"/>
        </w:rPr>
        <w:t>.</w:t>
      </w:r>
    </w:p>
    <w:p w14:paraId="3903AA0F" w14:textId="77777777" w:rsidR="00242449" w:rsidRPr="007C0B21" w:rsidRDefault="00242449" w:rsidP="007C0B21">
      <w:pPr>
        <w:spacing w:line="319" w:lineRule="auto"/>
        <w:ind w:left="1276"/>
        <w:contextualSpacing/>
        <w:jc w:val="both"/>
        <w:rPr>
          <w:rFonts w:asciiTheme="minorHAnsi" w:eastAsiaTheme="majorEastAsia" w:hAnsiTheme="minorHAnsi" w:cstheme="minorHAnsi"/>
          <w:lang w:val="pl-PL" w:eastAsia="en-US"/>
        </w:rPr>
      </w:pPr>
    </w:p>
    <w:p w14:paraId="589F4501" w14:textId="06E344B8" w:rsidR="00C078FF" w:rsidRPr="007C0B21" w:rsidRDefault="00C749D0" w:rsidP="007C0B21">
      <w:pPr>
        <w:tabs>
          <w:tab w:val="left" w:pos="492"/>
        </w:tabs>
        <w:spacing w:line="319" w:lineRule="auto"/>
        <w:contextualSpacing/>
        <w:jc w:val="both"/>
        <w:rPr>
          <w:rFonts w:asciiTheme="minorHAnsi" w:eastAsiaTheme="majorEastAsia" w:hAnsiTheme="minorHAnsi" w:cstheme="minorHAnsi"/>
          <w:lang w:val="pl-PL"/>
        </w:rPr>
      </w:pPr>
      <w:r>
        <w:rPr>
          <w:rFonts w:asciiTheme="minorHAnsi" w:eastAsiaTheme="majorEastAsia" w:hAnsiTheme="minorHAnsi" w:cstheme="minorHAnsi"/>
          <w:b/>
          <w:bCs/>
          <w:lang w:val="pl-PL"/>
        </w:rPr>
        <w:t>g</w:t>
      </w:r>
      <w:r w:rsidR="006A1ECE" w:rsidRPr="007C0B21">
        <w:rPr>
          <w:rFonts w:asciiTheme="minorHAnsi" w:eastAsiaTheme="majorEastAsia" w:hAnsiTheme="minorHAnsi" w:cstheme="minorHAnsi"/>
          <w:b/>
          <w:bCs/>
          <w:lang w:val="pl-PL"/>
        </w:rPr>
        <w:t xml:space="preserve">) </w:t>
      </w:r>
      <w:r w:rsidR="000A2BC1" w:rsidRPr="007C0B21">
        <w:rPr>
          <w:rFonts w:asciiTheme="minorHAnsi" w:eastAsiaTheme="majorEastAsia" w:hAnsiTheme="minorHAnsi" w:cstheme="minorHAnsi"/>
          <w:b/>
          <w:bCs/>
          <w:lang w:val="pl-PL"/>
        </w:rPr>
        <w:t>O</w:t>
      </w:r>
      <w:r w:rsidR="00C078FF" w:rsidRPr="007C0B21">
        <w:rPr>
          <w:rFonts w:asciiTheme="minorHAnsi" w:eastAsiaTheme="majorEastAsia" w:hAnsiTheme="minorHAnsi" w:cstheme="minorHAnsi"/>
          <w:b/>
          <w:bCs/>
          <w:lang w:val="pl-PL"/>
        </w:rPr>
        <w:t>świadczeni</w:t>
      </w:r>
      <w:r w:rsidR="000A2BC1" w:rsidRPr="007C0B21">
        <w:rPr>
          <w:rFonts w:asciiTheme="minorHAnsi" w:eastAsiaTheme="majorEastAsia" w:hAnsiTheme="minorHAnsi" w:cstheme="minorHAnsi"/>
          <w:b/>
          <w:bCs/>
          <w:lang w:val="pl-PL"/>
        </w:rPr>
        <w:t>e</w:t>
      </w:r>
      <w:r w:rsidR="00C078FF" w:rsidRPr="007C0B21">
        <w:rPr>
          <w:rFonts w:asciiTheme="minorHAnsi" w:eastAsiaTheme="majorEastAsia" w:hAnsiTheme="minorHAnsi" w:cstheme="minorHAnsi"/>
          <w:b/>
          <w:bCs/>
          <w:lang w:val="pl-PL"/>
        </w:rPr>
        <w:t xml:space="preserve"> Wykonawcy, w zakresie art. 108 ust. 1 pkt 5 ustawy Pzp, o braku przynależności do tej samej grupy kapitałowej,</w:t>
      </w:r>
      <w:r w:rsidR="00C078FF" w:rsidRPr="007C0B21">
        <w:rPr>
          <w:rFonts w:asciiTheme="minorHAnsi" w:eastAsiaTheme="majorEastAsia" w:hAnsiTheme="minorHAnsi" w:cstheme="minorHAnsi"/>
          <w:lang w:val="pl-PL"/>
        </w:rPr>
        <w:t xml:space="preserve"> w rozumieniu ustawy z dnia 16 lutego 2007 r. o ochronie konkurencji i konsumentów (Dz. U. z 202</w:t>
      </w:r>
      <w:r w:rsidR="00BB010E">
        <w:rPr>
          <w:rFonts w:asciiTheme="minorHAnsi" w:eastAsiaTheme="majorEastAsia" w:hAnsiTheme="minorHAnsi" w:cstheme="minorHAnsi"/>
          <w:lang w:val="pl-PL"/>
        </w:rPr>
        <w:t>1</w:t>
      </w:r>
      <w:r w:rsidR="00C078FF" w:rsidRPr="007C0B21">
        <w:rPr>
          <w:rFonts w:asciiTheme="minorHAnsi" w:eastAsiaTheme="majorEastAsia" w:hAnsiTheme="minorHAnsi" w:cstheme="minorHAnsi"/>
          <w:lang w:val="pl-PL"/>
        </w:rPr>
        <w:t xml:space="preserve"> r. poz. </w:t>
      </w:r>
      <w:r w:rsidR="00BB010E">
        <w:rPr>
          <w:rFonts w:asciiTheme="minorHAnsi" w:eastAsiaTheme="majorEastAsia" w:hAnsiTheme="minorHAnsi" w:cstheme="minorHAnsi"/>
          <w:lang w:val="pl-PL"/>
        </w:rPr>
        <w:t>275 ze zm.</w:t>
      </w:r>
      <w:r w:rsidR="00C078FF" w:rsidRPr="007C0B21">
        <w:rPr>
          <w:rFonts w:asciiTheme="minorHAnsi" w:eastAsiaTheme="majorEastAsia" w:hAnsiTheme="minorHAnsi" w:cstheme="minorHAnsi"/>
          <w:lang w:val="pl-PL"/>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A30BD2" w:rsidRPr="007C0B21">
        <w:rPr>
          <w:rFonts w:asciiTheme="minorHAnsi" w:eastAsiaTheme="majorEastAsia" w:hAnsiTheme="minorHAnsi" w:cstheme="minorHAnsi"/>
          <w:lang w:val="pl-PL"/>
        </w:rPr>
        <w:t xml:space="preserve"> – wzór oświadczenia stanowi </w:t>
      </w:r>
      <w:r w:rsidR="00A30BD2" w:rsidRPr="007C0B21">
        <w:rPr>
          <w:rFonts w:asciiTheme="minorHAnsi" w:eastAsiaTheme="majorEastAsia" w:hAnsiTheme="minorHAnsi" w:cstheme="minorHAnsi"/>
          <w:b/>
          <w:bCs/>
          <w:lang w:val="pl-PL"/>
        </w:rPr>
        <w:t xml:space="preserve">załącznik nr </w:t>
      </w:r>
      <w:r w:rsidR="006A1ECE" w:rsidRPr="007C0B21">
        <w:rPr>
          <w:rFonts w:asciiTheme="minorHAnsi" w:eastAsiaTheme="majorEastAsia" w:hAnsiTheme="minorHAnsi" w:cstheme="minorHAnsi"/>
          <w:b/>
          <w:bCs/>
          <w:lang w:val="pl-PL"/>
        </w:rPr>
        <w:t>6</w:t>
      </w:r>
      <w:r w:rsidR="00A30BD2" w:rsidRPr="007C0B21">
        <w:rPr>
          <w:rFonts w:asciiTheme="minorHAnsi" w:eastAsiaTheme="majorEastAsia" w:hAnsiTheme="minorHAnsi" w:cstheme="minorHAnsi"/>
          <w:b/>
          <w:bCs/>
          <w:lang w:val="pl-PL"/>
        </w:rPr>
        <w:t xml:space="preserve"> do SWZ</w:t>
      </w:r>
      <w:r w:rsidR="008F5B44" w:rsidRPr="007C0B21">
        <w:rPr>
          <w:rFonts w:asciiTheme="minorHAnsi" w:eastAsiaTheme="majorEastAsia" w:hAnsiTheme="minorHAnsi" w:cstheme="minorHAnsi"/>
          <w:b/>
          <w:bCs/>
          <w:lang w:val="pl-PL"/>
        </w:rPr>
        <w:t>.</w:t>
      </w:r>
    </w:p>
    <w:p w14:paraId="546B0079" w14:textId="77777777" w:rsidR="00C078FF" w:rsidRPr="007C0B21" w:rsidRDefault="00C078FF" w:rsidP="007C0B21">
      <w:pPr>
        <w:spacing w:line="319" w:lineRule="auto"/>
        <w:ind w:left="284"/>
        <w:contextualSpacing/>
        <w:jc w:val="both"/>
        <w:rPr>
          <w:rFonts w:asciiTheme="minorHAnsi" w:eastAsiaTheme="majorEastAsia" w:hAnsiTheme="minorHAnsi" w:cstheme="minorHAnsi"/>
          <w:lang w:val="pl-PL"/>
        </w:rPr>
      </w:pPr>
    </w:p>
    <w:p w14:paraId="7127195E" w14:textId="79A1ACF6" w:rsidR="00C078FF" w:rsidRPr="007C0B21" w:rsidRDefault="00C749D0" w:rsidP="007C0B21">
      <w:pPr>
        <w:tabs>
          <w:tab w:val="left" w:pos="426"/>
          <w:tab w:val="left" w:pos="492"/>
        </w:tabs>
        <w:spacing w:line="319" w:lineRule="auto"/>
        <w:contextualSpacing/>
        <w:jc w:val="both"/>
        <w:rPr>
          <w:rFonts w:asciiTheme="minorHAnsi" w:eastAsiaTheme="majorEastAsia" w:hAnsiTheme="minorHAnsi" w:cstheme="minorHAnsi"/>
          <w:lang w:val="pl-PL"/>
        </w:rPr>
      </w:pPr>
      <w:r>
        <w:rPr>
          <w:rFonts w:asciiTheme="minorHAnsi" w:eastAsiaTheme="majorEastAsia" w:hAnsiTheme="minorHAnsi" w:cstheme="minorHAnsi"/>
          <w:b/>
          <w:bCs/>
          <w:lang w:val="pl-PL"/>
        </w:rPr>
        <w:t>h</w:t>
      </w:r>
      <w:r w:rsidR="006A1ECE" w:rsidRPr="007C0B21">
        <w:rPr>
          <w:rFonts w:asciiTheme="minorHAnsi" w:eastAsiaTheme="majorEastAsia" w:hAnsiTheme="minorHAnsi" w:cstheme="minorHAnsi"/>
          <w:b/>
          <w:bCs/>
          <w:lang w:val="pl-PL"/>
        </w:rPr>
        <w:t xml:space="preserve">) </w:t>
      </w:r>
      <w:r w:rsidR="000A2BC1" w:rsidRPr="007C0B21">
        <w:rPr>
          <w:rFonts w:asciiTheme="minorHAnsi" w:eastAsiaTheme="majorEastAsia" w:hAnsiTheme="minorHAnsi" w:cstheme="minorHAnsi"/>
          <w:b/>
          <w:bCs/>
          <w:lang w:val="pl-PL"/>
        </w:rPr>
        <w:t>O</w:t>
      </w:r>
      <w:r w:rsidR="00C078FF" w:rsidRPr="007C0B21">
        <w:rPr>
          <w:rFonts w:asciiTheme="minorHAnsi" w:eastAsiaTheme="majorEastAsia" w:hAnsiTheme="minorHAnsi" w:cstheme="minorHAnsi"/>
          <w:b/>
          <w:bCs/>
          <w:lang w:val="pl-PL"/>
        </w:rPr>
        <w:t>świadczeni</w:t>
      </w:r>
      <w:r w:rsidR="000A2BC1" w:rsidRPr="007C0B21">
        <w:rPr>
          <w:rFonts w:asciiTheme="minorHAnsi" w:eastAsiaTheme="majorEastAsia" w:hAnsiTheme="minorHAnsi" w:cstheme="minorHAnsi"/>
          <w:b/>
          <w:bCs/>
          <w:lang w:val="pl-PL"/>
        </w:rPr>
        <w:t>e</w:t>
      </w:r>
      <w:r w:rsidR="00C078FF" w:rsidRPr="007C0B21">
        <w:rPr>
          <w:rFonts w:asciiTheme="minorHAnsi" w:eastAsiaTheme="majorEastAsia" w:hAnsiTheme="minorHAnsi" w:cstheme="minorHAnsi"/>
          <w:b/>
          <w:bCs/>
          <w:lang w:val="pl-PL"/>
        </w:rPr>
        <w:t xml:space="preserve"> Wykonawcy o aktualności informacji zawartych w </w:t>
      </w:r>
      <w:r w:rsidR="00A54126" w:rsidRPr="007C0B21">
        <w:rPr>
          <w:rFonts w:asciiTheme="minorHAnsi" w:eastAsiaTheme="majorEastAsia" w:hAnsiTheme="minorHAnsi" w:cstheme="minorHAnsi"/>
          <w:b/>
          <w:bCs/>
          <w:lang w:val="pl-PL"/>
        </w:rPr>
        <w:t>oświadczeniu</w:t>
      </w:r>
      <w:r w:rsidR="00A30BD2" w:rsidRPr="007C0B21">
        <w:rPr>
          <w:rFonts w:asciiTheme="minorHAnsi" w:eastAsiaTheme="majorEastAsia" w:hAnsiTheme="minorHAnsi" w:cstheme="minorHAnsi"/>
          <w:b/>
          <w:bCs/>
          <w:lang w:val="pl-PL"/>
        </w:rPr>
        <w:t>, o którym mowa w art. 125 ust. 1 Pzp</w:t>
      </w:r>
      <w:r w:rsidR="00C078FF" w:rsidRPr="007C0B21">
        <w:rPr>
          <w:rFonts w:asciiTheme="minorHAnsi" w:eastAsiaTheme="majorEastAsia" w:hAnsiTheme="minorHAnsi" w:cstheme="minorHAnsi"/>
          <w:lang w:val="pl-PL"/>
        </w:rPr>
        <w:t xml:space="preserve">, w zakresie podstaw wykluczenia z postępowania </w:t>
      </w:r>
      <w:r w:rsidR="00A54126" w:rsidRPr="007C0B21">
        <w:rPr>
          <w:rFonts w:asciiTheme="minorHAnsi" w:eastAsiaTheme="majorEastAsia" w:hAnsiTheme="minorHAnsi" w:cstheme="minorHAnsi"/>
          <w:lang w:val="pl-PL"/>
        </w:rPr>
        <w:t>wskazanych przez Zamawiającego, o których mowa</w:t>
      </w:r>
      <w:r w:rsidR="00C078FF" w:rsidRPr="007C0B21">
        <w:rPr>
          <w:rFonts w:asciiTheme="minorHAnsi" w:eastAsiaTheme="majorEastAsia" w:hAnsiTheme="minorHAnsi" w:cstheme="minorHAnsi"/>
          <w:lang w:val="pl-PL"/>
        </w:rPr>
        <w:t xml:space="preserve"> w:</w:t>
      </w:r>
    </w:p>
    <w:p w14:paraId="04051B78" w14:textId="30F8DB41" w:rsidR="00C078FF" w:rsidRPr="007C0B21" w:rsidRDefault="00C078FF" w:rsidP="003C44CB">
      <w:pPr>
        <w:tabs>
          <w:tab w:val="left" w:pos="142"/>
        </w:tabs>
        <w:spacing w:line="319" w:lineRule="auto"/>
        <w:ind w:left="142"/>
        <w:contextualSpacing/>
        <w:jc w:val="both"/>
        <w:rPr>
          <w:rFonts w:asciiTheme="minorHAnsi" w:eastAsiaTheme="majorEastAsia" w:hAnsiTheme="minorHAnsi" w:cstheme="minorHAnsi"/>
          <w:lang w:val="pl-PL" w:eastAsia="en-US"/>
        </w:rPr>
      </w:pPr>
      <w:r w:rsidRPr="007C0B21">
        <w:rPr>
          <w:rFonts w:asciiTheme="minorHAnsi" w:eastAsiaTheme="majorEastAsia" w:hAnsiTheme="minorHAnsi" w:cstheme="minorHAnsi"/>
          <w:lang w:val="pl-PL" w:eastAsia="en-US"/>
        </w:rPr>
        <w:t>- art. 108 ust. 1 pkt 3 ustawy Pzp,</w:t>
      </w:r>
    </w:p>
    <w:p w14:paraId="16BE3797" w14:textId="58798149" w:rsidR="00C078FF" w:rsidRPr="007C0B21" w:rsidRDefault="003C44CB" w:rsidP="003C44CB">
      <w:pPr>
        <w:tabs>
          <w:tab w:val="left" w:pos="142"/>
        </w:tabs>
        <w:spacing w:line="319" w:lineRule="auto"/>
        <w:ind w:left="142" w:hanging="142"/>
        <w:contextualSpacing/>
        <w:jc w:val="both"/>
        <w:rPr>
          <w:rFonts w:asciiTheme="minorHAnsi" w:eastAsiaTheme="majorEastAsia" w:hAnsiTheme="minorHAnsi" w:cstheme="minorHAnsi"/>
          <w:lang w:val="pl-PL" w:eastAsia="en-US"/>
        </w:rPr>
      </w:pPr>
      <w:r>
        <w:rPr>
          <w:rFonts w:asciiTheme="minorHAnsi" w:eastAsiaTheme="majorEastAsia" w:hAnsiTheme="minorHAnsi" w:cstheme="minorHAnsi"/>
          <w:lang w:val="pl-PL" w:eastAsia="en-US"/>
        </w:rPr>
        <w:t xml:space="preserve">   </w:t>
      </w:r>
      <w:r w:rsidR="00C078FF" w:rsidRPr="007C0B21">
        <w:rPr>
          <w:rFonts w:asciiTheme="minorHAnsi" w:eastAsiaTheme="majorEastAsia" w:hAnsiTheme="minorHAnsi" w:cstheme="minorHAnsi"/>
          <w:lang w:val="pl-PL" w:eastAsia="en-US"/>
        </w:rPr>
        <w:t>- art. 108 ust. 1 pkt 4 ustawy Pzp dotyczących orzeczenia zakazu ubiegania się o zamówienie publiczne tytułem środka zapobiegawczego,</w:t>
      </w:r>
    </w:p>
    <w:p w14:paraId="1A676344" w14:textId="58933420" w:rsidR="00C078FF" w:rsidRPr="007C0B21" w:rsidRDefault="00C078FF" w:rsidP="003C44CB">
      <w:pPr>
        <w:tabs>
          <w:tab w:val="left" w:pos="142"/>
        </w:tabs>
        <w:spacing w:line="319" w:lineRule="auto"/>
        <w:ind w:left="142" w:hanging="142"/>
        <w:contextualSpacing/>
        <w:jc w:val="both"/>
        <w:rPr>
          <w:rFonts w:asciiTheme="minorHAnsi" w:eastAsiaTheme="majorEastAsia" w:hAnsiTheme="minorHAnsi" w:cstheme="minorHAnsi"/>
          <w:lang w:val="pl-PL" w:eastAsia="en-US"/>
        </w:rPr>
      </w:pPr>
      <w:r w:rsidRPr="007C0B21">
        <w:rPr>
          <w:rFonts w:asciiTheme="minorHAnsi" w:eastAsiaTheme="majorEastAsia" w:hAnsiTheme="minorHAnsi" w:cstheme="minorHAnsi"/>
          <w:lang w:val="pl-PL" w:eastAsia="en-US"/>
        </w:rPr>
        <w:t xml:space="preserve">  - art. 108 ust. 1 pkt 5 ustawy Pzp dotyczących zawarcia z innymi Wykonawcami porozumienia mającego na celu zakłócenie konkurencji,</w:t>
      </w:r>
    </w:p>
    <w:p w14:paraId="0B57DF27" w14:textId="6054A9DE" w:rsidR="00C078FF" w:rsidRPr="007C0B21" w:rsidRDefault="00C078FF" w:rsidP="003C44CB">
      <w:pPr>
        <w:tabs>
          <w:tab w:val="left" w:pos="142"/>
        </w:tabs>
        <w:spacing w:line="319" w:lineRule="auto"/>
        <w:ind w:left="142"/>
        <w:contextualSpacing/>
        <w:jc w:val="both"/>
        <w:rPr>
          <w:rFonts w:asciiTheme="minorHAnsi" w:eastAsiaTheme="majorEastAsia" w:hAnsiTheme="minorHAnsi" w:cstheme="minorHAnsi"/>
          <w:lang w:val="pl-PL" w:eastAsia="en-US"/>
        </w:rPr>
      </w:pPr>
      <w:r w:rsidRPr="007C0B21">
        <w:rPr>
          <w:rFonts w:asciiTheme="minorHAnsi" w:eastAsiaTheme="majorEastAsia" w:hAnsiTheme="minorHAnsi" w:cstheme="minorHAnsi"/>
          <w:lang w:val="pl-PL" w:eastAsia="en-US"/>
        </w:rPr>
        <w:t>- art. 108 ust. 1 pkt 6 ustawy Pzp</w:t>
      </w:r>
      <w:r w:rsidR="00A54126" w:rsidRPr="007C0B21">
        <w:rPr>
          <w:rFonts w:asciiTheme="minorHAnsi" w:eastAsiaTheme="majorEastAsia" w:hAnsiTheme="minorHAnsi" w:cstheme="minorHAnsi"/>
          <w:lang w:val="pl-PL" w:eastAsia="en-US"/>
        </w:rPr>
        <w:t>,</w:t>
      </w:r>
    </w:p>
    <w:p w14:paraId="68A2D01C" w14:textId="0BE3F322" w:rsidR="004B3CE3" w:rsidRPr="007C0B21" w:rsidRDefault="004B3CE3" w:rsidP="003C44CB">
      <w:pPr>
        <w:tabs>
          <w:tab w:val="left" w:pos="567"/>
          <w:tab w:val="left" w:pos="1134"/>
        </w:tabs>
        <w:spacing w:line="319" w:lineRule="auto"/>
        <w:ind w:left="142"/>
        <w:jc w:val="both"/>
        <w:rPr>
          <w:rFonts w:asciiTheme="minorHAnsi" w:hAnsiTheme="minorHAnsi" w:cstheme="minorHAnsi"/>
          <w:bCs/>
        </w:rPr>
      </w:pPr>
      <w:r w:rsidRPr="007C0B21">
        <w:rPr>
          <w:rFonts w:asciiTheme="minorHAnsi" w:hAnsiTheme="minorHAnsi" w:cstheme="minorHAnsi"/>
          <w:bCs/>
        </w:rPr>
        <w:t xml:space="preserve">- </w:t>
      </w:r>
      <w:r w:rsidRPr="007C0B21">
        <w:rPr>
          <w:rFonts w:asciiTheme="minorHAnsi" w:eastAsiaTheme="minorHAnsi" w:hAnsiTheme="minorHAnsi" w:cstheme="minorHAnsi"/>
          <w:lang w:eastAsia="en-US"/>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w:t>
      </w:r>
    </w:p>
    <w:p w14:paraId="4916A9B9" w14:textId="122EF53D" w:rsidR="004B3CE3" w:rsidRPr="007C0B21" w:rsidRDefault="004B3CE3" w:rsidP="003C44CB">
      <w:pPr>
        <w:tabs>
          <w:tab w:val="left" w:pos="567"/>
        </w:tabs>
        <w:spacing w:line="319" w:lineRule="auto"/>
        <w:ind w:left="142"/>
        <w:jc w:val="both"/>
        <w:rPr>
          <w:rFonts w:asciiTheme="minorHAnsi" w:eastAsiaTheme="minorHAnsi" w:hAnsiTheme="minorHAnsi" w:cstheme="minorHAnsi"/>
          <w:b/>
          <w:bCs/>
          <w:lang w:eastAsia="en-US"/>
        </w:rPr>
      </w:pPr>
      <w:r w:rsidRPr="007C0B21">
        <w:rPr>
          <w:rFonts w:asciiTheme="minorHAnsi" w:eastAsiaTheme="minorHAnsi" w:hAnsiTheme="minorHAnsi" w:cstheme="minorHAnsi"/>
          <w:lang w:eastAsia="en-US"/>
        </w:rPr>
        <w:t xml:space="preserve">- art. </w:t>
      </w:r>
      <w:r w:rsidRPr="007C0B21">
        <w:rPr>
          <w:rFonts w:asciiTheme="minorHAnsi" w:eastAsia="Times New Roman" w:hAnsiTheme="minorHAnsi" w:cstheme="minorHAnsi"/>
          <w:color w:val="222222"/>
        </w:rPr>
        <w:t xml:space="preserve">7 ust. 1 ustawy </w:t>
      </w:r>
      <w:r w:rsidRPr="007C0B21">
        <w:rPr>
          <w:rFonts w:asciiTheme="minorHAnsi" w:eastAsiaTheme="minorHAnsi" w:hAnsiTheme="minorHAnsi" w:cstheme="minorHAnsi"/>
          <w:color w:val="222222"/>
          <w:lang w:eastAsia="en-US"/>
        </w:rPr>
        <w:t>z dnia 13 kwietnia 2022 r.</w:t>
      </w:r>
      <w:r w:rsidRPr="007C0B21">
        <w:rPr>
          <w:rFonts w:asciiTheme="minorHAnsi" w:eastAsiaTheme="minorHAnsi" w:hAnsiTheme="minorHAnsi" w:cstheme="minorHAnsi"/>
          <w:i/>
          <w:iCs/>
          <w:color w:val="222222"/>
          <w:lang w:eastAsia="en-US"/>
        </w:rPr>
        <w:t xml:space="preserve"> o szczególnych rozwiązaniach w zakresie przeciwdziałania wspieraniu agresji na Ukrainę oraz służących ochronie bezpieczeństwa narodowego, </w:t>
      </w:r>
    </w:p>
    <w:p w14:paraId="239A119F" w14:textId="77777777" w:rsidR="004B3CE3" w:rsidRPr="007C0B21" w:rsidRDefault="004B3CE3" w:rsidP="007C0B21">
      <w:pPr>
        <w:spacing w:line="319" w:lineRule="auto"/>
        <w:ind w:left="567"/>
        <w:contextualSpacing/>
        <w:jc w:val="both"/>
        <w:rPr>
          <w:rFonts w:asciiTheme="minorHAnsi" w:eastAsiaTheme="majorEastAsia" w:hAnsiTheme="minorHAnsi" w:cstheme="minorHAnsi"/>
          <w:lang w:val="pl-PL" w:eastAsia="en-US"/>
        </w:rPr>
      </w:pPr>
    </w:p>
    <w:p w14:paraId="25D20C7A" w14:textId="1D18346A" w:rsidR="00A54126" w:rsidRPr="007C0B21" w:rsidRDefault="00A54126" w:rsidP="007C0B21">
      <w:pPr>
        <w:spacing w:line="319" w:lineRule="auto"/>
        <w:contextualSpacing/>
        <w:jc w:val="both"/>
        <w:rPr>
          <w:rFonts w:asciiTheme="minorHAnsi" w:eastAsiaTheme="majorEastAsia" w:hAnsiTheme="minorHAnsi" w:cstheme="minorHAnsi"/>
          <w:lang w:val="pl-PL" w:eastAsia="en-US"/>
        </w:rPr>
      </w:pPr>
      <w:r w:rsidRPr="007C0B21">
        <w:rPr>
          <w:rFonts w:asciiTheme="minorHAnsi" w:eastAsiaTheme="majorEastAsia" w:hAnsiTheme="minorHAnsi" w:cstheme="minorHAnsi"/>
          <w:lang w:val="pl-PL" w:eastAsia="en-US"/>
        </w:rPr>
        <w:t xml:space="preserve">- wzór oświadczenia stanowi </w:t>
      </w:r>
      <w:r w:rsidRPr="007C0B21">
        <w:rPr>
          <w:rFonts w:asciiTheme="minorHAnsi" w:eastAsiaTheme="majorEastAsia" w:hAnsiTheme="minorHAnsi" w:cstheme="minorHAnsi"/>
          <w:b/>
          <w:bCs/>
          <w:lang w:val="pl-PL" w:eastAsia="en-US"/>
        </w:rPr>
        <w:t xml:space="preserve">załącznik nr </w:t>
      </w:r>
      <w:r w:rsidR="00B007D7" w:rsidRPr="007C0B21">
        <w:rPr>
          <w:rFonts w:asciiTheme="minorHAnsi" w:eastAsiaTheme="majorEastAsia" w:hAnsiTheme="minorHAnsi" w:cstheme="minorHAnsi"/>
          <w:b/>
          <w:bCs/>
          <w:lang w:val="pl-PL" w:eastAsia="en-US"/>
        </w:rPr>
        <w:t xml:space="preserve"> </w:t>
      </w:r>
      <w:r w:rsidR="004B3CE3" w:rsidRPr="007C0B21">
        <w:rPr>
          <w:rFonts w:asciiTheme="minorHAnsi" w:eastAsiaTheme="majorEastAsia" w:hAnsiTheme="minorHAnsi" w:cstheme="minorHAnsi"/>
          <w:b/>
          <w:bCs/>
          <w:lang w:val="pl-PL" w:eastAsia="en-US"/>
        </w:rPr>
        <w:t>5</w:t>
      </w:r>
      <w:r w:rsidR="00B007D7" w:rsidRPr="007C0B21">
        <w:rPr>
          <w:rFonts w:asciiTheme="minorHAnsi" w:eastAsiaTheme="majorEastAsia" w:hAnsiTheme="minorHAnsi" w:cstheme="minorHAnsi"/>
          <w:b/>
          <w:bCs/>
          <w:lang w:val="pl-PL" w:eastAsia="en-US"/>
        </w:rPr>
        <w:t xml:space="preserve"> </w:t>
      </w:r>
      <w:r w:rsidRPr="007C0B21">
        <w:rPr>
          <w:rFonts w:asciiTheme="minorHAnsi" w:eastAsiaTheme="majorEastAsia" w:hAnsiTheme="minorHAnsi" w:cstheme="minorHAnsi"/>
          <w:b/>
          <w:bCs/>
          <w:lang w:val="pl-PL" w:eastAsia="en-US"/>
        </w:rPr>
        <w:t>do SWZ.</w:t>
      </w:r>
    </w:p>
    <w:p w14:paraId="5C2A3C40" w14:textId="77777777" w:rsidR="00C078FF" w:rsidRPr="007C0B21" w:rsidRDefault="00C078FF" w:rsidP="007C0B21">
      <w:pPr>
        <w:spacing w:line="319" w:lineRule="auto"/>
        <w:jc w:val="both"/>
        <w:rPr>
          <w:rFonts w:asciiTheme="minorHAnsi" w:eastAsiaTheme="majorEastAsia" w:hAnsiTheme="minorHAnsi" w:cstheme="minorHAnsi"/>
          <w:b/>
          <w:bCs/>
          <w:lang w:val="pl-PL" w:eastAsia="en-US"/>
        </w:rPr>
      </w:pPr>
    </w:p>
    <w:p w14:paraId="45189E87" w14:textId="132330ED" w:rsidR="00C078FF" w:rsidRPr="000466E2" w:rsidRDefault="00C078FF" w:rsidP="007C0B21">
      <w:pPr>
        <w:spacing w:line="319" w:lineRule="auto"/>
        <w:jc w:val="both"/>
        <w:rPr>
          <w:rFonts w:asciiTheme="minorHAnsi" w:eastAsiaTheme="majorEastAsia" w:hAnsiTheme="minorHAnsi" w:cstheme="minorHAnsi"/>
          <w:lang w:val="pl-PL" w:eastAsia="en-US"/>
        </w:rPr>
      </w:pPr>
      <w:r w:rsidRPr="000466E2">
        <w:rPr>
          <w:rFonts w:asciiTheme="minorHAnsi" w:eastAsiaTheme="majorEastAsia" w:hAnsiTheme="minorHAnsi" w:cstheme="minorHAnsi"/>
          <w:b/>
          <w:bCs/>
          <w:lang w:val="pl-PL" w:eastAsia="en-US"/>
        </w:rPr>
        <w:lastRenderedPageBreak/>
        <w:t>5. Jeżeli Wykonawca ma siedzibę lub miejsce zamieszkania poza granicami Rzeczypospolitej Polskiej</w:t>
      </w:r>
      <w:r w:rsidRPr="000466E2">
        <w:rPr>
          <w:rFonts w:asciiTheme="minorHAnsi" w:eastAsiaTheme="majorEastAsia" w:hAnsiTheme="minorHAnsi" w:cstheme="minorHAnsi"/>
          <w:lang w:val="pl-PL" w:eastAsia="en-US"/>
        </w:rPr>
        <w:t>, zamiast:</w:t>
      </w:r>
    </w:p>
    <w:bookmarkEnd w:id="32"/>
    <w:p w14:paraId="2CE2611C" w14:textId="77777777" w:rsidR="000466E2" w:rsidRPr="00AA0D6B" w:rsidRDefault="000466E2" w:rsidP="000466E2">
      <w:pPr>
        <w:numPr>
          <w:ilvl w:val="7"/>
          <w:numId w:val="28"/>
        </w:numPr>
        <w:spacing w:line="319" w:lineRule="auto"/>
        <w:ind w:left="993"/>
        <w:jc w:val="both"/>
        <w:rPr>
          <w:rFonts w:asciiTheme="minorHAnsi" w:eastAsiaTheme="majorEastAsia" w:hAnsiTheme="minorHAnsi" w:cstheme="minorHAnsi"/>
          <w:lang w:val="pl-PL" w:eastAsia="en-US"/>
        </w:rPr>
      </w:pPr>
      <w:r w:rsidRPr="00AA0D6B">
        <w:rPr>
          <w:rFonts w:asciiTheme="minorHAnsi" w:eastAsiaTheme="majorEastAsia" w:hAnsiTheme="minorHAnsi" w:cstheme="minorHAnsi"/>
          <w:lang w:val="pl-PL" w:eastAsia="en-US"/>
        </w:rPr>
        <w:t xml:space="preserve">informacji z Krajowego Rejestru Karnego, o której mowa w rozdziale </w:t>
      </w:r>
      <w:bookmarkStart w:id="33" w:name="_Hlk117172800"/>
      <w:r w:rsidRPr="00AA0D6B">
        <w:rPr>
          <w:rFonts w:asciiTheme="minorHAnsi" w:eastAsiaTheme="majorEastAsia" w:hAnsiTheme="minorHAnsi" w:cstheme="minorHAnsi"/>
          <w:lang w:val="pl-PL" w:eastAsia="en-US"/>
        </w:rPr>
        <w:t xml:space="preserve">X ust. 4 lit </w:t>
      </w:r>
      <w:bookmarkEnd w:id="33"/>
      <w:r w:rsidRPr="00AA0D6B">
        <w:rPr>
          <w:rFonts w:asciiTheme="minorHAnsi" w:eastAsiaTheme="majorEastAsia" w:hAnsiTheme="minorHAnsi" w:cstheme="minorHAnsi"/>
          <w:lang w:val="pl-PL" w:eastAsia="en-US"/>
        </w:rPr>
        <w:t xml:space="preserve">g) – składa informację z odpowiedniego rejestru takiego jak rejestr sądowy, albo, w przypadku braku takiego rejestru, inny równoważny dokument wydany przez właściwy organ sądowy lub administracyjny kraju, w którym Wykonawca ma siedzibę lub miejsce zamieszkania, </w:t>
      </w:r>
      <w:r w:rsidRPr="00AA0D6B">
        <w:rPr>
          <w:rFonts w:asciiTheme="minorHAnsi" w:hAnsiTheme="minorHAnsi" w:cstheme="minorHAnsi"/>
        </w:rPr>
        <w:t>lub miejsce zamieszkania ma osoba, której dotyczy informacja albo dokument,</w:t>
      </w:r>
      <w:r w:rsidRPr="00AA0D6B">
        <w:t xml:space="preserve"> </w:t>
      </w:r>
      <w:r w:rsidRPr="00AA0D6B">
        <w:rPr>
          <w:rFonts w:asciiTheme="minorHAnsi" w:eastAsiaTheme="majorEastAsia" w:hAnsiTheme="minorHAnsi" w:cstheme="minorHAnsi"/>
          <w:lang w:val="pl-PL" w:eastAsia="en-US"/>
        </w:rPr>
        <w:t>w zakresie art. 108 ust. 1 pkt 1, 2 i 4 ustawy Pzp - wystawiony nie wcześniej niż 6 miesięcy przed jego złożeniem;</w:t>
      </w:r>
    </w:p>
    <w:p w14:paraId="03B43DC7" w14:textId="77777777" w:rsidR="000466E2" w:rsidRPr="00AA0D6B" w:rsidRDefault="000466E2" w:rsidP="000466E2">
      <w:pPr>
        <w:numPr>
          <w:ilvl w:val="7"/>
          <w:numId w:val="28"/>
        </w:numPr>
        <w:spacing w:line="319" w:lineRule="auto"/>
        <w:ind w:left="993"/>
        <w:jc w:val="both"/>
        <w:rPr>
          <w:rFonts w:asciiTheme="minorHAnsi" w:eastAsiaTheme="majorEastAsia" w:hAnsiTheme="minorHAnsi" w:cstheme="minorHAnsi"/>
          <w:lang w:val="pl-PL" w:eastAsia="en-US"/>
        </w:rPr>
      </w:pPr>
      <w:r w:rsidRPr="00AA0D6B">
        <w:rPr>
          <w:rFonts w:asciiTheme="minorHAnsi" w:eastAsiaTheme="majorEastAsia" w:hAnsiTheme="minorHAnsi" w:cstheme="minorHAnsi"/>
          <w:lang w:val="pl-PL" w:eastAsia="en-US"/>
        </w:rPr>
        <w:t xml:space="preserve">Jeżeli w kraju, w którym Wykonawca ma siedzibę lub miejsce zamieszkania, </w:t>
      </w:r>
      <w:bookmarkStart w:id="34" w:name="_Hlk148368193"/>
      <w:r w:rsidRPr="00AA0D6B">
        <w:rPr>
          <w:rFonts w:asciiTheme="minorHAnsi" w:hAnsiTheme="minorHAnsi" w:cstheme="minorHAnsi"/>
        </w:rPr>
        <w:t>lub miejsce zamieszkania ma osoba, której dokument dotyczy</w:t>
      </w:r>
      <w:bookmarkEnd w:id="34"/>
      <w:r w:rsidRPr="00AA0D6B">
        <w:rPr>
          <w:rFonts w:asciiTheme="minorHAnsi" w:hAnsiTheme="minorHAnsi" w:cstheme="minorHAnsi"/>
        </w:rPr>
        <w:t xml:space="preserve">, </w:t>
      </w:r>
      <w:r w:rsidRPr="00AA0D6B">
        <w:rPr>
          <w:rFonts w:asciiTheme="minorHAnsi" w:eastAsiaTheme="majorEastAsia" w:hAnsiTheme="minorHAnsi" w:cstheme="minorHAnsi"/>
          <w:lang w:val="pl-PL" w:eastAsia="en-US"/>
        </w:rPr>
        <w:t xml:space="preserve">nie wydaje się dokumentów, o których mowa w rozdziale X ust. 5 lit a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Pr="00AA0D6B">
        <w:rPr>
          <w:rFonts w:asciiTheme="minorHAnsi" w:hAnsiTheme="minorHAnsi" w:cstheme="minorHAnsi"/>
        </w:rPr>
        <w:t>lub miejsce zamieszkania ma osoba, której dokument miał dotyczyć</w:t>
      </w:r>
      <w:r w:rsidRPr="00AA0D6B">
        <w:rPr>
          <w:rFonts w:asciiTheme="minorHAnsi" w:eastAsiaTheme="majorEastAsia" w:hAnsiTheme="minorHAnsi" w:cstheme="minorHAnsi"/>
          <w:lang w:val="pl-PL" w:eastAsia="en-US"/>
        </w:rPr>
        <w:t xml:space="preserve"> nie ma przepisów o oświadczeniu pod przysięgą, złożone przed organem sądowym lub administracyjnym, notariuszem, organem samorządu zawodowego lub gospodarczego, właściwym ze względu na siedzibę lub miejsce zamieszkania Wykonawcy </w:t>
      </w:r>
      <w:r w:rsidRPr="00AA0D6B">
        <w:rPr>
          <w:rFonts w:asciiTheme="minorHAnsi" w:hAnsiTheme="minorHAnsi" w:cstheme="minorHAnsi"/>
        </w:rPr>
        <w:t>lub miejsce zamieszkania  osoby, której dokument miał dotyczyć</w:t>
      </w:r>
      <w:r w:rsidRPr="00AA0D6B">
        <w:rPr>
          <w:rFonts w:asciiTheme="minorHAnsi" w:eastAsiaTheme="majorEastAsia" w:hAnsiTheme="minorHAnsi" w:cstheme="minorHAnsi"/>
          <w:lang w:val="pl-PL" w:eastAsia="en-US"/>
        </w:rPr>
        <w:t>. Postanowienia dotyczące daty wystawienia dokumentów stosuje się odpowiednio.</w:t>
      </w:r>
    </w:p>
    <w:p w14:paraId="7A0AC744" w14:textId="1818FC46" w:rsidR="008870AA" w:rsidRPr="007C0B21" w:rsidRDefault="008870AA" w:rsidP="007C0B21">
      <w:pPr>
        <w:spacing w:line="319" w:lineRule="auto"/>
        <w:rPr>
          <w:rFonts w:asciiTheme="minorHAnsi" w:hAnsiTheme="minorHAnsi" w:cstheme="minorHAnsi"/>
        </w:rPr>
      </w:pPr>
    </w:p>
    <w:p w14:paraId="0A8B62A8" w14:textId="5294EA3E" w:rsidR="008870AA" w:rsidRPr="007C0B21" w:rsidRDefault="008870AA" w:rsidP="007C0B21">
      <w:pPr>
        <w:numPr>
          <w:ilvl w:val="0"/>
          <w:numId w:val="5"/>
        </w:numPr>
        <w:tabs>
          <w:tab w:val="left" w:pos="426"/>
        </w:tabs>
        <w:spacing w:line="319" w:lineRule="auto"/>
        <w:ind w:left="0" w:firstLine="0"/>
        <w:jc w:val="both"/>
        <w:rPr>
          <w:rFonts w:asciiTheme="minorHAnsi" w:hAnsiTheme="minorHAnsi" w:cstheme="minorHAnsi"/>
        </w:rPr>
      </w:pPr>
      <w:r w:rsidRPr="007C0B21">
        <w:rPr>
          <w:rFonts w:asciiTheme="minorHAnsi" w:hAnsiTheme="minorHAnsi" w:cstheme="minorHAnsi"/>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r w:rsidR="00914173" w:rsidRPr="007C0B21">
        <w:rPr>
          <w:rFonts w:asciiTheme="minorHAnsi" w:hAnsiTheme="minorHAnsi" w:cstheme="minorHAnsi"/>
        </w:rPr>
        <w:t>.</w:t>
      </w:r>
    </w:p>
    <w:p w14:paraId="66094660" w14:textId="77777777" w:rsidR="0047609D" w:rsidRPr="007C0B21" w:rsidRDefault="0047609D" w:rsidP="007C0B21">
      <w:pPr>
        <w:tabs>
          <w:tab w:val="left" w:pos="426"/>
        </w:tabs>
        <w:spacing w:line="319" w:lineRule="auto"/>
        <w:jc w:val="both"/>
        <w:rPr>
          <w:rFonts w:asciiTheme="minorHAnsi" w:hAnsiTheme="minorHAnsi" w:cstheme="minorHAnsi"/>
        </w:rPr>
      </w:pPr>
    </w:p>
    <w:p w14:paraId="35EB20AB" w14:textId="5EA275C8" w:rsidR="00914173" w:rsidRPr="007C0B21" w:rsidRDefault="00914173" w:rsidP="007C0B21">
      <w:pPr>
        <w:numPr>
          <w:ilvl w:val="0"/>
          <w:numId w:val="5"/>
        </w:numPr>
        <w:tabs>
          <w:tab w:val="left" w:pos="426"/>
        </w:tabs>
        <w:spacing w:line="319" w:lineRule="auto"/>
        <w:ind w:left="0" w:firstLine="0"/>
        <w:jc w:val="both"/>
        <w:rPr>
          <w:rFonts w:asciiTheme="minorHAnsi" w:hAnsiTheme="minorHAnsi" w:cstheme="minorHAnsi"/>
        </w:rPr>
      </w:pPr>
      <w:r w:rsidRPr="007C0B21">
        <w:rPr>
          <w:rFonts w:asciiTheme="minorHAnsi" w:hAnsiTheme="minorHAnsi" w:cstheme="minorHAnsi"/>
        </w:rPr>
        <w:t xml:space="preserve">W przypadku podwykonawcy </w:t>
      </w:r>
      <w:r w:rsidRPr="00E406E3">
        <w:rPr>
          <w:rFonts w:asciiTheme="minorHAnsi" w:hAnsiTheme="minorHAnsi" w:cstheme="minorHAnsi"/>
          <w:u w:val="single"/>
        </w:rPr>
        <w:t>niebędącego podmiotem udostępniającym zasoby na zasadach art. 118 Pzp,</w:t>
      </w:r>
      <w:r w:rsidRPr="007C0B21">
        <w:rPr>
          <w:rFonts w:asciiTheme="minorHAnsi" w:hAnsiTheme="minorHAnsi" w:cstheme="minorHAnsi"/>
        </w:rPr>
        <w:t xml:space="preserve"> Zamawiający nie będzie żądał złożenia podmiotowych środków dowodowych na potwierdzenie braku podstaw wykluczenia, o których mowa w pkt. </w:t>
      </w:r>
      <w:r w:rsidR="0047609D" w:rsidRPr="007C0B21">
        <w:rPr>
          <w:rFonts w:asciiTheme="minorHAnsi" w:eastAsiaTheme="majorEastAsia" w:hAnsiTheme="minorHAnsi" w:cstheme="minorHAnsi"/>
          <w:lang w:val="pl-PL" w:eastAsia="en-US"/>
        </w:rPr>
        <w:t>X ust. 4 lit.</w:t>
      </w:r>
      <w:r w:rsidR="00E600D7">
        <w:rPr>
          <w:rFonts w:asciiTheme="minorHAnsi" w:eastAsiaTheme="majorEastAsia" w:hAnsiTheme="minorHAnsi" w:cstheme="minorHAnsi"/>
          <w:lang w:val="pl-PL" w:eastAsia="en-US"/>
        </w:rPr>
        <w:t xml:space="preserve"> f</w:t>
      </w:r>
      <w:r w:rsidR="0047609D" w:rsidRPr="007C0B21">
        <w:rPr>
          <w:rFonts w:asciiTheme="minorHAnsi" w:eastAsiaTheme="majorEastAsia" w:hAnsiTheme="minorHAnsi" w:cstheme="minorHAnsi"/>
          <w:lang w:val="pl-PL" w:eastAsia="en-US"/>
        </w:rPr>
        <w:t>-</w:t>
      </w:r>
      <w:r w:rsidR="00E600D7">
        <w:rPr>
          <w:rFonts w:asciiTheme="minorHAnsi" w:eastAsiaTheme="majorEastAsia" w:hAnsiTheme="minorHAnsi" w:cstheme="minorHAnsi"/>
          <w:lang w:val="pl-PL" w:eastAsia="en-US"/>
        </w:rPr>
        <w:t>h</w:t>
      </w:r>
      <w:r w:rsidR="0047609D" w:rsidRPr="007C0B21">
        <w:rPr>
          <w:rFonts w:asciiTheme="minorHAnsi" w:eastAsiaTheme="majorEastAsia" w:hAnsiTheme="minorHAnsi" w:cstheme="minorHAnsi"/>
          <w:lang w:val="pl-PL" w:eastAsia="en-US"/>
        </w:rPr>
        <w:t>.</w:t>
      </w:r>
    </w:p>
    <w:p w14:paraId="205490B0" w14:textId="77777777" w:rsidR="008870AA" w:rsidRPr="007C0B21" w:rsidRDefault="008870AA" w:rsidP="007C0B21">
      <w:pPr>
        <w:spacing w:line="319" w:lineRule="auto"/>
        <w:jc w:val="both"/>
        <w:rPr>
          <w:rFonts w:asciiTheme="minorHAnsi" w:hAnsiTheme="minorHAnsi" w:cstheme="minorHAnsi"/>
        </w:rPr>
      </w:pPr>
    </w:p>
    <w:p w14:paraId="673F789E" w14:textId="2F6F3A34" w:rsidR="008870AA" w:rsidRPr="007C0B21" w:rsidRDefault="0047609D" w:rsidP="007C0B21">
      <w:pPr>
        <w:pBdr>
          <w:top w:val="nil"/>
          <w:left w:val="nil"/>
          <w:bottom w:val="nil"/>
          <w:right w:val="nil"/>
          <w:between w:val="nil"/>
        </w:pBdr>
        <w:spacing w:line="319" w:lineRule="auto"/>
        <w:jc w:val="both"/>
        <w:rPr>
          <w:rFonts w:asciiTheme="minorHAnsi" w:hAnsiTheme="minorHAnsi" w:cstheme="minorHAnsi"/>
        </w:rPr>
      </w:pPr>
      <w:r w:rsidRPr="007C0B21">
        <w:rPr>
          <w:rFonts w:asciiTheme="minorHAnsi" w:hAnsiTheme="minorHAnsi" w:cstheme="minorHAnsi"/>
          <w:b/>
          <w:bCs/>
        </w:rPr>
        <w:t>7</w:t>
      </w:r>
      <w:r w:rsidR="008870AA" w:rsidRPr="007C0B21">
        <w:rPr>
          <w:rFonts w:asciiTheme="minorHAnsi" w:hAnsiTheme="minorHAnsi" w:cstheme="minorHAnsi"/>
          <w:b/>
          <w:bCs/>
        </w:rPr>
        <w:t>.</w:t>
      </w:r>
      <w:r w:rsidR="008870AA" w:rsidRPr="007C0B21">
        <w:rPr>
          <w:rFonts w:asciiTheme="minorHAnsi" w:hAnsiTheme="minorHAnsi" w:cstheme="minorHAnsi"/>
        </w:rPr>
        <w:t xml:space="preserve"> Wykonawca nie jest zobowiązany do złożenia podmiotowych środków dowodowych, które zamawiający posiada, jeżeli Wykonawca wskaże te środki oraz potwierdzi ich prawidłowość i aktualność.</w:t>
      </w:r>
    </w:p>
    <w:p w14:paraId="09032696" w14:textId="77777777" w:rsidR="008870AA" w:rsidRPr="007C0B21" w:rsidRDefault="008870AA" w:rsidP="007C0B21">
      <w:pPr>
        <w:pBdr>
          <w:top w:val="nil"/>
          <w:left w:val="nil"/>
          <w:bottom w:val="nil"/>
          <w:right w:val="nil"/>
          <w:between w:val="nil"/>
        </w:pBdr>
        <w:spacing w:line="319" w:lineRule="auto"/>
        <w:jc w:val="both"/>
        <w:rPr>
          <w:rFonts w:asciiTheme="minorHAnsi" w:hAnsiTheme="minorHAnsi" w:cstheme="minorHAnsi"/>
        </w:rPr>
      </w:pPr>
    </w:p>
    <w:p w14:paraId="58EBEC28" w14:textId="246BF281" w:rsidR="008870AA" w:rsidRPr="007C0B21" w:rsidRDefault="0047609D" w:rsidP="007C0B21">
      <w:pPr>
        <w:pBdr>
          <w:top w:val="nil"/>
          <w:left w:val="nil"/>
          <w:bottom w:val="nil"/>
          <w:right w:val="nil"/>
          <w:between w:val="nil"/>
        </w:pBdr>
        <w:spacing w:line="319" w:lineRule="auto"/>
        <w:jc w:val="both"/>
        <w:rPr>
          <w:rFonts w:asciiTheme="minorHAnsi" w:hAnsiTheme="minorHAnsi" w:cstheme="minorHAnsi"/>
        </w:rPr>
      </w:pPr>
      <w:r w:rsidRPr="007C0B21">
        <w:rPr>
          <w:rFonts w:asciiTheme="minorHAnsi" w:hAnsiTheme="minorHAnsi" w:cstheme="minorHAnsi"/>
          <w:b/>
          <w:bCs/>
        </w:rPr>
        <w:t>8</w:t>
      </w:r>
      <w:r w:rsidR="008870AA" w:rsidRPr="007C0B21">
        <w:rPr>
          <w:rFonts w:asciiTheme="minorHAnsi" w:hAnsiTheme="minorHAnsi" w:cstheme="minorHAnsi"/>
          <w:b/>
          <w:bCs/>
        </w:rPr>
        <w:t>.</w:t>
      </w:r>
      <w:r w:rsidR="008870AA" w:rsidRPr="007C0B21">
        <w:rPr>
          <w:rFonts w:asciiTheme="minorHAnsi" w:hAnsiTheme="minorHAnsi" w:cstheme="minorHAnsi"/>
        </w:rPr>
        <w:t xml:space="preserve">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DCFA60D" w14:textId="77777777" w:rsidR="008870AA" w:rsidRPr="007C0B21" w:rsidRDefault="008870AA" w:rsidP="007C0B21">
      <w:pPr>
        <w:pBdr>
          <w:top w:val="nil"/>
          <w:left w:val="nil"/>
          <w:bottom w:val="nil"/>
          <w:right w:val="nil"/>
          <w:between w:val="nil"/>
        </w:pBdr>
        <w:spacing w:line="319" w:lineRule="auto"/>
        <w:jc w:val="both"/>
        <w:rPr>
          <w:rFonts w:asciiTheme="minorHAnsi" w:hAnsiTheme="minorHAnsi" w:cstheme="minorHAnsi"/>
        </w:rPr>
      </w:pPr>
    </w:p>
    <w:p w14:paraId="522233A9" w14:textId="11B36A1F" w:rsidR="008870AA" w:rsidRPr="007C0B21" w:rsidRDefault="0047609D" w:rsidP="007C0B21">
      <w:pPr>
        <w:spacing w:line="319" w:lineRule="auto"/>
        <w:jc w:val="both"/>
        <w:rPr>
          <w:rFonts w:asciiTheme="minorHAnsi" w:hAnsiTheme="minorHAnsi" w:cstheme="minorHAnsi"/>
        </w:rPr>
      </w:pPr>
      <w:r w:rsidRPr="007C0B21">
        <w:rPr>
          <w:rFonts w:asciiTheme="minorHAnsi" w:hAnsiTheme="minorHAnsi" w:cstheme="minorHAnsi"/>
          <w:b/>
          <w:bCs/>
        </w:rPr>
        <w:t>9</w:t>
      </w:r>
      <w:r w:rsidR="008870AA" w:rsidRPr="007C0B21">
        <w:rPr>
          <w:rFonts w:asciiTheme="minorHAnsi" w:hAnsiTheme="minorHAnsi" w:cstheme="minorHAnsi"/>
        </w:rPr>
        <w:t>.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524CCD0" w14:textId="77777777" w:rsidR="008870AA" w:rsidRPr="007C0B21" w:rsidRDefault="008870AA" w:rsidP="007C0B21">
      <w:pPr>
        <w:spacing w:line="319" w:lineRule="auto"/>
        <w:jc w:val="both"/>
        <w:rPr>
          <w:rFonts w:asciiTheme="minorHAnsi" w:hAnsiTheme="minorHAnsi" w:cstheme="minorHAnsi"/>
          <w:b/>
          <w:bCs/>
        </w:rPr>
      </w:pPr>
    </w:p>
    <w:p w14:paraId="6FD2090C" w14:textId="70CDD436" w:rsidR="008870AA" w:rsidRPr="007C0B21" w:rsidRDefault="0047609D" w:rsidP="007C0B21">
      <w:pPr>
        <w:spacing w:line="319" w:lineRule="auto"/>
        <w:jc w:val="both"/>
        <w:rPr>
          <w:rFonts w:asciiTheme="minorHAnsi" w:hAnsiTheme="minorHAnsi" w:cstheme="minorHAnsi"/>
        </w:rPr>
      </w:pPr>
      <w:r w:rsidRPr="007C0B21">
        <w:rPr>
          <w:rFonts w:asciiTheme="minorHAnsi" w:hAnsiTheme="minorHAnsi" w:cstheme="minorHAnsi"/>
          <w:b/>
          <w:bCs/>
        </w:rPr>
        <w:lastRenderedPageBreak/>
        <w:t>10</w:t>
      </w:r>
      <w:r w:rsidR="008870AA" w:rsidRPr="007C0B21">
        <w:rPr>
          <w:rFonts w:asciiTheme="minorHAnsi" w:hAnsiTheme="minorHAnsi" w:cstheme="minorHAnsi"/>
          <w:b/>
          <w:bCs/>
        </w:rPr>
        <w:t>.</w:t>
      </w:r>
      <w:r w:rsidR="008870AA" w:rsidRPr="007C0B21">
        <w:rPr>
          <w:rFonts w:asciiTheme="minorHAnsi" w:hAnsiTheme="minorHAnsi" w:cstheme="minorHAnsi"/>
        </w:rPr>
        <w:t xml:space="preserve"> 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67B2081E" w14:textId="77777777" w:rsidR="008870AA" w:rsidRPr="007C0B21" w:rsidRDefault="008870AA" w:rsidP="007C0B21">
      <w:pPr>
        <w:spacing w:line="319" w:lineRule="auto"/>
        <w:jc w:val="both"/>
        <w:rPr>
          <w:rFonts w:asciiTheme="minorHAnsi" w:hAnsiTheme="minorHAnsi" w:cstheme="minorHAnsi"/>
        </w:rPr>
      </w:pPr>
    </w:p>
    <w:p w14:paraId="33EE635B" w14:textId="55E6B871" w:rsidR="008870AA" w:rsidRPr="007C0B21" w:rsidRDefault="008870AA" w:rsidP="007C0B21">
      <w:pPr>
        <w:spacing w:line="319" w:lineRule="auto"/>
        <w:jc w:val="both"/>
        <w:rPr>
          <w:rFonts w:asciiTheme="minorHAnsi" w:hAnsiTheme="minorHAnsi" w:cstheme="minorHAnsi"/>
        </w:rPr>
      </w:pPr>
      <w:r w:rsidRPr="007C0B21">
        <w:rPr>
          <w:rFonts w:asciiTheme="minorHAnsi" w:hAnsiTheme="minorHAnsi" w:cstheme="minorHAnsi"/>
          <w:b/>
          <w:bCs/>
        </w:rPr>
        <w:t>1</w:t>
      </w:r>
      <w:r w:rsidR="0047609D" w:rsidRPr="007C0B21">
        <w:rPr>
          <w:rFonts w:asciiTheme="minorHAnsi" w:hAnsiTheme="minorHAnsi" w:cstheme="minorHAnsi"/>
          <w:b/>
          <w:bCs/>
        </w:rPr>
        <w:t>1</w:t>
      </w:r>
      <w:r w:rsidRPr="007C0B21">
        <w:rPr>
          <w:rFonts w:asciiTheme="minorHAnsi" w:hAnsiTheme="minorHAnsi" w:cstheme="minorHAnsi"/>
          <w:b/>
          <w:bCs/>
        </w:rPr>
        <w:t>.</w:t>
      </w:r>
      <w:r w:rsidRPr="007C0B21">
        <w:rPr>
          <w:rFonts w:asciiTheme="minorHAnsi" w:hAnsiTheme="minorHAnsi" w:cstheme="minorHAnsi"/>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7C0B21">
        <w:rPr>
          <w:rFonts w:asciiTheme="minorHAnsi" w:hAnsiTheme="minorHAnsi" w:cstheme="minorHAnsi"/>
          <w:smallCaps/>
        </w:rPr>
        <w:t xml:space="preserve">30  </w:t>
      </w:r>
      <w:r w:rsidRPr="007C0B21">
        <w:rPr>
          <w:rFonts w:asciiTheme="minorHAnsi" w:hAnsiTheme="minorHAnsi" w:cstheme="minorHAnsi"/>
        </w:rPr>
        <w:t>grudnia 2020 r. w sprawie sposobu sporządzania i przekazywania informacji oraz wymagań technicznych dla dokumentów elektronicznych oraz środków komunikacji elektronicznej w postępowaniu o udzielenie zamówienia publicznego lub konkursie</w:t>
      </w:r>
      <w:r w:rsidR="00B12A87">
        <w:rPr>
          <w:rFonts w:asciiTheme="minorHAnsi" w:hAnsiTheme="minorHAnsi" w:cstheme="minorHAnsi"/>
        </w:rPr>
        <w:t>.</w:t>
      </w:r>
    </w:p>
    <w:p w14:paraId="5B666895" w14:textId="77777777" w:rsidR="008870AA" w:rsidRPr="007C0B21" w:rsidRDefault="008870AA" w:rsidP="007C0B21">
      <w:pPr>
        <w:pBdr>
          <w:top w:val="nil"/>
          <w:left w:val="nil"/>
          <w:bottom w:val="nil"/>
          <w:right w:val="nil"/>
          <w:between w:val="nil"/>
        </w:pBdr>
        <w:spacing w:line="319" w:lineRule="auto"/>
        <w:ind w:left="434"/>
        <w:jc w:val="both"/>
        <w:rPr>
          <w:rFonts w:asciiTheme="minorHAnsi" w:hAnsiTheme="minorHAnsi" w:cstheme="minorHAnsi"/>
        </w:rPr>
      </w:pPr>
    </w:p>
    <w:p w14:paraId="02C703C2" w14:textId="77777777" w:rsidR="008870AA" w:rsidRPr="007C0B21" w:rsidRDefault="008870AA" w:rsidP="007C0B21">
      <w:pPr>
        <w:pStyle w:val="Nagwek2"/>
        <w:spacing w:before="0" w:after="0" w:line="319" w:lineRule="auto"/>
        <w:rPr>
          <w:rFonts w:asciiTheme="minorHAnsi" w:hAnsiTheme="minorHAnsi" w:cstheme="minorHAnsi"/>
          <w:b/>
          <w:bCs/>
          <w:sz w:val="22"/>
          <w:szCs w:val="22"/>
        </w:rPr>
      </w:pPr>
      <w:bookmarkStart w:id="35" w:name="_Toc65495856"/>
      <w:r w:rsidRPr="007C0B21">
        <w:rPr>
          <w:rFonts w:asciiTheme="minorHAnsi" w:hAnsiTheme="minorHAnsi" w:cstheme="minorHAnsi"/>
          <w:b/>
          <w:bCs/>
          <w:sz w:val="22"/>
          <w:szCs w:val="22"/>
        </w:rPr>
        <w:t>XI. Poleganie na zasobach innych podmiotów</w:t>
      </w:r>
      <w:bookmarkEnd w:id="35"/>
    </w:p>
    <w:p w14:paraId="27E7E4F9" w14:textId="77777777" w:rsidR="008870AA" w:rsidRPr="007C0B21" w:rsidRDefault="008870AA" w:rsidP="007C0B21">
      <w:pPr>
        <w:numPr>
          <w:ilvl w:val="3"/>
          <w:numId w:val="1"/>
        </w:numPr>
        <w:spacing w:line="319" w:lineRule="auto"/>
        <w:ind w:left="426" w:right="20"/>
        <w:jc w:val="both"/>
        <w:rPr>
          <w:rFonts w:asciiTheme="minorHAnsi" w:hAnsiTheme="minorHAnsi" w:cstheme="minorHAnsi"/>
        </w:rPr>
      </w:pPr>
      <w:r w:rsidRPr="007C0B21">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647E07B" w14:textId="74E19BAC" w:rsidR="008870AA" w:rsidRPr="007C0B21" w:rsidRDefault="008870AA" w:rsidP="007C0B21">
      <w:pPr>
        <w:numPr>
          <w:ilvl w:val="3"/>
          <w:numId w:val="1"/>
        </w:numPr>
        <w:spacing w:line="319" w:lineRule="auto"/>
        <w:ind w:left="426" w:right="20"/>
        <w:jc w:val="both"/>
        <w:rPr>
          <w:rFonts w:asciiTheme="minorHAnsi" w:hAnsiTheme="minorHAnsi" w:cstheme="minorHAnsi"/>
        </w:rPr>
      </w:pPr>
      <w:r w:rsidRPr="007C0B21">
        <w:rPr>
          <w:rFonts w:asciiTheme="minorHAnsi" w:hAnsiTheme="minorHAnsi" w:cstheme="minorHAnsi"/>
        </w:rPr>
        <w:t xml:space="preserve">W odniesieniu do warunków dotyczących doświadczenia, wykonawcy mogą polegać na zdolnościach podmiotów udostępniających zasoby, jeśli podmioty te wykonają </w:t>
      </w:r>
      <w:r w:rsidR="00D16101" w:rsidRPr="007C0B21">
        <w:rPr>
          <w:rFonts w:asciiTheme="minorHAnsi" w:hAnsiTheme="minorHAnsi" w:cstheme="minorHAnsi"/>
        </w:rPr>
        <w:t>roboty</w:t>
      </w:r>
      <w:r w:rsidRPr="007C0B21">
        <w:rPr>
          <w:rFonts w:asciiTheme="minorHAnsi" w:hAnsiTheme="minorHAnsi" w:cstheme="minorHAnsi"/>
        </w:rPr>
        <w:t xml:space="preserve"> do realizacji którego te zdolności są wymagane.</w:t>
      </w:r>
    </w:p>
    <w:p w14:paraId="0E7B85C2" w14:textId="6A65527E" w:rsidR="008870AA" w:rsidRPr="007C0B21" w:rsidRDefault="008870AA" w:rsidP="007C0B21">
      <w:pPr>
        <w:numPr>
          <w:ilvl w:val="3"/>
          <w:numId w:val="1"/>
        </w:numPr>
        <w:spacing w:line="319" w:lineRule="auto"/>
        <w:ind w:left="426" w:right="20"/>
        <w:jc w:val="both"/>
        <w:rPr>
          <w:rFonts w:asciiTheme="minorHAnsi" w:hAnsiTheme="minorHAnsi" w:cstheme="minorHAnsi"/>
        </w:rPr>
      </w:pPr>
      <w:r w:rsidRPr="007C0B21">
        <w:rPr>
          <w:rFonts w:asciiTheme="minorHAnsi" w:hAnsiTheme="minorHAnsi" w:cstheme="min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7C0B21">
        <w:rPr>
          <w:rFonts w:asciiTheme="minorHAnsi" w:hAnsiTheme="minorHAnsi" w:cstheme="minorHAnsi"/>
          <w:b/>
        </w:rPr>
        <w:t xml:space="preserve">załącznik nr </w:t>
      </w:r>
      <w:r w:rsidR="00017FCE" w:rsidRPr="007C0B21">
        <w:rPr>
          <w:rFonts w:asciiTheme="minorHAnsi" w:hAnsiTheme="minorHAnsi" w:cstheme="minorHAnsi"/>
          <w:b/>
        </w:rPr>
        <w:t>1</w:t>
      </w:r>
      <w:r w:rsidR="001E1C5E">
        <w:rPr>
          <w:rFonts w:asciiTheme="minorHAnsi" w:hAnsiTheme="minorHAnsi" w:cstheme="minorHAnsi"/>
          <w:b/>
        </w:rPr>
        <w:t>0</w:t>
      </w:r>
      <w:r w:rsidRPr="007C0B21">
        <w:rPr>
          <w:rFonts w:asciiTheme="minorHAnsi" w:hAnsiTheme="minorHAnsi" w:cstheme="minorHAnsi"/>
          <w:b/>
        </w:rPr>
        <w:t xml:space="preserve"> do SWZ.</w:t>
      </w:r>
    </w:p>
    <w:p w14:paraId="33C72A5C" w14:textId="77777777" w:rsidR="008870AA" w:rsidRPr="007C0B21" w:rsidRDefault="008870AA" w:rsidP="007C0B21">
      <w:pPr>
        <w:numPr>
          <w:ilvl w:val="3"/>
          <w:numId w:val="1"/>
        </w:numPr>
        <w:spacing w:line="319" w:lineRule="auto"/>
        <w:ind w:left="426" w:right="20"/>
        <w:jc w:val="both"/>
        <w:rPr>
          <w:rFonts w:asciiTheme="minorHAnsi" w:hAnsiTheme="minorHAnsi" w:cstheme="minorHAnsi"/>
        </w:rPr>
      </w:pPr>
      <w:r w:rsidRPr="007C0B21">
        <w:rPr>
          <w:rFonts w:asciiTheme="minorHAnsi" w:hAnsiTheme="minorHAnsi" w:cstheme="minorHAnsi"/>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AB0DED0" w14:textId="77777777" w:rsidR="008870AA" w:rsidRPr="007C0B21" w:rsidRDefault="008870AA" w:rsidP="007C0B21">
      <w:pPr>
        <w:numPr>
          <w:ilvl w:val="3"/>
          <w:numId w:val="1"/>
        </w:numPr>
        <w:spacing w:line="319" w:lineRule="auto"/>
        <w:ind w:left="426" w:right="20"/>
        <w:jc w:val="both"/>
        <w:rPr>
          <w:rFonts w:asciiTheme="minorHAnsi" w:hAnsiTheme="minorHAnsi" w:cstheme="minorHAnsi"/>
        </w:rPr>
      </w:pPr>
      <w:r w:rsidRPr="007C0B21">
        <w:rPr>
          <w:rFonts w:asciiTheme="minorHAnsi" w:hAnsiTheme="minorHAnsi" w:cstheme="minorHAnsi"/>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E60D822" w14:textId="77777777" w:rsidR="008870AA" w:rsidRPr="007C0B21" w:rsidRDefault="008870AA" w:rsidP="007C0B21">
      <w:pPr>
        <w:numPr>
          <w:ilvl w:val="3"/>
          <w:numId w:val="1"/>
        </w:numPr>
        <w:spacing w:line="319" w:lineRule="auto"/>
        <w:ind w:left="426" w:right="20"/>
        <w:jc w:val="both"/>
        <w:rPr>
          <w:rFonts w:asciiTheme="minorHAnsi" w:hAnsiTheme="minorHAnsi" w:cstheme="minorHAnsi"/>
        </w:rPr>
      </w:pPr>
      <w:r w:rsidRPr="007C0B21">
        <w:rPr>
          <w:rFonts w:asciiTheme="minorHAnsi" w:hAnsiTheme="minorHAnsi" w:cstheme="minorHAnsi"/>
          <w:b/>
        </w:rPr>
        <w:t xml:space="preserve">UWAGA: </w:t>
      </w:r>
      <w:r w:rsidRPr="007C0B21">
        <w:rPr>
          <w:rFonts w:asciiTheme="minorHAnsi" w:hAnsiTheme="minorHAnsi"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45072E3" w14:textId="4DE366A5" w:rsidR="008870AA" w:rsidRPr="007C0B21" w:rsidRDefault="008870AA" w:rsidP="007C0B21">
      <w:pPr>
        <w:numPr>
          <w:ilvl w:val="3"/>
          <w:numId w:val="1"/>
        </w:numPr>
        <w:shd w:val="clear" w:color="auto" w:fill="FFFFFF"/>
        <w:spacing w:line="319" w:lineRule="auto"/>
        <w:ind w:left="426"/>
        <w:jc w:val="both"/>
        <w:rPr>
          <w:rFonts w:asciiTheme="minorHAnsi" w:hAnsiTheme="minorHAnsi" w:cstheme="minorHAnsi"/>
        </w:rPr>
      </w:pPr>
      <w:r w:rsidRPr="007C0B21">
        <w:rPr>
          <w:rFonts w:asciiTheme="minorHAnsi" w:hAnsiTheme="minorHAnsi" w:cstheme="minorHAnsi"/>
        </w:rPr>
        <w:t>Wykonawca, w przypadku polegania na zdolnościach lub sytuacji podmiotów udostępniających zasoby, przedstawia, wraz z oświadczeniem</w:t>
      </w:r>
      <w:r w:rsidR="006C41B0" w:rsidRPr="007C0B21">
        <w:rPr>
          <w:rFonts w:asciiTheme="minorHAnsi" w:hAnsiTheme="minorHAnsi" w:cstheme="minorHAnsi"/>
        </w:rPr>
        <w:t xml:space="preserve"> (JEDZ)</w:t>
      </w:r>
      <w:r w:rsidRPr="007C0B21">
        <w:rPr>
          <w:rFonts w:asciiTheme="minorHAnsi" w:hAnsiTheme="minorHAnsi" w:cstheme="minorHAnsi"/>
        </w:rPr>
        <w:t>, o którym mowa w Rozdziale X ust. 1 SWZ, także oświadczenie podmiotu udostępniającego zasoby</w:t>
      </w:r>
      <w:r w:rsidR="006C41B0" w:rsidRPr="007C0B21">
        <w:rPr>
          <w:rFonts w:asciiTheme="minorHAnsi" w:hAnsiTheme="minorHAnsi" w:cstheme="minorHAnsi"/>
        </w:rPr>
        <w:t xml:space="preserve">, </w:t>
      </w:r>
      <w:r w:rsidRPr="007C0B21">
        <w:rPr>
          <w:rFonts w:asciiTheme="minorHAnsi" w:hAnsiTheme="minorHAnsi" w:cstheme="minorHAnsi"/>
        </w:rPr>
        <w:t xml:space="preserve">potwierdzające brak podstaw wykluczenia tego podmiotu oraz </w:t>
      </w:r>
      <w:r w:rsidRPr="007C0B21">
        <w:rPr>
          <w:rFonts w:asciiTheme="minorHAnsi" w:hAnsiTheme="minorHAnsi" w:cstheme="minorHAnsi"/>
        </w:rPr>
        <w:lastRenderedPageBreak/>
        <w:t xml:space="preserve">odpowiednio spełnianie warunków udziału w postępowaniu, w zakresie, w jakim </w:t>
      </w:r>
      <w:bookmarkStart w:id="36" w:name="_Hlk65499459"/>
      <w:r w:rsidRPr="007C0B21">
        <w:rPr>
          <w:rFonts w:asciiTheme="minorHAnsi" w:hAnsiTheme="minorHAnsi" w:cstheme="minorHAnsi"/>
        </w:rPr>
        <w:t xml:space="preserve">Wykonawca powołuje się na jego zasoby, </w:t>
      </w:r>
      <w:bookmarkEnd w:id="36"/>
      <w:r w:rsidRPr="007C0B21">
        <w:rPr>
          <w:rFonts w:asciiTheme="minorHAnsi" w:hAnsiTheme="minorHAnsi" w:cstheme="minorHAnsi"/>
        </w:rPr>
        <w:t>zgodnie z katalogiem dokumentów określonych w Rozdziale X SWZ.</w:t>
      </w:r>
    </w:p>
    <w:p w14:paraId="6D541C8B" w14:textId="77777777" w:rsidR="008870AA" w:rsidRPr="007C0B21" w:rsidRDefault="008870AA" w:rsidP="007C0B21">
      <w:pPr>
        <w:pStyle w:val="Nagwek2"/>
        <w:spacing w:before="0" w:after="0" w:line="319" w:lineRule="auto"/>
        <w:jc w:val="both"/>
        <w:rPr>
          <w:rFonts w:asciiTheme="minorHAnsi" w:hAnsiTheme="minorHAnsi" w:cstheme="minorHAnsi"/>
          <w:b/>
          <w:bCs/>
          <w:sz w:val="22"/>
          <w:szCs w:val="22"/>
        </w:rPr>
      </w:pPr>
      <w:bookmarkStart w:id="37" w:name="_Toc65495857"/>
    </w:p>
    <w:p w14:paraId="4ED7F589" w14:textId="77777777" w:rsidR="008870AA" w:rsidRPr="007C0B21" w:rsidRDefault="008870AA" w:rsidP="007C0B21">
      <w:pPr>
        <w:pStyle w:val="Nagwek2"/>
        <w:spacing w:before="0" w:after="0" w:line="319" w:lineRule="auto"/>
        <w:jc w:val="both"/>
        <w:rPr>
          <w:rFonts w:asciiTheme="minorHAnsi" w:hAnsiTheme="minorHAnsi" w:cstheme="minorHAnsi"/>
          <w:b/>
          <w:bCs/>
          <w:sz w:val="22"/>
          <w:szCs w:val="22"/>
        </w:rPr>
      </w:pPr>
      <w:r w:rsidRPr="007C0B21">
        <w:rPr>
          <w:rFonts w:asciiTheme="minorHAnsi" w:hAnsiTheme="minorHAnsi" w:cstheme="minorHAnsi"/>
          <w:b/>
          <w:bCs/>
          <w:sz w:val="22"/>
          <w:szCs w:val="22"/>
        </w:rPr>
        <w:t>XII. Informacja dla Wykonawców wspólnie ubiegających się o udzielenie zamówienia</w:t>
      </w:r>
      <w:bookmarkEnd w:id="37"/>
    </w:p>
    <w:p w14:paraId="4DF3581E" w14:textId="77777777" w:rsidR="008870AA" w:rsidRPr="007C0B21" w:rsidRDefault="008870AA" w:rsidP="007C0B21">
      <w:pPr>
        <w:spacing w:line="319" w:lineRule="auto"/>
        <w:rPr>
          <w:rFonts w:asciiTheme="minorHAnsi" w:hAnsiTheme="minorHAnsi" w:cstheme="minorHAnsi"/>
        </w:rPr>
      </w:pPr>
    </w:p>
    <w:p w14:paraId="0B885E74" w14:textId="77777777" w:rsidR="008870AA" w:rsidRPr="007C0B21" w:rsidRDefault="008870AA" w:rsidP="007C0B21">
      <w:pPr>
        <w:numPr>
          <w:ilvl w:val="0"/>
          <w:numId w:val="12"/>
        </w:numPr>
        <w:spacing w:line="319" w:lineRule="auto"/>
        <w:ind w:left="426"/>
        <w:jc w:val="both"/>
        <w:rPr>
          <w:rFonts w:asciiTheme="minorHAnsi" w:hAnsiTheme="minorHAnsi" w:cstheme="minorHAnsi"/>
        </w:rPr>
      </w:pPr>
      <w:r w:rsidRPr="007C0B21">
        <w:rPr>
          <w:rFonts w:asciiTheme="minorHAnsi" w:hAnsiTheme="minorHAnsi" w:cstheme="minorHAnsi"/>
        </w:rPr>
        <w:t>Wykonawcy mogą wspólnie ubiegać się o udzielenie zamówienia. W takim przypadku Wykonawcy ustanawiają pełnomocnika do reprezentowania ich w postępowaniu albo do reprezentowania i zawarcia umowy w sprawie zamówienia publicznego. Pełnomocnictwo</w:t>
      </w:r>
      <w:r w:rsidRPr="007C0B21">
        <w:rPr>
          <w:rFonts w:asciiTheme="minorHAnsi" w:hAnsiTheme="minorHAnsi" w:cstheme="minorHAnsi"/>
          <w:b/>
        </w:rPr>
        <w:t xml:space="preserve"> </w:t>
      </w:r>
      <w:r w:rsidRPr="007C0B21">
        <w:rPr>
          <w:rFonts w:asciiTheme="minorHAnsi" w:hAnsiTheme="minorHAnsi" w:cstheme="minorHAnsi"/>
        </w:rPr>
        <w:t xml:space="preserve">winno być załączone do oferty. </w:t>
      </w:r>
    </w:p>
    <w:p w14:paraId="099C3CAB" w14:textId="718E5BB3" w:rsidR="008870AA" w:rsidRPr="007C0B21" w:rsidRDefault="008870AA" w:rsidP="007C0B21">
      <w:pPr>
        <w:numPr>
          <w:ilvl w:val="0"/>
          <w:numId w:val="12"/>
        </w:numPr>
        <w:spacing w:line="319" w:lineRule="auto"/>
        <w:ind w:left="426"/>
        <w:jc w:val="both"/>
        <w:rPr>
          <w:rFonts w:asciiTheme="minorHAnsi" w:hAnsiTheme="minorHAnsi" w:cstheme="minorHAnsi"/>
        </w:rPr>
      </w:pPr>
      <w:r w:rsidRPr="007C0B21">
        <w:rPr>
          <w:rFonts w:asciiTheme="minorHAnsi" w:hAnsiTheme="minorHAnsi" w:cstheme="minorHAnsi"/>
        </w:rPr>
        <w:t>W przypadku Wykonawców wspólnie ubiegających się o udzielenie zamówienia, oświadczeni</w:t>
      </w:r>
      <w:r w:rsidR="00F74163" w:rsidRPr="007C0B21">
        <w:rPr>
          <w:rFonts w:asciiTheme="minorHAnsi" w:hAnsiTheme="minorHAnsi" w:cstheme="minorHAnsi"/>
        </w:rPr>
        <w:t>e (JEDZ)</w:t>
      </w:r>
      <w:r w:rsidRPr="007C0B21">
        <w:rPr>
          <w:rFonts w:asciiTheme="minorHAnsi" w:hAnsiTheme="minorHAnsi" w:cstheme="minorHAnsi"/>
        </w:rPr>
        <w:t>, o który</w:t>
      </w:r>
      <w:r w:rsidR="00F74163" w:rsidRPr="007C0B21">
        <w:rPr>
          <w:rFonts w:asciiTheme="minorHAnsi" w:hAnsiTheme="minorHAnsi" w:cstheme="minorHAnsi"/>
        </w:rPr>
        <w:t>m</w:t>
      </w:r>
      <w:r w:rsidRPr="007C0B21">
        <w:rPr>
          <w:rFonts w:asciiTheme="minorHAnsi" w:hAnsiTheme="minorHAnsi" w:cstheme="minorHAnsi"/>
        </w:rPr>
        <w:t xml:space="preserve"> mowa w Rozdziale X ust. 1 SWZ, składa każdy z Wykonawców. Oświadczenia te potwierdzają brak podstaw wykluczenia oraz spełnianie warunków udziału w zakresie, w jakim każdy z Wykonawców wykazuje spełnianie warunków udziału w postępowaniu.</w:t>
      </w:r>
    </w:p>
    <w:p w14:paraId="49D02C42" w14:textId="56ACA089" w:rsidR="008870AA" w:rsidRPr="007C0B21" w:rsidRDefault="008870AA" w:rsidP="007C0B21">
      <w:pPr>
        <w:numPr>
          <w:ilvl w:val="0"/>
          <w:numId w:val="12"/>
        </w:numPr>
        <w:spacing w:line="319" w:lineRule="auto"/>
        <w:ind w:left="426"/>
        <w:jc w:val="both"/>
        <w:rPr>
          <w:rFonts w:asciiTheme="minorHAnsi" w:hAnsiTheme="minorHAnsi" w:cstheme="minorHAnsi"/>
          <w:b/>
          <w:bCs/>
        </w:rPr>
      </w:pPr>
      <w:bookmarkStart w:id="38" w:name="_Hlk63772459"/>
      <w:r w:rsidRPr="007C0B21">
        <w:rPr>
          <w:rFonts w:asciiTheme="minorHAnsi" w:hAnsiTheme="minorHAnsi" w:cstheme="minorHAnsi"/>
        </w:rPr>
        <w:t xml:space="preserve">Wykonawcy wspólnie ubiegający się o udzielenie zamówienia dołączają do oferty </w:t>
      </w:r>
      <w:bookmarkStart w:id="39" w:name="_Hlk63766266"/>
      <w:r w:rsidRPr="007C0B21">
        <w:rPr>
          <w:rFonts w:asciiTheme="minorHAnsi" w:hAnsiTheme="minorHAnsi" w:cstheme="minorHAnsi"/>
        </w:rPr>
        <w:t xml:space="preserve">oświadczenie, z którego wynika, które roboty wykonają poszczególni wykonawcy, według wzoru stanowiącego </w:t>
      </w:r>
      <w:r w:rsidRPr="007C0B21">
        <w:rPr>
          <w:rFonts w:asciiTheme="minorHAnsi" w:hAnsiTheme="minorHAnsi" w:cstheme="minorHAnsi"/>
          <w:b/>
          <w:bCs/>
        </w:rPr>
        <w:t xml:space="preserve">załącznik nr </w:t>
      </w:r>
      <w:r w:rsidR="004D6793">
        <w:rPr>
          <w:rFonts w:asciiTheme="minorHAnsi" w:hAnsiTheme="minorHAnsi" w:cstheme="minorHAnsi"/>
          <w:b/>
          <w:bCs/>
        </w:rPr>
        <w:t>9</w:t>
      </w:r>
      <w:r w:rsidRPr="007C0B21">
        <w:rPr>
          <w:rFonts w:asciiTheme="minorHAnsi" w:hAnsiTheme="minorHAnsi" w:cstheme="minorHAnsi"/>
          <w:b/>
          <w:bCs/>
        </w:rPr>
        <w:t xml:space="preserve"> do SWZ.</w:t>
      </w:r>
    </w:p>
    <w:bookmarkEnd w:id="38"/>
    <w:bookmarkEnd w:id="39"/>
    <w:p w14:paraId="523ECC66" w14:textId="04F55151" w:rsidR="008870AA" w:rsidRPr="007C0B21" w:rsidRDefault="008870AA" w:rsidP="007C0B21">
      <w:pPr>
        <w:numPr>
          <w:ilvl w:val="0"/>
          <w:numId w:val="12"/>
        </w:numPr>
        <w:spacing w:line="319" w:lineRule="auto"/>
        <w:ind w:left="426"/>
        <w:jc w:val="both"/>
        <w:rPr>
          <w:rFonts w:asciiTheme="minorHAnsi" w:hAnsiTheme="minorHAnsi" w:cstheme="minorHAnsi"/>
        </w:rPr>
      </w:pPr>
      <w:r w:rsidRPr="007C0B21">
        <w:rPr>
          <w:rFonts w:asciiTheme="minorHAnsi" w:hAnsiTheme="minorHAnsi" w:cstheme="minorHAnsi"/>
        </w:rPr>
        <w:t xml:space="preserve">Oświadczenia </w:t>
      </w:r>
      <w:r w:rsidR="00F74163" w:rsidRPr="007C0B21">
        <w:rPr>
          <w:rFonts w:asciiTheme="minorHAnsi" w:hAnsiTheme="minorHAnsi" w:cstheme="minorHAnsi"/>
        </w:rPr>
        <w:t xml:space="preserve"> </w:t>
      </w:r>
      <w:r w:rsidRPr="007C0B21">
        <w:rPr>
          <w:rFonts w:asciiTheme="minorHAnsi" w:hAnsiTheme="minorHAnsi" w:cstheme="minorHAnsi"/>
        </w:rPr>
        <w:t>i dokumenty potwierdzające brak podstaw do wykluczenia z postępowania składa każdy z Wykonawców wspólnie ubiegających się o zamówienie.</w:t>
      </w:r>
    </w:p>
    <w:p w14:paraId="4E343886" w14:textId="657FB573" w:rsidR="008870AA" w:rsidRPr="007C0B21" w:rsidRDefault="008870AA" w:rsidP="007C0B21">
      <w:pPr>
        <w:numPr>
          <w:ilvl w:val="0"/>
          <w:numId w:val="12"/>
        </w:numPr>
        <w:spacing w:line="319" w:lineRule="auto"/>
        <w:ind w:left="426"/>
        <w:jc w:val="both"/>
        <w:rPr>
          <w:rFonts w:asciiTheme="minorHAnsi" w:hAnsiTheme="minorHAnsi" w:cstheme="minorHAnsi"/>
        </w:rPr>
      </w:pPr>
      <w:r w:rsidRPr="007C0B21">
        <w:rPr>
          <w:rFonts w:asciiTheme="minorHAnsi" w:hAnsiTheme="minorHAnsi" w:cstheme="minorHAnsi"/>
        </w:rPr>
        <w:t>Oświadczenia i dokumenty potwierdzające spełnianie warunków udziału w postepowaniu składa każdy z wykonawców w zakresie, w jakim każdy z wykonawców wykazuje spełnianie warunków.</w:t>
      </w:r>
    </w:p>
    <w:p w14:paraId="6F60F197" w14:textId="0E1E00EF" w:rsidR="00F74163" w:rsidRPr="007C0B21" w:rsidRDefault="00F74163" w:rsidP="007C0B21">
      <w:pPr>
        <w:numPr>
          <w:ilvl w:val="0"/>
          <w:numId w:val="12"/>
        </w:numPr>
        <w:spacing w:line="319" w:lineRule="auto"/>
        <w:ind w:left="426"/>
        <w:jc w:val="both"/>
        <w:rPr>
          <w:rFonts w:asciiTheme="minorHAnsi" w:hAnsiTheme="minorHAnsi" w:cstheme="minorHAnsi"/>
        </w:rPr>
      </w:pPr>
      <w:r w:rsidRPr="007C0B21">
        <w:rPr>
          <w:rFonts w:asciiTheme="minorHAnsi" w:hAnsiTheme="minorHAnsi" w:cstheme="minorHAnsi"/>
        </w:rPr>
        <w:t>Spółka cywilna,  jest</w:t>
      </w:r>
      <w:r w:rsidR="00C00899" w:rsidRPr="007C0B21">
        <w:rPr>
          <w:rFonts w:asciiTheme="minorHAnsi" w:hAnsiTheme="minorHAnsi" w:cstheme="minorHAnsi"/>
        </w:rPr>
        <w:t xml:space="preserve"> kwalifikowana jako wykonawca wspólnie ubiegający się o udzielenie zamówienia, dlatego jej wspólnicy zobowiązani są ustanowić pełnomocnika do reprezentowania w postępowaniu albo reprezentowania w postępowaniu i zawarcia umowy. </w:t>
      </w:r>
    </w:p>
    <w:p w14:paraId="30169695" w14:textId="2D10438C" w:rsidR="00D16101" w:rsidRPr="007C0B21" w:rsidRDefault="00D16101" w:rsidP="007C0B21">
      <w:pPr>
        <w:numPr>
          <w:ilvl w:val="0"/>
          <w:numId w:val="12"/>
        </w:numPr>
        <w:spacing w:line="319" w:lineRule="auto"/>
        <w:ind w:left="426"/>
        <w:jc w:val="both"/>
        <w:rPr>
          <w:rFonts w:asciiTheme="minorHAnsi" w:hAnsiTheme="minorHAnsi" w:cstheme="minorHAnsi"/>
        </w:rPr>
      </w:pPr>
      <w:r w:rsidRPr="007C0B21">
        <w:rPr>
          <w:rFonts w:asciiTheme="minorHAnsi" w:hAnsiTheme="minorHAnsi" w:cstheme="minorHAnsi"/>
        </w:rPr>
        <w:t>Wszelka korespondencja z Wykonawcami wspólnie ubiegającymi się o zamówienie,  będzie prowadzona wyłącznie z ustanowionym przez tych Wykonawców, pełnomocnikiem.</w:t>
      </w:r>
    </w:p>
    <w:p w14:paraId="446953DB" w14:textId="77777777" w:rsidR="008870AA" w:rsidRPr="007C0B21" w:rsidRDefault="008870AA" w:rsidP="007C0B21">
      <w:pPr>
        <w:spacing w:line="319" w:lineRule="auto"/>
        <w:ind w:left="426"/>
        <w:jc w:val="both"/>
        <w:rPr>
          <w:rFonts w:asciiTheme="minorHAnsi" w:hAnsiTheme="minorHAnsi" w:cstheme="minorHAnsi"/>
        </w:rPr>
      </w:pPr>
    </w:p>
    <w:p w14:paraId="17C2D6F9" w14:textId="77777777" w:rsidR="008870AA" w:rsidRPr="007C0B21" w:rsidRDefault="008870AA" w:rsidP="007C0B21">
      <w:pPr>
        <w:pStyle w:val="Nagwek2"/>
        <w:spacing w:before="0" w:after="0" w:line="319" w:lineRule="auto"/>
        <w:jc w:val="both"/>
        <w:rPr>
          <w:rFonts w:asciiTheme="minorHAnsi" w:hAnsiTheme="minorHAnsi" w:cstheme="minorHAnsi"/>
          <w:b/>
          <w:bCs/>
          <w:sz w:val="22"/>
          <w:szCs w:val="22"/>
        </w:rPr>
      </w:pPr>
      <w:bookmarkStart w:id="40" w:name="_Toc65495858"/>
      <w:bookmarkStart w:id="41" w:name="_Hlk65242347"/>
      <w:r w:rsidRPr="007C0B21">
        <w:rPr>
          <w:rFonts w:asciiTheme="minorHAnsi" w:hAnsiTheme="minorHAnsi" w:cstheme="minorHAnsi"/>
          <w:b/>
          <w:bCs/>
          <w:sz w:val="22"/>
          <w:szCs w:val="22"/>
        </w:rPr>
        <w:t>XIII. Informacje o sposobie porozumiewania się zamawiającego z Wykonawcami oraz przekazywania oświadczeń lub dokumentów</w:t>
      </w:r>
      <w:bookmarkEnd w:id="40"/>
    </w:p>
    <w:p w14:paraId="28BDBCD7" w14:textId="77777777" w:rsidR="008870AA" w:rsidRPr="007C0B21" w:rsidRDefault="008870AA" w:rsidP="007C0B21">
      <w:pPr>
        <w:spacing w:line="319" w:lineRule="auto"/>
        <w:rPr>
          <w:rFonts w:asciiTheme="minorHAnsi" w:hAnsiTheme="minorHAnsi" w:cstheme="minorHAnsi"/>
        </w:rPr>
      </w:pPr>
    </w:p>
    <w:p w14:paraId="1202484B" w14:textId="291C3855" w:rsidR="008870AA" w:rsidRPr="00741B83" w:rsidRDefault="008870AA" w:rsidP="007C0B21">
      <w:pPr>
        <w:numPr>
          <w:ilvl w:val="0"/>
          <w:numId w:val="11"/>
        </w:numPr>
        <w:spacing w:line="319" w:lineRule="auto"/>
        <w:ind w:left="284" w:hanging="284"/>
        <w:jc w:val="both"/>
        <w:rPr>
          <w:rFonts w:asciiTheme="minorHAnsi" w:hAnsiTheme="minorHAnsi" w:cstheme="minorHAnsi"/>
        </w:rPr>
      </w:pPr>
      <w:bookmarkStart w:id="42" w:name="_Hlk66116939"/>
      <w:r w:rsidRPr="007C0B21">
        <w:rPr>
          <w:rFonts w:asciiTheme="minorHAnsi" w:hAnsiTheme="minorHAnsi" w:cstheme="minorHAnsi"/>
        </w:rPr>
        <w:t>Osob</w:t>
      </w:r>
      <w:r w:rsidR="00741B83">
        <w:rPr>
          <w:rFonts w:asciiTheme="minorHAnsi" w:hAnsiTheme="minorHAnsi" w:cstheme="minorHAnsi"/>
        </w:rPr>
        <w:t>ami</w:t>
      </w:r>
      <w:r w:rsidRPr="007C0B21">
        <w:rPr>
          <w:rFonts w:asciiTheme="minorHAnsi" w:hAnsiTheme="minorHAnsi" w:cstheme="minorHAnsi"/>
        </w:rPr>
        <w:t xml:space="preserve"> uprawnion</w:t>
      </w:r>
      <w:r w:rsidR="00741B83">
        <w:rPr>
          <w:rFonts w:asciiTheme="minorHAnsi" w:hAnsiTheme="minorHAnsi" w:cstheme="minorHAnsi"/>
        </w:rPr>
        <w:t>ymi</w:t>
      </w:r>
      <w:r w:rsidRPr="007C0B21">
        <w:rPr>
          <w:rFonts w:asciiTheme="minorHAnsi" w:hAnsiTheme="minorHAnsi" w:cstheme="minorHAnsi"/>
        </w:rPr>
        <w:t xml:space="preserve"> do kontaktu z Wykonawcami </w:t>
      </w:r>
      <w:r w:rsidR="00741B83">
        <w:rPr>
          <w:rFonts w:asciiTheme="minorHAnsi" w:hAnsiTheme="minorHAnsi" w:cstheme="minorHAnsi"/>
        </w:rPr>
        <w:t>są</w:t>
      </w:r>
      <w:r w:rsidRPr="007C0B21">
        <w:rPr>
          <w:rFonts w:asciiTheme="minorHAnsi" w:hAnsiTheme="minorHAnsi" w:cstheme="minorHAnsi"/>
        </w:rPr>
        <w:t xml:space="preserve">: </w:t>
      </w:r>
      <w:r w:rsidRPr="007C0B21">
        <w:rPr>
          <w:rFonts w:asciiTheme="minorHAnsi" w:hAnsiTheme="minorHAnsi" w:cstheme="minorHAnsi"/>
          <w:b/>
          <w:bCs/>
        </w:rPr>
        <w:t>inspektor ds. zamówień publicznych – Magdalena Pawlicka</w:t>
      </w:r>
      <w:r w:rsidR="00741B83">
        <w:rPr>
          <w:rFonts w:asciiTheme="minorHAnsi" w:hAnsiTheme="minorHAnsi" w:cstheme="minorHAnsi"/>
          <w:b/>
          <w:bCs/>
        </w:rPr>
        <w:t xml:space="preserve"> </w:t>
      </w:r>
      <w:r w:rsidR="00741B83" w:rsidRPr="00741B83">
        <w:rPr>
          <w:rFonts w:asciiTheme="minorHAnsi" w:hAnsiTheme="minorHAnsi" w:cstheme="minorHAnsi"/>
        </w:rPr>
        <w:t>oraz</w:t>
      </w:r>
      <w:r w:rsidR="00741B83">
        <w:rPr>
          <w:rFonts w:asciiTheme="minorHAnsi" w:hAnsiTheme="minorHAnsi" w:cstheme="minorHAnsi"/>
        </w:rPr>
        <w:t xml:space="preserve"> </w:t>
      </w:r>
      <w:r w:rsidR="00741B83" w:rsidRPr="00741B83">
        <w:rPr>
          <w:rFonts w:asciiTheme="minorHAnsi" w:hAnsiTheme="minorHAnsi" w:cstheme="minorHAnsi"/>
          <w:b/>
          <w:bCs/>
        </w:rPr>
        <w:t>podinspektor ds. zamówień publicznych – Agnieszka Lewandowska</w:t>
      </w:r>
    </w:p>
    <w:p w14:paraId="7C9C23F5" w14:textId="77777777" w:rsidR="008870AA" w:rsidRPr="007C0B21" w:rsidRDefault="008870AA" w:rsidP="007C0B21">
      <w:pPr>
        <w:numPr>
          <w:ilvl w:val="0"/>
          <w:numId w:val="11"/>
        </w:numPr>
        <w:spacing w:line="319" w:lineRule="auto"/>
        <w:ind w:left="284" w:hanging="284"/>
        <w:jc w:val="both"/>
        <w:rPr>
          <w:rFonts w:asciiTheme="minorHAnsi" w:hAnsiTheme="minorHAnsi" w:cstheme="minorHAnsi"/>
          <w:b/>
          <w:bCs/>
        </w:rPr>
      </w:pPr>
      <w:r w:rsidRPr="007C0B21">
        <w:rPr>
          <w:rFonts w:asciiTheme="minorHAnsi" w:hAnsiTheme="minorHAnsi" w:cstheme="minorHAnsi"/>
        </w:rPr>
        <w:t>W korespondencji kierowanej do Zamawiającego Wykonawcy powinni posługiwać się numerem przedmiotowego postępowania.</w:t>
      </w:r>
    </w:p>
    <w:p w14:paraId="0D1C6F7C" w14:textId="704CFC64" w:rsidR="008870AA" w:rsidRPr="007C0B21" w:rsidRDefault="008870AA" w:rsidP="007C0B21">
      <w:pPr>
        <w:pStyle w:val="Akapitzlist"/>
        <w:numPr>
          <w:ilvl w:val="0"/>
          <w:numId w:val="11"/>
        </w:numPr>
        <w:spacing w:after="0" w:line="319" w:lineRule="auto"/>
        <w:ind w:left="284" w:hanging="284"/>
        <w:jc w:val="both"/>
        <w:rPr>
          <w:rFonts w:asciiTheme="minorHAnsi" w:hAnsiTheme="minorHAnsi" w:cstheme="minorHAnsi"/>
        </w:rPr>
      </w:pPr>
      <w:r w:rsidRPr="007C0B21">
        <w:rPr>
          <w:rFonts w:asciiTheme="minorHAnsi" w:hAnsiTheme="minorHAnsi" w:cstheme="minorHAnsi"/>
        </w:rPr>
        <w:t xml:space="preserve">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za pośrednictwem platformy zakupowej, dostępnej pod adresem </w:t>
      </w:r>
      <w:hyperlink r:id="rId16" w:history="1">
        <w:r w:rsidRPr="007C0B21">
          <w:rPr>
            <w:rStyle w:val="Hipercze"/>
            <w:rFonts w:asciiTheme="minorHAnsi" w:hAnsiTheme="minorHAnsi" w:cstheme="minorHAnsi"/>
          </w:rPr>
          <w:t>https://platformazakupowa.pl/pn/dopiewo</w:t>
        </w:r>
      </w:hyperlink>
      <w:r w:rsidRPr="007C0B21">
        <w:rPr>
          <w:rFonts w:asciiTheme="minorHAnsi" w:hAnsiTheme="minorHAnsi" w:cstheme="minorHAnsi"/>
        </w:rPr>
        <w:t>.</w:t>
      </w:r>
      <w:r w:rsidRPr="007C0B21">
        <w:rPr>
          <w:rFonts w:asciiTheme="minorHAnsi" w:hAnsiTheme="minorHAnsi" w:cstheme="minorHAnsi"/>
          <w:color w:val="FF0000"/>
        </w:rPr>
        <w:t xml:space="preserve"> </w:t>
      </w:r>
      <w:r w:rsidRPr="007C0B21">
        <w:rPr>
          <w:rFonts w:asciiTheme="minorHAnsi" w:hAnsiTheme="minorHAnsi" w:cstheme="minorHAnsi"/>
        </w:rPr>
        <w:t>Przez środki komunikacji elektronicznej rozumie się środki komunikacji elektronicznej zdefiniowane w ustawie z dnia 18 lipca 2002 r. o świadczeniu usług drogą elektroniczną (</w:t>
      </w:r>
      <w:proofErr w:type="spellStart"/>
      <w:r w:rsidRPr="007C0B21">
        <w:rPr>
          <w:rFonts w:asciiTheme="minorHAnsi" w:hAnsiTheme="minorHAnsi" w:cstheme="minorHAnsi"/>
        </w:rPr>
        <w:t>t.j</w:t>
      </w:r>
      <w:proofErr w:type="spellEnd"/>
      <w:r w:rsidRPr="007C0B21">
        <w:rPr>
          <w:rFonts w:asciiTheme="minorHAnsi" w:hAnsiTheme="minorHAnsi" w:cstheme="minorHAnsi"/>
        </w:rPr>
        <w:t xml:space="preserve">. Dz. U. z 2020 r., poz. 344). </w:t>
      </w:r>
      <w:bookmarkStart w:id="43" w:name="_Hlk66119211"/>
      <w:r w:rsidRPr="007C0B21">
        <w:rPr>
          <w:rFonts w:asciiTheme="minorHAnsi" w:hAnsiTheme="minorHAnsi" w:cstheme="minorHAnsi"/>
        </w:rPr>
        <w:t xml:space="preserve">Zamawiający dopuszcza komunikację  za pośrednictwem poczty elektronicznej. Adres poczty elektronicznej osoby uprawnionej do kontaktu z Wykonawcami: </w:t>
      </w:r>
      <w:hyperlink r:id="rId17" w:history="1">
        <w:r w:rsidR="00741B83" w:rsidRPr="008520CA">
          <w:rPr>
            <w:rStyle w:val="Hipercze"/>
          </w:rPr>
          <w:t>magdalena.pawlicka@dopiewo.pl</w:t>
        </w:r>
      </w:hyperlink>
      <w:r w:rsidR="00741B83">
        <w:t xml:space="preserve"> </w:t>
      </w:r>
      <w:hyperlink r:id="rId18" w:history="1">
        <w:r w:rsidR="00741B83" w:rsidRPr="008520CA">
          <w:rPr>
            <w:rStyle w:val="Hipercze"/>
          </w:rPr>
          <w:t>agnieszka.lewandowska@dopiewo.pl</w:t>
        </w:r>
      </w:hyperlink>
      <w:r w:rsidR="00741B83">
        <w:t xml:space="preserve"> </w:t>
      </w:r>
    </w:p>
    <w:bookmarkEnd w:id="43"/>
    <w:p w14:paraId="16ED96BB" w14:textId="51635188" w:rsidR="008870AA" w:rsidRPr="007C0B21" w:rsidRDefault="008870AA" w:rsidP="007C0B21">
      <w:pPr>
        <w:numPr>
          <w:ilvl w:val="0"/>
          <w:numId w:val="11"/>
        </w:numPr>
        <w:spacing w:line="319" w:lineRule="auto"/>
        <w:ind w:left="284" w:hanging="284"/>
        <w:jc w:val="both"/>
        <w:rPr>
          <w:rFonts w:asciiTheme="minorHAnsi" w:hAnsiTheme="minorHAnsi" w:cstheme="minorHAnsi"/>
        </w:rPr>
      </w:pPr>
      <w:r w:rsidRPr="007C0B21">
        <w:rPr>
          <w:rFonts w:asciiTheme="minorHAnsi" w:hAnsiTheme="minorHAnsi" w:cstheme="minorHAnsi"/>
        </w:rPr>
        <w:lastRenderedPageBreak/>
        <w:t>Ofertę, oświadczenia, o których mowa w art. 125 ust. 1 Pzp</w:t>
      </w:r>
      <w:r w:rsidR="00B20BA7" w:rsidRPr="007C0B21">
        <w:rPr>
          <w:rFonts w:asciiTheme="minorHAnsi" w:hAnsiTheme="minorHAnsi" w:cstheme="minorHAnsi"/>
        </w:rPr>
        <w:t xml:space="preserve"> (JEDZ)</w:t>
      </w:r>
      <w:r w:rsidRPr="007C0B21">
        <w:rPr>
          <w:rFonts w:asciiTheme="minorHAnsi" w:hAnsiTheme="minorHAnsi" w:cstheme="minorHAnsi"/>
        </w:rPr>
        <w:t xml:space="preserve">, podmiotowe środki dowodowe, pełnomocnictwa, zobowiązanie podmiotu udostepniającego zasoby sporządza się w postaci elektronicznej, w ogólnie dostępnych formatach danych. </w:t>
      </w:r>
    </w:p>
    <w:p w14:paraId="33BC3DA1" w14:textId="2CEEDA50" w:rsidR="008870AA" w:rsidRPr="007C0B21" w:rsidRDefault="008870AA" w:rsidP="007C0B21">
      <w:pPr>
        <w:spacing w:line="319" w:lineRule="auto"/>
        <w:ind w:left="284"/>
        <w:jc w:val="both"/>
        <w:rPr>
          <w:rFonts w:asciiTheme="minorHAnsi" w:hAnsiTheme="minorHAnsi" w:cstheme="minorHAnsi"/>
        </w:rPr>
      </w:pPr>
      <w:r w:rsidRPr="007C0B21">
        <w:rPr>
          <w:rFonts w:asciiTheme="minorHAnsi" w:hAnsiTheme="minorHAnsi" w:cstheme="minorHAnsi"/>
        </w:rPr>
        <w:t xml:space="preserve">Ofertę, a także oświadczenia, o jakich mowa w Rozdziale X ust. 1 SWZ </w:t>
      </w:r>
      <w:r w:rsidR="00C00899" w:rsidRPr="007C0B21">
        <w:rPr>
          <w:rFonts w:asciiTheme="minorHAnsi" w:hAnsiTheme="minorHAnsi" w:cstheme="minorHAnsi"/>
        </w:rPr>
        <w:t xml:space="preserve"> (JEDZ) </w:t>
      </w:r>
      <w:r w:rsidRPr="007C0B21">
        <w:rPr>
          <w:rFonts w:asciiTheme="minorHAnsi" w:hAnsiTheme="minorHAnsi" w:cstheme="minorHAnsi"/>
        </w:rPr>
        <w:t>składa się pod rygorem nieważności, w formie elektronicznej</w:t>
      </w:r>
      <w:r w:rsidR="00C00899" w:rsidRPr="007C0B21">
        <w:rPr>
          <w:rFonts w:asciiTheme="minorHAnsi" w:hAnsiTheme="minorHAnsi" w:cstheme="minorHAnsi"/>
        </w:rPr>
        <w:t xml:space="preserve"> (art. 63 ust. 1 </w:t>
      </w:r>
      <w:r w:rsidR="00B20BA7" w:rsidRPr="007C0B21">
        <w:rPr>
          <w:rFonts w:asciiTheme="minorHAnsi" w:hAnsiTheme="minorHAnsi" w:cstheme="minorHAnsi"/>
        </w:rPr>
        <w:t>Pzp)</w:t>
      </w:r>
    </w:p>
    <w:p w14:paraId="57951E15" w14:textId="77777777" w:rsidR="008870AA" w:rsidRPr="007C0B21" w:rsidRDefault="008870AA" w:rsidP="007C0B21">
      <w:pPr>
        <w:pStyle w:val="Akapitzlist"/>
        <w:numPr>
          <w:ilvl w:val="0"/>
          <w:numId w:val="11"/>
        </w:numPr>
        <w:spacing w:after="0" w:line="319" w:lineRule="auto"/>
        <w:ind w:left="284" w:hanging="284"/>
        <w:jc w:val="both"/>
        <w:rPr>
          <w:rFonts w:asciiTheme="minorHAnsi" w:hAnsiTheme="minorHAnsi" w:cstheme="minorHAnsi"/>
        </w:rPr>
      </w:pPr>
      <w:r w:rsidRPr="007C0B21">
        <w:rPr>
          <w:rFonts w:asciiTheme="minorHAnsi" w:hAnsiTheme="minorHAnsi" w:cstheme="minorHAnsi"/>
        </w:rPr>
        <w:t>Postępowanie prowadzone jest w języku polskim.</w:t>
      </w:r>
    </w:p>
    <w:p w14:paraId="0EAFE83E" w14:textId="77777777" w:rsidR="008870AA" w:rsidRPr="007C0B21" w:rsidRDefault="008870AA" w:rsidP="007C0B21">
      <w:pPr>
        <w:pStyle w:val="Akapitzlist"/>
        <w:numPr>
          <w:ilvl w:val="0"/>
          <w:numId w:val="11"/>
        </w:numPr>
        <w:spacing w:after="0" w:line="319" w:lineRule="auto"/>
        <w:ind w:left="284" w:hanging="284"/>
        <w:jc w:val="both"/>
        <w:rPr>
          <w:rFonts w:asciiTheme="minorHAnsi" w:hAnsiTheme="minorHAnsi" w:cstheme="minorHAnsi"/>
        </w:rPr>
      </w:pPr>
      <w:r w:rsidRPr="007C0B21">
        <w:rPr>
          <w:rFonts w:asciiTheme="minorHAnsi" w:hAnsiTheme="minorHAnsi" w:cstheme="minorHAnsi"/>
        </w:rPr>
        <w:t>Występuje limit objętości plików lub spakowanych folderów w zakresie całej oferty do ilości 10 plików lub spakowanych folderów (pliki można spakować zgodnie z pkt 8) przy maksymalnej wielkości 150 MB.</w:t>
      </w:r>
    </w:p>
    <w:p w14:paraId="0D6D597C" w14:textId="77777777" w:rsidR="008870AA" w:rsidRPr="007C0B21" w:rsidRDefault="008870AA" w:rsidP="007C0B21">
      <w:pPr>
        <w:pStyle w:val="Akapitzlist"/>
        <w:numPr>
          <w:ilvl w:val="0"/>
          <w:numId w:val="11"/>
        </w:numPr>
        <w:pBdr>
          <w:top w:val="nil"/>
          <w:left w:val="nil"/>
          <w:bottom w:val="nil"/>
          <w:right w:val="nil"/>
          <w:between w:val="nil"/>
        </w:pBdr>
        <w:spacing w:after="0" w:line="319" w:lineRule="auto"/>
        <w:ind w:left="284" w:hanging="284"/>
        <w:jc w:val="both"/>
        <w:rPr>
          <w:rFonts w:asciiTheme="minorHAnsi" w:hAnsiTheme="minorHAnsi" w:cstheme="minorHAnsi"/>
        </w:rPr>
      </w:pPr>
      <w:r w:rsidRPr="007C0B21">
        <w:rPr>
          <w:rFonts w:asciiTheme="minorHAnsi" w:hAnsiTheme="minorHAnsi" w:cstheme="minorHAnsi"/>
        </w:rPr>
        <w:t>Komunikacja poprzez „Wyślij wiadomość”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70E9E0C" w14:textId="77777777" w:rsidR="008870AA" w:rsidRPr="007C0B21" w:rsidRDefault="008870AA" w:rsidP="007C0B21">
      <w:pPr>
        <w:pStyle w:val="Akapitzlist"/>
        <w:numPr>
          <w:ilvl w:val="0"/>
          <w:numId w:val="11"/>
        </w:numPr>
        <w:spacing w:after="0" w:line="319" w:lineRule="auto"/>
        <w:ind w:left="284" w:hanging="284"/>
        <w:jc w:val="both"/>
        <w:rPr>
          <w:rFonts w:asciiTheme="minorHAnsi" w:hAnsiTheme="minorHAnsi" w:cstheme="minorHAnsi"/>
        </w:rPr>
      </w:pPr>
      <w:r w:rsidRPr="007C0B21">
        <w:rPr>
          <w:rFonts w:asciiTheme="minorHAnsi" w:hAnsiTheme="minorHAnsi" w:cstheme="minorHAnsi"/>
        </w:rPr>
        <w:t xml:space="preserve"> W przypadku większych plików zaleca się skorzystanie z instrukcji pakowania plików, dostępnej na platformazakupowa.pl.</w:t>
      </w:r>
    </w:p>
    <w:p w14:paraId="46D20E72" w14:textId="77777777" w:rsidR="008870AA" w:rsidRPr="007C0B21" w:rsidRDefault="008870AA" w:rsidP="007C0B21">
      <w:pPr>
        <w:pStyle w:val="Akapitzlist"/>
        <w:numPr>
          <w:ilvl w:val="0"/>
          <w:numId w:val="11"/>
        </w:numPr>
        <w:spacing w:after="0" w:line="319" w:lineRule="auto"/>
        <w:ind w:left="284" w:hanging="284"/>
        <w:jc w:val="both"/>
        <w:rPr>
          <w:rFonts w:asciiTheme="minorHAnsi" w:hAnsiTheme="minorHAnsi" w:cstheme="minorHAnsi"/>
        </w:rPr>
      </w:pPr>
      <w:r w:rsidRPr="007C0B21">
        <w:rPr>
          <w:rFonts w:asciiTheme="minorHAnsi" w:hAnsiTheme="minorHAnsi" w:cstheme="minorHAnsi"/>
        </w:rPr>
        <w:t>Czas wyświetlany na platformazakupowa.pl synchronizuje się automatycznie z serwerem Głównego Urzędu Miar.</w:t>
      </w:r>
    </w:p>
    <w:p w14:paraId="03810E53" w14:textId="745F9EE8" w:rsidR="008870AA" w:rsidRPr="007C0B21" w:rsidRDefault="008870AA" w:rsidP="007C0B21">
      <w:pPr>
        <w:pStyle w:val="Akapitzlist"/>
        <w:numPr>
          <w:ilvl w:val="0"/>
          <w:numId w:val="11"/>
        </w:numPr>
        <w:spacing w:after="0" w:line="319" w:lineRule="auto"/>
        <w:ind w:left="284" w:hanging="284"/>
        <w:jc w:val="both"/>
        <w:rPr>
          <w:rFonts w:asciiTheme="minorHAnsi" w:hAnsiTheme="minorHAnsi" w:cstheme="minorHAnsi"/>
        </w:rPr>
      </w:pPr>
      <w:r w:rsidRPr="007C0B21">
        <w:rPr>
          <w:rFonts w:asciiTheme="minorHAnsi" w:hAnsiTheme="minorHAnsi" w:cstheme="minorHAnsi"/>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w:t>
      </w:r>
      <w:r w:rsidR="00B20BA7" w:rsidRPr="007C0B21">
        <w:rPr>
          <w:rFonts w:asciiTheme="minorHAnsi" w:hAnsiTheme="minorHAnsi" w:cstheme="minorHAnsi"/>
        </w:rPr>
        <w:t>.</w:t>
      </w:r>
    </w:p>
    <w:p w14:paraId="090F30A4" w14:textId="77777777" w:rsidR="008870AA" w:rsidRPr="007C0B21" w:rsidRDefault="008870AA" w:rsidP="007C0B21">
      <w:pPr>
        <w:pStyle w:val="Akapitzlist"/>
        <w:numPr>
          <w:ilvl w:val="0"/>
          <w:numId w:val="11"/>
        </w:numPr>
        <w:spacing w:after="0" w:line="319" w:lineRule="auto"/>
        <w:ind w:left="284" w:hanging="284"/>
        <w:jc w:val="both"/>
        <w:rPr>
          <w:rFonts w:asciiTheme="minorHAnsi" w:hAnsiTheme="minorHAnsi" w:cstheme="minorHAnsi"/>
        </w:rPr>
      </w:pPr>
      <w:r w:rsidRPr="007C0B21">
        <w:rPr>
          <w:rFonts w:asciiTheme="minorHAnsi" w:hAnsiTheme="minorHAnsi" w:cstheme="minorHAnsi"/>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9">
        <w:r w:rsidRPr="007C0B21">
          <w:rPr>
            <w:rFonts w:asciiTheme="minorHAnsi" w:hAnsiTheme="minorHAnsi" w:cstheme="minorHAnsi"/>
            <w:u w:val="single"/>
          </w:rPr>
          <w:t>https://platformazakupowa.pl/strona/45-instrukcje</w:t>
        </w:r>
      </w:hyperlink>
    </w:p>
    <w:p w14:paraId="26C9B6AE" w14:textId="77777777" w:rsidR="008870AA" w:rsidRPr="007C0B21" w:rsidRDefault="008870AA" w:rsidP="007C0B21">
      <w:pPr>
        <w:numPr>
          <w:ilvl w:val="0"/>
          <w:numId w:val="11"/>
        </w:numPr>
        <w:pBdr>
          <w:top w:val="nil"/>
          <w:left w:val="nil"/>
          <w:bottom w:val="nil"/>
          <w:right w:val="nil"/>
          <w:between w:val="nil"/>
        </w:pBdr>
        <w:spacing w:line="319" w:lineRule="auto"/>
        <w:ind w:left="284" w:hanging="284"/>
        <w:jc w:val="both"/>
        <w:rPr>
          <w:rFonts w:asciiTheme="minorHAnsi" w:hAnsiTheme="minorHAnsi" w:cstheme="minorHAnsi"/>
        </w:rPr>
      </w:pPr>
      <w:r w:rsidRPr="007C0B21">
        <w:rPr>
          <w:rFonts w:asciiTheme="minorHAnsi" w:hAnsiTheme="minorHAnsi" w:cstheme="minorHAnsi"/>
        </w:rPr>
        <w:t xml:space="preserve">Zamawiający, określa niezbędne wymagania sprzętowo - aplikacyjne umożliwiające pracę na </w:t>
      </w:r>
      <w:hyperlink r:id="rId20">
        <w:r w:rsidRPr="007C0B21">
          <w:rPr>
            <w:rFonts w:asciiTheme="minorHAnsi" w:hAnsiTheme="minorHAnsi" w:cstheme="minorHAnsi"/>
            <w:u w:val="single"/>
          </w:rPr>
          <w:t>platformazakupowa.pl</w:t>
        </w:r>
      </w:hyperlink>
      <w:r w:rsidRPr="007C0B21">
        <w:rPr>
          <w:rFonts w:asciiTheme="minorHAnsi" w:hAnsiTheme="minorHAnsi" w:cstheme="minorHAnsi"/>
        </w:rPr>
        <w:t>, tj.:</w:t>
      </w:r>
    </w:p>
    <w:p w14:paraId="23720668" w14:textId="77777777" w:rsidR="008870AA" w:rsidRPr="007C0B21" w:rsidRDefault="008870AA" w:rsidP="007C0B21">
      <w:pPr>
        <w:numPr>
          <w:ilvl w:val="1"/>
          <w:numId w:val="9"/>
        </w:numPr>
        <w:spacing w:line="319" w:lineRule="auto"/>
        <w:ind w:left="284" w:hanging="284"/>
        <w:jc w:val="both"/>
        <w:rPr>
          <w:rFonts w:asciiTheme="minorHAnsi" w:hAnsiTheme="minorHAnsi" w:cstheme="minorHAnsi"/>
        </w:rPr>
      </w:pPr>
      <w:r w:rsidRPr="007C0B21">
        <w:rPr>
          <w:rFonts w:asciiTheme="minorHAnsi" w:hAnsiTheme="minorHAnsi" w:cstheme="minorHAnsi"/>
        </w:rPr>
        <w:t xml:space="preserve">stały dostęp do sieci Internet o gwarantowanej przepustowości nie mniejszej niż 512 </w:t>
      </w:r>
      <w:proofErr w:type="spellStart"/>
      <w:r w:rsidRPr="007C0B21">
        <w:rPr>
          <w:rFonts w:asciiTheme="minorHAnsi" w:hAnsiTheme="minorHAnsi" w:cstheme="minorHAnsi"/>
        </w:rPr>
        <w:t>kb</w:t>
      </w:r>
      <w:proofErr w:type="spellEnd"/>
      <w:r w:rsidRPr="007C0B21">
        <w:rPr>
          <w:rFonts w:asciiTheme="minorHAnsi" w:hAnsiTheme="minorHAnsi" w:cstheme="minorHAnsi"/>
        </w:rPr>
        <w:t>/s,</w:t>
      </w:r>
    </w:p>
    <w:p w14:paraId="686C8B69" w14:textId="77777777" w:rsidR="008870AA" w:rsidRPr="007C0B21" w:rsidRDefault="008870AA" w:rsidP="007C0B21">
      <w:pPr>
        <w:numPr>
          <w:ilvl w:val="1"/>
          <w:numId w:val="9"/>
        </w:numPr>
        <w:spacing w:line="319" w:lineRule="auto"/>
        <w:ind w:left="284" w:hanging="284"/>
        <w:jc w:val="both"/>
        <w:rPr>
          <w:rFonts w:asciiTheme="minorHAnsi" w:hAnsiTheme="minorHAnsi" w:cstheme="minorHAnsi"/>
        </w:rPr>
      </w:pPr>
      <w:r w:rsidRPr="007C0B21">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272D2DDD" w14:textId="77777777" w:rsidR="008870AA" w:rsidRPr="007C0B21" w:rsidRDefault="008870AA" w:rsidP="007C0B21">
      <w:pPr>
        <w:numPr>
          <w:ilvl w:val="1"/>
          <w:numId w:val="9"/>
        </w:numPr>
        <w:spacing w:line="319" w:lineRule="auto"/>
        <w:ind w:left="284" w:hanging="284"/>
        <w:jc w:val="both"/>
        <w:rPr>
          <w:rFonts w:asciiTheme="minorHAnsi" w:hAnsiTheme="minorHAnsi" w:cstheme="minorHAnsi"/>
        </w:rPr>
      </w:pPr>
      <w:r w:rsidRPr="007C0B21">
        <w:rPr>
          <w:rFonts w:asciiTheme="minorHAnsi" w:hAnsiTheme="minorHAnsi" w:cstheme="minorHAnsi"/>
        </w:rPr>
        <w:t>zainstalowana dowolna przeglądarka internetowa, z wyłączeniem od 17 sierpnia 2021r Internet Explorer,</w:t>
      </w:r>
    </w:p>
    <w:p w14:paraId="0B452E49" w14:textId="77777777" w:rsidR="008870AA" w:rsidRPr="007C0B21" w:rsidRDefault="008870AA" w:rsidP="007C0B21">
      <w:pPr>
        <w:numPr>
          <w:ilvl w:val="1"/>
          <w:numId w:val="9"/>
        </w:numPr>
        <w:spacing w:line="319" w:lineRule="auto"/>
        <w:ind w:left="284" w:hanging="284"/>
        <w:jc w:val="both"/>
        <w:rPr>
          <w:rFonts w:asciiTheme="minorHAnsi" w:hAnsiTheme="minorHAnsi" w:cstheme="minorHAnsi"/>
        </w:rPr>
      </w:pPr>
      <w:r w:rsidRPr="007C0B21">
        <w:rPr>
          <w:rFonts w:asciiTheme="minorHAnsi" w:hAnsiTheme="minorHAnsi" w:cstheme="minorHAnsi"/>
        </w:rPr>
        <w:t>włączona obsługa JavaScript,</w:t>
      </w:r>
    </w:p>
    <w:p w14:paraId="780D666E" w14:textId="77777777" w:rsidR="008870AA" w:rsidRPr="007C0B21" w:rsidRDefault="008870AA" w:rsidP="007C0B21">
      <w:pPr>
        <w:numPr>
          <w:ilvl w:val="1"/>
          <w:numId w:val="9"/>
        </w:numPr>
        <w:spacing w:line="319" w:lineRule="auto"/>
        <w:ind w:left="284" w:hanging="284"/>
        <w:jc w:val="both"/>
        <w:rPr>
          <w:rFonts w:asciiTheme="minorHAnsi" w:hAnsiTheme="minorHAnsi" w:cstheme="minorHAnsi"/>
        </w:rPr>
      </w:pPr>
      <w:r w:rsidRPr="007C0B21">
        <w:rPr>
          <w:rFonts w:asciiTheme="minorHAnsi" w:hAnsiTheme="minorHAnsi" w:cstheme="minorHAnsi"/>
        </w:rPr>
        <w:t xml:space="preserve">zainstalowany program Adobe </w:t>
      </w:r>
      <w:proofErr w:type="spellStart"/>
      <w:r w:rsidRPr="007C0B21">
        <w:rPr>
          <w:rFonts w:asciiTheme="minorHAnsi" w:hAnsiTheme="minorHAnsi" w:cstheme="minorHAnsi"/>
        </w:rPr>
        <w:t>Acrobat</w:t>
      </w:r>
      <w:proofErr w:type="spellEnd"/>
      <w:r w:rsidRPr="007C0B21">
        <w:rPr>
          <w:rFonts w:asciiTheme="minorHAnsi" w:hAnsiTheme="minorHAnsi" w:cstheme="minorHAnsi"/>
        </w:rPr>
        <w:t xml:space="preserve"> Reader lub inny obsługujący format plików .pdf,</w:t>
      </w:r>
    </w:p>
    <w:p w14:paraId="351F87D7" w14:textId="77777777" w:rsidR="008870AA" w:rsidRPr="007C0B21" w:rsidRDefault="008870AA" w:rsidP="007C0B21">
      <w:pPr>
        <w:numPr>
          <w:ilvl w:val="1"/>
          <w:numId w:val="9"/>
        </w:numPr>
        <w:spacing w:line="319" w:lineRule="auto"/>
        <w:ind w:left="284" w:hanging="284"/>
        <w:jc w:val="both"/>
        <w:rPr>
          <w:rFonts w:asciiTheme="minorHAnsi" w:hAnsiTheme="minorHAnsi" w:cstheme="minorHAnsi"/>
        </w:rPr>
      </w:pPr>
      <w:r w:rsidRPr="007C0B21">
        <w:rPr>
          <w:rFonts w:asciiTheme="minorHAnsi" w:hAnsiTheme="minorHAnsi" w:cstheme="minorHAnsi"/>
        </w:rPr>
        <w:t>Platformazakupowa.pl działa według standardu przyjętego w komunikacji sieciowej - kodowanie UTF8,</w:t>
      </w:r>
    </w:p>
    <w:p w14:paraId="15AB22F1" w14:textId="77777777" w:rsidR="008870AA" w:rsidRPr="007C0B21" w:rsidRDefault="008870AA" w:rsidP="007C0B21">
      <w:pPr>
        <w:numPr>
          <w:ilvl w:val="1"/>
          <w:numId w:val="9"/>
        </w:numPr>
        <w:spacing w:line="319" w:lineRule="auto"/>
        <w:ind w:left="284" w:hanging="284"/>
        <w:jc w:val="both"/>
        <w:rPr>
          <w:rFonts w:asciiTheme="minorHAnsi" w:hAnsiTheme="minorHAnsi" w:cstheme="minorHAnsi"/>
        </w:rPr>
      </w:pPr>
      <w:r w:rsidRPr="007C0B21">
        <w:rPr>
          <w:rFonts w:asciiTheme="minorHAnsi" w:hAnsiTheme="minorHAnsi" w:cstheme="minorHAnsi"/>
        </w:rPr>
        <w:t>Oznaczenie czasu odbioru danych przez platformę zakupową stanowi datę oraz dokładny czas (</w:t>
      </w:r>
      <w:proofErr w:type="spellStart"/>
      <w:r w:rsidRPr="007C0B21">
        <w:rPr>
          <w:rFonts w:asciiTheme="minorHAnsi" w:hAnsiTheme="minorHAnsi" w:cstheme="minorHAnsi"/>
        </w:rPr>
        <w:t>hh:mm:ss</w:t>
      </w:r>
      <w:proofErr w:type="spellEnd"/>
      <w:r w:rsidRPr="007C0B21">
        <w:rPr>
          <w:rFonts w:asciiTheme="minorHAnsi" w:hAnsiTheme="minorHAnsi" w:cstheme="minorHAnsi"/>
        </w:rPr>
        <w:t>) generowany wg. czasu lokalnego serwera synchronizowanego z zegarem Głównego Urzędu Miar.</w:t>
      </w:r>
    </w:p>
    <w:p w14:paraId="6168373D" w14:textId="77777777" w:rsidR="008870AA" w:rsidRPr="007C0B21" w:rsidRDefault="008870AA" w:rsidP="007C0B21">
      <w:pPr>
        <w:numPr>
          <w:ilvl w:val="0"/>
          <w:numId w:val="11"/>
        </w:numPr>
        <w:pBdr>
          <w:top w:val="nil"/>
          <w:left w:val="nil"/>
          <w:bottom w:val="nil"/>
          <w:right w:val="nil"/>
          <w:between w:val="nil"/>
        </w:pBdr>
        <w:spacing w:line="319" w:lineRule="auto"/>
        <w:ind w:left="284" w:hanging="284"/>
        <w:jc w:val="both"/>
        <w:rPr>
          <w:rFonts w:asciiTheme="minorHAnsi" w:eastAsia="Calibri" w:hAnsiTheme="minorHAnsi" w:cstheme="minorHAnsi"/>
        </w:rPr>
      </w:pPr>
      <w:r w:rsidRPr="007C0B21">
        <w:rPr>
          <w:rFonts w:asciiTheme="minorHAnsi" w:hAnsiTheme="minorHAnsi" w:cstheme="minorHAnsi"/>
          <w:bCs/>
        </w:rPr>
        <w:t xml:space="preserve">Zamawiający nie ponosi odpowiedzialności za złożenie oferty w sposób niezgodny z Instrukcją korzystania </w:t>
      </w:r>
      <w:r w:rsidRPr="007C0B21">
        <w:rPr>
          <w:rFonts w:asciiTheme="minorHAnsi" w:hAnsiTheme="minorHAnsi" w:cstheme="minorHAnsi"/>
          <w:b/>
        </w:rPr>
        <w:t xml:space="preserve">z </w:t>
      </w:r>
      <w:hyperlink r:id="rId21">
        <w:r w:rsidRPr="007C0B21">
          <w:rPr>
            <w:rFonts w:asciiTheme="minorHAnsi" w:hAnsiTheme="minorHAnsi" w:cstheme="minorHAnsi"/>
            <w:b/>
            <w:u w:val="single"/>
          </w:rPr>
          <w:t>platformazakupowa.pl</w:t>
        </w:r>
      </w:hyperlink>
      <w:r w:rsidRPr="007C0B21">
        <w:rPr>
          <w:rFonts w:asciiTheme="minorHAnsi" w:hAnsiTheme="minorHAnsi" w:cstheme="minorHAnsi"/>
        </w:rPr>
        <w:t>, w szczególności za sytuację, gdy zamawiający zapozna się z treścią oferty przed upływem terminu składania ofert (np. złożenie oferty w zakładce „Wyślij wiadomość do zamawiającego”).</w:t>
      </w:r>
    </w:p>
    <w:p w14:paraId="761C0822" w14:textId="77777777" w:rsidR="008870AA" w:rsidRPr="007C0B21" w:rsidRDefault="008870AA" w:rsidP="007C0B21">
      <w:pPr>
        <w:pBdr>
          <w:top w:val="nil"/>
          <w:left w:val="nil"/>
          <w:bottom w:val="nil"/>
          <w:right w:val="nil"/>
          <w:between w:val="nil"/>
        </w:pBdr>
        <w:spacing w:line="319" w:lineRule="auto"/>
        <w:ind w:left="284"/>
        <w:jc w:val="both"/>
        <w:rPr>
          <w:rFonts w:asciiTheme="minorHAnsi" w:hAnsiTheme="minorHAnsi" w:cstheme="minorHAnsi"/>
        </w:rPr>
      </w:pPr>
      <w:r w:rsidRPr="007C0B21">
        <w:rPr>
          <w:rFonts w:asciiTheme="minorHAnsi" w:hAnsiTheme="minorHAnsi" w:cstheme="minorHAnsi"/>
        </w:rPr>
        <w:t>Taka oferta zostanie uznana przez Zamawiającego za ofertę handlową i nie będzie brana pod uwagę w przedmiotowym postępowaniu ponieważ nie został spełniony obowiązek narzucony w art. 221 Ustawy Prawo Zamówień Publicznych.</w:t>
      </w:r>
    </w:p>
    <w:p w14:paraId="2C70EC8D" w14:textId="77777777" w:rsidR="008870AA" w:rsidRPr="007C0B21" w:rsidRDefault="008870AA" w:rsidP="007C0B21">
      <w:pPr>
        <w:spacing w:line="319" w:lineRule="auto"/>
        <w:jc w:val="both"/>
        <w:rPr>
          <w:rFonts w:asciiTheme="minorHAnsi" w:hAnsiTheme="minorHAnsi" w:cstheme="minorHAnsi"/>
        </w:rPr>
      </w:pPr>
    </w:p>
    <w:p w14:paraId="032F9BCB" w14:textId="77777777" w:rsidR="008870AA" w:rsidRPr="007C0B21" w:rsidRDefault="008870AA" w:rsidP="007C0B21">
      <w:pPr>
        <w:pStyle w:val="Akapitzlist"/>
        <w:spacing w:after="0" w:line="319" w:lineRule="auto"/>
        <w:ind w:left="0"/>
        <w:jc w:val="both"/>
        <w:rPr>
          <w:rFonts w:asciiTheme="minorHAnsi" w:hAnsiTheme="minorHAnsi" w:cstheme="minorHAnsi"/>
          <w:b/>
          <w:bCs/>
          <w:u w:val="single"/>
        </w:rPr>
      </w:pPr>
      <w:r w:rsidRPr="007C0B21">
        <w:rPr>
          <w:rFonts w:asciiTheme="minorHAnsi" w:hAnsiTheme="minorHAnsi" w:cstheme="minorHAnsi"/>
          <w:b/>
          <w:bCs/>
          <w:u w:val="single"/>
        </w:rPr>
        <w:t>14. Sposób komunikowania się Zamawiającego z wykonawcami (dotyczy złożenia oferty):</w:t>
      </w:r>
    </w:p>
    <w:p w14:paraId="5478618F" w14:textId="77777777" w:rsidR="008870AA" w:rsidRPr="007C0B21" w:rsidRDefault="008870AA" w:rsidP="007C0B21">
      <w:pPr>
        <w:pStyle w:val="Akapitzlist"/>
        <w:numPr>
          <w:ilvl w:val="3"/>
          <w:numId w:val="24"/>
        </w:numPr>
        <w:tabs>
          <w:tab w:val="left" w:pos="284"/>
        </w:tabs>
        <w:spacing w:after="0" w:line="319" w:lineRule="auto"/>
        <w:ind w:left="284" w:hanging="426"/>
        <w:jc w:val="both"/>
        <w:rPr>
          <w:rFonts w:asciiTheme="minorHAnsi" w:hAnsiTheme="minorHAnsi" w:cstheme="minorHAnsi"/>
        </w:rPr>
      </w:pPr>
      <w:bookmarkStart w:id="44" w:name="_Hlk66973478"/>
      <w:r w:rsidRPr="007C0B21">
        <w:rPr>
          <w:rFonts w:asciiTheme="minorHAnsi" w:hAnsiTheme="minorHAnsi" w:cstheme="minorHAnsi"/>
        </w:rPr>
        <w:t>Zaleca się, aby przed rozpoczęciem składania oferty</w:t>
      </w:r>
      <w:r w:rsidRPr="007C0B21">
        <w:rPr>
          <w:rFonts w:asciiTheme="minorHAnsi" w:hAnsiTheme="minorHAnsi" w:cstheme="minorHAnsi"/>
          <w:i/>
          <w:iCs/>
        </w:rPr>
        <w:t xml:space="preserve"> </w:t>
      </w:r>
      <w:r w:rsidRPr="007C0B21">
        <w:rPr>
          <w:rFonts w:asciiTheme="minorHAnsi" w:hAnsiTheme="minorHAnsi" w:cstheme="minorHAnsi"/>
        </w:rPr>
        <w:t>wykonawca zalogował się do systemu, a jeżeli nie posiada konta, założył bezpłatne konto.</w:t>
      </w:r>
    </w:p>
    <w:p w14:paraId="2943883D" w14:textId="77777777" w:rsidR="008870AA" w:rsidRPr="007C0B21" w:rsidRDefault="008870AA" w:rsidP="007C0B21">
      <w:pPr>
        <w:pStyle w:val="Akapitzlist"/>
        <w:numPr>
          <w:ilvl w:val="3"/>
          <w:numId w:val="24"/>
        </w:numPr>
        <w:tabs>
          <w:tab w:val="left" w:pos="284"/>
        </w:tabs>
        <w:spacing w:after="0" w:line="319" w:lineRule="auto"/>
        <w:ind w:left="284" w:hanging="426"/>
        <w:jc w:val="both"/>
        <w:rPr>
          <w:rFonts w:asciiTheme="minorHAnsi" w:hAnsiTheme="minorHAnsi" w:cstheme="minorHAnsi"/>
        </w:rPr>
      </w:pPr>
      <w:r w:rsidRPr="007C0B21">
        <w:rPr>
          <w:rFonts w:asciiTheme="minorHAnsi" w:hAnsiTheme="minorHAnsi" w:cstheme="minorHAnsi"/>
        </w:rPr>
        <w:t xml:space="preserve">Wykonawca składa ofertę za pośrednictwem </w:t>
      </w:r>
      <w:r w:rsidRPr="007C0B21">
        <w:rPr>
          <w:rFonts w:asciiTheme="minorHAnsi" w:hAnsiTheme="minorHAnsi" w:cstheme="minorHAnsi"/>
          <w:i/>
          <w:iCs/>
        </w:rPr>
        <w:t>Formularza</w:t>
      </w:r>
      <w:r w:rsidRPr="007C0B21">
        <w:rPr>
          <w:rFonts w:asciiTheme="minorHAnsi" w:hAnsiTheme="minorHAnsi" w:cstheme="minorHAnsi"/>
        </w:rPr>
        <w:t>, dostępnego na platformazakupowa.pl w konkretnym postępowaniu w sprawie udzielenia zamówienia publicznego, znajdującego się w części dokumentów jawnych, poprzez dołączenie wszystkich wymaganych w Ogłoszeniu oraz SWZ dokumentów, z zastrzeżeniem ust. 3.</w:t>
      </w:r>
    </w:p>
    <w:p w14:paraId="1ECE5C1C" w14:textId="77777777" w:rsidR="008870AA" w:rsidRPr="007C0B21" w:rsidRDefault="008870AA" w:rsidP="007C0B21">
      <w:pPr>
        <w:pStyle w:val="Akapitzlist"/>
        <w:numPr>
          <w:ilvl w:val="3"/>
          <w:numId w:val="24"/>
        </w:numPr>
        <w:tabs>
          <w:tab w:val="left" w:pos="284"/>
        </w:tabs>
        <w:spacing w:after="0" w:line="319" w:lineRule="auto"/>
        <w:ind w:left="284" w:hanging="426"/>
        <w:jc w:val="both"/>
        <w:rPr>
          <w:rFonts w:asciiTheme="minorHAnsi" w:hAnsiTheme="minorHAnsi" w:cstheme="minorHAnsi"/>
        </w:rPr>
      </w:pPr>
      <w:r w:rsidRPr="007C0B21">
        <w:rPr>
          <w:rFonts w:asciiTheme="minorHAnsi" w:hAnsiTheme="minorHAnsi" w:cstheme="minorHAnsi"/>
        </w:rPr>
        <w:t>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6DB070BE" w14:textId="77777777" w:rsidR="008870AA" w:rsidRPr="007C0B21" w:rsidRDefault="008870AA" w:rsidP="007C0B21">
      <w:pPr>
        <w:pStyle w:val="Akapitzlist"/>
        <w:numPr>
          <w:ilvl w:val="3"/>
          <w:numId w:val="24"/>
        </w:numPr>
        <w:tabs>
          <w:tab w:val="left" w:pos="284"/>
        </w:tabs>
        <w:spacing w:after="0" w:line="319" w:lineRule="auto"/>
        <w:ind w:left="328" w:hanging="470"/>
        <w:jc w:val="both"/>
        <w:rPr>
          <w:rFonts w:asciiTheme="minorHAnsi" w:hAnsiTheme="minorHAnsi" w:cstheme="minorHAnsi"/>
        </w:rPr>
      </w:pPr>
      <w:r w:rsidRPr="007C0B21">
        <w:rPr>
          <w:rFonts w:asciiTheme="minorHAnsi" w:hAnsiTheme="minorHAnsi" w:cstheme="minorHAnsi"/>
        </w:rPr>
        <w:t>Zaleca się, aby każdy dokument zawierający tajemnicę przedsiębiorstwa został zamieszczony w odrębnym pliku.</w:t>
      </w:r>
    </w:p>
    <w:p w14:paraId="24E2094F" w14:textId="77777777" w:rsidR="008870AA" w:rsidRPr="007C0B21" w:rsidRDefault="008870AA" w:rsidP="007C0B21">
      <w:pPr>
        <w:pStyle w:val="Akapitzlist"/>
        <w:numPr>
          <w:ilvl w:val="3"/>
          <w:numId w:val="24"/>
        </w:numPr>
        <w:tabs>
          <w:tab w:val="left" w:pos="284"/>
        </w:tabs>
        <w:spacing w:after="0" w:line="319" w:lineRule="auto"/>
        <w:ind w:left="284" w:hanging="426"/>
        <w:jc w:val="both"/>
        <w:rPr>
          <w:rFonts w:asciiTheme="minorHAnsi" w:hAnsiTheme="minorHAnsi" w:cstheme="minorHAnsi"/>
        </w:rPr>
      </w:pPr>
      <w:r w:rsidRPr="007C0B21">
        <w:rPr>
          <w:rFonts w:asciiTheme="minorHAnsi" w:hAnsiTheme="minorHAnsi" w:cstheme="minorHAnsi"/>
        </w:rPr>
        <w:t xml:space="preserve">Po wypełnieniu </w:t>
      </w:r>
      <w:r w:rsidRPr="007C0B21">
        <w:rPr>
          <w:rFonts w:asciiTheme="minorHAnsi" w:hAnsiTheme="minorHAnsi" w:cstheme="minorHAnsi"/>
          <w:i/>
          <w:iCs/>
        </w:rPr>
        <w:t>Formularza</w:t>
      </w:r>
      <w:r w:rsidRPr="007C0B21">
        <w:rPr>
          <w:rFonts w:asciiTheme="minorHAnsi" w:hAnsiTheme="minorHAnsi" w:cstheme="minorHAnsi"/>
        </w:rPr>
        <w:t xml:space="preserve"> i załadowaniu wszystkich wymaganych załączników należy kliknąć przycisk „Przejdź do podsumowania”.</w:t>
      </w:r>
    </w:p>
    <w:p w14:paraId="0E8BDEEA" w14:textId="77777777" w:rsidR="008870AA" w:rsidRPr="007C0B21" w:rsidRDefault="008870AA" w:rsidP="007C0B21">
      <w:pPr>
        <w:pStyle w:val="Akapitzlist"/>
        <w:numPr>
          <w:ilvl w:val="3"/>
          <w:numId w:val="24"/>
        </w:numPr>
        <w:tabs>
          <w:tab w:val="left" w:pos="284"/>
        </w:tabs>
        <w:spacing w:after="0" w:line="319" w:lineRule="auto"/>
        <w:ind w:left="284" w:hanging="426"/>
        <w:jc w:val="both"/>
        <w:rPr>
          <w:rFonts w:asciiTheme="minorHAnsi" w:hAnsiTheme="minorHAnsi" w:cstheme="minorHAnsi"/>
        </w:rPr>
      </w:pPr>
      <w:r w:rsidRPr="007C0B21">
        <w:rPr>
          <w:rFonts w:asciiTheme="minorHAnsi" w:hAnsiTheme="minorHAnsi" w:cstheme="minorHAnsi"/>
        </w:rPr>
        <w:t>W następnym kroku składania oferty należy sprawdzić poprawność złożonej oferty, załączonych plików oraz ich ilości.</w:t>
      </w:r>
    </w:p>
    <w:p w14:paraId="26F367DD" w14:textId="77777777" w:rsidR="008870AA" w:rsidRPr="007C0B21" w:rsidRDefault="008870AA" w:rsidP="007C0B21">
      <w:pPr>
        <w:pStyle w:val="Akapitzlist"/>
        <w:numPr>
          <w:ilvl w:val="3"/>
          <w:numId w:val="24"/>
        </w:numPr>
        <w:tabs>
          <w:tab w:val="left" w:pos="284"/>
        </w:tabs>
        <w:spacing w:after="0" w:line="319" w:lineRule="auto"/>
        <w:ind w:left="284" w:hanging="426"/>
        <w:jc w:val="both"/>
        <w:rPr>
          <w:rFonts w:asciiTheme="minorHAnsi" w:hAnsiTheme="minorHAnsi" w:cstheme="minorHAnsi"/>
        </w:rPr>
      </w:pPr>
      <w:r w:rsidRPr="007C0B21">
        <w:rPr>
          <w:rFonts w:asciiTheme="minorHAnsi" w:hAnsiTheme="minorHAnsi" w:cstheme="minorHAnsi"/>
        </w:rPr>
        <w:t>Aby zakończyć etap składania oferty należy kliknąć przycisk „Złóż ofertę”. Za datę przekazania oferty przyjmuje się datę jej przekazania poprzez kliknięcie przycisku „Złóż ofertę” i wyświetlaniu komunikatu, że oferta została złożona.</w:t>
      </w:r>
    </w:p>
    <w:p w14:paraId="62E44D3E" w14:textId="77777777" w:rsidR="008870AA" w:rsidRPr="007C0B21" w:rsidRDefault="008870AA" w:rsidP="007C0B21">
      <w:pPr>
        <w:pStyle w:val="Akapitzlist"/>
        <w:numPr>
          <w:ilvl w:val="3"/>
          <w:numId w:val="24"/>
        </w:numPr>
        <w:tabs>
          <w:tab w:val="left" w:pos="284"/>
        </w:tabs>
        <w:spacing w:after="0" w:line="319" w:lineRule="auto"/>
        <w:ind w:left="328" w:hanging="470"/>
        <w:jc w:val="both"/>
        <w:rPr>
          <w:rFonts w:asciiTheme="minorHAnsi" w:hAnsiTheme="minorHAnsi" w:cstheme="minorHAnsi"/>
        </w:rPr>
      </w:pPr>
      <w:r w:rsidRPr="007C0B21">
        <w:rPr>
          <w:rFonts w:asciiTheme="minorHAnsi" w:hAnsiTheme="minorHAnsi" w:cstheme="minorHAnsi"/>
        </w:rPr>
        <w:t>Ostatnim krokiem jest wyświetlenie się komunikatu i przesłanie wiadomości e-mail z platformazakupowa.pl z informacją na temat złożonej oferty. Uwaga! W przypadku składania kolejnej oferty i wycofaniu poprzedniej, jeżeli użytkownik nie jest zalogowany to do jego identyfikacji potrzebne jest kliknięcie w e-mail potwierdzający wycofanie złożonej oferty. W link ten należy kliknąć do czasu przewidzianego na składanie ofert. Kliknięcie linku po terminie sprawi, że straci on ważność.</w:t>
      </w:r>
    </w:p>
    <w:p w14:paraId="6B743A0F" w14:textId="77777777" w:rsidR="008870AA" w:rsidRPr="007C0B21" w:rsidRDefault="008870AA" w:rsidP="007C0B21">
      <w:pPr>
        <w:pStyle w:val="Akapitzlist"/>
        <w:numPr>
          <w:ilvl w:val="3"/>
          <w:numId w:val="24"/>
        </w:numPr>
        <w:tabs>
          <w:tab w:val="left" w:pos="284"/>
        </w:tabs>
        <w:spacing w:after="0" w:line="319" w:lineRule="auto"/>
        <w:ind w:left="284" w:hanging="426"/>
        <w:jc w:val="both"/>
        <w:rPr>
          <w:rFonts w:asciiTheme="minorHAnsi" w:hAnsiTheme="minorHAnsi" w:cstheme="minorHAnsi"/>
        </w:rPr>
      </w:pPr>
      <w:r w:rsidRPr="007C0B21">
        <w:rPr>
          <w:rFonts w:asciiTheme="minorHAnsi" w:hAnsiTheme="minorHAnsi" w:cstheme="minorHAnsi"/>
        </w:rPr>
        <w:t>Wykonawca może przed upływem terminu do składania ofert wycofać ofertę za pośrednictwem Formularza składania oferty.</w:t>
      </w:r>
    </w:p>
    <w:p w14:paraId="64E438EC" w14:textId="77777777" w:rsidR="008870AA" w:rsidRPr="007C0B21" w:rsidRDefault="008870AA" w:rsidP="007C0B21">
      <w:pPr>
        <w:pStyle w:val="Akapitzlist"/>
        <w:numPr>
          <w:ilvl w:val="3"/>
          <w:numId w:val="24"/>
        </w:numPr>
        <w:tabs>
          <w:tab w:val="left" w:pos="284"/>
        </w:tabs>
        <w:spacing w:after="0" w:line="319" w:lineRule="auto"/>
        <w:ind w:left="284" w:hanging="426"/>
        <w:jc w:val="both"/>
        <w:rPr>
          <w:rFonts w:asciiTheme="minorHAnsi" w:hAnsiTheme="minorHAnsi" w:cstheme="minorHAnsi"/>
        </w:rPr>
      </w:pPr>
      <w:r w:rsidRPr="007C0B21">
        <w:rPr>
          <w:rFonts w:asciiTheme="minorHAnsi" w:hAnsiTheme="minorHAnsi" w:cstheme="minorHAnsi"/>
        </w:rPr>
        <w:t>Z uwagi na to, że oferta jest szyfrowana nie można jej edytować. Przez zmianę oferty rozumie się złożenie nowej oferty i wycofanie poprzedniej, jednak należy to zrobić przed upływem terminu składania ofert w postępowaniu.</w:t>
      </w:r>
    </w:p>
    <w:p w14:paraId="2268B018" w14:textId="77777777" w:rsidR="008870AA" w:rsidRPr="007C0B21" w:rsidRDefault="008870AA" w:rsidP="007C0B21">
      <w:pPr>
        <w:pStyle w:val="Akapitzlist"/>
        <w:numPr>
          <w:ilvl w:val="3"/>
          <w:numId w:val="24"/>
        </w:numPr>
        <w:tabs>
          <w:tab w:val="left" w:pos="284"/>
        </w:tabs>
        <w:spacing w:after="0" w:line="319" w:lineRule="auto"/>
        <w:ind w:left="284" w:hanging="426"/>
        <w:jc w:val="both"/>
        <w:rPr>
          <w:rFonts w:asciiTheme="minorHAnsi" w:hAnsiTheme="minorHAnsi" w:cstheme="minorHAnsi"/>
        </w:rPr>
      </w:pPr>
      <w:r w:rsidRPr="007C0B21">
        <w:rPr>
          <w:rFonts w:asciiTheme="minorHAnsi" w:hAnsiTheme="minorHAnsi" w:cstheme="minorHAnsi"/>
        </w:rPr>
        <w:t>Jeśli wykonawca składający ofertę lub wniosek jest zautoryzowany (zalogowany), to wycofanie oferty następuje od razu po złożeniu nowej oferty.</w:t>
      </w:r>
    </w:p>
    <w:p w14:paraId="253853F3" w14:textId="77777777" w:rsidR="008870AA" w:rsidRPr="007C0B21" w:rsidRDefault="008870AA" w:rsidP="007C0B21">
      <w:pPr>
        <w:pStyle w:val="Akapitzlist"/>
        <w:numPr>
          <w:ilvl w:val="3"/>
          <w:numId w:val="24"/>
        </w:numPr>
        <w:spacing w:after="0" w:line="319" w:lineRule="auto"/>
        <w:ind w:left="284" w:hanging="426"/>
        <w:jc w:val="both"/>
        <w:rPr>
          <w:rFonts w:asciiTheme="minorHAnsi" w:hAnsiTheme="minorHAnsi" w:cstheme="minorHAnsi"/>
        </w:rPr>
      </w:pPr>
      <w:r w:rsidRPr="007C0B21">
        <w:rPr>
          <w:rFonts w:asciiTheme="minorHAnsi" w:hAnsiTheme="minorHAnsi" w:cstheme="minorHAnsi"/>
        </w:rPr>
        <w:t>Jeżeli oferta lub wniosek składana jest przez niezautoryzowanego wykonawcę (niezalogowany lub nieposiadający konta) to wycofanie oferty musi być przez niego potwierdzone:</w:t>
      </w:r>
    </w:p>
    <w:p w14:paraId="7CF952D6" w14:textId="77777777" w:rsidR="008870AA" w:rsidRPr="007C0B21" w:rsidRDefault="008870AA" w:rsidP="007C0B21">
      <w:pPr>
        <w:pStyle w:val="Akapitzlist"/>
        <w:tabs>
          <w:tab w:val="left" w:pos="284"/>
        </w:tabs>
        <w:spacing w:after="0" w:line="319" w:lineRule="auto"/>
        <w:ind w:left="284"/>
        <w:jc w:val="both"/>
        <w:rPr>
          <w:rFonts w:asciiTheme="minorHAnsi" w:hAnsiTheme="minorHAnsi" w:cstheme="minorHAnsi"/>
        </w:rPr>
      </w:pPr>
      <w:r w:rsidRPr="007C0B21">
        <w:rPr>
          <w:rFonts w:asciiTheme="minorHAnsi" w:hAnsiTheme="minorHAnsi" w:cstheme="minorHAnsi"/>
        </w:rPr>
        <w:t>13.1. przez kliknięcie w link wysłany w wiadomości e-mail, który musi być zgodny z adres email podanym podczas pierwotnego składania oferty lub</w:t>
      </w:r>
    </w:p>
    <w:p w14:paraId="03EBD97A" w14:textId="77777777" w:rsidR="008870AA" w:rsidRPr="007C0B21" w:rsidRDefault="008870AA" w:rsidP="007C0B21">
      <w:pPr>
        <w:pStyle w:val="Akapitzlist"/>
        <w:tabs>
          <w:tab w:val="left" w:pos="284"/>
        </w:tabs>
        <w:spacing w:after="0" w:line="319" w:lineRule="auto"/>
        <w:ind w:left="0"/>
        <w:jc w:val="both"/>
        <w:rPr>
          <w:rFonts w:asciiTheme="minorHAnsi" w:hAnsiTheme="minorHAnsi" w:cstheme="minorHAnsi"/>
        </w:rPr>
      </w:pPr>
      <w:r w:rsidRPr="007C0B21">
        <w:rPr>
          <w:rFonts w:asciiTheme="minorHAnsi" w:hAnsiTheme="minorHAnsi" w:cstheme="minorHAnsi"/>
        </w:rPr>
        <w:tab/>
        <w:t>13.2. zalogowanie i kliknięcie w przycisk „Potwierdź ofertę”.</w:t>
      </w:r>
    </w:p>
    <w:p w14:paraId="0A02C902" w14:textId="77777777" w:rsidR="008870AA" w:rsidRPr="007C0B21" w:rsidRDefault="008870AA" w:rsidP="007C0B21">
      <w:pPr>
        <w:pStyle w:val="Akapitzlist"/>
        <w:tabs>
          <w:tab w:val="left" w:pos="284"/>
        </w:tabs>
        <w:spacing w:after="0" w:line="319" w:lineRule="auto"/>
        <w:ind w:left="284" w:hanging="426"/>
        <w:jc w:val="both"/>
        <w:rPr>
          <w:rFonts w:asciiTheme="minorHAnsi" w:hAnsiTheme="minorHAnsi" w:cstheme="minorHAnsi"/>
        </w:rPr>
      </w:pPr>
      <w:r w:rsidRPr="007C0B21">
        <w:rPr>
          <w:rFonts w:asciiTheme="minorHAnsi" w:hAnsiTheme="minorHAnsi" w:cstheme="minorHAnsi"/>
        </w:rPr>
        <w:t>14. Potwierdzeniem wycofania oferty w przypadku ust. 13.1 jest data potwierdzenia akcji przez kliknięcia w przycisk „Wycofaj ofertę”.</w:t>
      </w:r>
    </w:p>
    <w:p w14:paraId="27E6013C" w14:textId="77777777" w:rsidR="008870AA" w:rsidRPr="007C0B21" w:rsidRDefault="008870AA" w:rsidP="007C0B21">
      <w:pPr>
        <w:pStyle w:val="Akapitzlist"/>
        <w:tabs>
          <w:tab w:val="left" w:pos="284"/>
        </w:tabs>
        <w:spacing w:after="0" w:line="319" w:lineRule="auto"/>
        <w:ind w:left="284" w:hanging="426"/>
        <w:jc w:val="both"/>
        <w:rPr>
          <w:rFonts w:asciiTheme="minorHAnsi" w:hAnsiTheme="minorHAnsi" w:cstheme="minorHAnsi"/>
        </w:rPr>
      </w:pPr>
      <w:r w:rsidRPr="007C0B21">
        <w:rPr>
          <w:rFonts w:asciiTheme="minorHAnsi" w:hAnsiTheme="minorHAnsi" w:cstheme="minorHAnsi"/>
        </w:rPr>
        <w:t>15. Wycofanie oferty lub wniosku możliwe jest do zakończeniu terminu składania ofert  w postępowaniu.</w:t>
      </w:r>
    </w:p>
    <w:p w14:paraId="3DCA146B" w14:textId="77777777" w:rsidR="008870AA" w:rsidRPr="007C0B21" w:rsidRDefault="008870AA" w:rsidP="007C0B21">
      <w:pPr>
        <w:pStyle w:val="Akapitzlist"/>
        <w:tabs>
          <w:tab w:val="left" w:pos="284"/>
        </w:tabs>
        <w:spacing w:after="0" w:line="319" w:lineRule="auto"/>
        <w:ind w:left="284" w:hanging="426"/>
        <w:jc w:val="both"/>
        <w:rPr>
          <w:rFonts w:asciiTheme="minorHAnsi" w:hAnsiTheme="minorHAnsi" w:cstheme="minorHAnsi"/>
        </w:rPr>
      </w:pPr>
      <w:r w:rsidRPr="007C0B21">
        <w:rPr>
          <w:rFonts w:asciiTheme="minorHAnsi" w:hAnsiTheme="minorHAnsi" w:cstheme="minorHAnsi"/>
        </w:rPr>
        <w:lastRenderedPageBreak/>
        <w:t>16. Wycofanie złożonej oferty powoduje, że zamawiający nie będzie miał możliwości zapoznania się z nią po upływie terminu składania ofert w postępowaniu.</w:t>
      </w:r>
    </w:p>
    <w:p w14:paraId="0C7E1A80" w14:textId="77777777" w:rsidR="008870AA" w:rsidRPr="007C0B21" w:rsidRDefault="008870AA" w:rsidP="007C0B21">
      <w:pPr>
        <w:pStyle w:val="Akapitzlist"/>
        <w:numPr>
          <w:ilvl w:val="0"/>
          <w:numId w:val="26"/>
        </w:numPr>
        <w:tabs>
          <w:tab w:val="left" w:pos="284"/>
        </w:tabs>
        <w:spacing w:after="0" w:line="319" w:lineRule="auto"/>
        <w:ind w:hanging="862"/>
        <w:jc w:val="both"/>
        <w:rPr>
          <w:rFonts w:asciiTheme="minorHAnsi" w:hAnsiTheme="minorHAnsi" w:cstheme="minorHAnsi"/>
        </w:rPr>
      </w:pPr>
      <w:r w:rsidRPr="007C0B21">
        <w:rPr>
          <w:rFonts w:asciiTheme="minorHAnsi" w:hAnsiTheme="minorHAnsi" w:cstheme="minorHAnsi"/>
        </w:rPr>
        <w:t>Wykonawca po upływie terminu składania ofert nie może dokonać zmiany złożonej oferty.</w:t>
      </w:r>
    </w:p>
    <w:bookmarkEnd w:id="44"/>
    <w:p w14:paraId="5CCB5ADE" w14:textId="77777777" w:rsidR="008870AA" w:rsidRPr="007C0B21" w:rsidRDefault="008870AA" w:rsidP="007C0B21">
      <w:pPr>
        <w:pStyle w:val="Akapitzlist"/>
        <w:tabs>
          <w:tab w:val="left" w:pos="284"/>
        </w:tabs>
        <w:spacing w:after="0" w:line="319" w:lineRule="auto"/>
        <w:ind w:left="-142"/>
        <w:jc w:val="both"/>
        <w:rPr>
          <w:rFonts w:asciiTheme="minorHAnsi" w:hAnsiTheme="minorHAnsi" w:cstheme="minorHAnsi"/>
          <w:color w:val="FF0000"/>
        </w:rPr>
      </w:pPr>
    </w:p>
    <w:p w14:paraId="0069E399" w14:textId="77777777" w:rsidR="008870AA" w:rsidRPr="007C0B21" w:rsidRDefault="008870AA" w:rsidP="007C0B21">
      <w:pPr>
        <w:pStyle w:val="Akapitzlist"/>
        <w:tabs>
          <w:tab w:val="left" w:pos="284"/>
        </w:tabs>
        <w:spacing w:after="0" w:line="319" w:lineRule="auto"/>
        <w:ind w:left="-142"/>
        <w:jc w:val="both"/>
        <w:rPr>
          <w:rFonts w:asciiTheme="minorHAnsi" w:hAnsiTheme="minorHAnsi" w:cstheme="minorHAnsi"/>
          <w:b/>
          <w:bCs/>
          <w:u w:val="single"/>
        </w:rPr>
      </w:pPr>
      <w:r w:rsidRPr="007C0B21">
        <w:rPr>
          <w:rFonts w:asciiTheme="minorHAnsi" w:hAnsiTheme="minorHAnsi" w:cstheme="minorHAnsi"/>
          <w:b/>
          <w:bCs/>
          <w:u w:val="single"/>
        </w:rPr>
        <w:t>15. Sposób komunikowania się Zamawiającego z wykonawcami (nie dotyczy składania ofert)</w:t>
      </w:r>
    </w:p>
    <w:p w14:paraId="794D1C1A" w14:textId="77777777" w:rsidR="008870AA" w:rsidRPr="007C0B21" w:rsidRDefault="008870AA" w:rsidP="007C0B21">
      <w:pPr>
        <w:pStyle w:val="Akapitzlist"/>
        <w:numPr>
          <w:ilvl w:val="3"/>
          <w:numId w:val="25"/>
        </w:numPr>
        <w:tabs>
          <w:tab w:val="left" w:pos="284"/>
        </w:tabs>
        <w:spacing w:after="0" w:line="319" w:lineRule="auto"/>
        <w:ind w:left="328" w:hanging="470"/>
        <w:jc w:val="both"/>
        <w:rPr>
          <w:rFonts w:asciiTheme="minorHAnsi" w:hAnsiTheme="minorHAnsi" w:cstheme="minorHAnsi"/>
        </w:rPr>
      </w:pPr>
      <w:r w:rsidRPr="007C0B21">
        <w:rPr>
          <w:rFonts w:asciiTheme="minorHAnsi" w:hAnsiTheme="minorHAnsi" w:cstheme="minorHAnsi"/>
        </w:rPr>
        <w:t xml:space="preserve">Składanie dokumentów, oświadczeń, wniosków (innych niż wnioski o dopuszczenie do udziału w postępowaniu), zawiadomień, zapytań oraz przekazywanie informacji odbywa się elektronicznie za pośrednictwem platformazakupowa.pl i formularza </w:t>
      </w:r>
      <w:r w:rsidRPr="007C0B21">
        <w:rPr>
          <w:rFonts w:asciiTheme="minorHAnsi" w:hAnsiTheme="minorHAnsi" w:cstheme="minorHAnsi"/>
          <w:i/>
          <w:iCs/>
        </w:rPr>
        <w:t>Wyślij wiadomość</w:t>
      </w:r>
      <w:r w:rsidRPr="007C0B21">
        <w:rPr>
          <w:rFonts w:asciiTheme="minorHAnsi" w:hAnsiTheme="minorHAnsi" w:cstheme="minorHAnsi"/>
        </w:rPr>
        <w:t xml:space="preserve">. </w:t>
      </w:r>
    </w:p>
    <w:p w14:paraId="1E3C0224" w14:textId="77777777" w:rsidR="008870AA" w:rsidRPr="007C0B21" w:rsidRDefault="008870AA" w:rsidP="007C0B21">
      <w:pPr>
        <w:pStyle w:val="Akapitzlist"/>
        <w:numPr>
          <w:ilvl w:val="3"/>
          <w:numId w:val="25"/>
        </w:numPr>
        <w:tabs>
          <w:tab w:val="left" w:pos="284"/>
        </w:tabs>
        <w:spacing w:after="0" w:line="319" w:lineRule="auto"/>
        <w:ind w:left="328" w:hanging="470"/>
        <w:jc w:val="both"/>
        <w:rPr>
          <w:rFonts w:asciiTheme="minorHAnsi" w:hAnsiTheme="minorHAnsi" w:cstheme="minorHAnsi"/>
        </w:rPr>
      </w:pPr>
      <w:r w:rsidRPr="007C0B21">
        <w:rPr>
          <w:rFonts w:asciiTheme="minorHAnsi" w:hAnsiTheme="minorHAnsi" w:cstheme="minorHAnsi"/>
        </w:rPr>
        <w:t xml:space="preserve">Za datę przekazania (wpływu) dokumentów, oświadczeń, wniosków, zawiadomień oraz informacji przyjmuje się datę ich przesłania za pośrednictwem </w:t>
      </w:r>
      <w:hyperlink r:id="rId22" w:history="1">
        <w:r w:rsidRPr="007C0B21">
          <w:rPr>
            <w:rStyle w:val="Hipercze"/>
            <w:rFonts w:asciiTheme="minorHAnsi" w:hAnsiTheme="minorHAnsi" w:cstheme="minorHAnsi"/>
          </w:rPr>
          <w:t>platformazakupowa.pl</w:t>
        </w:r>
      </w:hyperlink>
      <w:r w:rsidRPr="007C0B21">
        <w:rPr>
          <w:rFonts w:asciiTheme="minorHAnsi" w:hAnsiTheme="minorHAnsi" w:cstheme="minorHAnsi"/>
        </w:rPr>
        <w:t xml:space="preserve"> poprzez kliknięcie przycisku  „Wyślij wiadomość do zamawiającego” po których pojawi się komunikat, że wiadomość została wysłana do zamawiającego.</w:t>
      </w:r>
    </w:p>
    <w:p w14:paraId="7F2AE821" w14:textId="77777777" w:rsidR="008870AA" w:rsidRPr="007C0B21" w:rsidRDefault="008870AA" w:rsidP="007C0B21">
      <w:pPr>
        <w:pStyle w:val="Akapitzlist"/>
        <w:numPr>
          <w:ilvl w:val="3"/>
          <w:numId w:val="25"/>
        </w:numPr>
        <w:tabs>
          <w:tab w:val="left" w:pos="284"/>
        </w:tabs>
        <w:spacing w:after="0" w:line="319" w:lineRule="auto"/>
        <w:ind w:left="328" w:hanging="470"/>
        <w:jc w:val="both"/>
        <w:rPr>
          <w:rFonts w:asciiTheme="minorHAnsi" w:hAnsiTheme="minorHAnsi" w:cstheme="minorHAnsi"/>
        </w:rPr>
      </w:pPr>
      <w:r w:rsidRPr="007C0B21">
        <w:rPr>
          <w:rFonts w:asciiTheme="minorHAnsi" w:hAnsiTheme="minorHAnsi" w:cstheme="minorHAnsi"/>
        </w:rPr>
        <w:t xml:space="preserve">Zamawiający będzie przekazywał wykonawcom informacje w formie elektronicznej za pośrednictwem </w:t>
      </w:r>
      <w:hyperlink r:id="rId23" w:history="1">
        <w:r w:rsidRPr="007C0B21">
          <w:rPr>
            <w:rStyle w:val="Hipercze"/>
            <w:rFonts w:asciiTheme="minorHAnsi" w:hAnsiTheme="minorHAnsi" w:cstheme="minorHAnsi"/>
          </w:rPr>
          <w:t>platformazakupowa.pl</w:t>
        </w:r>
      </w:hyperlink>
      <w:r w:rsidRPr="007C0B21">
        <w:rPr>
          <w:rFonts w:asciiTheme="minorHAnsi" w:hAnsiTheme="minorHAnsi"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4" w:history="1">
        <w:r w:rsidRPr="007C0B21">
          <w:rPr>
            <w:rStyle w:val="Hipercze"/>
            <w:rFonts w:asciiTheme="minorHAnsi" w:hAnsiTheme="minorHAnsi" w:cstheme="minorHAnsi"/>
          </w:rPr>
          <w:t>platformazakupowa.pl</w:t>
        </w:r>
      </w:hyperlink>
      <w:r w:rsidRPr="007C0B21">
        <w:rPr>
          <w:rFonts w:asciiTheme="minorHAnsi" w:hAnsiTheme="minorHAnsi" w:cstheme="minorHAnsi"/>
        </w:rPr>
        <w:t xml:space="preserve"> do konkretnego wykonawcy.</w:t>
      </w:r>
    </w:p>
    <w:p w14:paraId="2C183E03" w14:textId="77777777" w:rsidR="008870AA" w:rsidRPr="007C0B21" w:rsidRDefault="008870AA" w:rsidP="007C0B21">
      <w:pPr>
        <w:pStyle w:val="Akapitzlist"/>
        <w:numPr>
          <w:ilvl w:val="3"/>
          <w:numId w:val="25"/>
        </w:numPr>
        <w:tabs>
          <w:tab w:val="left" w:pos="284"/>
        </w:tabs>
        <w:spacing w:after="0" w:line="319" w:lineRule="auto"/>
        <w:ind w:left="328" w:hanging="470"/>
        <w:jc w:val="both"/>
        <w:rPr>
          <w:rFonts w:asciiTheme="minorHAnsi" w:hAnsiTheme="minorHAnsi" w:cstheme="minorHAnsi"/>
        </w:rPr>
      </w:pPr>
      <w:r w:rsidRPr="007C0B21">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90FD507" w14:textId="77777777" w:rsidR="008870AA" w:rsidRPr="007C0B21" w:rsidRDefault="008870AA" w:rsidP="007C0B21">
      <w:pPr>
        <w:pBdr>
          <w:top w:val="nil"/>
          <w:left w:val="nil"/>
          <w:bottom w:val="nil"/>
          <w:right w:val="nil"/>
          <w:between w:val="nil"/>
        </w:pBdr>
        <w:spacing w:line="319" w:lineRule="auto"/>
        <w:jc w:val="both"/>
        <w:rPr>
          <w:rFonts w:asciiTheme="minorHAnsi" w:eastAsia="Calibri" w:hAnsiTheme="minorHAnsi" w:cstheme="minorHAnsi"/>
        </w:rPr>
      </w:pPr>
    </w:p>
    <w:p w14:paraId="2F6C4283" w14:textId="77777777" w:rsidR="008870AA" w:rsidRPr="007C0B21" w:rsidRDefault="008870AA" w:rsidP="007C0B21">
      <w:pPr>
        <w:pStyle w:val="Akapitzlist"/>
        <w:numPr>
          <w:ilvl w:val="0"/>
          <w:numId w:val="27"/>
        </w:numPr>
        <w:pBdr>
          <w:top w:val="nil"/>
          <w:left w:val="nil"/>
          <w:bottom w:val="nil"/>
          <w:right w:val="nil"/>
          <w:between w:val="nil"/>
        </w:pBdr>
        <w:spacing w:after="0" w:line="319" w:lineRule="auto"/>
        <w:ind w:left="426" w:hanging="426"/>
        <w:jc w:val="both"/>
        <w:rPr>
          <w:rFonts w:asciiTheme="minorHAnsi" w:hAnsiTheme="minorHAnsi" w:cstheme="minorHAnsi"/>
          <w:b/>
          <w:bCs/>
        </w:rPr>
      </w:pPr>
      <w:r w:rsidRPr="007C0B21">
        <w:rPr>
          <w:rFonts w:asciiTheme="minorHAnsi" w:hAnsiTheme="minorHAnsi" w:cstheme="minorHAnsi"/>
          <w:b/>
          <w:bCs/>
        </w:rPr>
        <w:t xml:space="preserve"> Zalecenia Zamawiającego:</w:t>
      </w:r>
    </w:p>
    <w:p w14:paraId="674074AD" w14:textId="77777777" w:rsidR="008870AA" w:rsidRPr="007C0B21" w:rsidRDefault="008870AA" w:rsidP="007C0B21">
      <w:pPr>
        <w:pStyle w:val="NormalnyWeb"/>
        <w:spacing w:line="319" w:lineRule="auto"/>
        <w:jc w:val="both"/>
        <w:rPr>
          <w:rFonts w:asciiTheme="minorHAnsi" w:hAnsiTheme="minorHAnsi" w:cstheme="minorHAnsi"/>
          <w:sz w:val="22"/>
          <w:szCs w:val="22"/>
        </w:rPr>
      </w:pPr>
      <w:r w:rsidRPr="007C0B21">
        <w:rPr>
          <w:rFonts w:asciiTheme="minorHAnsi" w:hAnsiTheme="minorHAnsi" w:cstheme="minorHAnsi"/>
          <w:b/>
          <w:bCs/>
          <w:sz w:val="22"/>
          <w:szCs w:val="22"/>
        </w:rPr>
        <w:t>Formaty plików wykorzystywanych przez Wykonawców powinny być zgodne z</w:t>
      </w:r>
      <w:r w:rsidRPr="007C0B21">
        <w:rPr>
          <w:rFonts w:asciiTheme="minorHAnsi" w:hAnsiTheme="minorHAnsi" w:cstheme="minorHAnsi"/>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EC90FED" w14:textId="77777777" w:rsidR="008870AA" w:rsidRPr="007C0B21" w:rsidRDefault="008870AA" w:rsidP="007C0B21">
      <w:pPr>
        <w:pStyle w:val="NormalnyWeb"/>
        <w:numPr>
          <w:ilvl w:val="0"/>
          <w:numId w:val="22"/>
        </w:numPr>
        <w:spacing w:line="319" w:lineRule="auto"/>
        <w:jc w:val="both"/>
        <w:textAlignment w:val="baseline"/>
        <w:rPr>
          <w:rFonts w:asciiTheme="minorHAnsi" w:hAnsiTheme="minorHAnsi" w:cstheme="minorHAnsi"/>
          <w:sz w:val="22"/>
          <w:szCs w:val="22"/>
        </w:rPr>
      </w:pPr>
      <w:r w:rsidRPr="007C0B21">
        <w:rPr>
          <w:rFonts w:asciiTheme="minorHAnsi" w:hAnsiTheme="minorHAnsi" w:cstheme="minorHAnsi"/>
          <w:sz w:val="22"/>
          <w:szCs w:val="22"/>
        </w:rPr>
        <w:t>Zamawiający rekomenduje wykorzystanie formatów: .pdf .</w:t>
      </w:r>
      <w:proofErr w:type="spellStart"/>
      <w:r w:rsidRPr="007C0B21">
        <w:rPr>
          <w:rFonts w:asciiTheme="minorHAnsi" w:hAnsiTheme="minorHAnsi" w:cstheme="minorHAnsi"/>
          <w:sz w:val="22"/>
          <w:szCs w:val="22"/>
        </w:rPr>
        <w:t>doc</w:t>
      </w:r>
      <w:proofErr w:type="spellEnd"/>
      <w:r w:rsidRPr="007C0B21">
        <w:rPr>
          <w:rFonts w:asciiTheme="minorHAnsi" w:hAnsiTheme="minorHAnsi" w:cstheme="minorHAnsi"/>
          <w:sz w:val="22"/>
          <w:szCs w:val="22"/>
        </w:rPr>
        <w:t xml:space="preserve"> .xls .jpg (.</w:t>
      </w:r>
      <w:proofErr w:type="spellStart"/>
      <w:r w:rsidRPr="007C0B21">
        <w:rPr>
          <w:rFonts w:asciiTheme="minorHAnsi" w:hAnsiTheme="minorHAnsi" w:cstheme="minorHAnsi"/>
          <w:sz w:val="22"/>
          <w:szCs w:val="22"/>
        </w:rPr>
        <w:t>jpeg</w:t>
      </w:r>
      <w:proofErr w:type="spellEnd"/>
      <w:r w:rsidRPr="007C0B21">
        <w:rPr>
          <w:rFonts w:asciiTheme="minorHAnsi" w:hAnsiTheme="minorHAnsi" w:cstheme="minorHAnsi"/>
          <w:sz w:val="22"/>
          <w:szCs w:val="22"/>
        </w:rPr>
        <w:t xml:space="preserve">) </w:t>
      </w:r>
      <w:r w:rsidRPr="007C0B21">
        <w:rPr>
          <w:rFonts w:asciiTheme="minorHAnsi" w:hAnsiTheme="minorHAnsi" w:cstheme="minorHAnsi"/>
          <w:b/>
          <w:bCs/>
          <w:sz w:val="22"/>
          <w:szCs w:val="22"/>
        </w:rPr>
        <w:t>ze szczególnym wskazaniem na .pdf</w:t>
      </w:r>
    </w:p>
    <w:p w14:paraId="7274D355" w14:textId="6A780B42" w:rsidR="008870AA" w:rsidRPr="007C0B21" w:rsidRDefault="008870AA" w:rsidP="007C0B21">
      <w:pPr>
        <w:pStyle w:val="NormalnyWeb"/>
        <w:numPr>
          <w:ilvl w:val="0"/>
          <w:numId w:val="22"/>
        </w:numPr>
        <w:spacing w:line="319" w:lineRule="auto"/>
        <w:jc w:val="both"/>
        <w:textAlignment w:val="baseline"/>
        <w:rPr>
          <w:rFonts w:asciiTheme="minorHAnsi" w:hAnsiTheme="minorHAnsi" w:cstheme="minorHAnsi"/>
          <w:sz w:val="22"/>
          <w:szCs w:val="22"/>
        </w:rPr>
      </w:pPr>
      <w:r w:rsidRPr="007C0B21">
        <w:rPr>
          <w:rFonts w:asciiTheme="minorHAnsi" w:hAnsiTheme="minorHAnsi" w:cstheme="minorHAnsi"/>
          <w:sz w:val="22"/>
          <w:szCs w:val="22"/>
        </w:rPr>
        <w:t xml:space="preserve">Wśród formatów powszechnych a </w:t>
      </w:r>
      <w:r w:rsidRPr="007C0B21">
        <w:rPr>
          <w:rFonts w:asciiTheme="minorHAnsi" w:hAnsiTheme="minorHAnsi" w:cstheme="minorHAnsi"/>
          <w:b/>
          <w:bCs/>
          <w:sz w:val="22"/>
          <w:szCs w:val="22"/>
        </w:rPr>
        <w:t>nie występujących</w:t>
      </w:r>
      <w:r w:rsidRPr="007C0B21">
        <w:rPr>
          <w:rFonts w:asciiTheme="minorHAnsi" w:hAnsiTheme="minorHAnsi" w:cstheme="minorHAnsi"/>
          <w:sz w:val="22"/>
          <w:szCs w:val="22"/>
        </w:rPr>
        <w:t xml:space="preserve"> w rozporządzeniu występują:. .</w:t>
      </w:r>
      <w:proofErr w:type="spellStart"/>
      <w:r w:rsidRPr="007C0B21">
        <w:rPr>
          <w:rFonts w:asciiTheme="minorHAnsi" w:hAnsiTheme="minorHAnsi" w:cstheme="minorHAnsi"/>
          <w:sz w:val="22"/>
          <w:szCs w:val="22"/>
        </w:rPr>
        <w:t>numbers</w:t>
      </w:r>
      <w:proofErr w:type="spellEnd"/>
      <w:r w:rsidRPr="007C0B21">
        <w:rPr>
          <w:rFonts w:asciiTheme="minorHAnsi" w:hAnsiTheme="minorHAnsi" w:cstheme="minorHAnsi"/>
          <w:sz w:val="22"/>
          <w:szCs w:val="22"/>
        </w:rPr>
        <w:t xml:space="preserve"> .</w:t>
      </w:r>
      <w:proofErr w:type="spellStart"/>
      <w:r w:rsidRPr="007C0B21">
        <w:rPr>
          <w:rFonts w:asciiTheme="minorHAnsi" w:hAnsiTheme="minorHAnsi" w:cstheme="minorHAnsi"/>
          <w:sz w:val="22"/>
          <w:szCs w:val="22"/>
        </w:rPr>
        <w:t>pages</w:t>
      </w:r>
      <w:proofErr w:type="spellEnd"/>
      <w:r w:rsidRPr="007C0B21">
        <w:rPr>
          <w:rFonts w:asciiTheme="minorHAnsi" w:hAnsiTheme="minorHAnsi" w:cstheme="minorHAnsi"/>
          <w:sz w:val="22"/>
          <w:szCs w:val="22"/>
        </w:rPr>
        <w:t xml:space="preserve">. </w:t>
      </w:r>
      <w:r w:rsidRPr="007C0B21">
        <w:rPr>
          <w:rFonts w:asciiTheme="minorHAnsi" w:hAnsiTheme="minorHAnsi" w:cstheme="minorHAnsi"/>
          <w:b/>
          <w:bCs/>
          <w:sz w:val="22"/>
          <w:szCs w:val="22"/>
        </w:rPr>
        <w:t>Dokumenty złożone w takich plikach zostaną uznane za złożone nieskutecznie.</w:t>
      </w:r>
    </w:p>
    <w:p w14:paraId="06DC54BA" w14:textId="77777777" w:rsidR="008870AA" w:rsidRPr="007C0B21" w:rsidRDefault="008870AA" w:rsidP="007C0B21">
      <w:pPr>
        <w:pStyle w:val="NormalnyWeb"/>
        <w:numPr>
          <w:ilvl w:val="0"/>
          <w:numId w:val="22"/>
        </w:numPr>
        <w:spacing w:line="319" w:lineRule="auto"/>
        <w:jc w:val="both"/>
        <w:textAlignment w:val="baseline"/>
        <w:rPr>
          <w:rFonts w:asciiTheme="minorHAnsi" w:hAnsiTheme="minorHAnsi" w:cstheme="minorHAnsi"/>
          <w:sz w:val="22"/>
          <w:szCs w:val="22"/>
        </w:rPr>
      </w:pPr>
      <w:r w:rsidRPr="007C0B21">
        <w:rPr>
          <w:rFonts w:asciiTheme="minorHAnsi" w:hAnsiTheme="minorHAnsi" w:cstheme="minorHAnsi"/>
          <w:sz w:val="22"/>
          <w:szCs w:val="22"/>
        </w:rPr>
        <w:t>W celu ewentualnej kompresji danych Zamawiający rekomenduje wykorzystanie jednego z formatów:</w:t>
      </w:r>
    </w:p>
    <w:p w14:paraId="4DAB05F6" w14:textId="77777777" w:rsidR="008870AA" w:rsidRPr="007C0B21" w:rsidRDefault="008870AA" w:rsidP="007C0B21">
      <w:pPr>
        <w:pStyle w:val="NormalnyWeb"/>
        <w:numPr>
          <w:ilvl w:val="1"/>
          <w:numId w:val="22"/>
        </w:numPr>
        <w:tabs>
          <w:tab w:val="left" w:pos="993"/>
        </w:tabs>
        <w:spacing w:line="319" w:lineRule="auto"/>
        <w:jc w:val="both"/>
        <w:textAlignment w:val="baseline"/>
        <w:rPr>
          <w:rFonts w:asciiTheme="minorHAnsi" w:hAnsiTheme="minorHAnsi" w:cstheme="minorHAnsi"/>
          <w:sz w:val="22"/>
          <w:szCs w:val="22"/>
        </w:rPr>
      </w:pPr>
      <w:r w:rsidRPr="007C0B21">
        <w:rPr>
          <w:rFonts w:asciiTheme="minorHAnsi" w:hAnsiTheme="minorHAnsi" w:cstheme="minorHAnsi"/>
          <w:sz w:val="22"/>
          <w:szCs w:val="22"/>
        </w:rPr>
        <w:t>.zip </w:t>
      </w:r>
    </w:p>
    <w:p w14:paraId="35109685" w14:textId="77777777" w:rsidR="008870AA" w:rsidRPr="007C0B21" w:rsidRDefault="008870AA" w:rsidP="007C0B21">
      <w:pPr>
        <w:pStyle w:val="NormalnyWeb"/>
        <w:numPr>
          <w:ilvl w:val="1"/>
          <w:numId w:val="22"/>
        </w:numPr>
        <w:tabs>
          <w:tab w:val="left" w:pos="993"/>
        </w:tabs>
        <w:spacing w:line="319" w:lineRule="auto"/>
        <w:jc w:val="both"/>
        <w:textAlignment w:val="baseline"/>
        <w:rPr>
          <w:rFonts w:asciiTheme="minorHAnsi" w:hAnsiTheme="minorHAnsi" w:cstheme="minorHAnsi"/>
          <w:sz w:val="22"/>
          <w:szCs w:val="22"/>
        </w:rPr>
      </w:pPr>
      <w:r w:rsidRPr="007C0B21">
        <w:rPr>
          <w:rFonts w:asciiTheme="minorHAnsi" w:hAnsiTheme="minorHAnsi" w:cstheme="minorHAnsi"/>
          <w:sz w:val="22"/>
          <w:szCs w:val="22"/>
        </w:rPr>
        <w:t>.7Z</w:t>
      </w:r>
    </w:p>
    <w:p w14:paraId="586B3239" w14:textId="77777777" w:rsidR="008870AA" w:rsidRPr="007C0B21" w:rsidRDefault="008870AA" w:rsidP="007C0B21">
      <w:pPr>
        <w:pStyle w:val="NormalnyWeb"/>
        <w:numPr>
          <w:ilvl w:val="0"/>
          <w:numId w:val="22"/>
        </w:numPr>
        <w:spacing w:line="319" w:lineRule="auto"/>
        <w:jc w:val="both"/>
        <w:textAlignment w:val="baseline"/>
        <w:rPr>
          <w:rFonts w:asciiTheme="minorHAnsi" w:hAnsiTheme="minorHAnsi" w:cstheme="minorHAnsi"/>
          <w:sz w:val="22"/>
          <w:szCs w:val="22"/>
        </w:rPr>
      </w:pPr>
      <w:r w:rsidRPr="007C0B21">
        <w:rPr>
          <w:rFonts w:asciiTheme="minorHAnsi" w:hAnsiTheme="minorHAnsi" w:cstheme="minorHAnsi"/>
          <w:sz w:val="22"/>
          <w:szCs w:val="22"/>
        </w:rPr>
        <w:t xml:space="preserve">Zamawiający zwraca uwagę na ograniczenia wielkości plików podpisywanych profilem zaufanym, który wynosi max 10MB, oraz na ograniczenie wielkości plików podpisywanych w aplikacji </w:t>
      </w:r>
      <w:proofErr w:type="spellStart"/>
      <w:r w:rsidRPr="007C0B21">
        <w:rPr>
          <w:rFonts w:asciiTheme="minorHAnsi" w:hAnsiTheme="minorHAnsi" w:cstheme="minorHAnsi"/>
          <w:sz w:val="22"/>
          <w:szCs w:val="22"/>
        </w:rPr>
        <w:t>eDoApp</w:t>
      </w:r>
      <w:proofErr w:type="spellEnd"/>
      <w:r w:rsidRPr="007C0B21">
        <w:rPr>
          <w:rFonts w:asciiTheme="minorHAnsi" w:hAnsiTheme="minorHAnsi" w:cstheme="minorHAnsi"/>
          <w:sz w:val="22"/>
          <w:szCs w:val="22"/>
        </w:rPr>
        <w:t xml:space="preserve"> służącej do składania podpisu osobistego, który wynosi max 5MB.</w:t>
      </w:r>
    </w:p>
    <w:p w14:paraId="2372A09B" w14:textId="77777777" w:rsidR="008870AA" w:rsidRPr="007C0B21" w:rsidRDefault="008870AA" w:rsidP="007C0B21">
      <w:pPr>
        <w:pStyle w:val="NormalnyWeb"/>
        <w:numPr>
          <w:ilvl w:val="0"/>
          <w:numId w:val="22"/>
        </w:numPr>
        <w:spacing w:line="319" w:lineRule="auto"/>
        <w:jc w:val="both"/>
        <w:textAlignment w:val="baseline"/>
        <w:rPr>
          <w:rFonts w:asciiTheme="minorHAnsi" w:hAnsiTheme="minorHAnsi" w:cstheme="minorHAnsi"/>
          <w:sz w:val="22"/>
          <w:szCs w:val="22"/>
        </w:rPr>
      </w:pPr>
      <w:r w:rsidRPr="007C0B21">
        <w:rPr>
          <w:rFonts w:asciiTheme="minorHAnsi" w:hAnsiTheme="minorHAnsi" w:cstheme="minorHAns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C0B21">
        <w:rPr>
          <w:rFonts w:asciiTheme="minorHAnsi" w:hAnsiTheme="minorHAnsi" w:cstheme="minorHAnsi"/>
          <w:sz w:val="22"/>
          <w:szCs w:val="22"/>
        </w:rPr>
        <w:t>PAdES</w:t>
      </w:r>
      <w:proofErr w:type="spellEnd"/>
      <w:r w:rsidRPr="007C0B21">
        <w:rPr>
          <w:rFonts w:asciiTheme="minorHAnsi" w:hAnsiTheme="minorHAnsi" w:cstheme="minorHAnsi"/>
          <w:sz w:val="22"/>
          <w:szCs w:val="22"/>
        </w:rPr>
        <w:t>. </w:t>
      </w:r>
    </w:p>
    <w:p w14:paraId="7F88235C" w14:textId="77777777" w:rsidR="008870AA" w:rsidRPr="007C0B21" w:rsidRDefault="008870AA" w:rsidP="007C0B21">
      <w:pPr>
        <w:pStyle w:val="NormalnyWeb"/>
        <w:numPr>
          <w:ilvl w:val="0"/>
          <w:numId w:val="22"/>
        </w:numPr>
        <w:spacing w:line="319" w:lineRule="auto"/>
        <w:jc w:val="both"/>
        <w:textAlignment w:val="baseline"/>
        <w:rPr>
          <w:rFonts w:asciiTheme="minorHAnsi" w:hAnsiTheme="minorHAnsi" w:cstheme="minorHAnsi"/>
          <w:sz w:val="22"/>
          <w:szCs w:val="22"/>
        </w:rPr>
      </w:pPr>
      <w:r w:rsidRPr="007C0B21">
        <w:rPr>
          <w:rFonts w:asciiTheme="minorHAnsi" w:hAnsiTheme="minorHAnsi" w:cstheme="minorHAnsi"/>
          <w:sz w:val="22"/>
          <w:szCs w:val="22"/>
        </w:rPr>
        <w:t xml:space="preserve">Pliki w innych formatach niż PDF zaleca się opatrzyć zewnętrznym podpisem </w:t>
      </w:r>
      <w:proofErr w:type="spellStart"/>
      <w:r w:rsidRPr="007C0B21">
        <w:rPr>
          <w:rFonts w:asciiTheme="minorHAnsi" w:hAnsiTheme="minorHAnsi" w:cstheme="minorHAnsi"/>
          <w:sz w:val="22"/>
          <w:szCs w:val="22"/>
        </w:rPr>
        <w:t>XAdES</w:t>
      </w:r>
      <w:proofErr w:type="spellEnd"/>
      <w:r w:rsidRPr="007C0B21">
        <w:rPr>
          <w:rFonts w:asciiTheme="minorHAnsi" w:hAnsiTheme="minorHAnsi" w:cstheme="minorHAnsi"/>
          <w:sz w:val="22"/>
          <w:szCs w:val="22"/>
        </w:rPr>
        <w:t>. Wykonawca powinien pamiętać, aby plik z podpisem przekazywać łącznie z dokumentem podpisywanym.</w:t>
      </w:r>
    </w:p>
    <w:p w14:paraId="24C18473" w14:textId="77777777" w:rsidR="008870AA" w:rsidRPr="007C0B21" w:rsidRDefault="008870AA" w:rsidP="007C0B21">
      <w:pPr>
        <w:pStyle w:val="NormalnyWeb"/>
        <w:numPr>
          <w:ilvl w:val="0"/>
          <w:numId w:val="22"/>
        </w:numPr>
        <w:spacing w:line="319" w:lineRule="auto"/>
        <w:jc w:val="both"/>
        <w:textAlignment w:val="baseline"/>
        <w:rPr>
          <w:rFonts w:asciiTheme="minorHAnsi" w:hAnsiTheme="minorHAnsi" w:cstheme="minorHAnsi"/>
          <w:sz w:val="22"/>
          <w:szCs w:val="22"/>
        </w:rPr>
      </w:pPr>
      <w:r w:rsidRPr="007C0B21">
        <w:rPr>
          <w:rFonts w:asciiTheme="minorHAnsi" w:hAnsiTheme="minorHAnsi" w:cstheme="minorHAnsi"/>
          <w:sz w:val="22"/>
          <w:szCs w:val="22"/>
        </w:rPr>
        <w:lastRenderedPageBreak/>
        <w:t>Zamawiający zaleca aby w przypadku podpisywania pliku przez kilka osób, stosować podpisy tego samego rodzaju. Podpisywanie różnymi rodzajami podpisów np. osobistym i kwalifikowanym może doprowadzić do problemów w weryfikacji plików. </w:t>
      </w:r>
    </w:p>
    <w:p w14:paraId="2F02E55A" w14:textId="77777777" w:rsidR="008870AA" w:rsidRPr="007C0B21" w:rsidRDefault="008870AA" w:rsidP="007C0B21">
      <w:pPr>
        <w:pStyle w:val="NormalnyWeb"/>
        <w:numPr>
          <w:ilvl w:val="0"/>
          <w:numId w:val="22"/>
        </w:numPr>
        <w:spacing w:line="319" w:lineRule="auto"/>
        <w:jc w:val="both"/>
        <w:textAlignment w:val="baseline"/>
        <w:rPr>
          <w:rFonts w:asciiTheme="minorHAnsi" w:hAnsiTheme="minorHAnsi" w:cstheme="minorHAnsi"/>
          <w:sz w:val="22"/>
          <w:szCs w:val="22"/>
        </w:rPr>
      </w:pPr>
      <w:r w:rsidRPr="007C0B21">
        <w:rPr>
          <w:rFonts w:asciiTheme="minorHAnsi" w:hAnsiTheme="minorHAnsi" w:cstheme="minorHAnsi"/>
          <w:sz w:val="22"/>
          <w:szCs w:val="22"/>
        </w:rPr>
        <w:t>Zamawiający zaleca, aby Wykonawca z odpowiednim wyprzedzeniem przetestował możliwość prawidłowego wykorzystania wybranej metody podpisania plików oferty.</w:t>
      </w:r>
    </w:p>
    <w:p w14:paraId="1D2582AB" w14:textId="77777777" w:rsidR="008870AA" w:rsidRPr="007C0B21" w:rsidRDefault="008870AA" w:rsidP="007C0B21">
      <w:pPr>
        <w:pStyle w:val="NormalnyWeb"/>
        <w:numPr>
          <w:ilvl w:val="0"/>
          <w:numId w:val="22"/>
        </w:numPr>
        <w:spacing w:line="319" w:lineRule="auto"/>
        <w:jc w:val="both"/>
        <w:textAlignment w:val="baseline"/>
        <w:rPr>
          <w:rFonts w:asciiTheme="minorHAnsi" w:hAnsiTheme="minorHAnsi" w:cstheme="minorHAnsi"/>
          <w:sz w:val="22"/>
          <w:szCs w:val="22"/>
        </w:rPr>
      </w:pPr>
      <w:r w:rsidRPr="007C0B21">
        <w:rPr>
          <w:rFonts w:asciiTheme="minorHAnsi" w:hAnsiTheme="minorHAnsi" w:cstheme="minorHAnsi"/>
          <w:sz w:val="22"/>
          <w:szCs w:val="22"/>
        </w:rPr>
        <w:t>Zaleca się, aby komunikacja z wykonawcami odbywała się tylko na Platformie za pośrednictwem formularza “Wyślij wiadomość do zamawiającego”, nie za pośrednictwem adresu (e-mail).</w:t>
      </w:r>
    </w:p>
    <w:p w14:paraId="43128CD9" w14:textId="77777777" w:rsidR="008870AA" w:rsidRPr="007C0B21" w:rsidRDefault="008870AA" w:rsidP="007C0B21">
      <w:pPr>
        <w:pStyle w:val="NormalnyWeb"/>
        <w:numPr>
          <w:ilvl w:val="0"/>
          <w:numId w:val="22"/>
        </w:numPr>
        <w:spacing w:line="319" w:lineRule="auto"/>
        <w:jc w:val="both"/>
        <w:textAlignment w:val="baseline"/>
        <w:rPr>
          <w:rFonts w:asciiTheme="minorHAnsi" w:hAnsiTheme="minorHAnsi" w:cstheme="minorHAnsi"/>
          <w:sz w:val="22"/>
          <w:szCs w:val="22"/>
        </w:rPr>
      </w:pPr>
      <w:r w:rsidRPr="007C0B21">
        <w:rPr>
          <w:rFonts w:asciiTheme="minorHAnsi" w:hAnsiTheme="minorHAnsi" w:cstheme="minorHAnsi"/>
          <w:sz w:val="22"/>
          <w:szCs w:val="22"/>
        </w:rPr>
        <w:t xml:space="preserve">Ofertę należy przygotować z należytą starannością i zachowaniem odpowiedniego odstępu czasu do zakończenia przyjmowania ofert. Sugerujemy złożenie oferty na 24 godziny przed terminem składania ofert. </w:t>
      </w:r>
    </w:p>
    <w:p w14:paraId="39B2398C" w14:textId="77777777" w:rsidR="008870AA" w:rsidRPr="007C0B21" w:rsidRDefault="008870AA" w:rsidP="007C0B21">
      <w:pPr>
        <w:pStyle w:val="NormalnyWeb"/>
        <w:numPr>
          <w:ilvl w:val="0"/>
          <w:numId w:val="22"/>
        </w:numPr>
        <w:spacing w:line="319" w:lineRule="auto"/>
        <w:jc w:val="both"/>
        <w:textAlignment w:val="baseline"/>
        <w:rPr>
          <w:rFonts w:asciiTheme="minorHAnsi" w:hAnsiTheme="minorHAnsi" w:cstheme="minorHAnsi"/>
          <w:sz w:val="22"/>
          <w:szCs w:val="22"/>
        </w:rPr>
      </w:pPr>
      <w:r w:rsidRPr="007C0B21">
        <w:rPr>
          <w:rFonts w:asciiTheme="minorHAnsi" w:hAnsiTheme="minorHAnsi" w:cstheme="minorHAnsi"/>
          <w:sz w:val="22"/>
          <w:szCs w:val="22"/>
        </w:rPr>
        <w:t>Podczas podpisywania plików zaleca się stosowanie algorytmu skrótu SHA2 zamiast SHA1.  </w:t>
      </w:r>
    </w:p>
    <w:p w14:paraId="05568C1A" w14:textId="77777777" w:rsidR="008870AA" w:rsidRPr="007C0B21" w:rsidRDefault="008870AA" w:rsidP="007C0B21">
      <w:pPr>
        <w:pStyle w:val="NormalnyWeb"/>
        <w:numPr>
          <w:ilvl w:val="0"/>
          <w:numId w:val="22"/>
        </w:numPr>
        <w:spacing w:line="319" w:lineRule="auto"/>
        <w:jc w:val="both"/>
        <w:textAlignment w:val="baseline"/>
        <w:rPr>
          <w:rFonts w:asciiTheme="minorHAnsi" w:hAnsiTheme="minorHAnsi" w:cstheme="minorHAnsi"/>
          <w:sz w:val="22"/>
          <w:szCs w:val="22"/>
        </w:rPr>
      </w:pPr>
      <w:r w:rsidRPr="007C0B21">
        <w:rPr>
          <w:rFonts w:asciiTheme="minorHAnsi" w:hAnsiTheme="minorHAnsi" w:cstheme="minorHAnsi"/>
          <w:sz w:val="22"/>
          <w:szCs w:val="22"/>
        </w:rPr>
        <w:t>Jeśli wykonawca pakuje dokumenty np. w plik ZIP zalecamy wcześniejsze podpisanie każdego ze skompresowanych plików. </w:t>
      </w:r>
    </w:p>
    <w:p w14:paraId="6449658F" w14:textId="77777777" w:rsidR="008870AA" w:rsidRPr="007C0B21" w:rsidRDefault="008870AA" w:rsidP="007C0B21">
      <w:pPr>
        <w:pStyle w:val="NormalnyWeb"/>
        <w:numPr>
          <w:ilvl w:val="0"/>
          <w:numId w:val="22"/>
        </w:numPr>
        <w:spacing w:line="319" w:lineRule="auto"/>
        <w:jc w:val="both"/>
        <w:textAlignment w:val="baseline"/>
        <w:rPr>
          <w:rFonts w:asciiTheme="minorHAnsi" w:hAnsiTheme="minorHAnsi" w:cstheme="minorHAnsi"/>
          <w:sz w:val="22"/>
          <w:szCs w:val="22"/>
        </w:rPr>
      </w:pPr>
      <w:r w:rsidRPr="007C0B21">
        <w:rPr>
          <w:rFonts w:asciiTheme="minorHAnsi" w:hAnsiTheme="minorHAnsi" w:cstheme="minorHAnsi"/>
          <w:sz w:val="22"/>
          <w:szCs w:val="22"/>
        </w:rPr>
        <w:t>Zamawiający rekomenduje wykorzystanie podpisu z kwalifikowanym znacznikiem czasu.</w:t>
      </w:r>
    </w:p>
    <w:p w14:paraId="6F8A3F33" w14:textId="57ECB030" w:rsidR="007F59CD" w:rsidRPr="007C0B21" w:rsidRDefault="008870AA" w:rsidP="007C0B21">
      <w:pPr>
        <w:pStyle w:val="NormalnyWeb"/>
        <w:numPr>
          <w:ilvl w:val="0"/>
          <w:numId w:val="22"/>
        </w:numPr>
        <w:spacing w:line="319" w:lineRule="auto"/>
        <w:jc w:val="both"/>
        <w:textAlignment w:val="baseline"/>
        <w:rPr>
          <w:rFonts w:asciiTheme="minorHAnsi" w:hAnsiTheme="minorHAnsi" w:cstheme="minorHAnsi"/>
          <w:sz w:val="22"/>
          <w:szCs w:val="22"/>
        </w:rPr>
      </w:pPr>
      <w:r w:rsidRPr="007C0B21">
        <w:rPr>
          <w:rFonts w:asciiTheme="minorHAnsi" w:hAnsiTheme="minorHAnsi" w:cstheme="minorHAnsi"/>
          <w:sz w:val="22"/>
          <w:szCs w:val="22"/>
        </w:rPr>
        <w:t xml:space="preserve">Zamawiający zaleca aby </w:t>
      </w:r>
      <w:r w:rsidRPr="007C0B21">
        <w:rPr>
          <w:rFonts w:asciiTheme="minorHAnsi" w:hAnsiTheme="minorHAnsi" w:cstheme="minorHAnsi"/>
          <w:sz w:val="22"/>
          <w:szCs w:val="22"/>
          <w:u w:val="single"/>
        </w:rPr>
        <w:t>nie</w:t>
      </w:r>
      <w:r w:rsidRPr="007C0B21">
        <w:rPr>
          <w:rFonts w:asciiTheme="minorHAnsi" w:hAnsiTheme="minorHAnsi" w:cstheme="minorHAnsi"/>
          <w:sz w:val="22"/>
          <w:szCs w:val="22"/>
        </w:rPr>
        <w:t xml:space="preserve"> wprowadzać jakichkolwiek zmian w plikach po podpisaniu ich podpisem kwalifikowanym. Może to skutkować naruszeniem integralności plików co równoważne będzie z koniecznością odrzucenia oferty w postępowaniu.</w:t>
      </w:r>
      <w:bookmarkEnd w:id="42"/>
    </w:p>
    <w:p w14:paraId="2687C8B0" w14:textId="77777777" w:rsidR="007F59CD" w:rsidRPr="007C0B21" w:rsidRDefault="007F59CD" w:rsidP="007C0B21">
      <w:pPr>
        <w:pStyle w:val="NormalnyWeb"/>
        <w:spacing w:line="319" w:lineRule="auto"/>
        <w:jc w:val="both"/>
        <w:textAlignment w:val="baseline"/>
        <w:rPr>
          <w:rFonts w:asciiTheme="minorHAnsi" w:hAnsiTheme="minorHAnsi" w:cstheme="minorHAnsi"/>
          <w:sz w:val="22"/>
          <w:szCs w:val="22"/>
        </w:rPr>
      </w:pPr>
    </w:p>
    <w:p w14:paraId="795CAAA4" w14:textId="77777777" w:rsidR="008870AA" w:rsidRPr="007C0B21" w:rsidRDefault="008870AA" w:rsidP="007C0B21">
      <w:pPr>
        <w:pStyle w:val="Nagwek2"/>
        <w:spacing w:before="0" w:after="0" w:line="319" w:lineRule="auto"/>
        <w:jc w:val="both"/>
        <w:rPr>
          <w:rFonts w:asciiTheme="minorHAnsi" w:hAnsiTheme="minorHAnsi" w:cstheme="minorHAnsi"/>
          <w:b/>
          <w:bCs/>
          <w:sz w:val="22"/>
          <w:szCs w:val="22"/>
        </w:rPr>
      </w:pPr>
      <w:bookmarkStart w:id="45" w:name="_Toc65495859"/>
      <w:bookmarkStart w:id="46" w:name="_Hlk66110879"/>
      <w:r w:rsidRPr="007C0B21">
        <w:rPr>
          <w:rFonts w:asciiTheme="minorHAnsi" w:hAnsiTheme="minorHAnsi" w:cstheme="minorHAnsi"/>
          <w:b/>
          <w:bCs/>
          <w:sz w:val="22"/>
          <w:szCs w:val="22"/>
        </w:rPr>
        <w:t xml:space="preserve">XIV. </w:t>
      </w:r>
      <w:bookmarkStart w:id="47" w:name="_Hlk101532876"/>
      <w:r w:rsidRPr="007C0B21">
        <w:rPr>
          <w:rFonts w:asciiTheme="minorHAnsi" w:hAnsiTheme="minorHAnsi" w:cstheme="minorHAnsi"/>
          <w:b/>
          <w:bCs/>
          <w:sz w:val="22"/>
          <w:szCs w:val="22"/>
        </w:rPr>
        <w:t>Opis sposobu przygotowania ofert oraz dokumentów wymaganych przez Zamawiającego w SWZ</w:t>
      </w:r>
      <w:bookmarkEnd w:id="45"/>
    </w:p>
    <w:bookmarkEnd w:id="47"/>
    <w:p w14:paraId="730B40B9" w14:textId="77777777" w:rsidR="008870AA" w:rsidRPr="007C0B21" w:rsidRDefault="008870AA" w:rsidP="007C0B21">
      <w:pPr>
        <w:spacing w:line="319" w:lineRule="auto"/>
        <w:rPr>
          <w:rFonts w:asciiTheme="minorHAnsi" w:hAnsiTheme="minorHAnsi" w:cstheme="minorHAnsi"/>
        </w:rPr>
      </w:pPr>
    </w:p>
    <w:p w14:paraId="11BEEFD2" w14:textId="77777777" w:rsidR="008870AA" w:rsidRPr="007C0B21" w:rsidRDefault="008870AA" w:rsidP="007C0B21">
      <w:pPr>
        <w:numPr>
          <w:ilvl w:val="0"/>
          <w:numId w:val="19"/>
        </w:numPr>
        <w:spacing w:line="319" w:lineRule="auto"/>
        <w:jc w:val="both"/>
        <w:rPr>
          <w:rFonts w:asciiTheme="minorHAnsi" w:eastAsia="Calibri" w:hAnsiTheme="minorHAnsi" w:cstheme="minorHAnsi"/>
          <w:b/>
          <w:bCs/>
        </w:rPr>
      </w:pPr>
      <w:r w:rsidRPr="007C0B21">
        <w:rPr>
          <w:rFonts w:asciiTheme="minorHAnsi" w:hAnsiTheme="minorHAnsi" w:cstheme="minorHAnsi"/>
          <w:b/>
          <w:bCs/>
        </w:rPr>
        <w:t>Oferta musi zawierać następujące oświadczenia i dokumenty:</w:t>
      </w:r>
    </w:p>
    <w:p w14:paraId="65031371" w14:textId="77777777" w:rsidR="008870AA" w:rsidRPr="007C0B21" w:rsidRDefault="008870AA" w:rsidP="007C0B21">
      <w:pPr>
        <w:pStyle w:val="Akapitzlist"/>
        <w:numPr>
          <w:ilvl w:val="1"/>
          <w:numId w:val="23"/>
        </w:numPr>
        <w:spacing w:after="0" w:line="319" w:lineRule="auto"/>
        <w:jc w:val="both"/>
        <w:rPr>
          <w:rFonts w:asciiTheme="minorHAnsi" w:hAnsiTheme="minorHAnsi" w:cstheme="minorHAnsi"/>
        </w:rPr>
      </w:pPr>
      <w:bookmarkStart w:id="48" w:name="_Hlk117240561"/>
      <w:r w:rsidRPr="007C0B21">
        <w:rPr>
          <w:rFonts w:asciiTheme="minorHAnsi" w:hAnsiTheme="minorHAnsi" w:cstheme="minorHAnsi"/>
          <w:b/>
          <w:bCs/>
        </w:rPr>
        <w:t>Formularz ofertowy</w:t>
      </w:r>
      <w:r w:rsidRPr="007C0B21">
        <w:rPr>
          <w:rFonts w:asciiTheme="minorHAnsi" w:hAnsiTheme="minorHAnsi" w:cstheme="minorHAnsi"/>
        </w:rPr>
        <w:t xml:space="preserve"> – zgodnie z </w:t>
      </w:r>
      <w:r w:rsidRPr="00E76E41">
        <w:rPr>
          <w:rFonts w:asciiTheme="minorHAnsi" w:hAnsiTheme="minorHAnsi" w:cstheme="minorHAnsi"/>
          <w:b/>
          <w:bCs/>
        </w:rPr>
        <w:t>załącznikiem nr 1 do SWZ</w:t>
      </w:r>
      <w:r w:rsidRPr="007C0B21">
        <w:rPr>
          <w:rFonts w:asciiTheme="minorHAnsi" w:hAnsiTheme="minorHAnsi" w:cstheme="minorHAnsi"/>
        </w:rPr>
        <w:t>, w przypadku gdy Wykonawca nie korzysta z przygotowanego przez Zamawiającego wzoru, w treści oferty należy zamieścić wszystkie informacje wymagane w Formularzu ofertowym.</w:t>
      </w:r>
    </w:p>
    <w:p w14:paraId="2DE99168" w14:textId="4D78EB22" w:rsidR="001C0A5A" w:rsidRPr="007C0B21" w:rsidRDefault="001C0A5A" w:rsidP="007C0B21">
      <w:pPr>
        <w:pStyle w:val="Akapitzlist"/>
        <w:numPr>
          <w:ilvl w:val="1"/>
          <w:numId w:val="23"/>
        </w:numPr>
        <w:spacing w:after="0" w:line="319" w:lineRule="auto"/>
        <w:jc w:val="both"/>
        <w:rPr>
          <w:rFonts w:asciiTheme="minorHAnsi" w:hAnsiTheme="minorHAnsi" w:cstheme="minorHAnsi"/>
        </w:rPr>
      </w:pPr>
      <w:r w:rsidRPr="007C0B21">
        <w:rPr>
          <w:rFonts w:asciiTheme="minorHAnsi" w:hAnsiTheme="minorHAnsi" w:cstheme="minorHAnsi"/>
          <w:b/>
          <w:bCs/>
        </w:rPr>
        <w:t>Zobowiązanie innego podmiotu</w:t>
      </w:r>
      <w:r w:rsidRPr="007C0B21">
        <w:rPr>
          <w:rFonts w:asciiTheme="minorHAnsi" w:hAnsiTheme="minorHAnsi" w:cstheme="minorHAnsi"/>
        </w:rPr>
        <w:t>, o którym mowa w Rozdziale XI ust. 3 SWZ (jeżeli dotyczy)</w:t>
      </w:r>
      <w:r w:rsidR="00EE44B6" w:rsidRPr="007C0B21">
        <w:rPr>
          <w:rFonts w:asciiTheme="minorHAnsi" w:hAnsiTheme="minorHAnsi" w:cstheme="minorHAnsi"/>
        </w:rPr>
        <w:t xml:space="preserve"> – wzór oświadczenia stanowi </w:t>
      </w:r>
      <w:r w:rsidR="00EE44B6" w:rsidRPr="007C0B21">
        <w:rPr>
          <w:rFonts w:asciiTheme="minorHAnsi" w:hAnsiTheme="minorHAnsi" w:cstheme="minorHAnsi"/>
          <w:b/>
          <w:bCs/>
        </w:rPr>
        <w:t xml:space="preserve">załącznik nr </w:t>
      </w:r>
      <w:r w:rsidR="00017FCE" w:rsidRPr="007C0B21">
        <w:rPr>
          <w:rFonts w:asciiTheme="minorHAnsi" w:hAnsiTheme="minorHAnsi" w:cstheme="minorHAnsi"/>
          <w:b/>
          <w:bCs/>
        </w:rPr>
        <w:t>1</w:t>
      </w:r>
      <w:r w:rsidR="004D6793">
        <w:rPr>
          <w:rFonts w:asciiTheme="minorHAnsi" w:hAnsiTheme="minorHAnsi" w:cstheme="minorHAnsi"/>
          <w:b/>
          <w:bCs/>
        </w:rPr>
        <w:t>0</w:t>
      </w:r>
      <w:r w:rsidR="00EE44B6" w:rsidRPr="007C0B21">
        <w:rPr>
          <w:rFonts w:asciiTheme="minorHAnsi" w:hAnsiTheme="minorHAnsi" w:cstheme="minorHAnsi"/>
          <w:b/>
          <w:bCs/>
        </w:rPr>
        <w:t xml:space="preserve"> do SWZ.</w:t>
      </w:r>
    </w:p>
    <w:p w14:paraId="747C0DDB" w14:textId="5F255657" w:rsidR="001C0A5A" w:rsidRPr="007C0B21" w:rsidRDefault="001C0A5A" w:rsidP="007C0B21">
      <w:pPr>
        <w:pStyle w:val="Akapitzlist"/>
        <w:numPr>
          <w:ilvl w:val="1"/>
          <w:numId w:val="23"/>
        </w:numPr>
        <w:spacing w:after="0" w:line="319" w:lineRule="auto"/>
        <w:jc w:val="both"/>
        <w:rPr>
          <w:rFonts w:asciiTheme="minorHAnsi" w:hAnsiTheme="minorHAnsi" w:cstheme="minorHAnsi"/>
          <w:b/>
          <w:bCs/>
        </w:rPr>
      </w:pPr>
      <w:r w:rsidRPr="007C0B21">
        <w:rPr>
          <w:rFonts w:asciiTheme="minorHAnsi" w:hAnsiTheme="minorHAnsi" w:cstheme="minorHAnsi"/>
          <w:b/>
          <w:bCs/>
        </w:rPr>
        <w:t>Oświadczenie</w:t>
      </w:r>
      <w:r w:rsidRPr="007C0B21">
        <w:rPr>
          <w:rFonts w:asciiTheme="minorHAnsi" w:hAnsiTheme="minorHAnsi" w:cstheme="minorHAnsi"/>
        </w:rPr>
        <w:t xml:space="preserve">, </w:t>
      </w:r>
      <w:r w:rsidR="000A4441" w:rsidRPr="007C0B21">
        <w:rPr>
          <w:rFonts w:asciiTheme="minorHAnsi" w:hAnsiTheme="minorHAnsi" w:cstheme="minorHAnsi"/>
        </w:rPr>
        <w:t xml:space="preserve">o którym mowa w art. 117 ust. 4 Pzp, </w:t>
      </w:r>
      <w:r w:rsidRPr="007C0B21">
        <w:rPr>
          <w:rFonts w:asciiTheme="minorHAnsi" w:hAnsiTheme="minorHAnsi" w:cstheme="minorHAnsi"/>
        </w:rPr>
        <w:t xml:space="preserve">z którego wynika, które </w:t>
      </w:r>
      <w:r w:rsidR="00AF5908">
        <w:rPr>
          <w:rFonts w:asciiTheme="minorHAnsi" w:hAnsiTheme="minorHAnsi" w:cstheme="minorHAnsi"/>
        </w:rPr>
        <w:t>usługi</w:t>
      </w:r>
      <w:r w:rsidRPr="007C0B21">
        <w:rPr>
          <w:rFonts w:asciiTheme="minorHAnsi" w:hAnsiTheme="minorHAnsi" w:cstheme="minorHAnsi"/>
        </w:rPr>
        <w:t xml:space="preserve"> wykonają poszczególni wykonawcy, według wzoru stanowiącego </w:t>
      </w:r>
      <w:r w:rsidRPr="007C0B21">
        <w:rPr>
          <w:rFonts w:asciiTheme="minorHAnsi" w:hAnsiTheme="minorHAnsi" w:cstheme="minorHAnsi"/>
          <w:b/>
          <w:bCs/>
        </w:rPr>
        <w:t xml:space="preserve">załącznik nr </w:t>
      </w:r>
      <w:r w:rsidR="004D6793">
        <w:rPr>
          <w:rFonts w:asciiTheme="minorHAnsi" w:hAnsiTheme="minorHAnsi" w:cstheme="minorHAnsi"/>
          <w:b/>
          <w:bCs/>
        </w:rPr>
        <w:t>9</w:t>
      </w:r>
      <w:r w:rsidRPr="007C0B21">
        <w:rPr>
          <w:rFonts w:asciiTheme="minorHAnsi" w:hAnsiTheme="minorHAnsi" w:cstheme="minorHAnsi"/>
          <w:b/>
          <w:bCs/>
        </w:rPr>
        <w:t xml:space="preserve"> do SWZ</w:t>
      </w:r>
      <w:r w:rsidRPr="007C0B21">
        <w:rPr>
          <w:rFonts w:asciiTheme="minorHAnsi" w:hAnsiTheme="minorHAnsi" w:cstheme="minorHAnsi"/>
        </w:rPr>
        <w:t xml:space="preserve"> – </w:t>
      </w:r>
      <w:r w:rsidRPr="007C0B21">
        <w:rPr>
          <w:rFonts w:asciiTheme="minorHAnsi" w:hAnsiTheme="minorHAnsi" w:cstheme="minorHAnsi"/>
          <w:b/>
          <w:bCs/>
        </w:rPr>
        <w:t>dotyczy  przypadku Wykonawców wspólnie ubiegających się o zamówienie.</w:t>
      </w:r>
    </w:p>
    <w:p w14:paraId="101CD7D4" w14:textId="6AF0123F" w:rsidR="005B1365" w:rsidRPr="007C0B21" w:rsidRDefault="005B1365" w:rsidP="007C0B21">
      <w:pPr>
        <w:pStyle w:val="Akapitzlist"/>
        <w:numPr>
          <w:ilvl w:val="1"/>
          <w:numId w:val="23"/>
        </w:numPr>
        <w:spacing w:after="0" w:line="319" w:lineRule="auto"/>
        <w:jc w:val="both"/>
        <w:rPr>
          <w:rFonts w:asciiTheme="minorHAnsi" w:hAnsiTheme="minorHAnsi" w:cstheme="minorHAnsi"/>
          <w:b/>
          <w:bCs/>
        </w:rPr>
      </w:pPr>
      <w:r w:rsidRPr="007C0B21">
        <w:rPr>
          <w:rFonts w:asciiTheme="minorHAnsi" w:hAnsiTheme="minorHAnsi" w:cstheme="minorHAnsi"/>
          <w:b/>
          <w:bCs/>
        </w:rPr>
        <w:t xml:space="preserve">Oświadczenie </w:t>
      </w:r>
      <w:r w:rsidRPr="007C0B21">
        <w:rPr>
          <w:rFonts w:asciiTheme="minorHAnsi" w:eastAsiaTheme="minorHAnsi" w:hAnsiTheme="minorHAnsi" w:cstheme="minorHAnsi"/>
          <w:b/>
        </w:rPr>
        <w:t>wykonawcy/wykonawc</w:t>
      </w:r>
      <w:r w:rsidR="003D6B9E">
        <w:rPr>
          <w:rFonts w:asciiTheme="minorHAnsi" w:eastAsiaTheme="minorHAnsi" w:hAnsiTheme="minorHAnsi" w:cstheme="minorHAnsi"/>
          <w:b/>
        </w:rPr>
        <w:t>ów</w:t>
      </w:r>
      <w:r w:rsidRPr="007C0B21">
        <w:rPr>
          <w:rFonts w:asciiTheme="minorHAnsi" w:eastAsiaTheme="minorHAnsi" w:hAnsiTheme="minorHAnsi" w:cstheme="minorHAnsi"/>
          <w:b/>
        </w:rPr>
        <w:t xml:space="preserve"> wspólnie ubiegającego się o udzielenie zamówienia </w:t>
      </w:r>
      <w:r w:rsidRPr="007C0B21">
        <w:rPr>
          <w:rFonts w:asciiTheme="minorHAnsi" w:eastAsiaTheme="minorHAnsi" w:hAnsiTheme="minorHAnsi" w:cstheme="minorHAnsi"/>
          <w:bCs/>
        </w:rPr>
        <w:t xml:space="preserve">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w:t>
      </w:r>
      <w:proofErr w:type="spellStart"/>
      <w:r w:rsidRPr="007C0B21">
        <w:rPr>
          <w:rFonts w:asciiTheme="minorHAnsi" w:eastAsiaTheme="minorHAnsi" w:hAnsiTheme="minorHAnsi" w:cstheme="minorHAnsi"/>
          <w:bCs/>
        </w:rPr>
        <w:t>pzp</w:t>
      </w:r>
      <w:proofErr w:type="spellEnd"/>
      <w:r w:rsidRPr="007C0B21">
        <w:rPr>
          <w:rFonts w:asciiTheme="minorHAnsi" w:eastAsiaTheme="minorHAnsi" w:hAnsiTheme="minorHAnsi" w:cstheme="minorHAnsi"/>
          <w:bCs/>
        </w:rPr>
        <w:t xml:space="preserve"> –</w:t>
      </w:r>
      <w:r w:rsidRPr="007C0B21">
        <w:rPr>
          <w:rFonts w:asciiTheme="minorHAnsi" w:eastAsiaTheme="minorHAnsi" w:hAnsiTheme="minorHAnsi" w:cstheme="minorHAnsi"/>
          <w:b/>
        </w:rPr>
        <w:t xml:space="preserve"> załącznik nr 4.1. do SWZ.</w:t>
      </w:r>
    </w:p>
    <w:p w14:paraId="61FDFCD3" w14:textId="4BABF316" w:rsidR="005B1365" w:rsidRPr="007C0B21" w:rsidRDefault="005B1365" w:rsidP="007C0B21">
      <w:pPr>
        <w:pStyle w:val="Akapitzlist"/>
        <w:numPr>
          <w:ilvl w:val="1"/>
          <w:numId w:val="23"/>
        </w:numPr>
        <w:spacing w:after="0" w:line="319" w:lineRule="auto"/>
        <w:jc w:val="both"/>
        <w:rPr>
          <w:rFonts w:asciiTheme="minorHAnsi" w:hAnsiTheme="minorHAnsi" w:cstheme="minorHAnsi"/>
          <w:b/>
          <w:bCs/>
        </w:rPr>
      </w:pPr>
      <w:r w:rsidRPr="007C0B21">
        <w:rPr>
          <w:rFonts w:asciiTheme="minorHAnsi" w:hAnsiTheme="minorHAnsi" w:cstheme="minorHAnsi"/>
          <w:b/>
          <w:bCs/>
        </w:rPr>
        <w:t xml:space="preserve">Oświadczenie </w:t>
      </w:r>
      <w:r w:rsidRPr="007C0B21">
        <w:rPr>
          <w:rFonts w:asciiTheme="minorHAnsi" w:eastAsiaTheme="minorHAnsi" w:hAnsiTheme="minorHAnsi" w:cstheme="minorHAnsi"/>
          <w:b/>
        </w:rPr>
        <w:t xml:space="preserve">podmiotu udostępniającego zasoby </w:t>
      </w:r>
      <w:r w:rsidRPr="007C0B21">
        <w:rPr>
          <w:rFonts w:asciiTheme="minorHAnsi" w:eastAsiaTheme="minorHAnsi" w:hAnsiTheme="minorHAnsi" w:cstheme="minorHAnsi"/>
          <w:bCs/>
        </w:rPr>
        <w:t xml:space="preserve">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w:t>
      </w:r>
      <w:proofErr w:type="spellStart"/>
      <w:r w:rsidRPr="007C0B21">
        <w:rPr>
          <w:rFonts w:asciiTheme="minorHAnsi" w:eastAsiaTheme="minorHAnsi" w:hAnsiTheme="minorHAnsi" w:cstheme="minorHAnsi"/>
          <w:bCs/>
        </w:rPr>
        <w:t>pzp</w:t>
      </w:r>
      <w:proofErr w:type="spellEnd"/>
      <w:r w:rsidRPr="007C0B21">
        <w:rPr>
          <w:rFonts w:asciiTheme="minorHAnsi" w:eastAsiaTheme="minorHAnsi" w:hAnsiTheme="minorHAnsi" w:cstheme="minorHAnsi"/>
          <w:bCs/>
        </w:rPr>
        <w:t xml:space="preserve"> –</w:t>
      </w:r>
      <w:r w:rsidRPr="007C0B21">
        <w:rPr>
          <w:rFonts w:asciiTheme="minorHAnsi" w:eastAsiaTheme="minorHAnsi" w:hAnsiTheme="minorHAnsi" w:cstheme="minorHAnsi"/>
          <w:b/>
        </w:rPr>
        <w:t xml:space="preserve"> załącznik nr 4.2. do SWZ.</w:t>
      </w:r>
    </w:p>
    <w:p w14:paraId="05D9EC55" w14:textId="77777777" w:rsidR="001C0A5A" w:rsidRPr="007C0B21" w:rsidRDefault="001C0A5A" w:rsidP="007C0B21">
      <w:pPr>
        <w:pStyle w:val="Akapitzlist"/>
        <w:numPr>
          <w:ilvl w:val="1"/>
          <w:numId w:val="23"/>
        </w:numPr>
        <w:spacing w:after="0" w:line="319" w:lineRule="auto"/>
        <w:jc w:val="both"/>
        <w:rPr>
          <w:rFonts w:asciiTheme="minorHAnsi" w:hAnsiTheme="minorHAnsi" w:cstheme="minorHAnsi"/>
        </w:rPr>
      </w:pPr>
      <w:r w:rsidRPr="007C0B21">
        <w:rPr>
          <w:rFonts w:asciiTheme="minorHAnsi" w:hAnsiTheme="minorHAnsi" w:cstheme="minorHAnsi"/>
          <w:b/>
          <w:bCs/>
        </w:rPr>
        <w:t>Pełnomocnictwa</w:t>
      </w:r>
      <w:r w:rsidRPr="007C0B21">
        <w:rPr>
          <w:rFonts w:asciiTheme="minorHAnsi" w:hAnsiTheme="minorHAnsi" w:cstheme="minorHAnsi"/>
        </w:rPr>
        <w:t xml:space="preserve"> upoważniające do złożenia oferty, o ile ofertę składa pełnomocnik.</w:t>
      </w:r>
    </w:p>
    <w:p w14:paraId="144C2AA2" w14:textId="13E81A70" w:rsidR="001C0A5A" w:rsidRPr="007C0B21" w:rsidRDefault="001C0A5A" w:rsidP="007C0B21">
      <w:pPr>
        <w:pStyle w:val="Akapitzlist"/>
        <w:numPr>
          <w:ilvl w:val="1"/>
          <w:numId w:val="23"/>
        </w:numPr>
        <w:spacing w:after="0" w:line="319" w:lineRule="auto"/>
        <w:jc w:val="both"/>
        <w:rPr>
          <w:rFonts w:asciiTheme="minorHAnsi" w:hAnsiTheme="minorHAnsi" w:cstheme="minorHAnsi"/>
        </w:rPr>
      </w:pPr>
      <w:r w:rsidRPr="007C0B21">
        <w:rPr>
          <w:rFonts w:asciiTheme="minorHAnsi" w:hAnsiTheme="minorHAnsi" w:cstheme="minorHAnsi"/>
          <w:b/>
          <w:bCs/>
        </w:rPr>
        <w:t>Pełnomocnictwo dla pełnomocnika</w:t>
      </w:r>
      <w:r w:rsidRPr="007C0B21">
        <w:rPr>
          <w:rFonts w:asciiTheme="minorHAnsi" w:hAnsiTheme="minorHAnsi" w:cstheme="minorHAnsi"/>
        </w:rPr>
        <w:t xml:space="preserve"> do reprezentowania w post</w:t>
      </w:r>
      <w:r w:rsidR="004B7160" w:rsidRPr="007C0B21">
        <w:rPr>
          <w:rFonts w:asciiTheme="minorHAnsi" w:hAnsiTheme="minorHAnsi" w:cstheme="minorHAnsi"/>
        </w:rPr>
        <w:t>ę</w:t>
      </w:r>
      <w:r w:rsidRPr="007C0B21">
        <w:rPr>
          <w:rFonts w:asciiTheme="minorHAnsi" w:hAnsiTheme="minorHAnsi" w:cstheme="minorHAnsi"/>
        </w:rPr>
        <w:t>powaniu Wykonawców wspólnie ubiegających się o udzielenie zamówienia – dotyczy ofert składanych przez Wykonawców wspólnie ubiegających się o udzielenie zamówieni</w:t>
      </w:r>
      <w:r w:rsidR="003370FB" w:rsidRPr="007C0B21">
        <w:rPr>
          <w:rFonts w:asciiTheme="minorHAnsi" w:hAnsiTheme="minorHAnsi" w:cstheme="minorHAnsi"/>
        </w:rPr>
        <w:t>a (także spółki cywilne).</w:t>
      </w:r>
    </w:p>
    <w:p w14:paraId="14F3A13E" w14:textId="605D0572" w:rsidR="00E63D4D" w:rsidRPr="007C0B21" w:rsidRDefault="00E63D4D" w:rsidP="007C0B21">
      <w:pPr>
        <w:pStyle w:val="Akapitzlist"/>
        <w:numPr>
          <w:ilvl w:val="1"/>
          <w:numId w:val="23"/>
        </w:numPr>
        <w:spacing w:after="0" w:line="319" w:lineRule="auto"/>
        <w:jc w:val="both"/>
        <w:rPr>
          <w:rFonts w:asciiTheme="minorHAnsi" w:hAnsiTheme="minorHAnsi" w:cstheme="minorHAnsi"/>
          <w:strike/>
        </w:rPr>
      </w:pPr>
      <w:r w:rsidRPr="007C0B21">
        <w:rPr>
          <w:rFonts w:asciiTheme="minorHAnsi" w:hAnsiTheme="minorHAnsi" w:cstheme="minorHAnsi"/>
          <w:b/>
          <w:bCs/>
        </w:rPr>
        <w:lastRenderedPageBreak/>
        <w:t>Oryginał gwarancji lub poręczenia</w:t>
      </w:r>
      <w:r w:rsidRPr="007C0B21">
        <w:rPr>
          <w:rFonts w:asciiTheme="minorHAnsi" w:hAnsiTheme="minorHAnsi" w:cstheme="minorHAnsi"/>
        </w:rPr>
        <w:t>, jeżeli wadium jest wnoszone w innej formie niż pieniądz.</w:t>
      </w:r>
    </w:p>
    <w:p w14:paraId="1AD4AD6B" w14:textId="0639BE4D" w:rsidR="00017FCE" w:rsidRPr="007C0B21" w:rsidRDefault="00017FCE" w:rsidP="007C0B21">
      <w:pPr>
        <w:pStyle w:val="Akapitzlist"/>
        <w:numPr>
          <w:ilvl w:val="1"/>
          <w:numId w:val="23"/>
        </w:numPr>
        <w:spacing w:after="0" w:line="319" w:lineRule="auto"/>
        <w:jc w:val="both"/>
        <w:rPr>
          <w:rFonts w:asciiTheme="minorHAnsi" w:hAnsiTheme="minorHAnsi" w:cstheme="minorHAnsi"/>
          <w:strike/>
        </w:rPr>
      </w:pPr>
      <w:r w:rsidRPr="007C0B21">
        <w:rPr>
          <w:rFonts w:asciiTheme="minorHAnsi" w:hAnsiTheme="minorHAnsi" w:cstheme="minorHAnsi"/>
          <w:b/>
          <w:bCs/>
        </w:rPr>
        <w:t xml:space="preserve">Odpis </w:t>
      </w:r>
      <w:r w:rsidRPr="007C0B21">
        <w:rPr>
          <w:rFonts w:asciiTheme="minorHAnsi" w:hAnsiTheme="minorHAnsi" w:cstheme="minorHAnsi"/>
        </w:rPr>
        <w:t xml:space="preserve">lub </w:t>
      </w:r>
      <w:r w:rsidRPr="007C0B21">
        <w:rPr>
          <w:rFonts w:asciiTheme="minorHAnsi" w:hAnsiTheme="minorHAnsi" w:cstheme="minorHAnsi"/>
          <w:b/>
          <w:bCs/>
        </w:rPr>
        <w:t xml:space="preserve">informację z Krajowego Rejestru Sądowego, centralnej Ewidencji i Informacji o Działalności Gospodarczej </w:t>
      </w:r>
      <w:r w:rsidRPr="007C0B21">
        <w:rPr>
          <w:rFonts w:asciiTheme="minorHAnsi" w:hAnsiTheme="minorHAnsi" w:cstheme="minorHAnsi"/>
        </w:rPr>
        <w:t>lub innego właściwego rejestru lub wskazania danych umożliwiających Zamawiającemu dostęp do tych dokumentów. Wykonawca nie jest zobowiązany do złożenia dokumentów, o których mowa w niniejszym puncie, jeżeli Zamawiający może je uzyskać za pomocą bezpłatnych i ogólnodostępnych baz danych, o ile wykonawca wskazał dane umożliwiające dostęp do tych dokumentów.”</w:t>
      </w:r>
    </w:p>
    <w:bookmarkEnd w:id="48"/>
    <w:p w14:paraId="5689B58F" w14:textId="77777777" w:rsidR="00017FCE" w:rsidRPr="007C0B21" w:rsidRDefault="00017FCE" w:rsidP="007C0B21">
      <w:pPr>
        <w:spacing w:line="319" w:lineRule="auto"/>
        <w:jc w:val="both"/>
        <w:rPr>
          <w:rFonts w:asciiTheme="minorHAnsi" w:hAnsiTheme="minorHAnsi" w:cstheme="minorHAnsi"/>
          <w:color w:val="FF0000"/>
        </w:rPr>
      </w:pPr>
    </w:p>
    <w:p w14:paraId="1A3D8D98" w14:textId="77777777" w:rsidR="008870AA" w:rsidRPr="007C0B21" w:rsidRDefault="008870AA" w:rsidP="007C0B21">
      <w:pPr>
        <w:pStyle w:val="NormalnyWeb"/>
        <w:numPr>
          <w:ilvl w:val="0"/>
          <w:numId w:val="23"/>
        </w:numPr>
        <w:spacing w:line="319" w:lineRule="auto"/>
        <w:jc w:val="both"/>
        <w:textAlignment w:val="baseline"/>
        <w:rPr>
          <w:rFonts w:asciiTheme="minorHAnsi" w:hAnsiTheme="minorHAnsi" w:cstheme="minorHAnsi"/>
          <w:sz w:val="22"/>
          <w:szCs w:val="22"/>
        </w:rPr>
      </w:pPr>
      <w:bookmarkStart w:id="49" w:name="_Hlk66110848"/>
      <w:r w:rsidRPr="007C0B21">
        <w:rPr>
          <w:rFonts w:asciiTheme="minorHAnsi" w:hAnsiTheme="minorHAnsi" w:cstheme="minorHAnsi"/>
          <w:sz w:val="22"/>
          <w:szCs w:val="22"/>
        </w:rPr>
        <w:t xml:space="preserve">Wymagania formalne dotyczące składanych w postępowaniu podmiotowych środków dowodowych oraz innych dokumentów lub oświadczeń: </w:t>
      </w:r>
    </w:p>
    <w:p w14:paraId="466DCAEC" w14:textId="77777777" w:rsidR="008870AA" w:rsidRPr="007C0B21" w:rsidRDefault="008870AA" w:rsidP="007C0B21">
      <w:pPr>
        <w:pStyle w:val="NormalnyWeb"/>
        <w:spacing w:line="319" w:lineRule="auto"/>
        <w:ind w:left="360"/>
        <w:jc w:val="both"/>
        <w:textAlignment w:val="baseline"/>
        <w:rPr>
          <w:rFonts w:asciiTheme="minorHAnsi" w:hAnsiTheme="minorHAnsi" w:cstheme="minorHAnsi"/>
          <w:color w:val="FF0000"/>
          <w:sz w:val="22"/>
          <w:szCs w:val="22"/>
        </w:rPr>
      </w:pPr>
    </w:p>
    <w:p w14:paraId="7D0E9D3E" w14:textId="792387EC" w:rsidR="008870AA" w:rsidRPr="007C0B21" w:rsidRDefault="008870AA" w:rsidP="007C0B21">
      <w:pPr>
        <w:pStyle w:val="NormalnyWeb"/>
        <w:spacing w:line="319" w:lineRule="auto"/>
        <w:ind w:left="709" w:hanging="424"/>
        <w:jc w:val="both"/>
        <w:textAlignment w:val="baseline"/>
        <w:rPr>
          <w:rFonts w:asciiTheme="minorHAnsi" w:hAnsiTheme="minorHAnsi" w:cstheme="minorHAnsi"/>
          <w:sz w:val="22"/>
          <w:szCs w:val="22"/>
        </w:rPr>
      </w:pPr>
      <w:r w:rsidRPr="007C0B21">
        <w:rPr>
          <w:rFonts w:asciiTheme="minorHAnsi" w:hAnsiTheme="minorHAnsi" w:cstheme="minorHAnsi"/>
          <w:b/>
          <w:sz w:val="22"/>
          <w:szCs w:val="22"/>
        </w:rPr>
        <w:t>2.1.</w:t>
      </w:r>
      <w:r w:rsidRPr="007C0B21">
        <w:rPr>
          <w:rFonts w:asciiTheme="minorHAnsi" w:hAnsiTheme="minorHAnsi" w:cstheme="minorHAnsi"/>
          <w:sz w:val="22"/>
          <w:szCs w:val="22"/>
        </w:rPr>
        <w:t xml:space="preserve"> Ofertę oraz oświadczenie składa się, pod rygorem nieważności, w formie elektronicznej (tj. opatrzonej kwalifikowanym podpisem elektronicznym)</w:t>
      </w:r>
      <w:r w:rsidR="003370FB" w:rsidRPr="007C0B21">
        <w:rPr>
          <w:rFonts w:asciiTheme="minorHAnsi" w:hAnsiTheme="minorHAnsi" w:cstheme="minorHAnsi"/>
          <w:sz w:val="22"/>
          <w:szCs w:val="22"/>
        </w:rPr>
        <w:t xml:space="preserve">. </w:t>
      </w:r>
      <w:r w:rsidRPr="007C0B21">
        <w:rPr>
          <w:rFonts w:asciiTheme="minorHAnsi" w:hAnsiTheme="minorHAnsi" w:cstheme="minorHAnsi"/>
          <w:sz w:val="22"/>
          <w:szCs w:val="22"/>
        </w:rPr>
        <w:t>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34B347BD" w14:textId="77777777" w:rsidR="008870AA" w:rsidRPr="007C0B21" w:rsidRDefault="008870AA" w:rsidP="007C0B21">
      <w:pPr>
        <w:pStyle w:val="NormalnyWeb"/>
        <w:spacing w:line="319" w:lineRule="auto"/>
        <w:ind w:left="709" w:hanging="424"/>
        <w:jc w:val="both"/>
        <w:textAlignment w:val="baseline"/>
        <w:rPr>
          <w:rFonts w:asciiTheme="minorHAnsi" w:hAnsiTheme="minorHAnsi" w:cstheme="minorHAnsi"/>
          <w:sz w:val="22"/>
          <w:szCs w:val="22"/>
        </w:rPr>
      </w:pPr>
      <w:r w:rsidRPr="007C0B21">
        <w:rPr>
          <w:rFonts w:asciiTheme="minorHAnsi" w:hAnsiTheme="minorHAnsi" w:cstheme="minorHAnsi"/>
          <w:sz w:val="22"/>
          <w:szCs w:val="22"/>
        </w:rPr>
        <w:t xml:space="preserve"> </w:t>
      </w:r>
    </w:p>
    <w:p w14:paraId="5CD3ED02" w14:textId="77777777" w:rsidR="008870AA" w:rsidRPr="007C0B21" w:rsidRDefault="008870AA" w:rsidP="007C0B21">
      <w:pPr>
        <w:pStyle w:val="NormalnyWeb"/>
        <w:spacing w:line="319" w:lineRule="auto"/>
        <w:ind w:left="709" w:hanging="709"/>
        <w:jc w:val="both"/>
        <w:textAlignment w:val="baseline"/>
        <w:rPr>
          <w:rFonts w:asciiTheme="minorHAnsi" w:hAnsiTheme="minorHAnsi" w:cstheme="minorHAnsi"/>
          <w:sz w:val="22"/>
          <w:szCs w:val="22"/>
        </w:rPr>
      </w:pPr>
      <w:r w:rsidRPr="007C0B21">
        <w:rPr>
          <w:rFonts w:asciiTheme="minorHAnsi" w:hAnsiTheme="minorHAnsi" w:cstheme="minorHAnsi"/>
          <w:sz w:val="22"/>
          <w:szCs w:val="22"/>
        </w:rPr>
        <w:t xml:space="preserve">     </w:t>
      </w:r>
      <w:r w:rsidRPr="007C0B21">
        <w:rPr>
          <w:rFonts w:asciiTheme="minorHAnsi" w:hAnsiTheme="minorHAnsi" w:cstheme="minorHAnsi"/>
          <w:b/>
          <w:sz w:val="22"/>
          <w:szCs w:val="22"/>
        </w:rPr>
        <w:t>2.2.</w:t>
      </w:r>
      <w:r w:rsidRPr="007C0B21">
        <w:rPr>
          <w:rFonts w:asciiTheme="minorHAnsi" w:hAnsiTheme="minorHAnsi" w:cstheme="minorHAnsi"/>
          <w:sz w:val="22"/>
          <w:szCs w:val="22"/>
        </w:rPr>
        <w:t xml:space="preserve"> W przypadku, gdy podmiotowe środki dowodowe, inne dokumenty lub dokumenty potwierdzające umocowanie do reprezentowania zostały wystawione przez upoważnione podmioty: </w:t>
      </w:r>
    </w:p>
    <w:p w14:paraId="49384D47" w14:textId="77777777" w:rsidR="008870AA" w:rsidRPr="007C0B21" w:rsidRDefault="008870AA" w:rsidP="007C0B21">
      <w:pPr>
        <w:pStyle w:val="NormalnyWeb"/>
        <w:spacing w:line="319" w:lineRule="auto"/>
        <w:ind w:left="709"/>
        <w:jc w:val="both"/>
        <w:textAlignment w:val="baseline"/>
        <w:rPr>
          <w:rFonts w:asciiTheme="minorHAnsi" w:hAnsiTheme="minorHAnsi" w:cstheme="minorHAnsi"/>
          <w:sz w:val="22"/>
          <w:szCs w:val="22"/>
        </w:rPr>
      </w:pPr>
      <w:r w:rsidRPr="007C0B21">
        <w:rPr>
          <w:rFonts w:asciiTheme="minorHAnsi" w:hAnsiTheme="minorHAnsi" w:cstheme="minorHAnsi"/>
          <w:b/>
          <w:sz w:val="22"/>
          <w:szCs w:val="22"/>
        </w:rPr>
        <w:t>1)</w:t>
      </w:r>
      <w:r w:rsidRPr="007C0B21">
        <w:rPr>
          <w:rFonts w:asciiTheme="minorHAnsi" w:hAnsiTheme="minorHAnsi" w:cstheme="minorHAnsi"/>
          <w:sz w:val="22"/>
          <w:szCs w:val="22"/>
        </w:rPr>
        <w:t xml:space="preserve"> jako dokument elektroniczny – Wykonawca przekazuje ten dokument; </w:t>
      </w:r>
    </w:p>
    <w:p w14:paraId="0FF977AF" w14:textId="63226E8E" w:rsidR="008870AA" w:rsidRPr="007C0B21" w:rsidRDefault="008870AA" w:rsidP="007C0B21">
      <w:pPr>
        <w:pStyle w:val="NormalnyWeb"/>
        <w:spacing w:line="319" w:lineRule="auto"/>
        <w:ind w:left="709"/>
        <w:jc w:val="both"/>
        <w:textAlignment w:val="baseline"/>
        <w:rPr>
          <w:rFonts w:asciiTheme="minorHAnsi" w:hAnsiTheme="minorHAnsi" w:cstheme="minorHAnsi"/>
          <w:sz w:val="22"/>
          <w:szCs w:val="22"/>
        </w:rPr>
      </w:pPr>
      <w:r w:rsidRPr="007C0B21">
        <w:rPr>
          <w:rFonts w:asciiTheme="minorHAnsi" w:hAnsiTheme="minorHAnsi" w:cstheme="minorHAnsi"/>
          <w:b/>
          <w:sz w:val="22"/>
          <w:szCs w:val="22"/>
        </w:rPr>
        <w:t>2)</w:t>
      </w:r>
      <w:r w:rsidRPr="007C0B21">
        <w:rPr>
          <w:rFonts w:asciiTheme="minorHAnsi" w:hAnsiTheme="minorHAnsi" w:cstheme="minorHAnsi"/>
          <w:sz w:val="22"/>
          <w:szCs w:val="22"/>
        </w:rPr>
        <w:t xml:space="preserve"> jako dokument w postaci papierowej – Wykonawca przekazuje cyfrowe odwzorowanie tego dokumentu opatrzone podpisem kwalifikowanym, poświadczającym zgodność cyfrowego odwzorowania z dokumentem w postaci papierowej; Poświadczenia zgodności cyfrowego odwzorowania z dokumentem w postaci papierowej, o którym mowa w </w:t>
      </w:r>
      <w:proofErr w:type="spellStart"/>
      <w:r w:rsidRPr="007C0B21">
        <w:rPr>
          <w:rFonts w:asciiTheme="minorHAnsi" w:hAnsiTheme="minorHAnsi" w:cstheme="minorHAnsi"/>
          <w:sz w:val="22"/>
          <w:szCs w:val="22"/>
        </w:rPr>
        <w:t>ppkt</w:t>
      </w:r>
      <w:proofErr w:type="spellEnd"/>
      <w:r w:rsidRPr="007C0B21">
        <w:rPr>
          <w:rFonts w:asciiTheme="minorHAnsi" w:hAnsiTheme="minorHAnsi" w:cstheme="minorHAnsi"/>
          <w:sz w:val="22"/>
          <w:szCs w:val="22"/>
        </w:rPr>
        <w:t xml:space="preserve">. 2) powyżej, dokonuje notariusz lub: </w:t>
      </w:r>
    </w:p>
    <w:p w14:paraId="707134B6" w14:textId="77777777" w:rsidR="008870AA" w:rsidRPr="007C0B21" w:rsidRDefault="008870AA" w:rsidP="007C0B21">
      <w:pPr>
        <w:pStyle w:val="NormalnyWeb"/>
        <w:spacing w:line="319" w:lineRule="auto"/>
        <w:ind w:left="993"/>
        <w:jc w:val="both"/>
        <w:textAlignment w:val="baseline"/>
        <w:rPr>
          <w:rFonts w:asciiTheme="minorHAnsi" w:hAnsiTheme="minorHAnsi" w:cstheme="minorHAnsi"/>
          <w:sz w:val="22"/>
          <w:szCs w:val="22"/>
        </w:rPr>
      </w:pPr>
      <w:r w:rsidRPr="007C0B21">
        <w:rPr>
          <w:rFonts w:asciiTheme="minorHAnsi" w:hAnsiTheme="minorHAnsi" w:cstheme="minorHAnsi"/>
          <w:b/>
          <w:sz w:val="22"/>
          <w:szCs w:val="22"/>
        </w:rPr>
        <w:t>a)</w:t>
      </w:r>
      <w:r w:rsidRPr="007C0B21">
        <w:rPr>
          <w:rFonts w:asciiTheme="minorHAnsi" w:hAnsiTheme="minorHAnsi" w:cstheme="minorHAnsi"/>
          <w:sz w:val="22"/>
          <w:szCs w:val="22"/>
        </w:rPr>
        <w:t xml:space="preserve"> w przypadku podmiotowych środków dowodowych oraz dokumentów potwierdzających umocowanie do reprezentowania – odpowiednio Wykonawca, Wykonawca wspólnie ubiegający się o udzielenie zamówienia, podmiot udostępniający zasoby, każdy w zakresie dokumentu, który go dotyczy; </w:t>
      </w:r>
    </w:p>
    <w:p w14:paraId="4200168A" w14:textId="77777777" w:rsidR="008870AA" w:rsidRPr="007C0B21" w:rsidRDefault="008870AA" w:rsidP="007C0B21">
      <w:pPr>
        <w:pStyle w:val="NormalnyWeb"/>
        <w:spacing w:line="319" w:lineRule="auto"/>
        <w:ind w:left="993"/>
        <w:jc w:val="both"/>
        <w:textAlignment w:val="baseline"/>
        <w:rPr>
          <w:rFonts w:asciiTheme="minorHAnsi" w:hAnsiTheme="minorHAnsi" w:cstheme="minorHAnsi"/>
          <w:sz w:val="22"/>
          <w:szCs w:val="22"/>
        </w:rPr>
      </w:pPr>
      <w:r w:rsidRPr="007C0B21">
        <w:rPr>
          <w:rFonts w:asciiTheme="minorHAnsi" w:hAnsiTheme="minorHAnsi" w:cstheme="minorHAnsi"/>
          <w:b/>
          <w:sz w:val="22"/>
          <w:szCs w:val="22"/>
        </w:rPr>
        <w:t>b)</w:t>
      </w:r>
      <w:r w:rsidRPr="007C0B21">
        <w:rPr>
          <w:rFonts w:asciiTheme="minorHAnsi" w:hAnsiTheme="minorHAnsi" w:cstheme="minorHAnsi"/>
          <w:sz w:val="22"/>
          <w:szCs w:val="22"/>
        </w:rPr>
        <w:t xml:space="preserve"> w przypadku innych dokumentów– odpowiednio Wykonawca lub Wykonawca wspólnie ubiegający się o udzielenie zamówienia, każdy w zakresie dokumentu, który go dotyczy; </w:t>
      </w:r>
    </w:p>
    <w:p w14:paraId="186D7FAE" w14:textId="77777777" w:rsidR="008870AA" w:rsidRPr="007C0B21" w:rsidRDefault="008870AA" w:rsidP="007C0B21">
      <w:pPr>
        <w:pStyle w:val="NormalnyWeb"/>
        <w:spacing w:line="319" w:lineRule="auto"/>
        <w:ind w:left="851" w:hanging="509"/>
        <w:jc w:val="both"/>
        <w:textAlignment w:val="baseline"/>
        <w:rPr>
          <w:rFonts w:asciiTheme="minorHAnsi" w:hAnsiTheme="minorHAnsi" w:cstheme="minorHAnsi"/>
          <w:sz w:val="22"/>
          <w:szCs w:val="22"/>
        </w:rPr>
      </w:pPr>
      <w:r w:rsidRPr="007C0B21">
        <w:rPr>
          <w:rFonts w:asciiTheme="minorHAnsi" w:hAnsiTheme="minorHAnsi" w:cstheme="minorHAnsi"/>
          <w:b/>
          <w:sz w:val="22"/>
          <w:szCs w:val="22"/>
        </w:rPr>
        <w:t>2.3.</w:t>
      </w:r>
      <w:r w:rsidRPr="007C0B21">
        <w:rPr>
          <w:rFonts w:asciiTheme="minorHAnsi" w:hAnsiTheme="minorHAnsi" w:cstheme="minorHAnsi"/>
          <w:sz w:val="22"/>
          <w:szCs w:val="22"/>
        </w:rPr>
        <w:t xml:space="preserve"> Podmiotowe środki dowodowe, w tym oświadczenie, o którym mowa w art. 117 ust. 4 Pzp zobowiązanie/-</w:t>
      </w:r>
      <w:proofErr w:type="spellStart"/>
      <w:r w:rsidRPr="007C0B21">
        <w:rPr>
          <w:rFonts w:asciiTheme="minorHAnsi" w:hAnsiTheme="minorHAnsi" w:cstheme="minorHAnsi"/>
          <w:sz w:val="22"/>
          <w:szCs w:val="22"/>
        </w:rPr>
        <w:t>nia</w:t>
      </w:r>
      <w:proofErr w:type="spellEnd"/>
      <w:r w:rsidRPr="007C0B21">
        <w:rPr>
          <w:rFonts w:asciiTheme="minorHAnsi" w:hAnsiTheme="minorHAnsi" w:cstheme="minorHAnsi"/>
          <w:sz w:val="22"/>
          <w:szCs w:val="22"/>
        </w:rPr>
        <w:t xml:space="preserve"> podmiotu udostępniającego zasoby, które nie zostały wystawione przez upoważnione podmioty, oraz wymagane pełnomocnictwa: </w:t>
      </w:r>
    </w:p>
    <w:p w14:paraId="3BC7FDFE" w14:textId="5D08E6DA" w:rsidR="008870AA" w:rsidRPr="007C0B21" w:rsidRDefault="008870AA" w:rsidP="007C0B21">
      <w:pPr>
        <w:pStyle w:val="NormalnyWeb"/>
        <w:spacing w:line="319" w:lineRule="auto"/>
        <w:ind w:left="851"/>
        <w:jc w:val="both"/>
        <w:textAlignment w:val="baseline"/>
        <w:rPr>
          <w:rFonts w:asciiTheme="minorHAnsi" w:hAnsiTheme="minorHAnsi" w:cstheme="minorHAnsi"/>
          <w:sz w:val="22"/>
          <w:szCs w:val="22"/>
        </w:rPr>
      </w:pPr>
      <w:r w:rsidRPr="007C0B21">
        <w:rPr>
          <w:rFonts w:asciiTheme="minorHAnsi" w:hAnsiTheme="minorHAnsi" w:cstheme="minorHAnsi"/>
          <w:b/>
          <w:sz w:val="22"/>
          <w:szCs w:val="22"/>
        </w:rPr>
        <w:t>1)</w:t>
      </w:r>
      <w:r w:rsidRPr="007C0B21">
        <w:rPr>
          <w:rFonts w:asciiTheme="minorHAnsi" w:hAnsiTheme="minorHAnsi" w:cstheme="minorHAnsi"/>
          <w:sz w:val="22"/>
          <w:szCs w:val="22"/>
        </w:rPr>
        <w:t xml:space="preserve"> przekazuje się w postaci elektronicznej i opatruje się kwalifikowanym podpisem elektronicznym; </w:t>
      </w:r>
    </w:p>
    <w:p w14:paraId="0267D391" w14:textId="398D1B47" w:rsidR="008870AA" w:rsidRPr="007C0B21" w:rsidRDefault="008870AA" w:rsidP="007C0B21">
      <w:pPr>
        <w:pStyle w:val="NormalnyWeb"/>
        <w:spacing w:line="319" w:lineRule="auto"/>
        <w:ind w:left="851"/>
        <w:jc w:val="both"/>
        <w:textAlignment w:val="baseline"/>
        <w:rPr>
          <w:rFonts w:asciiTheme="minorHAnsi" w:hAnsiTheme="minorHAnsi" w:cstheme="minorHAnsi"/>
          <w:sz w:val="22"/>
          <w:szCs w:val="22"/>
        </w:rPr>
      </w:pPr>
      <w:r w:rsidRPr="007C0B21">
        <w:rPr>
          <w:rFonts w:asciiTheme="minorHAnsi" w:hAnsiTheme="minorHAnsi" w:cstheme="minorHAnsi"/>
          <w:b/>
          <w:sz w:val="22"/>
          <w:szCs w:val="22"/>
        </w:rPr>
        <w:t>2)</w:t>
      </w:r>
      <w:r w:rsidRPr="007C0B21">
        <w:rPr>
          <w:rFonts w:asciiTheme="minorHAnsi" w:hAnsiTheme="minorHAnsi" w:cstheme="minorHAnsi"/>
          <w:sz w:val="22"/>
          <w:szCs w:val="22"/>
        </w:rPr>
        <w:t xml:space="preserve"> gdy zostały sporządzone jako dokument w postaci papierowej i opatrzone własnoręcznym podpisem, Wykonawca przekazuje cyfrowe odwzorowanie tych dokumentów opatrzone kwalifikowanym podpisem elektronicznym, poświadczającym zgodność cyfrowego odwzorowania z dokumentem w postaci papierowej. Poświadczenia zgodności cyfrowego odwzorowania z dokumentem w postaci papierowej, o którym mowa w </w:t>
      </w:r>
      <w:proofErr w:type="spellStart"/>
      <w:r w:rsidRPr="007C0B21">
        <w:rPr>
          <w:rFonts w:asciiTheme="minorHAnsi" w:hAnsiTheme="minorHAnsi" w:cstheme="minorHAnsi"/>
          <w:sz w:val="22"/>
          <w:szCs w:val="22"/>
        </w:rPr>
        <w:t>ppkt</w:t>
      </w:r>
      <w:proofErr w:type="spellEnd"/>
      <w:r w:rsidRPr="007C0B21">
        <w:rPr>
          <w:rFonts w:asciiTheme="minorHAnsi" w:hAnsiTheme="minorHAnsi" w:cstheme="minorHAnsi"/>
          <w:sz w:val="22"/>
          <w:szCs w:val="22"/>
        </w:rPr>
        <w:t xml:space="preserve">. 2) powyżej, dokonuje notariusz lub: </w:t>
      </w:r>
    </w:p>
    <w:p w14:paraId="642C106E" w14:textId="77777777" w:rsidR="008870AA" w:rsidRPr="007C0B21" w:rsidRDefault="008870AA" w:rsidP="007C0B21">
      <w:pPr>
        <w:pStyle w:val="NormalnyWeb"/>
        <w:spacing w:line="319" w:lineRule="auto"/>
        <w:ind w:left="1134"/>
        <w:jc w:val="both"/>
        <w:textAlignment w:val="baseline"/>
        <w:rPr>
          <w:rFonts w:asciiTheme="minorHAnsi" w:hAnsiTheme="minorHAnsi" w:cstheme="minorHAnsi"/>
          <w:sz w:val="22"/>
          <w:szCs w:val="22"/>
        </w:rPr>
      </w:pPr>
      <w:r w:rsidRPr="007C0B21">
        <w:rPr>
          <w:rFonts w:asciiTheme="minorHAnsi" w:hAnsiTheme="minorHAnsi" w:cstheme="minorHAnsi"/>
          <w:b/>
          <w:sz w:val="22"/>
          <w:szCs w:val="22"/>
        </w:rPr>
        <w:lastRenderedPageBreak/>
        <w:t>a)</w:t>
      </w:r>
      <w:r w:rsidRPr="007C0B21">
        <w:rPr>
          <w:rFonts w:asciiTheme="minorHAnsi" w:hAnsiTheme="minorHAnsi" w:cstheme="minorHAnsi"/>
          <w:sz w:val="22"/>
          <w:szCs w:val="22"/>
        </w:rPr>
        <w:t xml:space="preserve"> w przypadku podmiotowych środków dowodowych – odpowiednio Wykonawca, Wykonawca wspólnie ubiegający się o udzielenie zamówienia, podmiot udostępniający zasoby lub podwykonawca, w zakresie podmiotowych środków dowodowych, które każdego z nich dotyczą; </w:t>
      </w:r>
    </w:p>
    <w:p w14:paraId="097F32FE" w14:textId="77777777" w:rsidR="008870AA" w:rsidRPr="007C0B21" w:rsidRDefault="008870AA" w:rsidP="007C0B21">
      <w:pPr>
        <w:pStyle w:val="NormalnyWeb"/>
        <w:spacing w:line="319" w:lineRule="auto"/>
        <w:ind w:left="1134"/>
        <w:jc w:val="both"/>
        <w:textAlignment w:val="baseline"/>
        <w:rPr>
          <w:rFonts w:asciiTheme="minorHAnsi" w:hAnsiTheme="minorHAnsi" w:cstheme="minorHAnsi"/>
          <w:sz w:val="22"/>
          <w:szCs w:val="22"/>
        </w:rPr>
      </w:pPr>
      <w:r w:rsidRPr="007C0B21">
        <w:rPr>
          <w:rFonts w:asciiTheme="minorHAnsi" w:hAnsiTheme="minorHAnsi" w:cstheme="minorHAnsi"/>
          <w:b/>
          <w:sz w:val="22"/>
          <w:szCs w:val="22"/>
        </w:rPr>
        <w:t>b)</w:t>
      </w:r>
      <w:r w:rsidRPr="007C0B21">
        <w:rPr>
          <w:rFonts w:asciiTheme="minorHAnsi" w:hAnsiTheme="minorHAnsi" w:cstheme="minorHAnsi"/>
          <w:sz w:val="22"/>
          <w:szCs w:val="22"/>
        </w:rPr>
        <w:t xml:space="preserve"> w przypadku oświadczenia, o którym mowa  w art. 117 ust. 4 Pzp, zobowiązania podmiotu udostępniającego zasoby – odpowiednio Wykonawca lub Wykonawca wspólnie ubiegający się o udzielenie zamówienia; </w:t>
      </w:r>
    </w:p>
    <w:p w14:paraId="6FD3FB62" w14:textId="77777777" w:rsidR="008870AA" w:rsidRPr="007C0B21" w:rsidRDefault="008870AA" w:rsidP="007C0B21">
      <w:pPr>
        <w:pStyle w:val="NormalnyWeb"/>
        <w:spacing w:line="319" w:lineRule="auto"/>
        <w:ind w:left="1134"/>
        <w:jc w:val="both"/>
        <w:textAlignment w:val="baseline"/>
        <w:rPr>
          <w:rFonts w:asciiTheme="minorHAnsi" w:hAnsiTheme="minorHAnsi" w:cstheme="minorHAnsi"/>
          <w:strike/>
          <w:sz w:val="22"/>
          <w:szCs w:val="22"/>
        </w:rPr>
      </w:pPr>
      <w:r w:rsidRPr="007C0B21">
        <w:rPr>
          <w:rFonts w:asciiTheme="minorHAnsi" w:hAnsiTheme="minorHAnsi" w:cstheme="minorHAnsi"/>
          <w:b/>
          <w:sz w:val="22"/>
          <w:szCs w:val="22"/>
        </w:rPr>
        <w:t>c)</w:t>
      </w:r>
      <w:r w:rsidRPr="007C0B21">
        <w:rPr>
          <w:rFonts w:asciiTheme="minorHAnsi" w:hAnsiTheme="minorHAnsi" w:cstheme="minorHAnsi"/>
          <w:sz w:val="22"/>
          <w:szCs w:val="22"/>
        </w:rPr>
        <w:t xml:space="preserve"> w przypadku pełnomocnictwa – mocodawca. </w:t>
      </w:r>
    </w:p>
    <w:bookmarkEnd w:id="46"/>
    <w:bookmarkEnd w:id="49"/>
    <w:p w14:paraId="325FD8E3" w14:textId="77777777" w:rsidR="008870AA" w:rsidRPr="007C0B21" w:rsidRDefault="008870AA" w:rsidP="007C0B21">
      <w:pPr>
        <w:spacing w:line="319" w:lineRule="auto"/>
        <w:jc w:val="both"/>
        <w:rPr>
          <w:rFonts w:asciiTheme="minorHAnsi" w:hAnsiTheme="minorHAnsi" w:cstheme="minorHAnsi"/>
        </w:rPr>
      </w:pPr>
    </w:p>
    <w:p w14:paraId="221040BA" w14:textId="2A75FADD" w:rsidR="008870AA" w:rsidRPr="007C0B21" w:rsidRDefault="008870AA" w:rsidP="007C0B21">
      <w:pPr>
        <w:pStyle w:val="Akapitzlist"/>
        <w:numPr>
          <w:ilvl w:val="0"/>
          <w:numId w:val="23"/>
        </w:numPr>
        <w:spacing w:after="0" w:line="319" w:lineRule="auto"/>
        <w:ind w:left="357" w:hanging="357"/>
        <w:jc w:val="both"/>
        <w:rPr>
          <w:rFonts w:asciiTheme="minorHAnsi" w:hAnsiTheme="minorHAnsi" w:cstheme="minorHAnsi"/>
        </w:rPr>
      </w:pPr>
      <w:r w:rsidRPr="007C0B21">
        <w:rPr>
          <w:rFonts w:asciiTheme="minorHAnsi" w:hAnsiTheme="minorHAnsi" w:cstheme="minorHAnsi"/>
        </w:rPr>
        <w:t>Wszelkie informacje stanowiące tajemnice przedsiębiorstwa w rozumieniu ustawy z dnia 16 kwietnia 1993r. o zwalczaniu nieuczciwej konkurencji (Dz. U. z 20</w:t>
      </w:r>
      <w:r w:rsidR="008E2A0A" w:rsidRPr="007C0B21">
        <w:rPr>
          <w:rFonts w:asciiTheme="minorHAnsi" w:hAnsiTheme="minorHAnsi" w:cstheme="minorHAnsi"/>
        </w:rPr>
        <w:t>20</w:t>
      </w:r>
      <w:r w:rsidRPr="007C0B21">
        <w:rPr>
          <w:rFonts w:asciiTheme="minorHAnsi" w:hAnsiTheme="minorHAnsi" w:cstheme="minorHAnsi"/>
        </w:rPr>
        <w:t xml:space="preserve">r. poz. </w:t>
      </w:r>
      <w:r w:rsidR="008E2A0A" w:rsidRPr="007C0B21">
        <w:rPr>
          <w:rFonts w:asciiTheme="minorHAnsi" w:hAnsiTheme="minorHAnsi" w:cstheme="minorHAnsi"/>
        </w:rPr>
        <w:t>1913 ze zm.</w:t>
      </w:r>
      <w:r w:rsidRPr="007C0B21">
        <w:rPr>
          <w:rFonts w:asciiTheme="minorHAnsi" w:hAnsiTheme="minorHAnsi" w:cstheme="minorHAnsi"/>
        </w:rPr>
        <w:t>), które Wykonawca zastrzeże jako tajemnicę przedsiębiorstwa, powinny zostać złożone w osobnym pliku wraz z jednoczesnym zaznaczeniem polecenia „Załącznik stanowiący tajemnicę przedsiębiorstwa”. Informacje stanowiące tajemnice przedsiębiorstwa Wykonawca powinien nie później niż w terminie składania ofert, zastrzec, że nie mogą one być udostępnione oraz wykazać, iż zastrzeżone informacje stanowią tajemnicę przedsiębiorstwa.</w:t>
      </w:r>
    </w:p>
    <w:p w14:paraId="648FE540" w14:textId="77777777" w:rsidR="008870AA" w:rsidRPr="007C0B21" w:rsidRDefault="008870AA" w:rsidP="007C0B21">
      <w:pPr>
        <w:spacing w:line="319" w:lineRule="auto"/>
        <w:jc w:val="both"/>
        <w:rPr>
          <w:rFonts w:asciiTheme="minorHAnsi" w:hAnsiTheme="minorHAnsi" w:cstheme="minorHAnsi"/>
        </w:rPr>
      </w:pPr>
    </w:p>
    <w:p w14:paraId="7F5AC59A" w14:textId="1A4B71CD" w:rsidR="008870AA" w:rsidRPr="007C0B21" w:rsidRDefault="008870AA" w:rsidP="007C0B21">
      <w:pPr>
        <w:pStyle w:val="Akapitzlist"/>
        <w:numPr>
          <w:ilvl w:val="0"/>
          <w:numId w:val="23"/>
        </w:numPr>
        <w:spacing w:after="0" w:line="319" w:lineRule="auto"/>
        <w:jc w:val="both"/>
        <w:rPr>
          <w:rFonts w:asciiTheme="minorHAnsi" w:hAnsiTheme="minorHAnsi" w:cstheme="minorHAnsi"/>
        </w:rPr>
      </w:pPr>
      <w:r w:rsidRPr="007C0B21">
        <w:rPr>
          <w:rFonts w:asciiTheme="minorHAnsi" w:hAnsiTheme="minorHAnsi" w:cstheme="minorHAnsi"/>
        </w:rPr>
        <w:t xml:space="preserve">Oferta, wniosek oraz przedmiotowe środki dowodowe (jeżeli były wymagane) składane elektronicznie </w:t>
      </w:r>
      <w:bookmarkStart w:id="50" w:name="_Hlk80957306"/>
      <w:r w:rsidRPr="007C0B21">
        <w:rPr>
          <w:rFonts w:asciiTheme="minorHAnsi" w:hAnsiTheme="minorHAnsi" w:cstheme="minorHAnsi"/>
        </w:rPr>
        <w:t>muszą zostać podpisane elektronicznym kwalifikowanym podpisem</w:t>
      </w:r>
      <w:bookmarkEnd w:id="50"/>
      <w:r w:rsidR="003370FB" w:rsidRPr="007C0B21">
        <w:rPr>
          <w:rFonts w:asciiTheme="minorHAnsi" w:hAnsiTheme="minorHAnsi" w:cstheme="minorHAnsi"/>
        </w:rPr>
        <w:t xml:space="preserve">. </w:t>
      </w:r>
      <w:r w:rsidRPr="007C0B21">
        <w:rPr>
          <w:rFonts w:asciiTheme="minorHAnsi" w:hAnsiTheme="minorHAnsi" w:cstheme="minorHAnsi"/>
        </w:rPr>
        <w:t>W procesie składania oferty, wniosku w tym przedmiotowych środków dowodowych na platformie,  kwalifikowany podpis elektroniczny Wykonawca może złożyć bezpośrednio na dokumencie, który następnie przesyła do systemu (</w:t>
      </w:r>
      <w:r w:rsidRPr="007C0B21">
        <w:rPr>
          <w:rFonts w:asciiTheme="minorHAnsi" w:hAnsiTheme="minorHAnsi" w:cstheme="minorHAnsi"/>
          <w:b/>
        </w:rPr>
        <w:t xml:space="preserve">opcja rekomendowana </w:t>
      </w:r>
      <w:r w:rsidRPr="007C0B21">
        <w:rPr>
          <w:rFonts w:asciiTheme="minorHAnsi" w:hAnsiTheme="minorHAnsi" w:cstheme="minorHAnsi"/>
        </w:rPr>
        <w:t>przez</w:t>
      </w:r>
      <w:r w:rsidRPr="007C0B21">
        <w:rPr>
          <w:rFonts w:asciiTheme="minorHAnsi" w:hAnsiTheme="minorHAnsi" w:cstheme="minorHAnsi"/>
          <w:b/>
        </w:rPr>
        <w:t xml:space="preserve"> </w:t>
      </w:r>
      <w:hyperlink r:id="rId25">
        <w:r w:rsidRPr="007C0B21">
          <w:rPr>
            <w:rFonts w:asciiTheme="minorHAnsi" w:hAnsiTheme="minorHAnsi" w:cstheme="minorHAnsi"/>
            <w:b/>
            <w:u w:val="single"/>
          </w:rPr>
          <w:t>platformazakupowa.pl</w:t>
        </w:r>
      </w:hyperlink>
      <w:r w:rsidRPr="007C0B21">
        <w:rPr>
          <w:rFonts w:asciiTheme="minorHAnsi" w:hAnsiTheme="minorHAnsi" w:cstheme="minorHAnsi"/>
        </w:rPr>
        <w:t xml:space="preserve">) oraz dodatkowo dla całego pakietu dokumentów w kroku 2 </w:t>
      </w:r>
      <w:r w:rsidRPr="007C0B21">
        <w:rPr>
          <w:rFonts w:asciiTheme="minorHAnsi" w:hAnsiTheme="minorHAnsi" w:cstheme="minorHAnsi"/>
          <w:b/>
        </w:rPr>
        <w:t xml:space="preserve">Formularza składania oferty lub wniosku </w:t>
      </w:r>
      <w:r w:rsidRPr="007C0B21">
        <w:rPr>
          <w:rFonts w:asciiTheme="minorHAnsi" w:hAnsiTheme="minorHAnsi" w:cstheme="minorHAnsi"/>
        </w:rPr>
        <w:t xml:space="preserve">(po kliknięciu w przycisk </w:t>
      </w:r>
      <w:r w:rsidRPr="007C0B21">
        <w:rPr>
          <w:rFonts w:asciiTheme="minorHAnsi" w:hAnsiTheme="minorHAnsi" w:cstheme="minorHAnsi"/>
          <w:b/>
        </w:rPr>
        <w:t>Przejdź do podsumowania</w:t>
      </w:r>
      <w:r w:rsidRPr="007C0B21">
        <w:rPr>
          <w:rFonts w:asciiTheme="minorHAnsi" w:hAnsiTheme="minorHAnsi" w:cstheme="minorHAnsi"/>
        </w:rPr>
        <w:t>).</w:t>
      </w:r>
    </w:p>
    <w:p w14:paraId="585BA0BA" w14:textId="77777777" w:rsidR="008870AA" w:rsidRPr="007C0B21" w:rsidRDefault="008870AA" w:rsidP="007C0B21">
      <w:pPr>
        <w:spacing w:line="319" w:lineRule="auto"/>
        <w:jc w:val="both"/>
        <w:rPr>
          <w:rFonts w:asciiTheme="minorHAnsi" w:hAnsiTheme="minorHAnsi" w:cstheme="minorHAnsi"/>
        </w:rPr>
      </w:pPr>
    </w:p>
    <w:p w14:paraId="4E31DC1B" w14:textId="77777777" w:rsidR="008870AA" w:rsidRPr="007C0B21" w:rsidRDefault="008870AA" w:rsidP="007C0B21">
      <w:pPr>
        <w:numPr>
          <w:ilvl w:val="0"/>
          <w:numId w:val="23"/>
        </w:numPr>
        <w:pBdr>
          <w:top w:val="nil"/>
          <w:left w:val="nil"/>
          <w:bottom w:val="nil"/>
          <w:right w:val="nil"/>
          <w:between w:val="nil"/>
        </w:pBdr>
        <w:spacing w:line="319" w:lineRule="auto"/>
        <w:jc w:val="both"/>
        <w:rPr>
          <w:rFonts w:asciiTheme="minorHAnsi" w:hAnsiTheme="minorHAnsi" w:cstheme="minorHAnsi"/>
        </w:rPr>
      </w:pPr>
      <w:r w:rsidRPr="007C0B21">
        <w:rPr>
          <w:rFonts w:asciiTheme="minorHAnsi" w:hAnsiTheme="minorHAnsi" w:cstheme="minorHAnsi"/>
        </w:rPr>
        <w:t>Oferta powinna być:</w:t>
      </w:r>
    </w:p>
    <w:p w14:paraId="69D5DE29" w14:textId="77777777" w:rsidR="008870AA" w:rsidRPr="007C0B21" w:rsidRDefault="008870AA" w:rsidP="007C0B21">
      <w:pPr>
        <w:pBdr>
          <w:top w:val="nil"/>
          <w:left w:val="nil"/>
          <w:bottom w:val="nil"/>
          <w:right w:val="nil"/>
          <w:between w:val="nil"/>
        </w:pBdr>
        <w:spacing w:line="319" w:lineRule="auto"/>
        <w:ind w:left="426"/>
        <w:jc w:val="both"/>
        <w:rPr>
          <w:rFonts w:asciiTheme="minorHAnsi" w:hAnsiTheme="minorHAnsi" w:cstheme="minorHAnsi"/>
        </w:rPr>
      </w:pPr>
      <w:r w:rsidRPr="007C0B21">
        <w:rPr>
          <w:rFonts w:asciiTheme="minorHAnsi" w:hAnsiTheme="minorHAnsi" w:cstheme="minorHAnsi"/>
        </w:rPr>
        <w:t>a) sporządzona na podstawie załączników do niniejszej SWZ w języku polskim. W przypadku  załączenia dokumentów sporządzonych w innym języku niż dopuszczony, Wykonawca zobowiązany jest załączyć tłumaczenie na język polski.</w:t>
      </w:r>
    </w:p>
    <w:p w14:paraId="4CB8A961" w14:textId="77777777" w:rsidR="008870AA" w:rsidRPr="007C0B21" w:rsidRDefault="008870AA" w:rsidP="007C0B21">
      <w:pPr>
        <w:spacing w:line="319" w:lineRule="auto"/>
        <w:ind w:left="426"/>
        <w:jc w:val="both"/>
        <w:rPr>
          <w:rFonts w:asciiTheme="minorHAnsi" w:hAnsiTheme="minorHAnsi" w:cstheme="minorHAnsi"/>
        </w:rPr>
      </w:pPr>
      <w:r w:rsidRPr="007C0B21">
        <w:rPr>
          <w:rFonts w:asciiTheme="minorHAnsi" w:hAnsiTheme="minorHAnsi" w:cstheme="minorHAnsi"/>
        </w:rPr>
        <w:t xml:space="preserve">b) złożona przy użyciu środków komunikacji elektronicznej tzn. za pośrednictwem </w:t>
      </w:r>
      <w:hyperlink r:id="rId26">
        <w:r w:rsidRPr="007C0B21">
          <w:rPr>
            <w:rFonts w:asciiTheme="minorHAnsi" w:hAnsiTheme="minorHAnsi" w:cstheme="minorHAnsi"/>
            <w:u w:val="single"/>
          </w:rPr>
          <w:t>platformazakupowa.pl</w:t>
        </w:r>
      </w:hyperlink>
      <w:r w:rsidRPr="007C0B21">
        <w:rPr>
          <w:rFonts w:asciiTheme="minorHAnsi" w:hAnsiTheme="minorHAnsi" w:cstheme="minorHAnsi"/>
        </w:rPr>
        <w:t>,</w:t>
      </w:r>
    </w:p>
    <w:p w14:paraId="6346C9F3" w14:textId="5B598516" w:rsidR="008870AA" w:rsidRPr="007C0B21" w:rsidRDefault="008870AA" w:rsidP="007C0B21">
      <w:pPr>
        <w:spacing w:line="319" w:lineRule="auto"/>
        <w:ind w:left="426"/>
        <w:jc w:val="both"/>
        <w:rPr>
          <w:rFonts w:asciiTheme="minorHAnsi" w:hAnsiTheme="minorHAnsi" w:cstheme="minorHAnsi"/>
          <w:highlight w:val="yellow"/>
        </w:rPr>
      </w:pPr>
      <w:r w:rsidRPr="007C0B21">
        <w:rPr>
          <w:rFonts w:asciiTheme="minorHAnsi" w:hAnsiTheme="minorHAnsi" w:cstheme="minorHAnsi"/>
        </w:rPr>
        <w:t xml:space="preserve">c) podpisana </w:t>
      </w:r>
      <w:hyperlink r:id="rId27">
        <w:r w:rsidRPr="007C0B21">
          <w:rPr>
            <w:rFonts w:asciiTheme="minorHAnsi" w:hAnsiTheme="minorHAnsi" w:cstheme="minorHAnsi"/>
            <w:b/>
            <w:u w:val="single"/>
          </w:rPr>
          <w:t>kwalifikowanym podpisem elektronicznym</w:t>
        </w:r>
      </w:hyperlink>
      <w:r w:rsidRPr="007C0B21">
        <w:rPr>
          <w:rFonts w:asciiTheme="minorHAnsi" w:hAnsiTheme="minorHAnsi" w:cstheme="minorHAnsi"/>
        </w:rPr>
        <w:t xml:space="preserve"> przez osobę/osoby upoważnioną/upoważnione.</w:t>
      </w:r>
    </w:p>
    <w:p w14:paraId="2DBE55B5" w14:textId="77777777" w:rsidR="008870AA" w:rsidRPr="007C0B21" w:rsidRDefault="008870AA" w:rsidP="007C0B21">
      <w:pPr>
        <w:spacing w:line="319" w:lineRule="auto"/>
        <w:ind w:left="1440"/>
        <w:jc w:val="both"/>
        <w:rPr>
          <w:rFonts w:asciiTheme="minorHAnsi" w:eastAsia="Calibri" w:hAnsiTheme="minorHAnsi" w:cstheme="minorHAnsi"/>
        </w:rPr>
      </w:pPr>
    </w:p>
    <w:p w14:paraId="79EABFD7" w14:textId="77777777" w:rsidR="008870AA" w:rsidRPr="007C0B21" w:rsidRDefault="008870AA" w:rsidP="007C0B21">
      <w:pPr>
        <w:numPr>
          <w:ilvl w:val="0"/>
          <w:numId w:val="23"/>
        </w:numPr>
        <w:pBdr>
          <w:top w:val="nil"/>
          <w:left w:val="nil"/>
          <w:bottom w:val="nil"/>
          <w:right w:val="nil"/>
          <w:between w:val="nil"/>
        </w:pBdr>
        <w:spacing w:line="319" w:lineRule="auto"/>
        <w:jc w:val="both"/>
        <w:rPr>
          <w:rFonts w:asciiTheme="minorHAnsi" w:hAnsiTheme="minorHAnsi" w:cstheme="minorHAnsi"/>
        </w:rPr>
      </w:pPr>
      <w:r w:rsidRPr="007C0B21">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C0B21">
        <w:rPr>
          <w:rFonts w:asciiTheme="minorHAnsi" w:hAnsiTheme="minorHAnsi" w:cstheme="minorHAnsi"/>
        </w:rPr>
        <w:t>eIDAS</w:t>
      </w:r>
      <w:proofErr w:type="spellEnd"/>
      <w:r w:rsidRPr="007C0B21">
        <w:rPr>
          <w:rFonts w:asciiTheme="minorHAnsi" w:hAnsiTheme="minorHAnsi" w:cstheme="minorHAnsi"/>
        </w:rPr>
        <w:t>) (UE) nr 910/2014 - od 1 lipca 2016 roku”.</w:t>
      </w:r>
    </w:p>
    <w:p w14:paraId="3DCE990F" w14:textId="77777777" w:rsidR="008870AA" w:rsidRPr="007C0B21" w:rsidRDefault="008870AA" w:rsidP="007C0B21">
      <w:pPr>
        <w:pBdr>
          <w:top w:val="nil"/>
          <w:left w:val="nil"/>
          <w:bottom w:val="nil"/>
          <w:right w:val="nil"/>
          <w:between w:val="nil"/>
        </w:pBdr>
        <w:spacing w:line="319" w:lineRule="auto"/>
        <w:ind w:left="360"/>
        <w:jc w:val="both"/>
        <w:rPr>
          <w:rFonts w:asciiTheme="minorHAnsi" w:hAnsiTheme="minorHAnsi" w:cstheme="minorHAnsi"/>
        </w:rPr>
      </w:pPr>
    </w:p>
    <w:p w14:paraId="39D2BB54" w14:textId="77777777" w:rsidR="008870AA" w:rsidRPr="007C0B21" w:rsidRDefault="008870AA" w:rsidP="007C0B21">
      <w:pPr>
        <w:numPr>
          <w:ilvl w:val="0"/>
          <w:numId w:val="23"/>
        </w:numPr>
        <w:pBdr>
          <w:top w:val="nil"/>
          <w:left w:val="nil"/>
          <w:bottom w:val="nil"/>
          <w:right w:val="nil"/>
          <w:between w:val="nil"/>
        </w:pBdr>
        <w:spacing w:line="319" w:lineRule="auto"/>
        <w:jc w:val="both"/>
        <w:rPr>
          <w:rFonts w:asciiTheme="minorHAnsi" w:hAnsiTheme="minorHAnsi" w:cstheme="minorHAnsi"/>
        </w:rPr>
      </w:pPr>
      <w:r w:rsidRPr="007C0B21">
        <w:rPr>
          <w:rFonts w:asciiTheme="minorHAnsi" w:hAnsiTheme="minorHAnsi" w:cstheme="minorHAnsi"/>
        </w:rPr>
        <w:t xml:space="preserve">W przypadku wykorzystania formatu podpisu </w:t>
      </w:r>
      <w:proofErr w:type="spellStart"/>
      <w:r w:rsidRPr="007C0B21">
        <w:rPr>
          <w:rFonts w:asciiTheme="minorHAnsi" w:hAnsiTheme="minorHAnsi" w:cstheme="minorHAnsi"/>
        </w:rPr>
        <w:t>XAdES</w:t>
      </w:r>
      <w:proofErr w:type="spellEnd"/>
      <w:r w:rsidRPr="007C0B21">
        <w:rPr>
          <w:rFonts w:asciiTheme="minorHAnsi" w:hAnsiTheme="minorHAnsi" w:cstheme="minorHAnsi"/>
        </w:rPr>
        <w:t xml:space="preserve"> zewnętrzny. Zamawiający wymaga dołączenia odpowiedniej ilości plików tj. podpisywanych plików z danymi oraz plików </w:t>
      </w:r>
      <w:proofErr w:type="spellStart"/>
      <w:r w:rsidRPr="007C0B21">
        <w:rPr>
          <w:rFonts w:asciiTheme="minorHAnsi" w:hAnsiTheme="minorHAnsi" w:cstheme="minorHAnsi"/>
        </w:rPr>
        <w:t>XAdES</w:t>
      </w:r>
      <w:proofErr w:type="spellEnd"/>
      <w:r w:rsidRPr="007C0B21">
        <w:rPr>
          <w:rFonts w:asciiTheme="minorHAnsi" w:hAnsiTheme="minorHAnsi" w:cstheme="minorHAnsi"/>
        </w:rPr>
        <w:t>.</w:t>
      </w:r>
    </w:p>
    <w:p w14:paraId="6469480D" w14:textId="77777777" w:rsidR="008870AA" w:rsidRPr="007C0B21" w:rsidRDefault="008870AA" w:rsidP="007C0B21">
      <w:pPr>
        <w:pBdr>
          <w:top w:val="nil"/>
          <w:left w:val="nil"/>
          <w:bottom w:val="nil"/>
          <w:right w:val="nil"/>
          <w:between w:val="nil"/>
        </w:pBdr>
        <w:spacing w:line="319" w:lineRule="auto"/>
        <w:jc w:val="both"/>
        <w:rPr>
          <w:rFonts w:asciiTheme="minorHAnsi" w:hAnsiTheme="minorHAnsi" w:cstheme="minorHAnsi"/>
        </w:rPr>
      </w:pPr>
    </w:p>
    <w:p w14:paraId="35FDFFF4" w14:textId="77777777" w:rsidR="008870AA" w:rsidRPr="007C0B21" w:rsidRDefault="008870AA" w:rsidP="007C0B21">
      <w:pPr>
        <w:numPr>
          <w:ilvl w:val="0"/>
          <w:numId w:val="23"/>
        </w:numPr>
        <w:pBdr>
          <w:top w:val="nil"/>
          <w:left w:val="nil"/>
          <w:bottom w:val="nil"/>
          <w:right w:val="nil"/>
          <w:between w:val="nil"/>
        </w:pBdr>
        <w:spacing w:line="319" w:lineRule="auto"/>
        <w:jc w:val="both"/>
        <w:rPr>
          <w:rFonts w:asciiTheme="minorHAnsi" w:hAnsiTheme="minorHAnsi" w:cstheme="minorHAnsi"/>
        </w:rPr>
      </w:pPr>
      <w:r w:rsidRPr="007C0B21">
        <w:rPr>
          <w:rFonts w:asciiTheme="minorHAnsi" w:hAnsiTheme="minorHAnsi" w:cstheme="minorHAnsi"/>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w:t>
      </w:r>
      <w:r w:rsidRPr="007C0B21">
        <w:rPr>
          <w:rFonts w:asciiTheme="minorHAnsi" w:hAnsiTheme="minorHAnsi" w:cstheme="minorHAnsi"/>
        </w:rPr>
        <w:lastRenderedPageBreak/>
        <w:t>platformie w formularzu składania oferty znajduje się miejsce wyznaczone do dołączenia części oferty stanowiącej tajemnicę przedsiębiorstwa.</w:t>
      </w:r>
    </w:p>
    <w:p w14:paraId="6C50F653" w14:textId="77777777" w:rsidR="008870AA" w:rsidRPr="007C0B21" w:rsidRDefault="008870AA" w:rsidP="007C0B21">
      <w:pPr>
        <w:pBdr>
          <w:top w:val="nil"/>
          <w:left w:val="nil"/>
          <w:bottom w:val="nil"/>
          <w:right w:val="nil"/>
          <w:between w:val="nil"/>
        </w:pBdr>
        <w:spacing w:line="319" w:lineRule="auto"/>
        <w:jc w:val="both"/>
        <w:rPr>
          <w:rFonts w:asciiTheme="minorHAnsi" w:hAnsiTheme="minorHAnsi" w:cstheme="minorHAnsi"/>
        </w:rPr>
      </w:pPr>
    </w:p>
    <w:p w14:paraId="13332150" w14:textId="47F9EC60" w:rsidR="008870AA" w:rsidRPr="007C0B21" w:rsidRDefault="008870AA" w:rsidP="007C0B21">
      <w:pPr>
        <w:numPr>
          <w:ilvl w:val="0"/>
          <w:numId w:val="23"/>
        </w:numPr>
        <w:pBdr>
          <w:top w:val="nil"/>
          <w:left w:val="nil"/>
          <w:bottom w:val="nil"/>
          <w:right w:val="nil"/>
          <w:between w:val="nil"/>
        </w:pBdr>
        <w:spacing w:line="319" w:lineRule="auto"/>
        <w:jc w:val="both"/>
        <w:rPr>
          <w:rFonts w:asciiTheme="minorHAnsi" w:hAnsiTheme="minorHAnsi" w:cstheme="minorHAnsi"/>
        </w:rPr>
      </w:pPr>
      <w:r w:rsidRPr="007C0B21">
        <w:rPr>
          <w:rFonts w:asciiTheme="minorHAnsi" w:hAnsiTheme="minorHAnsi" w:cstheme="minorHAnsi"/>
        </w:rPr>
        <w:t xml:space="preserve">Wykonawca, za pośrednictwem </w:t>
      </w:r>
      <w:hyperlink r:id="rId28">
        <w:r w:rsidRPr="007C0B21">
          <w:rPr>
            <w:rFonts w:asciiTheme="minorHAnsi" w:hAnsiTheme="minorHAnsi" w:cstheme="minorHAnsi"/>
            <w:u w:val="single"/>
          </w:rPr>
          <w:t>platformazakupowa.pl</w:t>
        </w:r>
      </w:hyperlink>
      <w:r w:rsidRPr="007C0B21">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r w:rsidR="008E2A0A" w:rsidRPr="007C0B21">
        <w:rPr>
          <w:rFonts w:asciiTheme="minorHAnsi" w:hAnsiTheme="minorHAnsi" w:cstheme="minorHAnsi"/>
        </w:rPr>
        <w:t xml:space="preserve"> </w:t>
      </w:r>
      <w:hyperlink r:id="rId29" w:history="1">
        <w:r w:rsidR="00BD054F" w:rsidRPr="007C0B21">
          <w:rPr>
            <w:rStyle w:val="Hipercze"/>
            <w:rFonts w:asciiTheme="minorHAnsi" w:hAnsiTheme="minorHAnsi" w:cstheme="minorHAnsi"/>
          </w:rPr>
          <w:t>https://platformazakupowa.pl/strona/45-instrukcje</w:t>
        </w:r>
      </w:hyperlink>
    </w:p>
    <w:p w14:paraId="2B91A84B" w14:textId="77777777" w:rsidR="008870AA" w:rsidRPr="007C0B21" w:rsidRDefault="008870AA" w:rsidP="007C0B21">
      <w:pPr>
        <w:spacing w:line="319" w:lineRule="auto"/>
        <w:ind w:left="720"/>
        <w:jc w:val="both"/>
        <w:rPr>
          <w:rFonts w:asciiTheme="minorHAnsi" w:hAnsiTheme="minorHAnsi" w:cstheme="minorHAnsi"/>
        </w:rPr>
      </w:pPr>
    </w:p>
    <w:p w14:paraId="0DF221DC" w14:textId="77777777" w:rsidR="008870AA" w:rsidRPr="007C0B21" w:rsidRDefault="008870AA" w:rsidP="007C0B21">
      <w:pPr>
        <w:numPr>
          <w:ilvl w:val="0"/>
          <w:numId w:val="23"/>
        </w:numPr>
        <w:pBdr>
          <w:top w:val="nil"/>
          <w:left w:val="nil"/>
          <w:bottom w:val="nil"/>
          <w:right w:val="nil"/>
          <w:between w:val="nil"/>
        </w:pBdr>
        <w:spacing w:line="319" w:lineRule="auto"/>
        <w:jc w:val="both"/>
        <w:rPr>
          <w:rFonts w:asciiTheme="minorHAnsi" w:hAnsiTheme="minorHAnsi" w:cstheme="minorHAnsi"/>
        </w:rPr>
      </w:pPr>
      <w:r w:rsidRPr="007C0B21">
        <w:rPr>
          <w:rFonts w:asciiTheme="minorHAnsi" w:hAnsiTheme="minorHAnsi" w:cstheme="minorHAnsi"/>
        </w:rPr>
        <w:t>Każdy z Wykonawców może złożyć tylko jedną ofertę. Złożenie większej liczby ofert lub oferty zawierającej propozycje wariantowe podlegać będzie odrzuceniu.</w:t>
      </w:r>
    </w:p>
    <w:p w14:paraId="1D09BBE2" w14:textId="77777777" w:rsidR="008870AA" w:rsidRPr="007C0B21" w:rsidRDefault="008870AA" w:rsidP="007C0B21">
      <w:pPr>
        <w:pBdr>
          <w:top w:val="nil"/>
          <w:left w:val="nil"/>
          <w:bottom w:val="nil"/>
          <w:right w:val="nil"/>
          <w:between w:val="nil"/>
        </w:pBdr>
        <w:spacing w:line="319" w:lineRule="auto"/>
        <w:ind w:left="360"/>
        <w:jc w:val="both"/>
        <w:rPr>
          <w:rFonts w:asciiTheme="minorHAnsi" w:hAnsiTheme="minorHAnsi" w:cstheme="minorHAnsi"/>
        </w:rPr>
      </w:pPr>
    </w:p>
    <w:p w14:paraId="1979811B" w14:textId="77777777" w:rsidR="008870AA" w:rsidRPr="007C0B21" w:rsidRDefault="008870AA" w:rsidP="007C0B21">
      <w:pPr>
        <w:numPr>
          <w:ilvl w:val="0"/>
          <w:numId w:val="23"/>
        </w:numPr>
        <w:pBdr>
          <w:top w:val="nil"/>
          <w:left w:val="nil"/>
          <w:bottom w:val="nil"/>
          <w:right w:val="nil"/>
          <w:between w:val="nil"/>
        </w:pBdr>
        <w:spacing w:line="319" w:lineRule="auto"/>
        <w:jc w:val="both"/>
        <w:rPr>
          <w:rFonts w:asciiTheme="minorHAnsi" w:hAnsiTheme="minorHAnsi" w:cstheme="minorHAnsi"/>
        </w:rPr>
      </w:pPr>
      <w:r w:rsidRPr="007C0B21">
        <w:rPr>
          <w:rFonts w:asciiTheme="minorHAnsi" w:hAnsiTheme="minorHAnsi" w:cstheme="minorHAnsi"/>
        </w:rPr>
        <w:t>Cena oferty musi zawierać wszystkie koszty, jakie musi ponieść Wykonawca, aby zrealizować zamówienie z najwyższą starannością oraz ewentualne rabaty.</w:t>
      </w:r>
    </w:p>
    <w:p w14:paraId="655A9E88" w14:textId="77777777" w:rsidR="008870AA" w:rsidRPr="007C0B21" w:rsidRDefault="008870AA" w:rsidP="007C0B21">
      <w:pPr>
        <w:pBdr>
          <w:top w:val="nil"/>
          <w:left w:val="nil"/>
          <w:bottom w:val="nil"/>
          <w:right w:val="nil"/>
          <w:between w:val="nil"/>
        </w:pBdr>
        <w:spacing w:line="319" w:lineRule="auto"/>
        <w:jc w:val="both"/>
        <w:rPr>
          <w:rFonts w:asciiTheme="minorHAnsi" w:hAnsiTheme="minorHAnsi" w:cstheme="minorHAnsi"/>
        </w:rPr>
      </w:pPr>
    </w:p>
    <w:p w14:paraId="6080AA4F" w14:textId="77777777" w:rsidR="008870AA" w:rsidRPr="007C0B21" w:rsidRDefault="008870AA" w:rsidP="007C0B21">
      <w:pPr>
        <w:pStyle w:val="Nagwek2"/>
        <w:spacing w:before="0" w:after="0" w:line="319" w:lineRule="auto"/>
        <w:rPr>
          <w:rFonts w:asciiTheme="minorHAnsi" w:hAnsiTheme="minorHAnsi" w:cstheme="minorHAnsi"/>
          <w:b/>
          <w:bCs/>
          <w:sz w:val="22"/>
          <w:szCs w:val="22"/>
        </w:rPr>
      </w:pPr>
      <w:bookmarkStart w:id="51" w:name="_Toc65495860"/>
      <w:bookmarkEnd w:id="41"/>
      <w:r w:rsidRPr="007C0B21">
        <w:rPr>
          <w:rFonts w:asciiTheme="minorHAnsi" w:hAnsiTheme="minorHAnsi" w:cstheme="minorHAnsi"/>
          <w:b/>
          <w:bCs/>
          <w:sz w:val="22"/>
          <w:szCs w:val="22"/>
        </w:rPr>
        <w:t>XV. Sposób obliczania ceny oferty</w:t>
      </w:r>
      <w:bookmarkEnd w:id="51"/>
    </w:p>
    <w:p w14:paraId="05C502F4" w14:textId="4A95E5F5" w:rsidR="00A14233" w:rsidRPr="001B2418" w:rsidRDefault="00A14233" w:rsidP="00A14233">
      <w:pPr>
        <w:tabs>
          <w:tab w:val="left" w:pos="3855"/>
        </w:tabs>
        <w:contextualSpacing/>
        <w:jc w:val="both"/>
        <w:rPr>
          <w:rFonts w:ascii="Calibri" w:eastAsia="Times New Roman" w:hAnsi="Calibri" w:cs="Calibri"/>
          <w:lang w:val="pl-PL" w:eastAsia="en-US"/>
        </w:rPr>
      </w:pPr>
      <w:bookmarkStart w:id="52" w:name="_Toc65495861"/>
      <w:r w:rsidRPr="00440B7B">
        <w:rPr>
          <w:rFonts w:ascii="Calibri" w:hAnsi="Calibri" w:cs="Calibri"/>
          <w:b/>
          <w:bCs/>
        </w:rPr>
        <w:t xml:space="preserve">1. </w:t>
      </w:r>
      <w:r w:rsidRPr="00440B7B">
        <w:rPr>
          <w:rFonts w:ascii="Calibri" w:eastAsia="Times New Roman" w:hAnsi="Calibri" w:cs="Calibri"/>
          <w:lang w:val="pl-PL" w:eastAsia="en-US"/>
        </w:rPr>
        <w:t>Wykonawca</w:t>
      </w:r>
      <w:r>
        <w:rPr>
          <w:rFonts w:ascii="Calibri" w:eastAsia="Times New Roman" w:hAnsi="Calibri" w:cs="Calibri"/>
          <w:lang w:val="pl-PL" w:eastAsia="en-US"/>
        </w:rPr>
        <w:t xml:space="preserve"> </w:t>
      </w:r>
      <w:r w:rsidRPr="00440B7B">
        <w:rPr>
          <w:rFonts w:ascii="Calibri" w:eastAsia="Times New Roman" w:hAnsi="Calibri" w:cs="Calibri"/>
          <w:lang w:val="pl-PL" w:eastAsia="en-US"/>
        </w:rPr>
        <w:t xml:space="preserve">wskazuje w Formularzu ofertowym sporządzonym wg wzoru stanowiącego                              </w:t>
      </w:r>
      <w:r w:rsidRPr="00440B7B">
        <w:rPr>
          <w:rFonts w:ascii="Calibri" w:eastAsia="Times New Roman" w:hAnsi="Calibri" w:cs="Calibri"/>
          <w:b/>
          <w:lang w:val="pl-PL" w:eastAsia="en-US"/>
        </w:rPr>
        <w:t xml:space="preserve">Załączniki nr </w:t>
      </w:r>
      <w:r>
        <w:rPr>
          <w:rFonts w:ascii="Calibri" w:eastAsia="Times New Roman" w:hAnsi="Calibri" w:cs="Calibri"/>
          <w:b/>
          <w:lang w:val="pl-PL" w:eastAsia="en-US"/>
        </w:rPr>
        <w:t>1</w:t>
      </w:r>
      <w:r w:rsidRPr="00440B7B">
        <w:rPr>
          <w:rFonts w:ascii="Calibri" w:eastAsia="Times New Roman" w:hAnsi="Calibri" w:cs="Calibri"/>
          <w:b/>
          <w:lang w:val="pl-PL" w:eastAsia="en-US"/>
        </w:rPr>
        <w:t xml:space="preserve"> </w:t>
      </w:r>
      <w:r w:rsidRPr="00440B7B">
        <w:rPr>
          <w:rFonts w:ascii="Calibri" w:eastAsia="Times New Roman" w:hAnsi="Calibri" w:cs="Calibri"/>
          <w:lang w:val="pl-PL" w:eastAsia="en-US"/>
        </w:rPr>
        <w:t>do SWZ:  cenę netto za 1 dzień dowozu dzieci, stawkę podatku VAT oraz  cenę brutto (</w:t>
      </w:r>
      <w:r w:rsidRPr="00440B7B">
        <w:rPr>
          <w:rFonts w:ascii="Calibri" w:eastAsia="Times New Roman" w:hAnsi="Calibri" w:cs="Calibri"/>
        </w:rPr>
        <w:t>tj. cenę netto</w:t>
      </w:r>
      <w:r w:rsidRPr="00440B7B">
        <w:rPr>
          <w:rFonts w:ascii="Calibri" w:eastAsia="Times New Roman" w:hAnsi="Calibri" w:cs="Calibri"/>
          <w:b/>
        </w:rPr>
        <w:t xml:space="preserve"> </w:t>
      </w:r>
      <w:r w:rsidRPr="00440B7B">
        <w:rPr>
          <w:rFonts w:ascii="Calibri" w:eastAsia="Times New Roman" w:hAnsi="Calibri" w:cs="Calibri"/>
          <w:lang w:val="pl-PL" w:eastAsia="en-US"/>
        </w:rPr>
        <w:t>powiększoną o obowiązujący podatek VAT (%)</w:t>
      </w:r>
      <w:r w:rsidRPr="00440B7B">
        <w:rPr>
          <w:rFonts w:ascii="Calibri" w:eastAsia="Times New Roman" w:hAnsi="Calibri" w:cs="Calibri"/>
        </w:rPr>
        <w:t>)</w:t>
      </w:r>
      <w:r w:rsidRPr="00440B7B">
        <w:rPr>
          <w:rFonts w:ascii="Calibri" w:eastAsia="Times New Roman" w:hAnsi="Calibri" w:cs="Calibri"/>
          <w:b/>
        </w:rPr>
        <w:t xml:space="preserve"> za 1 dzień dowozu dzieci</w:t>
      </w:r>
      <w:r w:rsidRPr="00440B7B">
        <w:rPr>
          <w:rFonts w:ascii="Calibri" w:eastAsia="Times New Roman" w:hAnsi="Calibri" w:cs="Calibri"/>
          <w:lang w:val="pl-PL" w:eastAsia="en-US"/>
        </w:rPr>
        <w:t xml:space="preserve">, oddzielnie dla okresu nieferyjnego (poz. I tabeli)  i </w:t>
      </w:r>
      <w:r w:rsidRPr="001B2418">
        <w:rPr>
          <w:rFonts w:ascii="Calibri" w:eastAsia="Times New Roman" w:hAnsi="Calibri" w:cs="Calibri"/>
          <w:lang w:val="pl-PL" w:eastAsia="en-US"/>
        </w:rPr>
        <w:t xml:space="preserve">feryjnego (poz. II tabeli). </w:t>
      </w:r>
    </w:p>
    <w:p w14:paraId="720F0EE6" w14:textId="77777777" w:rsidR="00A14233" w:rsidRPr="001B2418" w:rsidRDefault="00A14233" w:rsidP="00A14233">
      <w:pPr>
        <w:tabs>
          <w:tab w:val="left" w:pos="3855"/>
        </w:tabs>
        <w:contextualSpacing/>
        <w:jc w:val="both"/>
        <w:rPr>
          <w:rFonts w:ascii="Calibri" w:eastAsia="Times New Roman" w:hAnsi="Calibri" w:cs="Calibri"/>
          <w:lang w:val="pl-PL" w:eastAsia="en-US"/>
        </w:rPr>
      </w:pPr>
      <w:r w:rsidRPr="001B2418">
        <w:rPr>
          <w:rFonts w:ascii="Calibri" w:eastAsia="Times New Roman" w:hAnsi="Calibri" w:cs="Calibri"/>
          <w:lang w:val="pl-PL" w:eastAsia="en-US"/>
        </w:rPr>
        <w:t>Następnie w przypadku:</w:t>
      </w:r>
    </w:p>
    <w:p w14:paraId="46BB799A" w14:textId="75BA9D0C" w:rsidR="00A14233" w:rsidRPr="001B2418" w:rsidRDefault="00A14233" w:rsidP="00A14233">
      <w:pPr>
        <w:pStyle w:val="Akapitzlist"/>
        <w:numPr>
          <w:ilvl w:val="0"/>
          <w:numId w:val="65"/>
        </w:numPr>
        <w:tabs>
          <w:tab w:val="left" w:pos="3855"/>
        </w:tabs>
        <w:jc w:val="both"/>
        <w:rPr>
          <w:rFonts w:eastAsia="Times New Roman" w:cs="Calibri"/>
        </w:rPr>
      </w:pPr>
      <w:r w:rsidRPr="001B2418">
        <w:rPr>
          <w:rFonts w:eastAsia="Times New Roman" w:cs="Calibri"/>
        </w:rPr>
        <w:t>okresu nieferyjnego w poz. I.4  wskazuje wartość poz. I.3 x 18</w:t>
      </w:r>
      <w:r w:rsidR="004A3F70" w:rsidRPr="001B2418">
        <w:rPr>
          <w:rFonts w:eastAsia="Times New Roman" w:cs="Calibri"/>
        </w:rPr>
        <w:t>8</w:t>
      </w:r>
      <w:r w:rsidRPr="001B2418">
        <w:rPr>
          <w:rFonts w:eastAsia="Times New Roman" w:cs="Calibri"/>
        </w:rPr>
        <w:t xml:space="preserve"> dni,</w:t>
      </w:r>
    </w:p>
    <w:p w14:paraId="2134E017" w14:textId="324F6214" w:rsidR="00A14233" w:rsidRPr="001B2418" w:rsidRDefault="00A14233" w:rsidP="00A14233">
      <w:pPr>
        <w:pStyle w:val="Akapitzlist"/>
        <w:numPr>
          <w:ilvl w:val="0"/>
          <w:numId w:val="65"/>
        </w:numPr>
        <w:tabs>
          <w:tab w:val="left" w:pos="3855"/>
        </w:tabs>
        <w:jc w:val="both"/>
        <w:rPr>
          <w:rFonts w:eastAsia="Times New Roman" w:cs="Calibri"/>
        </w:rPr>
      </w:pPr>
      <w:r w:rsidRPr="001B2418">
        <w:rPr>
          <w:rFonts w:eastAsia="Times New Roman" w:cs="Calibri"/>
        </w:rPr>
        <w:t>okresu feryjnego w poz. II.4 wskazuje wartość poz. II.3 x 6</w:t>
      </w:r>
      <w:r w:rsidR="001C78DA" w:rsidRPr="001B2418">
        <w:rPr>
          <w:rFonts w:eastAsia="Times New Roman" w:cs="Calibri"/>
        </w:rPr>
        <w:t>2</w:t>
      </w:r>
      <w:r w:rsidRPr="001B2418">
        <w:rPr>
          <w:rFonts w:eastAsia="Times New Roman" w:cs="Calibri"/>
        </w:rPr>
        <w:t xml:space="preserve"> dni.</w:t>
      </w:r>
    </w:p>
    <w:p w14:paraId="04858F5A" w14:textId="77777777" w:rsidR="00A14233" w:rsidRPr="001B2418" w:rsidRDefault="00A14233" w:rsidP="00A14233">
      <w:pPr>
        <w:tabs>
          <w:tab w:val="left" w:pos="3855"/>
        </w:tabs>
        <w:jc w:val="both"/>
        <w:rPr>
          <w:rFonts w:ascii="Calibri" w:eastAsia="Times New Roman" w:hAnsi="Calibri" w:cs="Calibri"/>
        </w:rPr>
      </w:pPr>
      <w:r w:rsidRPr="001B2418">
        <w:rPr>
          <w:rFonts w:ascii="Calibri" w:eastAsia="Times New Roman" w:hAnsi="Calibri" w:cs="Calibri"/>
        </w:rPr>
        <w:t>W poz. III tabeli Wykonawca sumuje poz. I.4 + poz. II.4, co daje łączną cenę ofertową brutto – zgodnie z załącznikiem nr 1 do SWZ.</w:t>
      </w:r>
    </w:p>
    <w:p w14:paraId="12D91DA1" w14:textId="77777777" w:rsidR="00A14233" w:rsidRPr="001B2418" w:rsidRDefault="00A14233" w:rsidP="00A14233">
      <w:pPr>
        <w:tabs>
          <w:tab w:val="left" w:pos="3855"/>
        </w:tabs>
        <w:contextualSpacing/>
        <w:jc w:val="both"/>
        <w:rPr>
          <w:rFonts w:ascii="Calibri" w:eastAsia="Times New Roman" w:hAnsi="Calibri" w:cs="Calibri"/>
          <w:b/>
        </w:rPr>
      </w:pPr>
      <w:r w:rsidRPr="001B2418">
        <w:rPr>
          <w:rFonts w:ascii="Calibri" w:eastAsia="Times New Roman" w:hAnsi="Calibri" w:cs="Calibri"/>
        </w:rPr>
        <w:t xml:space="preserve">2. Cena, która zostanie poddana ocenie </w:t>
      </w:r>
      <w:r w:rsidRPr="001B2418">
        <w:rPr>
          <w:rFonts w:ascii="Calibri" w:eastAsia="Times New Roman" w:hAnsi="Calibri" w:cs="Calibri"/>
          <w:bCs/>
        </w:rPr>
        <w:t xml:space="preserve">to </w:t>
      </w:r>
      <w:r w:rsidRPr="001B2418">
        <w:rPr>
          <w:rFonts w:ascii="Calibri" w:eastAsia="Times New Roman" w:hAnsi="Calibri" w:cs="Calibri"/>
          <w:b/>
        </w:rPr>
        <w:t>łączna cena ofertowa zł brutto wskazana w poz. III tabeli</w:t>
      </w:r>
      <w:r w:rsidRPr="001B2418">
        <w:rPr>
          <w:rFonts w:ascii="Calibri" w:eastAsia="Times New Roman" w:hAnsi="Calibri" w:cs="Calibri"/>
          <w:bCs/>
        </w:rPr>
        <w:t>, która</w:t>
      </w:r>
      <w:r w:rsidRPr="001B2418">
        <w:rPr>
          <w:rFonts w:ascii="Calibri" w:eastAsia="Times New Roman" w:hAnsi="Calibri" w:cs="Calibri"/>
          <w:b/>
        </w:rPr>
        <w:t xml:space="preserve"> </w:t>
      </w:r>
      <w:r w:rsidRPr="001B2418">
        <w:rPr>
          <w:rFonts w:ascii="Calibri" w:eastAsia="Times New Roman" w:hAnsi="Calibri" w:cs="Calibri"/>
        </w:rPr>
        <w:t xml:space="preserve"> musi zawierać wszystkie koszty niezbędne do zrealizowania zamówienia wynikające wprost ze specyfikacji, jak również w niej nie ujęte, a bez których nie można wykonać zamówienia .</w:t>
      </w:r>
    </w:p>
    <w:p w14:paraId="2E526A3A" w14:textId="77777777" w:rsidR="00A14233" w:rsidRPr="001B2418" w:rsidRDefault="00A14233" w:rsidP="00A14233">
      <w:pPr>
        <w:tabs>
          <w:tab w:val="left" w:pos="3855"/>
        </w:tabs>
        <w:contextualSpacing/>
        <w:jc w:val="both"/>
        <w:rPr>
          <w:rFonts w:ascii="Calibri" w:eastAsia="Times New Roman" w:hAnsi="Calibri" w:cs="Calibri"/>
          <w:b/>
        </w:rPr>
      </w:pPr>
      <w:r w:rsidRPr="001B2418">
        <w:rPr>
          <w:rFonts w:ascii="Calibri" w:eastAsia="Times New Roman" w:hAnsi="Calibri" w:cs="Calibri"/>
        </w:rPr>
        <w:t xml:space="preserve">3.  Przewiduje się ryczałtowe rozliczenie za wykonanie przedmiotu zamówienia:  </w:t>
      </w:r>
      <w:r w:rsidRPr="001B2418">
        <w:rPr>
          <w:rFonts w:ascii="Calibri" w:eastAsia="Times New Roman" w:hAnsi="Calibri" w:cs="Calibri"/>
          <w:b/>
          <w:bCs/>
        </w:rPr>
        <w:t>za 1 dzień faktycznego świadczenia usługi transportu dzieci wraz z zapewnieniem opieki na trasie dom-szkoła/placówka oświatowa/przedszkole – dom,</w:t>
      </w:r>
      <w:r w:rsidRPr="001B2418">
        <w:rPr>
          <w:rFonts w:ascii="Calibri" w:eastAsia="Times New Roman" w:hAnsi="Calibri" w:cs="Calibri"/>
        </w:rPr>
        <w:t xml:space="preserve"> wg stawek określonych odpowiednio dla okresu nieferyjnego i feryjnego.</w:t>
      </w:r>
    </w:p>
    <w:p w14:paraId="2AC20A83" w14:textId="6F27BA3D" w:rsidR="00A14233" w:rsidRPr="001B2418" w:rsidRDefault="00A14233" w:rsidP="00A14233">
      <w:pPr>
        <w:tabs>
          <w:tab w:val="left" w:pos="3855"/>
        </w:tabs>
        <w:contextualSpacing/>
        <w:jc w:val="both"/>
        <w:rPr>
          <w:rFonts w:ascii="Calibri" w:eastAsia="Times New Roman" w:hAnsi="Calibri" w:cs="Calibri"/>
          <w:b/>
        </w:rPr>
      </w:pPr>
      <w:r w:rsidRPr="001B2418">
        <w:rPr>
          <w:rFonts w:ascii="Calibri" w:eastAsia="Times New Roman" w:hAnsi="Calibri" w:cs="Calibri"/>
        </w:rPr>
        <w:t xml:space="preserve">4. </w:t>
      </w:r>
      <w:r w:rsidRPr="001B2418">
        <w:rPr>
          <w:rFonts w:ascii="Calibri" w:eastAsia="Lucida Sans Unicode" w:hAnsi="Calibri" w:cs="Calibri"/>
          <w:kern w:val="1"/>
          <w:lang w:eastAsia="ar-SA"/>
        </w:rPr>
        <w:t xml:space="preserve">Dojazdy z bazy na trasy i zjazdy z trasy do bazy oraz dojazd i zjazd pojazdu zamiennego nie będą  wliczane w koszt usługi. Zamawiający płacić będzie tylko za trasy „ładowne”. Przez  trasy „ładowne” Zamawiający rozumie: odcinki, na których planowany jest przewóz </w:t>
      </w:r>
      <w:r w:rsidR="0088680A" w:rsidRPr="001B2418">
        <w:rPr>
          <w:rFonts w:ascii="Calibri" w:eastAsia="Lucida Sans Unicode" w:hAnsi="Calibri" w:cs="Calibri"/>
          <w:kern w:val="1"/>
          <w:lang w:eastAsia="ar-SA"/>
        </w:rPr>
        <w:t>dzieci</w:t>
      </w:r>
      <w:r w:rsidRPr="001B2418">
        <w:rPr>
          <w:rFonts w:ascii="Calibri" w:eastAsia="Lucida Sans Unicode" w:hAnsi="Calibri" w:cs="Calibri"/>
          <w:kern w:val="1"/>
          <w:lang w:eastAsia="ar-SA"/>
        </w:rPr>
        <w:t>.</w:t>
      </w:r>
    </w:p>
    <w:p w14:paraId="711A1C74" w14:textId="77777777" w:rsidR="00A14233" w:rsidRPr="00440B7B" w:rsidRDefault="00A14233" w:rsidP="00A14233">
      <w:pPr>
        <w:tabs>
          <w:tab w:val="left" w:pos="3855"/>
        </w:tabs>
        <w:contextualSpacing/>
        <w:jc w:val="both"/>
        <w:rPr>
          <w:rFonts w:ascii="Calibri" w:eastAsia="Times New Roman" w:hAnsi="Calibri" w:cs="Calibri"/>
          <w:b/>
        </w:rPr>
      </w:pPr>
      <w:r w:rsidRPr="001B2418">
        <w:rPr>
          <w:rFonts w:ascii="Calibri" w:eastAsia="Lucida Sans Unicode" w:hAnsi="Calibri" w:cs="Calibri"/>
          <w:kern w:val="1"/>
          <w:lang w:eastAsia="ar-SA"/>
        </w:rPr>
        <w:t>5.</w:t>
      </w:r>
      <w:r w:rsidRPr="001B2418">
        <w:rPr>
          <w:rFonts w:ascii="Calibri" w:hAnsi="Calibri" w:cs="Calibri"/>
          <w:b/>
          <w:bCs/>
          <w:color w:val="FF0000"/>
        </w:rPr>
        <w:t xml:space="preserve"> </w:t>
      </w:r>
      <w:r w:rsidRPr="001B2418">
        <w:rPr>
          <w:rFonts w:ascii="Calibri" w:eastAsia="Times New Roman" w:hAnsi="Calibri" w:cs="Calibri"/>
        </w:rPr>
        <w:t>Ceny muszą być: podane i wyliczone w zaokrągleniu</w:t>
      </w:r>
      <w:r w:rsidRPr="00440B7B">
        <w:rPr>
          <w:rFonts w:ascii="Calibri" w:eastAsia="Times New Roman" w:hAnsi="Calibri" w:cs="Calibri"/>
        </w:rPr>
        <w:t xml:space="preserve"> do dwóch miejsc po przecinku (zasada zaokrąglenia – poniżej 5 należy końcówkę pominąć, powyżej i równe 5 należy zaokrąglić w górę).</w:t>
      </w:r>
    </w:p>
    <w:p w14:paraId="11C27851" w14:textId="442A9BA2" w:rsidR="00A14233" w:rsidRPr="00440B7B" w:rsidRDefault="00A14233" w:rsidP="00A14233">
      <w:pPr>
        <w:tabs>
          <w:tab w:val="left" w:pos="3855"/>
        </w:tabs>
        <w:contextualSpacing/>
        <w:jc w:val="both"/>
        <w:rPr>
          <w:rFonts w:ascii="Calibri" w:eastAsia="Times New Roman" w:hAnsi="Calibri" w:cs="Calibri"/>
          <w:b/>
        </w:rPr>
      </w:pPr>
      <w:r w:rsidRPr="00440B7B">
        <w:rPr>
          <w:rFonts w:ascii="Calibri" w:eastAsia="Times New Roman" w:hAnsi="Calibri" w:cs="Calibri"/>
        </w:rPr>
        <w:t xml:space="preserve">6. </w:t>
      </w:r>
      <w:bookmarkStart w:id="53" w:name="_Hlk25928283"/>
      <w:r w:rsidRPr="00440B7B">
        <w:rPr>
          <w:rFonts w:ascii="Calibri" w:eastAsia="Times New Roman" w:hAnsi="Calibri" w:cs="Calibri"/>
        </w:rPr>
        <w:t>Cena oferty winna być wyrażona w złotych polskich (PLN). Prze</w:t>
      </w:r>
      <w:r w:rsidRPr="004D6793">
        <w:rPr>
          <w:rFonts w:ascii="Calibri" w:eastAsia="Times New Roman" w:hAnsi="Calibri" w:cs="Calibri"/>
        </w:rPr>
        <w:t xml:space="preserve">z cenę należy rozumieć cenę w rozumieniu art. 3 ust. 1 pkt 1 i ust. 2 ustawy z dnia 9 maja 2014 r. o informowaniu o cenach towarów i usług </w:t>
      </w:r>
      <w:bookmarkStart w:id="54" w:name="_Hlk25157325"/>
      <w:r w:rsidRPr="004D6793">
        <w:rPr>
          <w:rFonts w:ascii="Calibri" w:eastAsia="Times New Roman" w:hAnsi="Calibri" w:cs="Calibri"/>
        </w:rPr>
        <w:t>(</w:t>
      </w:r>
      <w:proofErr w:type="spellStart"/>
      <w:r w:rsidRPr="004D6793">
        <w:rPr>
          <w:rFonts w:ascii="Calibri" w:eastAsia="Times New Roman" w:hAnsi="Calibri" w:cs="Calibri"/>
        </w:rPr>
        <w:t>t.j</w:t>
      </w:r>
      <w:proofErr w:type="spellEnd"/>
      <w:r w:rsidRPr="004D6793">
        <w:rPr>
          <w:rFonts w:ascii="Calibri" w:eastAsia="Times New Roman" w:hAnsi="Calibri" w:cs="Calibri"/>
        </w:rPr>
        <w:t>. Dz. U. z 20</w:t>
      </w:r>
      <w:r w:rsidR="004D6793" w:rsidRPr="004D6793">
        <w:rPr>
          <w:rFonts w:ascii="Calibri" w:eastAsia="Times New Roman" w:hAnsi="Calibri" w:cs="Calibri"/>
        </w:rPr>
        <w:t>23</w:t>
      </w:r>
      <w:r w:rsidRPr="004D6793">
        <w:rPr>
          <w:rFonts w:ascii="Calibri" w:eastAsia="Times New Roman" w:hAnsi="Calibri" w:cs="Calibri"/>
        </w:rPr>
        <w:t>r. poz. 1</w:t>
      </w:r>
      <w:r w:rsidR="004D6793" w:rsidRPr="004D6793">
        <w:rPr>
          <w:rFonts w:ascii="Calibri" w:eastAsia="Times New Roman" w:hAnsi="Calibri" w:cs="Calibri"/>
        </w:rPr>
        <w:t>6</w:t>
      </w:r>
      <w:r w:rsidRPr="004D6793">
        <w:rPr>
          <w:rFonts w:ascii="Calibri" w:eastAsia="Times New Roman" w:hAnsi="Calibri" w:cs="Calibri"/>
        </w:rPr>
        <w:t>8).</w:t>
      </w:r>
      <w:r w:rsidRPr="00440B7B">
        <w:rPr>
          <w:rFonts w:ascii="Calibri" w:eastAsia="Times New Roman" w:hAnsi="Calibri" w:cs="Calibri"/>
        </w:rPr>
        <w:t xml:space="preserve"> </w:t>
      </w:r>
      <w:bookmarkEnd w:id="54"/>
    </w:p>
    <w:p w14:paraId="6C8E7DBC" w14:textId="77777777" w:rsidR="00A14233" w:rsidRPr="00440B7B" w:rsidRDefault="00A14233" w:rsidP="00A14233">
      <w:pPr>
        <w:tabs>
          <w:tab w:val="left" w:pos="3855"/>
        </w:tabs>
        <w:contextualSpacing/>
        <w:jc w:val="both"/>
        <w:rPr>
          <w:rFonts w:ascii="Calibri" w:eastAsia="Times New Roman" w:hAnsi="Calibri" w:cs="Calibri"/>
          <w:b/>
        </w:rPr>
      </w:pPr>
      <w:r w:rsidRPr="00440B7B">
        <w:rPr>
          <w:rFonts w:ascii="Calibri" w:eastAsia="Times New Roman" w:hAnsi="Calibri" w:cs="Calibri"/>
        </w:rPr>
        <w:t xml:space="preserve">7. </w:t>
      </w:r>
      <w:bookmarkEnd w:id="53"/>
      <w:r w:rsidRPr="00440B7B">
        <w:rPr>
          <w:rFonts w:ascii="Calibri" w:hAnsi="Calibri" w:cs="Calibri"/>
        </w:rPr>
        <w:t>Cena podana na Formularzu Ofertowym jest ceną ostateczną, niepodlegającą negocjacji i wyczerpującą wszelkie należności Wykonawcy wobec Zamawiającego związane z realizacją przedmiotu zamówienia.</w:t>
      </w:r>
    </w:p>
    <w:p w14:paraId="317A8BFC" w14:textId="77777777" w:rsidR="00A14233" w:rsidRPr="00440B7B" w:rsidRDefault="00A14233" w:rsidP="00A14233">
      <w:pPr>
        <w:tabs>
          <w:tab w:val="left" w:pos="3855"/>
        </w:tabs>
        <w:contextualSpacing/>
        <w:jc w:val="both"/>
        <w:rPr>
          <w:rFonts w:ascii="Calibri" w:hAnsi="Calibri" w:cs="Calibri"/>
        </w:rPr>
      </w:pPr>
      <w:r w:rsidRPr="00440B7B">
        <w:rPr>
          <w:rFonts w:ascii="Calibri" w:hAnsi="Calibri" w:cs="Calibri"/>
        </w:rPr>
        <w:t>8. Zamawiający nie przewiduje rozliczeń w walucie obcej.</w:t>
      </w:r>
    </w:p>
    <w:p w14:paraId="45591199" w14:textId="77777777" w:rsidR="00A14233" w:rsidRPr="00440B7B" w:rsidRDefault="00A14233" w:rsidP="00A14233">
      <w:pPr>
        <w:tabs>
          <w:tab w:val="left" w:pos="3855"/>
        </w:tabs>
        <w:contextualSpacing/>
        <w:jc w:val="both"/>
        <w:rPr>
          <w:rFonts w:ascii="Calibri" w:eastAsia="Times New Roman" w:hAnsi="Calibri" w:cs="Calibri"/>
          <w:b/>
        </w:rPr>
      </w:pPr>
      <w:r w:rsidRPr="00440B7B">
        <w:rPr>
          <w:rFonts w:ascii="Calibri" w:hAnsi="Calibri" w:cs="Calibri"/>
        </w:rPr>
        <w:t>9.</w:t>
      </w:r>
      <w:r w:rsidRPr="00440B7B">
        <w:rPr>
          <w:rFonts w:ascii="Calibri" w:hAnsi="Calibri" w:cs="Calibri"/>
          <w:b/>
          <w:bCs/>
          <w:color w:val="FF0000"/>
        </w:rPr>
        <w:t xml:space="preserve"> </w:t>
      </w:r>
      <w:r w:rsidRPr="00440B7B">
        <w:rPr>
          <w:rFonts w:ascii="Calibri" w:hAnsi="Calibri" w:cs="Calibri"/>
        </w:rPr>
        <w:t>Wyliczona cena oferty brutto będzie służyć do porównania złożonych ofert i do rozliczenia w trakcie realizacji zamówienia.</w:t>
      </w:r>
    </w:p>
    <w:p w14:paraId="0504E643" w14:textId="6FFD272D" w:rsidR="00A14233" w:rsidRPr="00440B7B" w:rsidRDefault="00A14233" w:rsidP="00A14233">
      <w:pPr>
        <w:keepNext/>
        <w:keepLines/>
        <w:outlineLvl w:val="1"/>
        <w:rPr>
          <w:rFonts w:ascii="Calibri" w:hAnsi="Calibri" w:cs="Calibri"/>
          <w:b/>
          <w:bCs/>
          <w:color w:val="FF0000"/>
        </w:rPr>
      </w:pPr>
      <w:r w:rsidRPr="00440B7B">
        <w:rPr>
          <w:rFonts w:ascii="Calibri" w:hAnsi="Calibri" w:cs="Calibri"/>
        </w:rPr>
        <w:lastRenderedPageBreak/>
        <w:t>10.Jeżeli została złożona oferta, której wybór prowadziłby do powstania u zamawiającego obowiązku podatkowego zgodnie z ustawą z dnia 11 marca 2004 r. o podatku od towarów i usług (</w:t>
      </w:r>
      <w:proofErr w:type="spellStart"/>
      <w:r w:rsidRPr="00440B7B">
        <w:rPr>
          <w:rFonts w:ascii="Calibri" w:hAnsi="Calibri" w:cs="Calibri"/>
        </w:rPr>
        <w:t>t.j</w:t>
      </w:r>
      <w:proofErr w:type="spellEnd"/>
      <w:r w:rsidRPr="00440B7B">
        <w:rPr>
          <w:rFonts w:ascii="Calibri" w:hAnsi="Calibri" w:cs="Calibri"/>
        </w:rPr>
        <w:t>. Dz. U. z 202</w:t>
      </w:r>
      <w:r w:rsidR="004D6793">
        <w:rPr>
          <w:rFonts w:ascii="Calibri" w:hAnsi="Calibri" w:cs="Calibri"/>
        </w:rPr>
        <w:t>2</w:t>
      </w:r>
      <w:r w:rsidRPr="00440B7B">
        <w:rPr>
          <w:rFonts w:ascii="Calibri" w:hAnsi="Calibri" w:cs="Calibri"/>
        </w:rPr>
        <w:t xml:space="preserve"> r., poz. </w:t>
      </w:r>
      <w:r w:rsidR="004D6793">
        <w:rPr>
          <w:rFonts w:ascii="Calibri" w:hAnsi="Calibri" w:cs="Calibri"/>
        </w:rPr>
        <w:t>931</w:t>
      </w:r>
      <w:r w:rsidRPr="00440B7B">
        <w:rPr>
          <w:rFonts w:ascii="Calibri" w:hAnsi="Calibri" w:cs="Calibri"/>
        </w:rPr>
        <w:t xml:space="preserve"> z</w:t>
      </w:r>
      <w:r w:rsidR="004D6793">
        <w:rPr>
          <w:rFonts w:ascii="Calibri" w:hAnsi="Calibri" w:cs="Calibri"/>
        </w:rPr>
        <w:t>e</w:t>
      </w:r>
      <w:r w:rsidRPr="00440B7B">
        <w:rPr>
          <w:rFonts w:ascii="Calibri" w:hAnsi="Calibri" w:cs="Calibri"/>
        </w:rPr>
        <w:t xml:space="preserve"> zm.), dla celów zastosowania kryterium ceny lub kosztu zamawiający dolicza do przedstawionej w tej ofercie ceny kwotę podatku od towarów i usług, którą miałby obowiązek rozliczyć.</w:t>
      </w:r>
      <w:r w:rsidRPr="00440B7B">
        <w:rPr>
          <w:rFonts w:ascii="Calibri" w:hAnsi="Calibri" w:cs="Calibri"/>
          <w:b/>
        </w:rPr>
        <w:t xml:space="preserve"> </w:t>
      </w:r>
      <w:r w:rsidRPr="00440B7B">
        <w:rPr>
          <w:rFonts w:ascii="Calibri" w:hAnsi="Calibri" w:cs="Calibri"/>
        </w:rPr>
        <w:t>W ofercie, o której mowa w ust. 1, Wykonawca ma obowiązek:</w:t>
      </w:r>
    </w:p>
    <w:p w14:paraId="28025D5A" w14:textId="77777777" w:rsidR="00A14233" w:rsidRPr="00440B7B" w:rsidRDefault="00A14233" w:rsidP="00A14233">
      <w:pPr>
        <w:tabs>
          <w:tab w:val="left" w:pos="993"/>
        </w:tabs>
        <w:ind w:left="567" w:hanging="142"/>
        <w:jc w:val="both"/>
        <w:rPr>
          <w:rFonts w:ascii="Calibri" w:hAnsi="Calibri" w:cs="Calibri"/>
        </w:rPr>
      </w:pPr>
      <w:r w:rsidRPr="00440B7B">
        <w:rPr>
          <w:rFonts w:ascii="Calibri" w:hAnsi="Calibri" w:cs="Calibri"/>
        </w:rPr>
        <w:t>1)</w:t>
      </w:r>
      <w:r w:rsidRPr="00440B7B">
        <w:rPr>
          <w:rFonts w:ascii="Calibri" w:hAnsi="Calibri" w:cs="Calibri"/>
        </w:rPr>
        <w:tab/>
        <w:t>poinformowania zamawiającego, że wybór jego oferty będzie prowadził do powstania u zamawiającego obowiązku podatkowego;</w:t>
      </w:r>
    </w:p>
    <w:p w14:paraId="7DC40455" w14:textId="77777777" w:rsidR="00A14233" w:rsidRPr="00440B7B" w:rsidRDefault="00A14233" w:rsidP="00A14233">
      <w:pPr>
        <w:tabs>
          <w:tab w:val="left" w:pos="993"/>
        </w:tabs>
        <w:ind w:left="567" w:hanging="142"/>
        <w:jc w:val="both"/>
        <w:rPr>
          <w:rFonts w:ascii="Calibri" w:hAnsi="Calibri" w:cs="Calibri"/>
        </w:rPr>
      </w:pPr>
      <w:r w:rsidRPr="00440B7B">
        <w:rPr>
          <w:rFonts w:ascii="Calibri" w:hAnsi="Calibri" w:cs="Calibri"/>
        </w:rPr>
        <w:t>2)</w:t>
      </w:r>
      <w:r w:rsidRPr="00440B7B">
        <w:rPr>
          <w:rFonts w:ascii="Calibri" w:hAnsi="Calibri" w:cs="Calibri"/>
        </w:rPr>
        <w:tab/>
        <w:t>wskazania nazwy (rodzaju) towaru lub usługi, których dostawa lub świadczenie będą prowadziły do powstania obowiązku podatkowego;</w:t>
      </w:r>
    </w:p>
    <w:p w14:paraId="63E72B63" w14:textId="77777777" w:rsidR="00A14233" w:rsidRPr="00440B7B" w:rsidRDefault="00A14233" w:rsidP="00A14233">
      <w:pPr>
        <w:tabs>
          <w:tab w:val="left" w:pos="993"/>
        </w:tabs>
        <w:ind w:left="567" w:hanging="142"/>
        <w:jc w:val="both"/>
        <w:rPr>
          <w:rFonts w:ascii="Calibri" w:hAnsi="Calibri" w:cs="Calibri"/>
        </w:rPr>
      </w:pPr>
      <w:r w:rsidRPr="00440B7B">
        <w:rPr>
          <w:rFonts w:ascii="Calibri" w:hAnsi="Calibri" w:cs="Calibri"/>
        </w:rPr>
        <w:t>3)</w:t>
      </w:r>
      <w:r w:rsidRPr="00440B7B">
        <w:rPr>
          <w:rFonts w:ascii="Calibri" w:hAnsi="Calibri" w:cs="Calibri"/>
        </w:rPr>
        <w:tab/>
        <w:t>wskazania wartości towaru lub usługi objętego obowiązkiem podatkowym zamawiającego, bez kwoty podatku;</w:t>
      </w:r>
    </w:p>
    <w:p w14:paraId="36784E35" w14:textId="77777777" w:rsidR="00A14233" w:rsidRPr="00440B7B" w:rsidRDefault="00A14233" w:rsidP="00A14233">
      <w:pPr>
        <w:tabs>
          <w:tab w:val="left" w:pos="993"/>
        </w:tabs>
        <w:ind w:left="567" w:hanging="142"/>
        <w:jc w:val="both"/>
        <w:rPr>
          <w:rFonts w:ascii="Calibri" w:hAnsi="Calibri" w:cs="Calibri"/>
        </w:rPr>
      </w:pPr>
      <w:r w:rsidRPr="00440B7B">
        <w:rPr>
          <w:rFonts w:ascii="Calibri" w:hAnsi="Calibri" w:cs="Calibri"/>
        </w:rPr>
        <w:t>4)</w:t>
      </w:r>
      <w:r w:rsidRPr="00440B7B">
        <w:rPr>
          <w:rFonts w:ascii="Calibri" w:hAnsi="Calibri" w:cs="Calibri"/>
        </w:rPr>
        <w:tab/>
        <w:t>wskazania stawki podatku od towarów i usług, która zgodnie z wiedzą wykonawcy, będzie miała zastosowanie.</w:t>
      </w:r>
    </w:p>
    <w:p w14:paraId="405D078B" w14:textId="31F33FA3" w:rsidR="00A14233" w:rsidRPr="00440B7B" w:rsidRDefault="00A14233" w:rsidP="00A14233">
      <w:pPr>
        <w:tabs>
          <w:tab w:val="left" w:pos="993"/>
        </w:tabs>
        <w:spacing w:after="200"/>
        <w:contextualSpacing/>
        <w:jc w:val="both"/>
        <w:rPr>
          <w:rFonts w:ascii="Calibri" w:eastAsia="Calibri" w:hAnsi="Calibri" w:cs="Calibri"/>
          <w:lang w:val="pl-PL" w:eastAsia="en-US"/>
        </w:rPr>
      </w:pPr>
      <w:r w:rsidRPr="00440B7B">
        <w:rPr>
          <w:rFonts w:ascii="Calibri" w:eastAsia="Calibri" w:hAnsi="Calibri" w:cs="Calibri"/>
          <w:lang w:val="pl-PL" w:eastAsia="en-US"/>
        </w:rPr>
        <w:t xml:space="preserve">11.Wzór Formularza Ofertowego został opracowany przy założeniu, iż wybór oferty nie będzie prowadzić do powstania u Zamawiającego obowiązku podatkowego w zakresie podatku VAT.   W przypadku, gdy wybór oferty prowadzić będzie do powstania u zamawiającego przedmiotowego obowiązku podatkowego, Wykonawca zobowiązany jest zmodyfikować treść Formularza Ofertowego i złożyć oświadczenie o powstaniu u Zamawiającego obowiązku podatkowego w ofercie, podając informacje </w:t>
      </w:r>
      <w:proofErr w:type="spellStart"/>
      <w:r w:rsidRPr="00440B7B">
        <w:rPr>
          <w:rFonts w:ascii="Calibri" w:eastAsia="Calibri" w:hAnsi="Calibri" w:cs="Calibri"/>
          <w:lang w:val="pl-PL" w:eastAsia="en-US"/>
        </w:rPr>
        <w:t>j.w</w:t>
      </w:r>
      <w:proofErr w:type="spellEnd"/>
      <w:r w:rsidRPr="00440B7B">
        <w:rPr>
          <w:rFonts w:ascii="Calibri" w:eastAsia="Calibri" w:hAnsi="Calibri" w:cs="Calibri"/>
          <w:lang w:val="pl-PL" w:eastAsia="en-US"/>
        </w:rPr>
        <w:t xml:space="preserve">. </w:t>
      </w:r>
    </w:p>
    <w:p w14:paraId="4BF7337E" w14:textId="77777777" w:rsidR="00A14233" w:rsidRDefault="00A14233" w:rsidP="00A14233">
      <w:pPr>
        <w:tabs>
          <w:tab w:val="left" w:pos="993"/>
        </w:tabs>
        <w:spacing w:line="319" w:lineRule="auto"/>
        <w:jc w:val="both"/>
        <w:rPr>
          <w:rFonts w:asciiTheme="majorHAnsi" w:hAnsiTheme="majorHAnsi" w:cstheme="majorHAnsi"/>
        </w:rPr>
      </w:pPr>
    </w:p>
    <w:p w14:paraId="7A5245F8" w14:textId="12F4E8D1" w:rsidR="008870AA" w:rsidRPr="007C0B21" w:rsidRDefault="008870AA" w:rsidP="007C0B21">
      <w:pPr>
        <w:pStyle w:val="Nagwek2"/>
        <w:spacing w:before="0" w:after="0" w:line="319" w:lineRule="auto"/>
        <w:rPr>
          <w:rFonts w:asciiTheme="minorHAnsi" w:hAnsiTheme="minorHAnsi" w:cstheme="minorHAnsi"/>
          <w:b/>
          <w:bCs/>
          <w:sz w:val="22"/>
          <w:szCs w:val="22"/>
        </w:rPr>
      </w:pPr>
      <w:r w:rsidRPr="007C0B21">
        <w:rPr>
          <w:rFonts w:asciiTheme="minorHAnsi" w:hAnsiTheme="minorHAnsi" w:cstheme="minorHAnsi"/>
          <w:b/>
          <w:bCs/>
          <w:sz w:val="22"/>
          <w:szCs w:val="22"/>
        </w:rPr>
        <w:t>XVI. Wymagania dotyczące wadium</w:t>
      </w:r>
      <w:bookmarkEnd w:id="52"/>
      <w:r w:rsidRPr="007C0B21">
        <w:rPr>
          <w:rFonts w:asciiTheme="minorHAnsi" w:hAnsiTheme="minorHAnsi" w:cstheme="minorHAnsi"/>
          <w:b/>
          <w:bCs/>
          <w:sz w:val="22"/>
          <w:szCs w:val="22"/>
        </w:rPr>
        <w:t xml:space="preserve"> </w:t>
      </w:r>
      <w:r w:rsidR="00862619" w:rsidRPr="007C0B21">
        <w:rPr>
          <w:rFonts w:asciiTheme="minorHAnsi" w:hAnsiTheme="minorHAnsi" w:cstheme="minorHAnsi"/>
          <w:b/>
          <w:bCs/>
          <w:sz w:val="22"/>
          <w:szCs w:val="22"/>
        </w:rPr>
        <w:t>.</w:t>
      </w:r>
    </w:p>
    <w:p w14:paraId="58945066" w14:textId="77777777" w:rsidR="00862619" w:rsidRPr="007C0B21" w:rsidRDefault="00862619" w:rsidP="007C0B21">
      <w:pPr>
        <w:spacing w:line="319" w:lineRule="auto"/>
        <w:rPr>
          <w:rFonts w:asciiTheme="minorHAnsi" w:hAnsiTheme="minorHAnsi" w:cstheme="minorHAnsi"/>
        </w:rPr>
      </w:pPr>
    </w:p>
    <w:p w14:paraId="4CDD34EB" w14:textId="27008CD1" w:rsidR="00862619" w:rsidRPr="00B36799" w:rsidRDefault="00862619" w:rsidP="007C0B21">
      <w:pPr>
        <w:numPr>
          <w:ilvl w:val="3"/>
          <w:numId w:val="30"/>
        </w:numPr>
        <w:spacing w:line="319" w:lineRule="auto"/>
        <w:ind w:left="284" w:hanging="284"/>
        <w:jc w:val="both"/>
        <w:rPr>
          <w:rFonts w:asciiTheme="minorHAnsi" w:hAnsiTheme="minorHAnsi" w:cstheme="minorHAnsi"/>
        </w:rPr>
      </w:pPr>
      <w:r w:rsidRPr="00B36799">
        <w:rPr>
          <w:rFonts w:asciiTheme="minorHAnsi" w:hAnsiTheme="minorHAnsi" w:cstheme="minorHAnsi"/>
        </w:rPr>
        <w:t xml:space="preserve">Wykonawca zobowiązany jest do zabezpieczenia swojej oferty wadium w wysokości: </w:t>
      </w:r>
      <w:r w:rsidR="000466E2" w:rsidRPr="00B36799">
        <w:rPr>
          <w:rFonts w:asciiTheme="minorHAnsi" w:hAnsiTheme="minorHAnsi" w:cstheme="minorHAnsi"/>
          <w:b/>
          <w:bCs/>
        </w:rPr>
        <w:t>9</w:t>
      </w:r>
      <w:r w:rsidRPr="00B36799">
        <w:rPr>
          <w:rFonts w:asciiTheme="minorHAnsi" w:hAnsiTheme="minorHAnsi" w:cstheme="minorHAnsi"/>
          <w:b/>
          <w:bCs/>
        </w:rPr>
        <w:t>.000,00 zł</w:t>
      </w:r>
      <w:r w:rsidRPr="00B36799">
        <w:rPr>
          <w:rFonts w:asciiTheme="minorHAnsi" w:hAnsiTheme="minorHAnsi" w:cstheme="minorHAnsi"/>
        </w:rPr>
        <w:t xml:space="preserve"> </w:t>
      </w:r>
    </w:p>
    <w:p w14:paraId="5D43E95F" w14:textId="77777777" w:rsidR="00862619" w:rsidRPr="00B36799" w:rsidRDefault="00862619" w:rsidP="007C0B21">
      <w:pPr>
        <w:numPr>
          <w:ilvl w:val="3"/>
          <w:numId w:val="30"/>
        </w:numPr>
        <w:spacing w:line="319" w:lineRule="auto"/>
        <w:ind w:left="425" w:hanging="425"/>
        <w:jc w:val="both"/>
        <w:rPr>
          <w:rFonts w:asciiTheme="minorHAnsi" w:hAnsiTheme="minorHAnsi" w:cstheme="minorHAnsi"/>
        </w:rPr>
      </w:pPr>
      <w:r w:rsidRPr="00B36799">
        <w:rPr>
          <w:rFonts w:asciiTheme="minorHAnsi" w:hAnsiTheme="minorHAnsi" w:cstheme="minorHAnsi"/>
        </w:rPr>
        <w:t>Wadium wnosi się przed upływem terminu składania ofert.</w:t>
      </w:r>
    </w:p>
    <w:p w14:paraId="115CBEBA" w14:textId="77777777" w:rsidR="00862619" w:rsidRPr="00B36799" w:rsidRDefault="00862619" w:rsidP="007C0B21">
      <w:pPr>
        <w:numPr>
          <w:ilvl w:val="3"/>
          <w:numId w:val="30"/>
        </w:numPr>
        <w:spacing w:line="319" w:lineRule="auto"/>
        <w:ind w:left="425" w:hanging="425"/>
        <w:jc w:val="both"/>
        <w:rPr>
          <w:rFonts w:asciiTheme="minorHAnsi" w:hAnsiTheme="minorHAnsi" w:cstheme="minorHAnsi"/>
        </w:rPr>
      </w:pPr>
      <w:r w:rsidRPr="00B36799">
        <w:rPr>
          <w:rFonts w:asciiTheme="minorHAnsi" w:hAnsiTheme="minorHAnsi" w:cstheme="minorHAnsi"/>
        </w:rPr>
        <w:t>Wadium może być wnoszone w jednej lub kilku następujących formach:</w:t>
      </w:r>
    </w:p>
    <w:p w14:paraId="2E0D978D" w14:textId="77777777" w:rsidR="00862619" w:rsidRPr="00B36799" w:rsidRDefault="00862619" w:rsidP="007C0B21">
      <w:pPr>
        <w:numPr>
          <w:ilvl w:val="1"/>
          <w:numId w:val="29"/>
        </w:numPr>
        <w:spacing w:line="319" w:lineRule="auto"/>
        <w:ind w:left="896" w:hanging="409"/>
        <w:jc w:val="both"/>
        <w:rPr>
          <w:rFonts w:asciiTheme="minorHAnsi" w:hAnsiTheme="minorHAnsi" w:cstheme="minorHAnsi"/>
        </w:rPr>
      </w:pPr>
      <w:r w:rsidRPr="00B36799">
        <w:rPr>
          <w:rFonts w:asciiTheme="minorHAnsi" w:hAnsiTheme="minorHAnsi" w:cstheme="minorHAnsi"/>
        </w:rPr>
        <w:t xml:space="preserve">pieniądzu; </w:t>
      </w:r>
    </w:p>
    <w:p w14:paraId="5A7BB59E" w14:textId="77777777" w:rsidR="00862619" w:rsidRPr="007C0B21" w:rsidRDefault="00862619" w:rsidP="007C0B21">
      <w:pPr>
        <w:numPr>
          <w:ilvl w:val="1"/>
          <w:numId w:val="29"/>
        </w:numPr>
        <w:spacing w:line="319" w:lineRule="auto"/>
        <w:ind w:left="896" w:hanging="409"/>
        <w:jc w:val="both"/>
        <w:rPr>
          <w:rFonts w:asciiTheme="minorHAnsi" w:hAnsiTheme="minorHAnsi" w:cstheme="minorHAnsi"/>
        </w:rPr>
      </w:pPr>
      <w:r w:rsidRPr="007C0B21">
        <w:rPr>
          <w:rFonts w:asciiTheme="minorHAnsi" w:hAnsiTheme="minorHAnsi" w:cstheme="minorHAnsi"/>
        </w:rPr>
        <w:t>gwarancjach bankowych;</w:t>
      </w:r>
    </w:p>
    <w:p w14:paraId="56F34D7B" w14:textId="77777777" w:rsidR="00862619" w:rsidRPr="007C0B21" w:rsidRDefault="00862619" w:rsidP="007C0B21">
      <w:pPr>
        <w:numPr>
          <w:ilvl w:val="1"/>
          <w:numId w:val="29"/>
        </w:numPr>
        <w:spacing w:line="319" w:lineRule="auto"/>
        <w:ind w:left="896" w:hanging="409"/>
        <w:jc w:val="both"/>
        <w:rPr>
          <w:rFonts w:asciiTheme="minorHAnsi" w:hAnsiTheme="minorHAnsi" w:cstheme="minorHAnsi"/>
        </w:rPr>
      </w:pPr>
      <w:r w:rsidRPr="007C0B21">
        <w:rPr>
          <w:rFonts w:asciiTheme="minorHAnsi" w:hAnsiTheme="minorHAnsi" w:cstheme="minorHAnsi"/>
        </w:rPr>
        <w:t>gwarancjach ubezpieczeniowych;</w:t>
      </w:r>
    </w:p>
    <w:p w14:paraId="4EF054C7" w14:textId="628B2570" w:rsidR="00862619" w:rsidRPr="007C0B21" w:rsidRDefault="00862619" w:rsidP="007C0B21">
      <w:pPr>
        <w:numPr>
          <w:ilvl w:val="1"/>
          <w:numId w:val="29"/>
        </w:numPr>
        <w:spacing w:line="319" w:lineRule="auto"/>
        <w:ind w:left="896" w:hanging="409"/>
        <w:jc w:val="both"/>
        <w:rPr>
          <w:rFonts w:asciiTheme="minorHAnsi" w:hAnsiTheme="minorHAnsi" w:cstheme="minorHAnsi"/>
        </w:rPr>
      </w:pPr>
      <w:r w:rsidRPr="007C0B21">
        <w:rPr>
          <w:rFonts w:asciiTheme="minorHAnsi" w:hAnsiTheme="minorHAnsi" w:cstheme="minorHAnsi"/>
        </w:rPr>
        <w:t>poręczeniach udzielanych przez podmioty, o których mowa w art. 6b ust. 5 pkt 2 ustawy z dnia 9 listopada 2000 r. o utworzeniu Polskiej Agencji Rozwoju Przedsiębiorczości (</w:t>
      </w:r>
      <w:proofErr w:type="spellStart"/>
      <w:r w:rsidRPr="007C0B21">
        <w:rPr>
          <w:rFonts w:asciiTheme="minorHAnsi" w:hAnsiTheme="minorHAnsi" w:cstheme="minorHAnsi"/>
        </w:rPr>
        <w:t>t.j</w:t>
      </w:r>
      <w:proofErr w:type="spellEnd"/>
      <w:r w:rsidRPr="007C0B21">
        <w:rPr>
          <w:rFonts w:asciiTheme="minorHAnsi" w:hAnsiTheme="minorHAnsi" w:cstheme="minorHAnsi"/>
        </w:rPr>
        <w:t>.</w:t>
      </w:r>
      <w:r w:rsidR="00CA1320">
        <w:rPr>
          <w:rFonts w:asciiTheme="minorHAnsi" w:hAnsiTheme="minorHAnsi" w:cstheme="minorHAnsi"/>
        </w:rPr>
        <w:t xml:space="preserve"> </w:t>
      </w:r>
      <w:r w:rsidRPr="007C0B21">
        <w:rPr>
          <w:rFonts w:asciiTheme="minorHAnsi" w:hAnsiTheme="minorHAnsi" w:cstheme="minorHAnsi"/>
        </w:rPr>
        <w:t>Dz. U. z 202</w:t>
      </w:r>
      <w:r w:rsidR="008C1295">
        <w:rPr>
          <w:rFonts w:asciiTheme="minorHAnsi" w:hAnsiTheme="minorHAnsi" w:cstheme="minorHAnsi"/>
        </w:rPr>
        <w:t>3</w:t>
      </w:r>
      <w:r w:rsidRPr="007C0B21">
        <w:rPr>
          <w:rFonts w:asciiTheme="minorHAnsi" w:hAnsiTheme="minorHAnsi" w:cstheme="minorHAnsi"/>
        </w:rPr>
        <w:t xml:space="preserve"> r. poz. </w:t>
      </w:r>
      <w:r w:rsidR="008C1295">
        <w:rPr>
          <w:rFonts w:asciiTheme="minorHAnsi" w:hAnsiTheme="minorHAnsi" w:cstheme="minorHAnsi"/>
        </w:rPr>
        <w:t>1672</w:t>
      </w:r>
      <w:r w:rsidRPr="007C0B21">
        <w:rPr>
          <w:rFonts w:asciiTheme="minorHAnsi" w:hAnsiTheme="minorHAnsi" w:cstheme="minorHAnsi"/>
        </w:rPr>
        <w:t>).</w:t>
      </w:r>
    </w:p>
    <w:p w14:paraId="74F1421D" w14:textId="5D98EDF4" w:rsidR="00862619" w:rsidRPr="007C0B21" w:rsidRDefault="00862619" w:rsidP="007C0B21">
      <w:pPr>
        <w:numPr>
          <w:ilvl w:val="3"/>
          <w:numId w:val="30"/>
        </w:numPr>
        <w:spacing w:line="319" w:lineRule="auto"/>
        <w:ind w:left="426" w:hanging="426"/>
        <w:jc w:val="both"/>
        <w:rPr>
          <w:rFonts w:asciiTheme="minorHAnsi" w:hAnsiTheme="minorHAnsi" w:cstheme="minorHAnsi"/>
        </w:rPr>
      </w:pPr>
      <w:r w:rsidRPr="007C0B21">
        <w:rPr>
          <w:rFonts w:asciiTheme="minorHAnsi" w:hAnsiTheme="minorHAnsi" w:cstheme="minorHAnsi"/>
        </w:rPr>
        <w:t xml:space="preserve">Wadium w formie pieniądza należy wnieść przelewem na konto w Banku </w:t>
      </w:r>
      <w:r w:rsidRPr="007C0B21">
        <w:rPr>
          <w:rFonts w:asciiTheme="minorHAnsi" w:eastAsia="Times New Roman" w:hAnsiTheme="minorHAnsi" w:cstheme="minorHAnsi"/>
          <w:b/>
          <w:bCs/>
        </w:rPr>
        <w:t>Poznański Bank Spółdzielczy  w Poznaniu Oddział w Dopiewie</w:t>
      </w:r>
      <w:r w:rsidRPr="007C0B21">
        <w:rPr>
          <w:rFonts w:asciiTheme="minorHAnsi" w:hAnsiTheme="minorHAnsi" w:cstheme="minorHAnsi"/>
          <w:smallCaps/>
        </w:rPr>
        <w:t xml:space="preserve">   </w:t>
      </w:r>
      <w:r w:rsidRPr="007C0B21">
        <w:rPr>
          <w:rFonts w:asciiTheme="minorHAnsi" w:hAnsiTheme="minorHAnsi" w:cstheme="minorHAnsi"/>
        </w:rPr>
        <w:t xml:space="preserve">nr rachunku </w:t>
      </w:r>
      <w:r w:rsidRPr="007C0B21">
        <w:rPr>
          <w:rFonts w:asciiTheme="minorHAnsi" w:hAnsiTheme="minorHAnsi" w:cstheme="minorHAnsi"/>
          <w:smallCaps/>
        </w:rPr>
        <w:t> </w:t>
      </w:r>
      <w:r w:rsidRPr="007C0B21">
        <w:rPr>
          <w:rFonts w:asciiTheme="minorHAnsi" w:eastAsia="Times New Roman" w:hAnsiTheme="minorHAnsi" w:cstheme="minorHAnsi"/>
          <w:b/>
          <w:bCs/>
        </w:rPr>
        <w:t xml:space="preserve">11 9043 1012 3012 0025 9105 0102  </w:t>
      </w:r>
      <w:r w:rsidRPr="007C0B21">
        <w:rPr>
          <w:rFonts w:asciiTheme="minorHAnsi" w:hAnsiTheme="minorHAnsi" w:cstheme="minorHAnsi"/>
          <w:smallCaps/>
        </w:rPr>
        <w:t xml:space="preserve"> </w:t>
      </w:r>
      <w:r w:rsidRPr="007C0B21">
        <w:rPr>
          <w:rFonts w:asciiTheme="minorHAnsi" w:hAnsiTheme="minorHAnsi" w:cstheme="minorHAnsi"/>
        </w:rPr>
        <w:t>z dopiskiem „</w:t>
      </w:r>
      <w:r w:rsidRPr="007C0B21">
        <w:rPr>
          <w:rFonts w:asciiTheme="minorHAnsi" w:hAnsiTheme="minorHAnsi" w:cstheme="minorHAnsi"/>
          <w:b/>
          <w:bCs/>
        </w:rPr>
        <w:t xml:space="preserve">Wadium – </w:t>
      </w:r>
      <w:r w:rsidRPr="009365B8">
        <w:rPr>
          <w:rFonts w:asciiTheme="minorHAnsi" w:hAnsiTheme="minorHAnsi" w:cstheme="minorHAnsi"/>
          <w:b/>
          <w:bCs/>
        </w:rPr>
        <w:t>ROA.</w:t>
      </w:r>
      <w:r w:rsidR="0069393C" w:rsidRPr="009365B8">
        <w:rPr>
          <w:rFonts w:asciiTheme="minorHAnsi" w:hAnsiTheme="minorHAnsi" w:cstheme="minorHAnsi"/>
          <w:b/>
          <w:bCs/>
        </w:rPr>
        <w:t>271</w:t>
      </w:r>
      <w:r w:rsidR="0069393C">
        <w:rPr>
          <w:rFonts w:asciiTheme="minorHAnsi" w:hAnsiTheme="minorHAnsi" w:cstheme="minorHAnsi"/>
          <w:b/>
          <w:bCs/>
        </w:rPr>
        <w:t>.</w:t>
      </w:r>
      <w:r w:rsidR="00C87F1A">
        <w:rPr>
          <w:rFonts w:asciiTheme="minorHAnsi" w:hAnsiTheme="minorHAnsi" w:cstheme="minorHAnsi"/>
          <w:b/>
          <w:bCs/>
        </w:rPr>
        <w:t>1</w:t>
      </w:r>
      <w:r w:rsidR="0069393C">
        <w:rPr>
          <w:rFonts w:asciiTheme="minorHAnsi" w:hAnsiTheme="minorHAnsi" w:cstheme="minorHAnsi"/>
          <w:b/>
          <w:bCs/>
        </w:rPr>
        <w:t>4.2024</w:t>
      </w:r>
      <w:r w:rsidR="00972E24" w:rsidRPr="007C0B21">
        <w:rPr>
          <w:rFonts w:asciiTheme="minorHAnsi" w:hAnsiTheme="minorHAnsi" w:cstheme="minorHAnsi"/>
          <w:b/>
          <w:bCs/>
        </w:rPr>
        <w:t xml:space="preserve"> </w:t>
      </w:r>
      <w:r w:rsidR="00A14233">
        <w:rPr>
          <w:rFonts w:asciiTheme="minorHAnsi" w:hAnsiTheme="minorHAnsi" w:cstheme="minorHAnsi"/>
          <w:b/>
          <w:bCs/>
        </w:rPr>
        <w:t>Dowóz dzieci z niepełnosprawnością</w:t>
      </w:r>
      <w:r w:rsidRPr="007C0B21">
        <w:rPr>
          <w:rFonts w:asciiTheme="minorHAnsi" w:hAnsiTheme="minorHAnsi" w:cstheme="minorHAnsi"/>
          <w:b/>
          <w:bCs/>
        </w:rPr>
        <w:t>”.</w:t>
      </w:r>
    </w:p>
    <w:p w14:paraId="66823AFC" w14:textId="77777777" w:rsidR="00862619" w:rsidRPr="007C0B21" w:rsidRDefault="00862619" w:rsidP="007C0B21">
      <w:pPr>
        <w:spacing w:line="319" w:lineRule="auto"/>
        <w:jc w:val="both"/>
        <w:rPr>
          <w:rFonts w:asciiTheme="minorHAnsi" w:eastAsia="Times New Roman" w:hAnsiTheme="minorHAnsi" w:cstheme="minorHAnsi"/>
        </w:rPr>
      </w:pPr>
      <w:r w:rsidRPr="007C0B21">
        <w:rPr>
          <w:rFonts w:asciiTheme="minorHAnsi" w:hAnsiTheme="minorHAnsi" w:cstheme="minorHAnsi"/>
          <w:b/>
        </w:rPr>
        <w:t xml:space="preserve">UWAGA: </w:t>
      </w:r>
      <w:r w:rsidRPr="007C0B21">
        <w:rPr>
          <w:rFonts w:asciiTheme="minorHAnsi" w:eastAsia="Times New Roman" w:hAnsiTheme="minorHAnsi" w:cstheme="minorHAnsi"/>
        </w:rPr>
        <w:t>Skuteczne wniesienie wadium w pieniądzu następuje z chwilą uznania środków pieniężnych na rachunku bankowym Zamawiającego, o którym mowa w pkt. 4, przed upływem terminu składania ofert (tj. przed upływem dnia i godziny wyznaczonej jako ostateczny termin składania ofert).</w:t>
      </w:r>
    </w:p>
    <w:p w14:paraId="2D1DB77B" w14:textId="77777777" w:rsidR="00862619" w:rsidRPr="007C0B21" w:rsidRDefault="00862619" w:rsidP="007C0B21">
      <w:pPr>
        <w:spacing w:line="319" w:lineRule="auto"/>
        <w:jc w:val="both"/>
        <w:rPr>
          <w:rFonts w:asciiTheme="minorHAnsi" w:hAnsiTheme="minorHAnsi" w:cstheme="minorHAnsi"/>
          <w:strike/>
        </w:rPr>
      </w:pPr>
    </w:p>
    <w:p w14:paraId="6814ACAB" w14:textId="3098FFAD" w:rsidR="00862619" w:rsidRPr="007C0B21" w:rsidRDefault="00862619" w:rsidP="007C0B21">
      <w:pPr>
        <w:spacing w:line="319" w:lineRule="auto"/>
        <w:jc w:val="both"/>
        <w:rPr>
          <w:rFonts w:asciiTheme="minorHAnsi" w:hAnsiTheme="minorHAnsi" w:cstheme="minorHAnsi"/>
          <w:color w:val="000000" w:themeColor="text1"/>
        </w:rPr>
      </w:pPr>
      <w:r w:rsidRPr="007C0B21">
        <w:rPr>
          <w:rFonts w:asciiTheme="minorHAnsi" w:hAnsiTheme="minorHAnsi" w:cstheme="minorHAnsi"/>
          <w:b/>
          <w:bCs/>
          <w:color w:val="000000" w:themeColor="text1"/>
        </w:rPr>
        <w:t>5.</w:t>
      </w:r>
      <w:r w:rsidRPr="007C0B21">
        <w:rPr>
          <w:rFonts w:asciiTheme="minorHAnsi" w:hAnsiTheme="minorHAnsi" w:cstheme="minorHAnsi"/>
          <w:color w:val="000000" w:themeColor="text1"/>
        </w:rPr>
        <w:t xml:space="preserve"> Jeżeli wadium jest wnoszone w formie gwarancji lub poręczenia Wykonawca przekazuje Zamawiającemu </w:t>
      </w:r>
      <w:r w:rsidR="007D3D36" w:rsidRPr="007C0B21">
        <w:rPr>
          <w:rFonts w:asciiTheme="minorHAnsi" w:hAnsiTheme="minorHAnsi" w:cstheme="minorHAnsi"/>
          <w:color w:val="000000" w:themeColor="text1"/>
        </w:rPr>
        <w:t xml:space="preserve">wraz z ofertą </w:t>
      </w:r>
      <w:r w:rsidRPr="007C0B21">
        <w:rPr>
          <w:rFonts w:asciiTheme="minorHAnsi" w:hAnsiTheme="minorHAnsi" w:cstheme="minorHAnsi"/>
          <w:color w:val="000000" w:themeColor="text1"/>
        </w:rPr>
        <w:t xml:space="preserve">oryginał gwarancji lub poręczenia w postaci elektronicznej. </w:t>
      </w:r>
    </w:p>
    <w:p w14:paraId="7C3104CB" w14:textId="77777777" w:rsidR="00862619" w:rsidRPr="007C0B21" w:rsidRDefault="00862619" w:rsidP="007C0B21">
      <w:pPr>
        <w:spacing w:line="319" w:lineRule="auto"/>
        <w:jc w:val="both"/>
        <w:rPr>
          <w:rFonts w:asciiTheme="minorHAnsi" w:hAnsiTheme="minorHAnsi" w:cstheme="minorHAnsi"/>
          <w:color w:val="000000" w:themeColor="text1"/>
        </w:rPr>
      </w:pPr>
      <w:r w:rsidRPr="007C0B21">
        <w:rPr>
          <w:rFonts w:asciiTheme="minorHAnsi" w:hAnsiTheme="minorHAnsi" w:cstheme="minorHAnsi"/>
          <w:color w:val="000000" w:themeColor="text1"/>
        </w:rPr>
        <w:t xml:space="preserve">a) Wadium takie musi obejmować cały okres związania ofertą. </w:t>
      </w:r>
    </w:p>
    <w:p w14:paraId="7F91D66E" w14:textId="77777777" w:rsidR="00862619" w:rsidRPr="007C0B21" w:rsidRDefault="00862619" w:rsidP="007C0B21">
      <w:pPr>
        <w:spacing w:line="319" w:lineRule="auto"/>
        <w:jc w:val="both"/>
        <w:rPr>
          <w:rFonts w:asciiTheme="minorHAnsi" w:hAnsiTheme="minorHAnsi" w:cstheme="minorHAnsi"/>
          <w:color w:val="000000" w:themeColor="text1"/>
        </w:rPr>
      </w:pPr>
      <w:r w:rsidRPr="007C0B21">
        <w:rPr>
          <w:rFonts w:asciiTheme="minorHAnsi" w:hAnsiTheme="minorHAnsi" w:cstheme="minorHAnsi"/>
          <w:color w:val="000000" w:themeColor="text1"/>
        </w:rPr>
        <w:t xml:space="preserve">b) Treść gwarancji lub poręczenia nie może zawierać postanowień uzależniających jego dalsze obowiązywanie od zwrotu oryginału dokumentu gwarancyjnego do gwaranta. </w:t>
      </w:r>
    </w:p>
    <w:p w14:paraId="18DC2F60" w14:textId="77777777" w:rsidR="00862619" w:rsidRPr="007C0B21" w:rsidRDefault="00862619" w:rsidP="007C0B21">
      <w:pPr>
        <w:spacing w:line="319" w:lineRule="auto"/>
        <w:jc w:val="both"/>
        <w:rPr>
          <w:rFonts w:asciiTheme="minorHAnsi" w:hAnsiTheme="minorHAnsi" w:cstheme="minorHAnsi"/>
          <w:color w:val="000000" w:themeColor="text1"/>
        </w:rPr>
      </w:pPr>
      <w:r w:rsidRPr="007C0B21">
        <w:rPr>
          <w:rFonts w:asciiTheme="minorHAnsi" w:hAnsiTheme="minorHAnsi" w:cstheme="minorHAnsi"/>
          <w:color w:val="000000" w:themeColor="text1"/>
        </w:rPr>
        <w:t>c) Jako Beneficjenta wadium wnoszonego w formie poręczeń lub gwarancji należy wskazać – Gminę Dopiewo.</w:t>
      </w:r>
    </w:p>
    <w:p w14:paraId="521241A0" w14:textId="77777777" w:rsidR="00862619" w:rsidRPr="007C0B21" w:rsidRDefault="00862619" w:rsidP="007C0B21">
      <w:pPr>
        <w:spacing w:line="319" w:lineRule="auto"/>
        <w:jc w:val="both"/>
        <w:rPr>
          <w:rFonts w:asciiTheme="minorHAnsi" w:hAnsiTheme="minorHAnsi" w:cstheme="minorHAnsi"/>
          <w:b/>
          <w:bCs/>
          <w:strike/>
        </w:rPr>
      </w:pPr>
      <w:r w:rsidRPr="007C0B21">
        <w:rPr>
          <w:rFonts w:asciiTheme="minorHAnsi" w:hAnsiTheme="minorHAnsi" w:cstheme="minorHAnsi"/>
        </w:rPr>
        <w:lastRenderedPageBreak/>
        <w:t xml:space="preserve">d) </w:t>
      </w:r>
      <w:r w:rsidRPr="007C0B21">
        <w:rPr>
          <w:rFonts w:asciiTheme="minorHAnsi" w:hAnsiTheme="minorHAnsi" w:cstheme="minorHAnsi"/>
          <w:b/>
          <w:bCs/>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16C8978" w14:textId="77777777" w:rsidR="00862619" w:rsidRPr="007C0B21" w:rsidRDefault="00862619" w:rsidP="007C0B21">
      <w:pPr>
        <w:spacing w:line="319" w:lineRule="auto"/>
        <w:jc w:val="both"/>
        <w:rPr>
          <w:rFonts w:asciiTheme="minorHAnsi" w:hAnsiTheme="minorHAnsi" w:cstheme="minorHAnsi"/>
          <w:color w:val="000000" w:themeColor="text1"/>
        </w:rPr>
      </w:pPr>
      <w:r w:rsidRPr="007C0B21">
        <w:rPr>
          <w:rFonts w:asciiTheme="minorHAnsi" w:hAnsiTheme="minorHAnsi" w:cstheme="minorHAnsi"/>
          <w:color w:val="000000" w:themeColor="text1"/>
        </w:rPr>
        <w:t xml:space="preserve">e) W przypadku wniesienia wadium w formie gwarancji lub poręczenia, koniecznym jest, aby gwarancja lub poręczenie obejmowały odpowiedzialność za wszystkie przypadki powodujące utratę wadium przez Wykonawcę, określone w art. 98 ust. 6 ustawy Pzp. </w:t>
      </w:r>
    </w:p>
    <w:p w14:paraId="5BE27B1D" w14:textId="77777777" w:rsidR="00862619" w:rsidRPr="007C0B21" w:rsidRDefault="00862619" w:rsidP="007C0B21">
      <w:pPr>
        <w:spacing w:line="319" w:lineRule="auto"/>
        <w:jc w:val="both"/>
        <w:rPr>
          <w:rFonts w:asciiTheme="minorHAnsi" w:hAnsiTheme="minorHAnsi" w:cstheme="minorHAnsi"/>
          <w:color w:val="000000" w:themeColor="text1"/>
        </w:rPr>
      </w:pPr>
      <w:r w:rsidRPr="007C0B21">
        <w:rPr>
          <w:rFonts w:asciiTheme="minorHAnsi" w:hAnsiTheme="minorHAnsi" w:cstheme="minorHAnsi"/>
          <w:color w:val="000000" w:themeColor="text1"/>
        </w:rPr>
        <w:t xml:space="preserve">f) Gwarancja lub poręczenie musi zawierać w swojej treści nieodwołalne i bezwarunkowe zobowiązanie wystawcy dokumentu do zapłaty na rzecz Zamawiającego kwoty wadium płatne na pierwsze pisemne żądanie Zamawiającego. </w:t>
      </w:r>
    </w:p>
    <w:p w14:paraId="1A99DC0F" w14:textId="77777777" w:rsidR="00862619" w:rsidRPr="007C0B21" w:rsidRDefault="00862619" w:rsidP="007C0B21">
      <w:pPr>
        <w:spacing w:line="319" w:lineRule="auto"/>
        <w:jc w:val="both"/>
        <w:rPr>
          <w:rFonts w:asciiTheme="minorHAnsi" w:hAnsiTheme="minorHAnsi" w:cstheme="minorHAnsi"/>
          <w:color w:val="000000" w:themeColor="text1"/>
        </w:rPr>
      </w:pPr>
      <w:r w:rsidRPr="007C0B21">
        <w:rPr>
          <w:rFonts w:asciiTheme="minorHAnsi" w:hAnsiTheme="minorHAnsi" w:cstheme="minorHAnsi"/>
          <w:color w:val="000000" w:themeColor="text1"/>
        </w:rPr>
        <w:t xml:space="preserve">g) 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 </w:t>
      </w:r>
    </w:p>
    <w:p w14:paraId="1B9BDABB" w14:textId="77777777" w:rsidR="00862619" w:rsidRPr="007C0B21" w:rsidRDefault="00862619" w:rsidP="007C0B21">
      <w:pPr>
        <w:spacing w:line="319" w:lineRule="auto"/>
        <w:jc w:val="both"/>
        <w:rPr>
          <w:rFonts w:asciiTheme="minorHAnsi" w:hAnsiTheme="minorHAnsi" w:cstheme="minorHAnsi"/>
          <w:color w:val="000000" w:themeColor="text1"/>
        </w:rPr>
      </w:pPr>
      <w:r w:rsidRPr="007C0B21">
        <w:rPr>
          <w:rFonts w:asciiTheme="minorHAnsi" w:hAnsiTheme="minorHAnsi" w:cstheme="minorHAnsi"/>
          <w:color w:val="000000" w:themeColor="text1"/>
        </w:rPr>
        <w:t>h) Zamawiający dokona zwrotu wadium na zasadach określonych w art. 98 ust. 1 i 2 ustawy Pzp. Wykonawca będzie miał możliwość w przypadkach określonych w art. 98 ust. 2 ustawy Pzp wystąpienia o zwrot wadium, przy czym złożenie wniosku o zwrot wadium spowoduje rozwiązanie stosunku prawnego Zamawiającego z Wykonawcą i utratę przez Wykonawcę prawa do korzystania ze środków ochrony prawnej.</w:t>
      </w:r>
    </w:p>
    <w:p w14:paraId="45230303" w14:textId="77777777" w:rsidR="00862619" w:rsidRPr="007C0B21" w:rsidRDefault="00862619" w:rsidP="007C0B21">
      <w:pPr>
        <w:spacing w:line="319" w:lineRule="auto"/>
        <w:jc w:val="both"/>
        <w:rPr>
          <w:rFonts w:asciiTheme="minorHAnsi" w:hAnsiTheme="minorHAnsi" w:cstheme="minorHAnsi"/>
          <w:color w:val="000000" w:themeColor="text1"/>
        </w:rPr>
      </w:pPr>
      <w:r w:rsidRPr="007C0B21">
        <w:rPr>
          <w:rFonts w:asciiTheme="minorHAnsi" w:hAnsiTheme="minorHAnsi" w:cstheme="minorHAnsi"/>
          <w:color w:val="000000" w:themeColor="text1"/>
        </w:rPr>
        <w:t>i) Zamawiający zwróci wadium wniesione w innej formie niż w pieniądzu poprzez złożenie gwarantowi lub poręczycielowi oświadczenia o zwolnieniu wadium.</w:t>
      </w:r>
    </w:p>
    <w:p w14:paraId="6B376414" w14:textId="77777777" w:rsidR="00862619" w:rsidRPr="007C0B21" w:rsidRDefault="00862619" w:rsidP="007C0B21">
      <w:pPr>
        <w:spacing w:line="319" w:lineRule="auto"/>
        <w:jc w:val="both"/>
        <w:rPr>
          <w:rFonts w:asciiTheme="minorHAnsi" w:hAnsiTheme="minorHAnsi" w:cstheme="minorHAnsi"/>
          <w:color w:val="000000" w:themeColor="text1"/>
          <w:u w:val="single"/>
        </w:rPr>
      </w:pPr>
      <w:r w:rsidRPr="007C0B21">
        <w:rPr>
          <w:rFonts w:asciiTheme="minorHAnsi" w:hAnsiTheme="minorHAnsi" w:cstheme="minorHAnsi"/>
          <w:color w:val="000000" w:themeColor="text1"/>
        </w:rPr>
        <w:t xml:space="preserve">j) </w:t>
      </w:r>
      <w:r w:rsidRPr="007C0B21">
        <w:rPr>
          <w:rFonts w:asciiTheme="minorHAnsi" w:hAnsiTheme="minorHAnsi" w:cstheme="minorHAnsi"/>
          <w:color w:val="000000" w:themeColor="text1"/>
          <w:u w:val="single"/>
        </w:rPr>
        <w:t xml:space="preserve">Zaleca się, aby poręczenie lub gwarancja wskazywały adres mailowy lub pocztowy na jaki Zamawiający winien składać oświadczenie o zwolnieniu wadium, o którym mowa w art. 98 ust. 5 ustawy Pzp. </w:t>
      </w:r>
    </w:p>
    <w:p w14:paraId="470732E0" w14:textId="77777777" w:rsidR="00862619" w:rsidRPr="007C0B21" w:rsidRDefault="00862619" w:rsidP="007C0B21">
      <w:pPr>
        <w:spacing w:line="319" w:lineRule="auto"/>
        <w:jc w:val="both"/>
        <w:rPr>
          <w:rFonts w:asciiTheme="minorHAnsi" w:hAnsiTheme="minorHAnsi" w:cstheme="minorHAnsi"/>
          <w:color w:val="000000" w:themeColor="text1"/>
          <w:highlight w:val="yellow"/>
        </w:rPr>
      </w:pPr>
    </w:p>
    <w:p w14:paraId="7A378C85" w14:textId="77777777" w:rsidR="00862619" w:rsidRPr="007C0B21" w:rsidRDefault="00862619" w:rsidP="007C0B21">
      <w:pPr>
        <w:spacing w:line="319" w:lineRule="auto"/>
        <w:jc w:val="both"/>
        <w:rPr>
          <w:rFonts w:asciiTheme="minorHAnsi" w:hAnsiTheme="minorHAnsi" w:cstheme="minorHAnsi"/>
          <w:color w:val="000000" w:themeColor="text1"/>
        </w:rPr>
      </w:pPr>
      <w:r w:rsidRPr="007C0B21">
        <w:rPr>
          <w:rFonts w:asciiTheme="minorHAnsi" w:hAnsiTheme="minorHAnsi" w:cstheme="minorHAnsi"/>
          <w:color w:val="000000" w:themeColor="text1"/>
        </w:rPr>
        <w:t xml:space="preserve">Zamawiający zatrzyma wadium wraz z odsetkami, w przypadkach określonych w art. 98 ust. 6 ustawy Pzp. </w:t>
      </w:r>
    </w:p>
    <w:p w14:paraId="4016BFA8" w14:textId="77777777" w:rsidR="00862619" w:rsidRPr="007C0B21" w:rsidRDefault="00862619" w:rsidP="007C0B21">
      <w:pPr>
        <w:spacing w:line="319" w:lineRule="auto"/>
        <w:jc w:val="both"/>
        <w:rPr>
          <w:rFonts w:asciiTheme="minorHAnsi" w:hAnsiTheme="minorHAnsi" w:cstheme="minorHAnsi"/>
          <w:color w:val="000000" w:themeColor="text1"/>
        </w:rPr>
      </w:pPr>
    </w:p>
    <w:p w14:paraId="43C354E4" w14:textId="77777777" w:rsidR="00862619" w:rsidRPr="007C0B21" w:rsidRDefault="00862619" w:rsidP="007C0B21">
      <w:pPr>
        <w:spacing w:line="319" w:lineRule="auto"/>
        <w:jc w:val="both"/>
        <w:rPr>
          <w:rFonts w:asciiTheme="minorHAnsi" w:hAnsiTheme="minorHAnsi" w:cstheme="minorHAnsi"/>
          <w:color w:val="000000" w:themeColor="text1"/>
        </w:rPr>
      </w:pPr>
      <w:r w:rsidRPr="007C0B21">
        <w:rPr>
          <w:rFonts w:asciiTheme="minorHAnsi" w:hAnsiTheme="minorHAnsi" w:cstheme="minorHAnsi"/>
          <w:color w:val="000000" w:themeColor="text1"/>
        </w:rPr>
        <w:t xml:space="preserve">6. </w:t>
      </w:r>
      <w:r w:rsidRPr="007C0B21">
        <w:rPr>
          <w:rFonts w:asciiTheme="minorHAnsi" w:hAnsiTheme="minorHAnsi" w:cstheme="minorHAnsi"/>
        </w:rPr>
        <w:t>Oferta wykonawcy, który nie wniesie wadium, wniesie wadium w sposób nieprawidłowy lub nie utrzyma wadium nieprzerwanie do upływu terminu związania ofertą lub złoży wniosek o zwrot wadium w przypadku, o którym mowa w art. 98 ust. 2 pkt 3 PZP</w:t>
      </w:r>
      <w:r w:rsidRPr="007C0B21">
        <w:rPr>
          <w:rFonts w:asciiTheme="minorHAnsi" w:hAnsiTheme="minorHAnsi" w:cstheme="minorHAnsi"/>
          <w:b/>
        </w:rPr>
        <w:t xml:space="preserve"> zostanie odrzucona</w:t>
      </w:r>
      <w:r w:rsidRPr="007C0B21">
        <w:rPr>
          <w:rFonts w:asciiTheme="minorHAnsi" w:hAnsiTheme="minorHAnsi" w:cstheme="minorHAnsi"/>
        </w:rPr>
        <w:t>.</w:t>
      </w:r>
    </w:p>
    <w:p w14:paraId="415321BF" w14:textId="77777777" w:rsidR="008870AA" w:rsidRPr="007C0B21" w:rsidRDefault="008870AA" w:rsidP="007C0B21">
      <w:pPr>
        <w:spacing w:line="319" w:lineRule="auto"/>
        <w:ind w:left="426"/>
        <w:jc w:val="both"/>
        <w:rPr>
          <w:rFonts w:asciiTheme="minorHAnsi" w:hAnsiTheme="minorHAnsi" w:cstheme="minorHAnsi"/>
        </w:rPr>
      </w:pPr>
    </w:p>
    <w:p w14:paraId="2D427088" w14:textId="77777777" w:rsidR="008870AA" w:rsidRPr="007C0B21" w:rsidRDefault="008870AA" w:rsidP="007C0B21">
      <w:pPr>
        <w:pStyle w:val="Nagwek2"/>
        <w:spacing w:before="0" w:after="0" w:line="319" w:lineRule="auto"/>
        <w:rPr>
          <w:rFonts w:asciiTheme="minorHAnsi" w:hAnsiTheme="minorHAnsi" w:cstheme="minorHAnsi"/>
          <w:b/>
          <w:bCs/>
          <w:sz w:val="22"/>
          <w:szCs w:val="22"/>
        </w:rPr>
      </w:pPr>
      <w:bookmarkStart w:id="55" w:name="_Toc65495862"/>
      <w:r w:rsidRPr="007C0B21">
        <w:rPr>
          <w:rFonts w:asciiTheme="minorHAnsi" w:hAnsiTheme="minorHAnsi" w:cstheme="minorHAnsi"/>
          <w:b/>
          <w:bCs/>
          <w:sz w:val="22"/>
          <w:szCs w:val="22"/>
        </w:rPr>
        <w:t>XVII. Termin związania ofertą</w:t>
      </w:r>
      <w:bookmarkEnd w:id="55"/>
    </w:p>
    <w:p w14:paraId="68E3EA92" w14:textId="72930946" w:rsidR="008870AA" w:rsidRPr="007C0B21" w:rsidRDefault="008870AA" w:rsidP="007C0B21">
      <w:pPr>
        <w:numPr>
          <w:ilvl w:val="0"/>
          <w:numId w:val="20"/>
        </w:numPr>
        <w:spacing w:line="319" w:lineRule="auto"/>
        <w:ind w:left="426"/>
        <w:jc w:val="both"/>
        <w:rPr>
          <w:rFonts w:asciiTheme="minorHAnsi" w:hAnsiTheme="minorHAnsi" w:cstheme="minorHAnsi"/>
        </w:rPr>
      </w:pPr>
      <w:r w:rsidRPr="007C0B21">
        <w:rPr>
          <w:rFonts w:asciiTheme="minorHAnsi" w:hAnsiTheme="minorHAnsi" w:cstheme="minorHAnsi"/>
        </w:rPr>
        <w:t xml:space="preserve">Wykonawca </w:t>
      </w:r>
      <w:r w:rsidRPr="00B36799">
        <w:rPr>
          <w:rFonts w:asciiTheme="minorHAnsi" w:hAnsiTheme="minorHAnsi" w:cstheme="minorHAnsi"/>
        </w:rPr>
        <w:t xml:space="preserve">będzie związany ofertą </w:t>
      </w:r>
      <w:r w:rsidRPr="00B36799">
        <w:rPr>
          <w:rFonts w:asciiTheme="minorHAnsi" w:hAnsiTheme="minorHAnsi" w:cstheme="minorHAnsi"/>
          <w:b/>
          <w:bCs/>
        </w:rPr>
        <w:t xml:space="preserve">do </w:t>
      </w:r>
      <w:r w:rsidRPr="001E0592">
        <w:rPr>
          <w:rFonts w:asciiTheme="minorHAnsi" w:hAnsiTheme="minorHAnsi" w:cstheme="minorHAnsi"/>
          <w:b/>
          <w:bCs/>
        </w:rPr>
        <w:t xml:space="preserve">dnia </w:t>
      </w:r>
      <w:r w:rsidR="00C07660" w:rsidRPr="001E0592">
        <w:rPr>
          <w:rFonts w:asciiTheme="minorHAnsi" w:hAnsiTheme="minorHAnsi" w:cstheme="minorHAnsi"/>
          <w:b/>
          <w:bCs/>
        </w:rPr>
        <w:t>2</w:t>
      </w:r>
      <w:r w:rsidR="001E0592" w:rsidRPr="001E0592">
        <w:rPr>
          <w:rFonts w:asciiTheme="minorHAnsi" w:hAnsiTheme="minorHAnsi" w:cstheme="minorHAnsi"/>
          <w:b/>
          <w:bCs/>
        </w:rPr>
        <w:t>4</w:t>
      </w:r>
      <w:r w:rsidR="00F6036C" w:rsidRPr="001E0592">
        <w:rPr>
          <w:rFonts w:asciiTheme="minorHAnsi" w:hAnsiTheme="minorHAnsi" w:cstheme="minorHAnsi"/>
          <w:b/>
          <w:bCs/>
        </w:rPr>
        <w:t>.0</w:t>
      </w:r>
      <w:r w:rsidR="00C07660" w:rsidRPr="001E0592">
        <w:rPr>
          <w:rFonts w:asciiTheme="minorHAnsi" w:hAnsiTheme="minorHAnsi" w:cstheme="minorHAnsi"/>
          <w:b/>
          <w:bCs/>
        </w:rPr>
        <w:t>9</w:t>
      </w:r>
      <w:r w:rsidR="00F6036C" w:rsidRPr="001E0592">
        <w:rPr>
          <w:rFonts w:asciiTheme="minorHAnsi" w:hAnsiTheme="minorHAnsi" w:cstheme="minorHAnsi"/>
          <w:b/>
          <w:bCs/>
        </w:rPr>
        <w:t>.2024 r</w:t>
      </w:r>
      <w:r w:rsidRPr="001E0592">
        <w:rPr>
          <w:rFonts w:asciiTheme="minorHAnsi" w:hAnsiTheme="minorHAnsi" w:cstheme="minorHAnsi"/>
        </w:rPr>
        <w:t>.</w:t>
      </w:r>
      <w:r w:rsidRPr="00B36799">
        <w:rPr>
          <w:rFonts w:asciiTheme="minorHAnsi" w:hAnsiTheme="minorHAnsi" w:cstheme="minorHAnsi"/>
        </w:rPr>
        <w:t xml:space="preserve"> Bieg terminu</w:t>
      </w:r>
      <w:r w:rsidRPr="007C0B21">
        <w:rPr>
          <w:rFonts w:asciiTheme="minorHAnsi" w:hAnsiTheme="minorHAnsi" w:cstheme="minorHAnsi"/>
        </w:rPr>
        <w:t xml:space="preserve"> związania ofertą rozpoczyna się w dniu, w którym upływa terminu składania ofert.</w:t>
      </w:r>
    </w:p>
    <w:p w14:paraId="0AAAC2BA" w14:textId="0AEB9AA3" w:rsidR="008870AA" w:rsidRPr="007C0B21" w:rsidRDefault="008870AA" w:rsidP="007C0B21">
      <w:pPr>
        <w:numPr>
          <w:ilvl w:val="0"/>
          <w:numId w:val="20"/>
        </w:numPr>
        <w:spacing w:line="319" w:lineRule="auto"/>
        <w:ind w:left="426"/>
        <w:jc w:val="both"/>
        <w:rPr>
          <w:rFonts w:asciiTheme="minorHAnsi" w:hAnsiTheme="minorHAnsi" w:cstheme="minorHAnsi"/>
        </w:rPr>
      </w:pPr>
      <w:r w:rsidRPr="007C0B21">
        <w:rPr>
          <w:rFonts w:asciiTheme="minorHAnsi" w:hAnsiTheme="minorHAnsi" w:cstheme="minorHAnsi"/>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234411" w:rsidRPr="007C0B21">
        <w:rPr>
          <w:rFonts w:asciiTheme="minorHAnsi" w:hAnsiTheme="minorHAnsi" w:cstheme="minorHAnsi"/>
        </w:rPr>
        <w:t>6</w:t>
      </w:r>
      <w:r w:rsidRPr="007C0B21">
        <w:rPr>
          <w:rFonts w:asciiTheme="minorHAnsi" w:hAnsiTheme="minorHAnsi" w:cstheme="minorHAnsi"/>
        </w:rPr>
        <w:t>0 dni. Przedłużenie terminu związania ofertą wymaga złożenia przez wykonawcę pisemnego oświadczenia o wyrażeniu zgody na przedłużenie terminu związania ofertą.</w:t>
      </w:r>
    </w:p>
    <w:p w14:paraId="53FD0B52" w14:textId="77777777" w:rsidR="008870AA" w:rsidRPr="007C0B21" w:rsidRDefault="008870AA" w:rsidP="007C0B21">
      <w:pPr>
        <w:numPr>
          <w:ilvl w:val="0"/>
          <w:numId w:val="20"/>
        </w:numPr>
        <w:spacing w:line="319" w:lineRule="auto"/>
        <w:ind w:left="426"/>
        <w:jc w:val="both"/>
        <w:rPr>
          <w:rFonts w:asciiTheme="minorHAnsi" w:hAnsiTheme="minorHAnsi" w:cstheme="minorHAnsi"/>
        </w:rPr>
      </w:pPr>
      <w:r w:rsidRPr="007C0B21">
        <w:rPr>
          <w:rFonts w:asciiTheme="minorHAnsi" w:hAnsiTheme="minorHAnsi" w:cstheme="minorHAnsi"/>
        </w:rPr>
        <w:t>Odmowa wyrażenia zgody na przedłużenie terminu związania ofertą nie powoduje utraty wadium.</w:t>
      </w:r>
    </w:p>
    <w:p w14:paraId="2DA83A02" w14:textId="77777777" w:rsidR="008870AA" w:rsidRPr="007C0B21" w:rsidRDefault="008870AA" w:rsidP="007C0B21">
      <w:pPr>
        <w:numPr>
          <w:ilvl w:val="0"/>
          <w:numId w:val="20"/>
        </w:numPr>
        <w:spacing w:line="319" w:lineRule="auto"/>
        <w:ind w:left="426"/>
        <w:jc w:val="both"/>
        <w:rPr>
          <w:rFonts w:asciiTheme="minorHAnsi" w:hAnsiTheme="minorHAnsi" w:cstheme="minorHAnsi"/>
          <w:color w:val="000000" w:themeColor="text1"/>
        </w:rPr>
      </w:pPr>
      <w:r w:rsidRPr="007C0B21">
        <w:rPr>
          <w:rFonts w:asciiTheme="minorHAnsi" w:hAnsiTheme="minorHAnsi" w:cstheme="minorHAnsi"/>
          <w:color w:val="000000" w:themeColor="text1"/>
        </w:rPr>
        <w:lastRenderedPageBreak/>
        <w:t>Przedłużenie terminu związania ofertą jest dopuszczalne tylko z jednoczesnym przedłużeniem okresu ważności wadium albo, jeżeli nie jest to możliwie, z wniesieniem nowego wadium na przedłużony okres związania ofertą</w:t>
      </w:r>
    </w:p>
    <w:p w14:paraId="29C623D0" w14:textId="77777777" w:rsidR="008870AA" w:rsidRPr="007C0B21" w:rsidRDefault="008870AA" w:rsidP="007C0B21">
      <w:pPr>
        <w:spacing w:line="319" w:lineRule="auto"/>
        <w:ind w:left="426"/>
        <w:jc w:val="both"/>
        <w:rPr>
          <w:rFonts w:asciiTheme="minorHAnsi" w:hAnsiTheme="minorHAnsi" w:cstheme="minorHAnsi"/>
        </w:rPr>
      </w:pPr>
    </w:p>
    <w:p w14:paraId="3158A82C" w14:textId="77777777" w:rsidR="008870AA" w:rsidRPr="00B36799" w:rsidRDefault="008870AA" w:rsidP="007C0B21">
      <w:pPr>
        <w:pStyle w:val="Nagwek2"/>
        <w:spacing w:before="0" w:after="0" w:line="319" w:lineRule="auto"/>
        <w:rPr>
          <w:rFonts w:asciiTheme="minorHAnsi" w:hAnsiTheme="minorHAnsi" w:cstheme="minorHAnsi"/>
          <w:b/>
          <w:bCs/>
          <w:sz w:val="22"/>
          <w:szCs w:val="22"/>
        </w:rPr>
      </w:pPr>
      <w:bookmarkStart w:id="56" w:name="_Toc65495863"/>
      <w:r w:rsidRPr="00B36799">
        <w:rPr>
          <w:rFonts w:asciiTheme="minorHAnsi" w:hAnsiTheme="minorHAnsi" w:cstheme="minorHAnsi"/>
          <w:b/>
          <w:bCs/>
          <w:sz w:val="22"/>
          <w:szCs w:val="22"/>
        </w:rPr>
        <w:t xml:space="preserve">XVIII. </w:t>
      </w:r>
      <w:r w:rsidRPr="00B36799">
        <w:rPr>
          <w:rFonts w:asciiTheme="minorHAnsi" w:hAnsiTheme="minorHAnsi" w:cstheme="minorHAnsi"/>
          <w:b/>
          <w:bCs/>
          <w:color w:val="000000" w:themeColor="text1"/>
          <w:sz w:val="22"/>
          <w:szCs w:val="22"/>
        </w:rPr>
        <w:t>Miejsce, Sposób oraz termin składania ofert</w:t>
      </w:r>
      <w:bookmarkEnd w:id="56"/>
    </w:p>
    <w:p w14:paraId="31387002" w14:textId="274A2C61" w:rsidR="008870AA" w:rsidRPr="00B36799" w:rsidRDefault="008870AA" w:rsidP="007C0B21">
      <w:pPr>
        <w:pStyle w:val="Akapitzlist"/>
        <w:numPr>
          <w:ilvl w:val="0"/>
          <w:numId w:val="14"/>
        </w:numPr>
        <w:spacing w:after="0" w:line="319" w:lineRule="auto"/>
        <w:jc w:val="both"/>
        <w:rPr>
          <w:rFonts w:asciiTheme="minorHAnsi" w:hAnsiTheme="minorHAnsi" w:cstheme="minorHAnsi"/>
        </w:rPr>
      </w:pPr>
      <w:r w:rsidRPr="00B36799">
        <w:rPr>
          <w:rFonts w:asciiTheme="minorHAnsi" w:hAnsiTheme="minorHAnsi" w:cstheme="minorHAnsi"/>
        </w:rPr>
        <w:t xml:space="preserve">Ofertę wraz z wymaganymi dokumentami należy umieścić na </w:t>
      </w:r>
      <w:hyperlink r:id="rId30">
        <w:r w:rsidRPr="00B36799">
          <w:rPr>
            <w:rFonts w:asciiTheme="minorHAnsi" w:hAnsiTheme="minorHAnsi" w:cstheme="minorHAnsi"/>
            <w:color w:val="1155CC"/>
            <w:u w:val="single"/>
          </w:rPr>
          <w:t>platformazakupowa.pl</w:t>
        </w:r>
      </w:hyperlink>
      <w:r w:rsidRPr="00B36799">
        <w:rPr>
          <w:rFonts w:asciiTheme="minorHAnsi" w:hAnsiTheme="minorHAnsi" w:cstheme="minorHAnsi"/>
        </w:rPr>
        <w:t xml:space="preserve"> pod adresem:   </w:t>
      </w:r>
      <w:hyperlink r:id="rId31" w:history="1">
        <w:r w:rsidRPr="00B36799">
          <w:rPr>
            <w:rStyle w:val="Hipercze"/>
            <w:rFonts w:asciiTheme="minorHAnsi" w:hAnsiTheme="minorHAnsi" w:cstheme="minorHAnsi"/>
          </w:rPr>
          <w:t>https://platformazakupowa.pl/pn/dopiewo</w:t>
        </w:r>
      </w:hyperlink>
      <w:r w:rsidRPr="00B36799">
        <w:rPr>
          <w:rFonts w:asciiTheme="minorHAnsi" w:hAnsiTheme="minorHAnsi" w:cstheme="minorHAnsi"/>
        </w:rPr>
        <w:t xml:space="preserve">  </w:t>
      </w:r>
      <w:r w:rsidRPr="00B36799">
        <w:rPr>
          <w:rFonts w:asciiTheme="minorHAnsi" w:hAnsiTheme="minorHAnsi" w:cstheme="minorHAnsi"/>
          <w:b/>
          <w:bCs/>
        </w:rPr>
        <w:t xml:space="preserve">do dnia </w:t>
      </w:r>
      <w:r w:rsidR="00C07660">
        <w:rPr>
          <w:rFonts w:asciiTheme="minorHAnsi" w:hAnsiTheme="minorHAnsi" w:cstheme="minorHAnsi"/>
          <w:b/>
          <w:bCs/>
          <w:highlight w:val="yellow"/>
        </w:rPr>
        <w:t>2</w:t>
      </w:r>
      <w:r w:rsidR="001E0592">
        <w:rPr>
          <w:rFonts w:asciiTheme="minorHAnsi" w:hAnsiTheme="minorHAnsi" w:cstheme="minorHAnsi"/>
          <w:b/>
          <w:bCs/>
          <w:highlight w:val="yellow"/>
        </w:rPr>
        <w:t>7</w:t>
      </w:r>
      <w:r w:rsidR="00C33EDD" w:rsidRPr="00335573">
        <w:rPr>
          <w:rFonts w:asciiTheme="minorHAnsi" w:hAnsiTheme="minorHAnsi" w:cstheme="minorHAnsi"/>
          <w:b/>
          <w:bCs/>
          <w:highlight w:val="yellow"/>
        </w:rPr>
        <w:t>.0</w:t>
      </w:r>
      <w:r w:rsidR="00C07660">
        <w:rPr>
          <w:rFonts w:asciiTheme="minorHAnsi" w:hAnsiTheme="minorHAnsi" w:cstheme="minorHAnsi"/>
          <w:b/>
          <w:bCs/>
          <w:highlight w:val="yellow"/>
        </w:rPr>
        <w:t>6</w:t>
      </w:r>
      <w:r w:rsidR="00C33EDD" w:rsidRPr="00335573">
        <w:rPr>
          <w:rFonts w:asciiTheme="minorHAnsi" w:hAnsiTheme="minorHAnsi" w:cstheme="minorHAnsi"/>
          <w:b/>
          <w:bCs/>
          <w:highlight w:val="yellow"/>
        </w:rPr>
        <w:t>.2024 r.</w:t>
      </w:r>
      <w:r w:rsidRPr="00335573">
        <w:rPr>
          <w:rFonts w:asciiTheme="minorHAnsi" w:hAnsiTheme="minorHAnsi" w:cstheme="minorHAnsi"/>
          <w:b/>
          <w:bCs/>
          <w:highlight w:val="yellow"/>
        </w:rPr>
        <w:t xml:space="preserve"> do godziny </w:t>
      </w:r>
      <w:r w:rsidR="00C33EDD" w:rsidRPr="00335573">
        <w:rPr>
          <w:rFonts w:asciiTheme="minorHAnsi" w:hAnsiTheme="minorHAnsi" w:cstheme="minorHAnsi"/>
          <w:b/>
          <w:bCs/>
          <w:highlight w:val="yellow"/>
        </w:rPr>
        <w:t>11:00</w:t>
      </w:r>
      <w:r w:rsidR="00452366" w:rsidRPr="00335573">
        <w:rPr>
          <w:rFonts w:asciiTheme="minorHAnsi" w:hAnsiTheme="minorHAnsi" w:cstheme="minorHAnsi"/>
          <w:b/>
          <w:bCs/>
          <w:highlight w:val="yellow"/>
        </w:rPr>
        <w:t>:00</w:t>
      </w:r>
    </w:p>
    <w:p w14:paraId="5D2DD644" w14:textId="77777777" w:rsidR="008870AA" w:rsidRPr="00B36799" w:rsidRDefault="008870AA" w:rsidP="007C0B21">
      <w:pPr>
        <w:numPr>
          <w:ilvl w:val="0"/>
          <w:numId w:val="14"/>
        </w:numPr>
        <w:pBdr>
          <w:top w:val="nil"/>
          <w:left w:val="nil"/>
          <w:bottom w:val="nil"/>
          <w:right w:val="nil"/>
          <w:between w:val="nil"/>
        </w:pBdr>
        <w:spacing w:line="319" w:lineRule="auto"/>
        <w:rPr>
          <w:rFonts w:asciiTheme="minorHAnsi" w:hAnsiTheme="minorHAnsi" w:cstheme="minorHAnsi"/>
        </w:rPr>
      </w:pPr>
      <w:r w:rsidRPr="00B36799">
        <w:rPr>
          <w:rFonts w:asciiTheme="minorHAnsi" w:hAnsiTheme="minorHAnsi" w:cstheme="minorHAnsi"/>
        </w:rPr>
        <w:t>Do oferty należy dołączyć wszystkie wymagane w SWZ dokumenty.</w:t>
      </w:r>
    </w:p>
    <w:p w14:paraId="4281CADD" w14:textId="496DE2D6" w:rsidR="008870AA" w:rsidRPr="007C0B21" w:rsidRDefault="008870AA" w:rsidP="007C0B21">
      <w:pPr>
        <w:numPr>
          <w:ilvl w:val="0"/>
          <w:numId w:val="14"/>
        </w:numPr>
        <w:pBdr>
          <w:top w:val="nil"/>
          <w:left w:val="nil"/>
          <w:bottom w:val="nil"/>
          <w:right w:val="nil"/>
          <w:between w:val="nil"/>
        </w:pBdr>
        <w:spacing w:line="319" w:lineRule="auto"/>
        <w:jc w:val="both"/>
        <w:rPr>
          <w:rFonts w:asciiTheme="minorHAnsi" w:hAnsiTheme="minorHAnsi" w:cstheme="minorHAnsi"/>
        </w:rPr>
      </w:pPr>
      <w:r w:rsidRPr="007C0B21">
        <w:rPr>
          <w:rFonts w:asciiTheme="minorHAnsi" w:hAnsiTheme="minorHAnsi" w:cstheme="minorHAnsi"/>
        </w:rPr>
        <w:t>Po wypełnieniu Formularza składania oferty i dołączeni</w:t>
      </w:r>
      <w:r w:rsidR="00BD054F" w:rsidRPr="007C0B21">
        <w:rPr>
          <w:rFonts w:asciiTheme="minorHAnsi" w:hAnsiTheme="minorHAnsi" w:cstheme="minorHAnsi"/>
        </w:rPr>
        <w:t>u</w:t>
      </w:r>
      <w:r w:rsidRPr="007C0B21">
        <w:rPr>
          <w:rFonts w:asciiTheme="minorHAnsi" w:hAnsiTheme="minorHAnsi" w:cstheme="minorHAnsi"/>
        </w:rPr>
        <w:t xml:space="preserve">  wszystkich wymaganych załączników należy kliknąć przycisk „Przejdź do podsumowania”.</w:t>
      </w:r>
    </w:p>
    <w:p w14:paraId="08506A2A" w14:textId="0052CC3A" w:rsidR="008870AA" w:rsidRPr="007C0B21" w:rsidRDefault="008870AA" w:rsidP="007C0B21">
      <w:pPr>
        <w:numPr>
          <w:ilvl w:val="0"/>
          <w:numId w:val="14"/>
        </w:numPr>
        <w:pBdr>
          <w:top w:val="nil"/>
          <w:left w:val="nil"/>
          <w:bottom w:val="nil"/>
          <w:right w:val="nil"/>
          <w:between w:val="nil"/>
        </w:pBdr>
        <w:spacing w:line="319" w:lineRule="auto"/>
        <w:jc w:val="both"/>
        <w:rPr>
          <w:rFonts w:asciiTheme="minorHAnsi" w:hAnsiTheme="minorHAnsi" w:cstheme="minorHAnsi"/>
        </w:rPr>
      </w:pPr>
      <w:r w:rsidRPr="007C0B21">
        <w:rPr>
          <w:rFonts w:asciiTheme="minorHAnsi" w:hAnsiTheme="minorHAnsi" w:cstheme="minorHAnsi"/>
        </w:rPr>
        <w:t>Oferta składana elektronicznie musi zostać podpisana elektronicznym podpisem kwalifikowanym</w:t>
      </w:r>
      <w:r w:rsidR="005141B6" w:rsidRPr="007C0B21">
        <w:rPr>
          <w:rFonts w:asciiTheme="minorHAnsi" w:hAnsiTheme="minorHAnsi" w:cstheme="minorHAnsi"/>
        </w:rPr>
        <w:t xml:space="preserve">. </w:t>
      </w:r>
      <w:r w:rsidRPr="007C0B21">
        <w:rPr>
          <w:rFonts w:asciiTheme="minorHAnsi" w:hAnsiTheme="minorHAnsi" w:cstheme="minorHAnsi"/>
        </w:rPr>
        <w:t xml:space="preserve">W procesie składania oferty za pośrednictwem </w:t>
      </w:r>
      <w:hyperlink r:id="rId32">
        <w:r w:rsidRPr="007C0B21">
          <w:rPr>
            <w:rFonts w:asciiTheme="minorHAnsi" w:hAnsiTheme="minorHAnsi" w:cstheme="minorHAnsi"/>
            <w:color w:val="1155CC"/>
            <w:u w:val="single"/>
          </w:rPr>
          <w:t>platformazakupowa.pl</w:t>
        </w:r>
      </w:hyperlink>
      <w:r w:rsidRPr="007C0B21">
        <w:rPr>
          <w:rFonts w:asciiTheme="minorHAnsi" w:hAnsiTheme="minorHAnsi" w:cstheme="minorHAnsi"/>
        </w:rPr>
        <w:t xml:space="preserve">, Wykonawca powinien złożyć podpis bezpośrednio na dokumentach przesłanych za pośrednictwem </w:t>
      </w:r>
      <w:hyperlink r:id="rId33">
        <w:r w:rsidRPr="007C0B21">
          <w:rPr>
            <w:rFonts w:asciiTheme="minorHAnsi" w:hAnsiTheme="minorHAnsi" w:cstheme="minorHAnsi"/>
            <w:color w:val="1155CC"/>
            <w:u w:val="single"/>
          </w:rPr>
          <w:t>platformazakupowa.pl</w:t>
        </w:r>
      </w:hyperlink>
      <w:r w:rsidRPr="007C0B21">
        <w:rPr>
          <w:rFonts w:asciiTheme="minorHAnsi" w:hAnsiTheme="minorHAnsi" w:cstheme="minorHAnsi"/>
        </w:rPr>
        <w:t>. Zalecamy stosowanie podpisu na każdym załączonym pliku osobno, w szczególności wskazanych w art. 63 ust 1 oraz ust.2  Pzp, gdzie zaznaczono, iż oferty, wnioski o dopuszczenie do udziału w postępowaniu oraz oświadczenie</w:t>
      </w:r>
      <w:r w:rsidR="005141B6" w:rsidRPr="007C0B21">
        <w:rPr>
          <w:rFonts w:asciiTheme="minorHAnsi" w:hAnsiTheme="minorHAnsi" w:cstheme="minorHAnsi"/>
        </w:rPr>
        <w:t xml:space="preserve"> (JEDZ)</w:t>
      </w:r>
      <w:r w:rsidRPr="007C0B21">
        <w:rPr>
          <w:rFonts w:asciiTheme="minorHAnsi" w:hAnsiTheme="minorHAnsi" w:cstheme="minorHAnsi"/>
        </w:rPr>
        <w:t>, o którym mowa w art. 125 ust.1 sporządza się, pod rygorem nieważności, w postaci lub formie elektronicznej i opatruje się odpowiednio w odniesieniu do wartości postępowania kwalifikowanym podpisem elektronicznym</w:t>
      </w:r>
      <w:r w:rsidR="005141B6" w:rsidRPr="007C0B21">
        <w:rPr>
          <w:rFonts w:asciiTheme="minorHAnsi" w:hAnsiTheme="minorHAnsi" w:cstheme="minorHAnsi"/>
        </w:rPr>
        <w:t>.</w:t>
      </w:r>
    </w:p>
    <w:p w14:paraId="100573A0" w14:textId="77777777" w:rsidR="008870AA" w:rsidRPr="007C0B21" w:rsidRDefault="008870AA" w:rsidP="007C0B21">
      <w:pPr>
        <w:numPr>
          <w:ilvl w:val="0"/>
          <w:numId w:val="14"/>
        </w:numPr>
        <w:pBdr>
          <w:top w:val="nil"/>
          <w:left w:val="nil"/>
          <w:bottom w:val="nil"/>
          <w:right w:val="nil"/>
          <w:between w:val="nil"/>
        </w:pBdr>
        <w:spacing w:line="319" w:lineRule="auto"/>
        <w:jc w:val="both"/>
        <w:rPr>
          <w:rFonts w:asciiTheme="minorHAnsi" w:hAnsiTheme="minorHAnsi" w:cstheme="minorHAnsi"/>
        </w:rPr>
      </w:pPr>
      <w:r w:rsidRPr="007C0B21">
        <w:rPr>
          <w:rFonts w:asciiTheme="minorHAnsi" w:hAnsiTheme="minorHAnsi" w:cstheme="minorHAnsi"/>
        </w:rPr>
        <w:t>Za datę złożenia oferty przyjmuje się datę jej przekazania w systemie (platformie) w drugim kroku składania oferty poprzez kliknięcie przycisku “Złóż ofertę” i wyświetleniu się komunikatu, że oferta została zaszyfrowana i złożona.</w:t>
      </w:r>
    </w:p>
    <w:p w14:paraId="3C31749A" w14:textId="77777777" w:rsidR="008870AA" w:rsidRPr="007C0B21" w:rsidRDefault="008870AA" w:rsidP="007C0B21">
      <w:pPr>
        <w:numPr>
          <w:ilvl w:val="0"/>
          <w:numId w:val="14"/>
        </w:numPr>
        <w:pBdr>
          <w:top w:val="nil"/>
          <w:left w:val="nil"/>
          <w:bottom w:val="nil"/>
          <w:right w:val="nil"/>
          <w:between w:val="nil"/>
        </w:pBdr>
        <w:spacing w:line="319" w:lineRule="auto"/>
        <w:jc w:val="both"/>
        <w:rPr>
          <w:rFonts w:asciiTheme="minorHAnsi" w:hAnsiTheme="minorHAnsi" w:cstheme="minorHAnsi"/>
        </w:rPr>
      </w:pPr>
      <w:r w:rsidRPr="007C0B21">
        <w:rPr>
          <w:rFonts w:asciiTheme="minorHAnsi" w:hAnsiTheme="minorHAnsi" w:cstheme="minorHAnsi"/>
        </w:rPr>
        <w:t xml:space="preserve">Szczegółowa instrukcja dla Wykonawców dotycząca złożenia, zmiany i wycofania oferty znajduje się na stronie internetowej pod adresem:  </w:t>
      </w:r>
      <w:hyperlink r:id="rId34">
        <w:r w:rsidRPr="007C0B21">
          <w:rPr>
            <w:rFonts w:asciiTheme="minorHAnsi" w:hAnsiTheme="minorHAnsi" w:cstheme="minorHAnsi"/>
            <w:color w:val="1155CC"/>
            <w:u w:val="single"/>
          </w:rPr>
          <w:t>https://platformazakupowa.pl/strona/45-instrukcje</w:t>
        </w:r>
      </w:hyperlink>
    </w:p>
    <w:p w14:paraId="5053099E" w14:textId="77777777" w:rsidR="008870AA" w:rsidRPr="007C0B21" w:rsidRDefault="008870AA" w:rsidP="007C0B21">
      <w:pPr>
        <w:pBdr>
          <w:top w:val="nil"/>
          <w:left w:val="nil"/>
          <w:bottom w:val="nil"/>
          <w:right w:val="nil"/>
          <w:between w:val="nil"/>
        </w:pBdr>
        <w:spacing w:line="319" w:lineRule="auto"/>
        <w:ind w:left="720"/>
        <w:rPr>
          <w:rFonts w:asciiTheme="minorHAnsi" w:hAnsiTheme="minorHAnsi" w:cstheme="minorHAnsi"/>
        </w:rPr>
      </w:pPr>
    </w:p>
    <w:p w14:paraId="1CA4CBCA" w14:textId="77777777" w:rsidR="008870AA" w:rsidRPr="007C0B21" w:rsidRDefault="008870AA" w:rsidP="007C0B21">
      <w:pPr>
        <w:pStyle w:val="Nagwek2"/>
        <w:spacing w:before="0" w:after="0" w:line="319" w:lineRule="auto"/>
        <w:jc w:val="both"/>
        <w:rPr>
          <w:rFonts w:asciiTheme="minorHAnsi" w:hAnsiTheme="minorHAnsi" w:cstheme="minorHAnsi"/>
          <w:b/>
          <w:bCs/>
          <w:sz w:val="22"/>
          <w:szCs w:val="22"/>
        </w:rPr>
      </w:pPr>
      <w:bookmarkStart w:id="57" w:name="_Toc65495864"/>
      <w:r w:rsidRPr="007C0B21">
        <w:rPr>
          <w:rFonts w:asciiTheme="minorHAnsi" w:hAnsiTheme="minorHAnsi" w:cstheme="minorHAnsi"/>
          <w:b/>
          <w:bCs/>
          <w:sz w:val="22"/>
          <w:szCs w:val="22"/>
        </w:rPr>
        <w:t>XIX. Otwarcie ofert</w:t>
      </w:r>
      <w:bookmarkEnd w:id="57"/>
    </w:p>
    <w:p w14:paraId="792AD29B" w14:textId="75D9C95A" w:rsidR="008870AA" w:rsidRPr="007C0B21" w:rsidRDefault="008870AA" w:rsidP="007C0B21">
      <w:pPr>
        <w:numPr>
          <w:ilvl w:val="0"/>
          <w:numId w:val="2"/>
        </w:numPr>
        <w:spacing w:line="319" w:lineRule="auto"/>
        <w:jc w:val="both"/>
        <w:rPr>
          <w:rFonts w:asciiTheme="minorHAnsi" w:hAnsiTheme="minorHAnsi" w:cstheme="minorHAnsi"/>
        </w:rPr>
      </w:pPr>
      <w:r w:rsidRPr="007C0B21">
        <w:rPr>
          <w:rFonts w:asciiTheme="minorHAnsi" w:hAnsiTheme="minorHAnsi" w:cstheme="minorHAnsi"/>
        </w:rPr>
        <w:t xml:space="preserve">Otwarcie </w:t>
      </w:r>
      <w:r w:rsidRPr="00B36799">
        <w:rPr>
          <w:rFonts w:asciiTheme="minorHAnsi" w:hAnsiTheme="minorHAnsi" w:cstheme="minorHAnsi"/>
        </w:rPr>
        <w:t xml:space="preserve">ofert nastąpi </w:t>
      </w:r>
      <w:r w:rsidR="00C07660" w:rsidRPr="00C07660">
        <w:rPr>
          <w:rFonts w:asciiTheme="minorHAnsi" w:hAnsiTheme="minorHAnsi" w:cstheme="minorHAnsi"/>
          <w:b/>
          <w:bCs/>
          <w:highlight w:val="yellow"/>
        </w:rPr>
        <w:t>2</w:t>
      </w:r>
      <w:r w:rsidR="001E0592">
        <w:rPr>
          <w:rFonts w:asciiTheme="minorHAnsi" w:hAnsiTheme="minorHAnsi" w:cstheme="minorHAnsi"/>
          <w:b/>
          <w:bCs/>
          <w:highlight w:val="yellow"/>
        </w:rPr>
        <w:t>7</w:t>
      </w:r>
      <w:r w:rsidR="00C33EDD" w:rsidRPr="00C07660">
        <w:rPr>
          <w:rFonts w:asciiTheme="minorHAnsi" w:hAnsiTheme="minorHAnsi" w:cstheme="minorHAnsi"/>
          <w:b/>
          <w:bCs/>
          <w:highlight w:val="yellow"/>
        </w:rPr>
        <w:t>.</w:t>
      </w:r>
      <w:r w:rsidR="00C33EDD" w:rsidRPr="00335573">
        <w:rPr>
          <w:rFonts w:asciiTheme="minorHAnsi" w:hAnsiTheme="minorHAnsi" w:cstheme="minorHAnsi"/>
          <w:b/>
          <w:bCs/>
          <w:highlight w:val="yellow"/>
        </w:rPr>
        <w:t>0</w:t>
      </w:r>
      <w:r w:rsidR="00C07660">
        <w:rPr>
          <w:rFonts w:asciiTheme="minorHAnsi" w:hAnsiTheme="minorHAnsi" w:cstheme="minorHAnsi"/>
          <w:b/>
          <w:bCs/>
          <w:highlight w:val="yellow"/>
        </w:rPr>
        <w:t>6</w:t>
      </w:r>
      <w:r w:rsidR="00C33EDD" w:rsidRPr="00335573">
        <w:rPr>
          <w:rFonts w:asciiTheme="minorHAnsi" w:hAnsiTheme="minorHAnsi" w:cstheme="minorHAnsi"/>
          <w:b/>
          <w:bCs/>
          <w:highlight w:val="yellow"/>
        </w:rPr>
        <w:t>.2024 r.</w:t>
      </w:r>
      <w:r w:rsidRPr="00335573">
        <w:rPr>
          <w:rFonts w:asciiTheme="minorHAnsi" w:hAnsiTheme="minorHAnsi" w:cstheme="minorHAnsi"/>
          <w:b/>
          <w:bCs/>
          <w:highlight w:val="yellow"/>
        </w:rPr>
        <w:t xml:space="preserve"> godz. </w:t>
      </w:r>
      <w:r w:rsidR="00C33EDD" w:rsidRPr="00335573">
        <w:rPr>
          <w:rFonts w:asciiTheme="minorHAnsi" w:hAnsiTheme="minorHAnsi" w:cstheme="minorHAnsi"/>
          <w:b/>
          <w:bCs/>
          <w:highlight w:val="yellow"/>
        </w:rPr>
        <w:t>11:30</w:t>
      </w:r>
      <w:r w:rsidR="00452366" w:rsidRPr="00335573">
        <w:rPr>
          <w:rFonts w:asciiTheme="minorHAnsi" w:hAnsiTheme="minorHAnsi" w:cstheme="minorHAnsi"/>
          <w:b/>
          <w:bCs/>
          <w:highlight w:val="yellow"/>
        </w:rPr>
        <w:t>:00</w:t>
      </w:r>
    </w:p>
    <w:p w14:paraId="7ADE766C" w14:textId="77777777" w:rsidR="008870AA" w:rsidRPr="007C0B21" w:rsidRDefault="008870AA" w:rsidP="007C0B21">
      <w:pPr>
        <w:numPr>
          <w:ilvl w:val="0"/>
          <w:numId w:val="2"/>
        </w:numPr>
        <w:pBdr>
          <w:top w:val="nil"/>
          <w:left w:val="nil"/>
          <w:bottom w:val="nil"/>
          <w:right w:val="nil"/>
          <w:between w:val="nil"/>
        </w:pBdr>
        <w:spacing w:line="319" w:lineRule="auto"/>
        <w:jc w:val="both"/>
        <w:rPr>
          <w:rFonts w:asciiTheme="minorHAnsi" w:hAnsiTheme="minorHAnsi" w:cstheme="minorHAnsi"/>
        </w:rPr>
      </w:pPr>
      <w:r w:rsidRPr="007C0B21">
        <w:rPr>
          <w:rFonts w:asciiTheme="minorHAnsi" w:hAnsiTheme="minorHAnsi"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371FFA6" w14:textId="77777777" w:rsidR="008870AA" w:rsidRPr="007C0B21" w:rsidRDefault="008870AA" w:rsidP="007C0B21">
      <w:pPr>
        <w:numPr>
          <w:ilvl w:val="0"/>
          <w:numId w:val="2"/>
        </w:numPr>
        <w:pBdr>
          <w:top w:val="nil"/>
          <w:left w:val="nil"/>
          <w:bottom w:val="nil"/>
          <w:right w:val="nil"/>
          <w:between w:val="nil"/>
        </w:pBdr>
        <w:spacing w:line="319" w:lineRule="auto"/>
        <w:jc w:val="both"/>
        <w:rPr>
          <w:rFonts w:asciiTheme="minorHAnsi" w:hAnsiTheme="minorHAnsi" w:cstheme="minorHAnsi"/>
        </w:rPr>
      </w:pPr>
      <w:r w:rsidRPr="007C0B21">
        <w:rPr>
          <w:rFonts w:asciiTheme="minorHAnsi" w:hAnsiTheme="minorHAnsi" w:cstheme="minorHAnsi"/>
        </w:rPr>
        <w:t>Zamawiający poinformuje o zmianie terminu otwarcia ofert na stronie internetowej prowadzonego postępowania.</w:t>
      </w:r>
    </w:p>
    <w:p w14:paraId="07696B3C" w14:textId="77777777" w:rsidR="008870AA" w:rsidRPr="007C0B21" w:rsidRDefault="008870AA" w:rsidP="007C0B21">
      <w:pPr>
        <w:numPr>
          <w:ilvl w:val="0"/>
          <w:numId w:val="2"/>
        </w:numPr>
        <w:pBdr>
          <w:top w:val="nil"/>
          <w:left w:val="nil"/>
          <w:bottom w:val="nil"/>
          <w:right w:val="nil"/>
          <w:between w:val="nil"/>
        </w:pBdr>
        <w:spacing w:line="319" w:lineRule="auto"/>
        <w:jc w:val="both"/>
        <w:rPr>
          <w:rFonts w:asciiTheme="minorHAnsi" w:hAnsiTheme="minorHAnsi" w:cstheme="minorHAnsi"/>
        </w:rPr>
      </w:pPr>
      <w:r w:rsidRPr="007C0B21">
        <w:rPr>
          <w:rFonts w:asciiTheme="minorHAnsi" w:hAnsiTheme="minorHAnsi" w:cstheme="minorHAnsi"/>
        </w:rPr>
        <w:t>Zamawiający, najpóźniej przed otwarciem ofert, udostępnia na stronie internetowej prowadzonego postępowania informację o kwocie, jaką zamierza przeznaczyć na sfinansowanie zamówienia.</w:t>
      </w:r>
    </w:p>
    <w:p w14:paraId="72438DCC" w14:textId="77777777" w:rsidR="008870AA" w:rsidRPr="007C0B21" w:rsidRDefault="008870AA" w:rsidP="007C0B21">
      <w:pPr>
        <w:numPr>
          <w:ilvl w:val="0"/>
          <w:numId w:val="2"/>
        </w:numPr>
        <w:pBdr>
          <w:top w:val="nil"/>
          <w:left w:val="nil"/>
          <w:bottom w:val="nil"/>
          <w:right w:val="nil"/>
          <w:between w:val="nil"/>
        </w:pBdr>
        <w:spacing w:line="319" w:lineRule="auto"/>
        <w:jc w:val="both"/>
        <w:rPr>
          <w:rFonts w:asciiTheme="minorHAnsi" w:hAnsiTheme="minorHAnsi" w:cstheme="minorHAnsi"/>
        </w:rPr>
      </w:pPr>
      <w:r w:rsidRPr="007C0B21">
        <w:rPr>
          <w:rFonts w:asciiTheme="minorHAnsi" w:hAnsiTheme="minorHAnsi" w:cstheme="minorHAnsi"/>
        </w:rPr>
        <w:t>Zamawiający, niezwłocznie po otwarciu ofert, udostępnia na stronie internetowej prowadzonego postępowania informacje o:</w:t>
      </w:r>
    </w:p>
    <w:p w14:paraId="24A3C35F" w14:textId="77777777" w:rsidR="008870AA" w:rsidRPr="007C0B21" w:rsidRDefault="008870AA" w:rsidP="007C0B21">
      <w:pPr>
        <w:shd w:val="clear" w:color="auto" w:fill="FFFFFF"/>
        <w:spacing w:line="319" w:lineRule="auto"/>
        <w:ind w:left="720"/>
        <w:jc w:val="both"/>
        <w:rPr>
          <w:rFonts w:asciiTheme="minorHAnsi" w:hAnsiTheme="minorHAnsi" w:cstheme="minorHAnsi"/>
        </w:rPr>
      </w:pPr>
      <w:r w:rsidRPr="007C0B21">
        <w:rPr>
          <w:rFonts w:asciiTheme="minorHAnsi" w:hAnsiTheme="minorHAnsi" w:cstheme="minorHAnsi"/>
        </w:rPr>
        <w:t>1) nazwach albo imionach i nazwiskach oraz siedzibach lub miejscach prowadzonej działalności gospodarczej albo miejscach zamieszkania Wykonawców, których oferty zostały otwarte;</w:t>
      </w:r>
    </w:p>
    <w:p w14:paraId="398ADB85" w14:textId="77777777" w:rsidR="008870AA" w:rsidRPr="007C0B21" w:rsidRDefault="008870AA" w:rsidP="007C0B21">
      <w:pPr>
        <w:shd w:val="clear" w:color="auto" w:fill="FFFFFF"/>
        <w:spacing w:line="319" w:lineRule="auto"/>
        <w:ind w:firstLine="720"/>
        <w:jc w:val="both"/>
        <w:rPr>
          <w:rFonts w:asciiTheme="minorHAnsi" w:hAnsiTheme="minorHAnsi" w:cstheme="minorHAnsi"/>
        </w:rPr>
      </w:pPr>
      <w:r w:rsidRPr="007C0B21">
        <w:rPr>
          <w:rFonts w:asciiTheme="minorHAnsi" w:hAnsiTheme="minorHAnsi" w:cstheme="minorHAnsi"/>
        </w:rPr>
        <w:t>2) cenach lub kosztach zawartych w ofertach.</w:t>
      </w:r>
    </w:p>
    <w:p w14:paraId="1F144626" w14:textId="35B8EE16" w:rsidR="008870AA" w:rsidRPr="007C0B21" w:rsidRDefault="008870AA" w:rsidP="007C0B21">
      <w:pPr>
        <w:shd w:val="clear" w:color="auto" w:fill="FFFFFF"/>
        <w:spacing w:line="319" w:lineRule="auto"/>
        <w:ind w:left="720"/>
        <w:jc w:val="both"/>
        <w:rPr>
          <w:rFonts w:asciiTheme="minorHAnsi" w:hAnsiTheme="minorHAnsi" w:cstheme="minorHAnsi"/>
        </w:rPr>
      </w:pPr>
      <w:r w:rsidRPr="007C0B21">
        <w:rPr>
          <w:rFonts w:asciiTheme="minorHAnsi" w:hAnsiTheme="minorHAnsi" w:cstheme="minorHAnsi"/>
        </w:rPr>
        <w:t>Informacja zostanie opublikowana na stronie postępowania na</w:t>
      </w:r>
      <w:hyperlink r:id="rId35">
        <w:r w:rsidRPr="007C0B21">
          <w:rPr>
            <w:rFonts w:asciiTheme="minorHAnsi" w:hAnsiTheme="minorHAnsi" w:cstheme="minorHAnsi"/>
            <w:color w:val="1155CC"/>
            <w:u w:val="single"/>
          </w:rPr>
          <w:t xml:space="preserve"> platformazakupowa.pl</w:t>
        </w:r>
      </w:hyperlink>
      <w:r w:rsidRPr="007C0B21">
        <w:rPr>
          <w:rFonts w:asciiTheme="minorHAnsi" w:hAnsiTheme="minorHAnsi" w:cstheme="minorHAnsi"/>
        </w:rPr>
        <w:t xml:space="preserve"> w sekcji ,,Komunikaty”.</w:t>
      </w:r>
    </w:p>
    <w:p w14:paraId="67D3E88F" w14:textId="77777777" w:rsidR="008870AA" w:rsidRPr="007C0B21" w:rsidRDefault="008870AA" w:rsidP="007C0B21">
      <w:pPr>
        <w:shd w:val="clear" w:color="auto" w:fill="FFFFFF"/>
        <w:spacing w:line="319" w:lineRule="auto"/>
        <w:ind w:left="720"/>
        <w:jc w:val="both"/>
        <w:rPr>
          <w:rFonts w:asciiTheme="minorHAnsi" w:hAnsiTheme="minorHAnsi" w:cstheme="minorHAnsi"/>
        </w:rPr>
      </w:pPr>
    </w:p>
    <w:p w14:paraId="478D9E19" w14:textId="77777777" w:rsidR="008870AA" w:rsidRPr="007C0B21" w:rsidRDefault="008870AA" w:rsidP="007C0B21">
      <w:pPr>
        <w:shd w:val="clear" w:color="auto" w:fill="FFFFFF"/>
        <w:spacing w:line="319" w:lineRule="auto"/>
        <w:jc w:val="both"/>
        <w:rPr>
          <w:rFonts w:asciiTheme="minorHAnsi" w:hAnsiTheme="minorHAnsi" w:cstheme="minorHAnsi"/>
        </w:rPr>
      </w:pPr>
      <w:r w:rsidRPr="007C0B21">
        <w:rPr>
          <w:rFonts w:asciiTheme="minorHAnsi" w:hAnsiTheme="minorHAnsi" w:cstheme="minorHAnsi"/>
          <w:b/>
        </w:rPr>
        <w:lastRenderedPageBreak/>
        <w:t xml:space="preserve">Uwaga! Otwarcie ofert jest niepubliczne. </w:t>
      </w:r>
      <w:r w:rsidRPr="007C0B21">
        <w:rPr>
          <w:rFonts w:asciiTheme="minorHAnsi" w:hAnsiTheme="minorHAnsi" w:cstheme="minorHAnsi"/>
        </w:rPr>
        <w:t>Zgodnie z Ustawą PZP</w:t>
      </w:r>
      <w:r w:rsidRPr="007C0B21">
        <w:rPr>
          <w:rFonts w:asciiTheme="minorHAnsi" w:hAnsiTheme="minorHAnsi" w:cstheme="minorHAnsi"/>
          <w:b/>
        </w:rPr>
        <w:t xml:space="preserve"> Zamawiający nie ma obowiązku przeprowadzania jawnej sesji otwarcia ofert</w:t>
      </w:r>
      <w:r w:rsidRPr="007C0B21">
        <w:rPr>
          <w:rFonts w:asciiTheme="minorHAnsi" w:hAnsiTheme="minorHAnsi" w:cstheme="minorHAnsi"/>
        </w:rPr>
        <w:t xml:space="preserve"> w sposób jawny z udziałem Wykonawców lub transmitowania sesji otwarcia za pośrednictwem elektronicznych narzędzi do przekazu wideo on-line.</w:t>
      </w:r>
    </w:p>
    <w:p w14:paraId="1EF7115B" w14:textId="77777777" w:rsidR="008870AA" w:rsidRPr="007C0B21" w:rsidRDefault="008870AA" w:rsidP="007C0B21">
      <w:pPr>
        <w:pStyle w:val="Nagwek2"/>
        <w:spacing w:before="0" w:after="0" w:line="319" w:lineRule="auto"/>
        <w:jc w:val="both"/>
        <w:rPr>
          <w:rFonts w:asciiTheme="minorHAnsi" w:hAnsiTheme="minorHAnsi" w:cstheme="minorHAnsi"/>
          <w:b/>
          <w:bCs/>
          <w:sz w:val="22"/>
          <w:szCs w:val="22"/>
        </w:rPr>
      </w:pPr>
      <w:bookmarkStart w:id="58" w:name="_Toc65495865"/>
    </w:p>
    <w:p w14:paraId="07619599" w14:textId="77777777" w:rsidR="008870AA" w:rsidRPr="007C0B21" w:rsidRDefault="008870AA" w:rsidP="007C0B21">
      <w:pPr>
        <w:pStyle w:val="Nagwek2"/>
        <w:spacing w:before="0" w:after="0" w:line="319" w:lineRule="auto"/>
        <w:jc w:val="both"/>
        <w:rPr>
          <w:rFonts w:asciiTheme="minorHAnsi" w:hAnsiTheme="minorHAnsi" w:cstheme="minorHAnsi"/>
          <w:b/>
          <w:bCs/>
          <w:sz w:val="22"/>
          <w:szCs w:val="22"/>
        </w:rPr>
      </w:pPr>
      <w:r w:rsidRPr="007C0B21">
        <w:rPr>
          <w:rFonts w:asciiTheme="minorHAnsi" w:hAnsiTheme="minorHAnsi" w:cstheme="minorHAnsi"/>
          <w:b/>
          <w:bCs/>
          <w:sz w:val="22"/>
          <w:szCs w:val="22"/>
        </w:rPr>
        <w:t>XX. Opis kryteriów oceny ofert wraz z podaniem wag tych kryteriów i sposobu oceny ofert</w:t>
      </w:r>
      <w:bookmarkEnd w:id="58"/>
    </w:p>
    <w:p w14:paraId="45B4B146" w14:textId="77777777" w:rsidR="008870AA" w:rsidRPr="007C0B21" w:rsidRDefault="008870AA" w:rsidP="007C0B21">
      <w:pPr>
        <w:spacing w:line="319" w:lineRule="auto"/>
        <w:rPr>
          <w:rFonts w:asciiTheme="minorHAnsi" w:hAnsiTheme="minorHAnsi" w:cstheme="minorHAnsi"/>
        </w:rPr>
      </w:pPr>
    </w:p>
    <w:p w14:paraId="6A3D9559" w14:textId="2A7EFC25" w:rsidR="00B731E0" w:rsidRPr="007C0B21" w:rsidRDefault="00B731E0" w:rsidP="007C0B21">
      <w:pPr>
        <w:spacing w:line="319" w:lineRule="auto"/>
        <w:jc w:val="both"/>
        <w:rPr>
          <w:rFonts w:asciiTheme="minorHAnsi" w:eastAsia="Times New Roman" w:hAnsiTheme="minorHAnsi" w:cstheme="minorHAnsi"/>
        </w:rPr>
      </w:pPr>
      <w:bookmarkStart w:id="59" w:name="_Hlk66451350"/>
      <w:bookmarkStart w:id="60" w:name="_Toc65495866"/>
      <w:r w:rsidRPr="007C0B21">
        <w:rPr>
          <w:rFonts w:asciiTheme="minorHAnsi" w:eastAsia="Times New Roman" w:hAnsiTheme="minorHAnsi" w:cstheme="minorHAnsi"/>
        </w:rPr>
        <w:t xml:space="preserve">1. </w:t>
      </w:r>
      <w:bookmarkStart w:id="61" w:name="_Hlk115346366"/>
      <w:r w:rsidRPr="007C0B21">
        <w:rPr>
          <w:rFonts w:asciiTheme="minorHAnsi" w:eastAsia="Times New Roman" w:hAnsiTheme="minorHAnsi" w:cstheme="minorHAnsi"/>
        </w:rPr>
        <w:t>Za ofertę najkorzystniejszą, zostanie uznana oferta zawierająca najkorzystniejszy bilans punktów w kryteriach:</w:t>
      </w:r>
    </w:p>
    <w:p w14:paraId="5797756F" w14:textId="77777777" w:rsidR="00B731E0" w:rsidRPr="007C0B21" w:rsidRDefault="00B731E0" w:rsidP="007C0B21">
      <w:pPr>
        <w:spacing w:line="319" w:lineRule="auto"/>
        <w:rPr>
          <w:rFonts w:asciiTheme="minorHAnsi" w:eastAsia="Times New Roman" w:hAnsiTheme="minorHAnsi" w:cstheme="minorHAnsi"/>
        </w:rPr>
      </w:pPr>
    </w:p>
    <w:p w14:paraId="6881180F" w14:textId="034E2B46" w:rsidR="00B731E0" w:rsidRPr="007C0B21" w:rsidRDefault="00B731E0" w:rsidP="007C0B21">
      <w:pPr>
        <w:spacing w:line="319" w:lineRule="auto"/>
        <w:rPr>
          <w:rFonts w:asciiTheme="minorHAnsi" w:eastAsia="Times New Roman" w:hAnsiTheme="minorHAnsi" w:cstheme="minorHAnsi"/>
        </w:rPr>
      </w:pPr>
      <w:r w:rsidRPr="007C0B21">
        <w:rPr>
          <w:rFonts w:asciiTheme="minorHAnsi" w:eastAsia="Times New Roman" w:hAnsiTheme="minorHAnsi" w:cstheme="minorHAnsi"/>
        </w:rPr>
        <w:t xml:space="preserve">a) </w:t>
      </w:r>
      <w:r w:rsidRPr="007C0B21">
        <w:rPr>
          <w:rFonts w:asciiTheme="minorHAnsi" w:eastAsia="Times New Roman" w:hAnsiTheme="minorHAnsi" w:cstheme="minorHAnsi"/>
          <w:b/>
          <w:bCs/>
        </w:rPr>
        <w:t>Cena</w:t>
      </w:r>
      <w:r w:rsidRPr="007C0B21">
        <w:rPr>
          <w:rFonts w:asciiTheme="minorHAnsi" w:eastAsia="Times New Roman" w:hAnsiTheme="minorHAnsi" w:cstheme="minorHAnsi"/>
        </w:rPr>
        <w:t xml:space="preserve"> – „C”</w:t>
      </w:r>
      <w:r w:rsidR="009B0654">
        <w:rPr>
          <w:rFonts w:asciiTheme="minorHAnsi" w:eastAsia="Times New Roman" w:hAnsiTheme="minorHAnsi" w:cstheme="minorHAnsi"/>
        </w:rPr>
        <w:t>- 60 pkt</w:t>
      </w:r>
    </w:p>
    <w:p w14:paraId="3B84F781" w14:textId="26E214E5" w:rsidR="00B731E0" w:rsidRPr="007C0B21" w:rsidRDefault="00B731E0" w:rsidP="007C0B21">
      <w:pPr>
        <w:spacing w:line="319" w:lineRule="auto"/>
        <w:rPr>
          <w:rFonts w:asciiTheme="minorHAnsi" w:eastAsia="Times New Roman" w:hAnsiTheme="minorHAnsi" w:cstheme="minorHAnsi"/>
        </w:rPr>
      </w:pPr>
      <w:r w:rsidRPr="007C0B21">
        <w:rPr>
          <w:rFonts w:asciiTheme="minorHAnsi" w:eastAsia="Times New Roman" w:hAnsiTheme="minorHAnsi" w:cstheme="minorHAnsi"/>
        </w:rPr>
        <w:t xml:space="preserve">b) </w:t>
      </w:r>
      <w:r w:rsidRPr="007C0B21">
        <w:rPr>
          <w:rFonts w:asciiTheme="minorHAnsi" w:eastAsia="Times New Roman" w:hAnsiTheme="minorHAnsi" w:cstheme="minorHAnsi"/>
          <w:b/>
          <w:bCs/>
        </w:rPr>
        <w:t>Czas podstawienia pojazdu zastępczego w przypadku awarii pojazdu właściwego</w:t>
      </w:r>
      <w:r w:rsidRPr="007C0B21">
        <w:rPr>
          <w:rFonts w:asciiTheme="minorHAnsi" w:eastAsia="Times New Roman" w:hAnsiTheme="minorHAnsi" w:cstheme="minorHAnsi"/>
        </w:rPr>
        <w:t xml:space="preserve">  – „</w:t>
      </w:r>
      <w:proofErr w:type="spellStart"/>
      <w:r w:rsidRPr="007C0B21">
        <w:rPr>
          <w:rFonts w:asciiTheme="minorHAnsi" w:eastAsia="Times New Roman" w:hAnsiTheme="minorHAnsi" w:cstheme="minorHAnsi"/>
        </w:rPr>
        <w:t>Pz</w:t>
      </w:r>
      <w:proofErr w:type="spellEnd"/>
      <w:r w:rsidRPr="007C0B21">
        <w:rPr>
          <w:rFonts w:asciiTheme="minorHAnsi" w:eastAsia="Times New Roman" w:hAnsiTheme="minorHAnsi" w:cstheme="minorHAnsi"/>
        </w:rPr>
        <w:t xml:space="preserve">” </w:t>
      </w:r>
      <w:r w:rsidR="009B0654">
        <w:rPr>
          <w:rFonts w:asciiTheme="minorHAnsi" w:eastAsia="Times New Roman" w:hAnsiTheme="minorHAnsi" w:cstheme="minorHAnsi"/>
        </w:rPr>
        <w:t>– 40 pkt</w:t>
      </w:r>
    </w:p>
    <w:p w14:paraId="7717D398" w14:textId="77777777" w:rsidR="00B731E0" w:rsidRPr="007C0B21" w:rsidRDefault="00B731E0" w:rsidP="007C0B21">
      <w:pPr>
        <w:spacing w:line="319" w:lineRule="auto"/>
        <w:rPr>
          <w:rFonts w:asciiTheme="minorHAnsi" w:eastAsia="Times New Roman" w:hAnsiTheme="minorHAnsi" w:cstheme="minorHAnsi"/>
        </w:rPr>
      </w:pPr>
    </w:p>
    <w:p w14:paraId="681D7636" w14:textId="77777777" w:rsidR="00B731E0" w:rsidRPr="007C0B21" w:rsidRDefault="00B731E0" w:rsidP="007C0B21">
      <w:pPr>
        <w:spacing w:line="319" w:lineRule="auto"/>
        <w:jc w:val="both"/>
        <w:rPr>
          <w:rFonts w:asciiTheme="minorHAnsi" w:eastAsia="Times New Roman" w:hAnsiTheme="minorHAnsi" w:cstheme="minorHAnsi"/>
        </w:rPr>
      </w:pPr>
      <w:r w:rsidRPr="007C0B21">
        <w:rPr>
          <w:rFonts w:asciiTheme="minorHAnsi" w:eastAsia="Times New Roman" w:hAnsiTheme="minorHAnsi" w:cstheme="minorHAnsi"/>
        </w:rPr>
        <w:t>Całkowita liczba punktów, jaką otrzyma dana oferta, zostanie obliczona wg poniższego wzoru:</w:t>
      </w:r>
    </w:p>
    <w:p w14:paraId="4D4CE988" w14:textId="77777777" w:rsidR="00B731E0" w:rsidRPr="007C0B21" w:rsidRDefault="00B731E0" w:rsidP="007C0B21">
      <w:pPr>
        <w:spacing w:line="319" w:lineRule="auto"/>
        <w:jc w:val="center"/>
        <w:rPr>
          <w:rFonts w:asciiTheme="minorHAnsi" w:eastAsia="Times New Roman" w:hAnsiTheme="minorHAnsi" w:cstheme="minorHAnsi"/>
          <w:b/>
        </w:rPr>
      </w:pPr>
    </w:p>
    <w:p w14:paraId="1AA7E02C" w14:textId="77777777" w:rsidR="00B731E0" w:rsidRPr="007C0B21" w:rsidRDefault="00B731E0" w:rsidP="007C0B21">
      <w:pPr>
        <w:spacing w:line="319" w:lineRule="auto"/>
        <w:jc w:val="center"/>
        <w:rPr>
          <w:rFonts w:asciiTheme="minorHAnsi" w:eastAsia="Times New Roman" w:hAnsiTheme="minorHAnsi" w:cstheme="minorHAnsi"/>
          <w:b/>
        </w:rPr>
      </w:pPr>
      <w:r w:rsidRPr="007C0B21">
        <w:rPr>
          <w:rFonts w:asciiTheme="minorHAnsi" w:eastAsia="Times New Roman" w:hAnsiTheme="minorHAnsi" w:cstheme="minorHAnsi"/>
          <w:b/>
        </w:rPr>
        <w:t>Całkowita ocena punktowa = ocena „C” + ocena „</w:t>
      </w:r>
      <w:proofErr w:type="spellStart"/>
      <w:r w:rsidRPr="007C0B21">
        <w:rPr>
          <w:rFonts w:asciiTheme="minorHAnsi" w:eastAsia="Times New Roman" w:hAnsiTheme="minorHAnsi" w:cstheme="minorHAnsi"/>
          <w:b/>
        </w:rPr>
        <w:t>Pz</w:t>
      </w:r>
      <w:proofErr w:type="spellEnd"/>
      <w:r w:rsidRPr="007C0B21">
        <w:rPr>
          <w:rFonts w:asciiTheme="minorHAnsi" w:eastAsia="Times New Roman" w:hAnsiTheme="minorHAnsi" w:cstheme="minorHAnsi"/>
          <w:b/>
        </w:rPr>
        <w:t>”</w:t>
      </w:r>
    </w:p>
    <w:p w14:paraId="354FC2B0" w14:textId="77777777" w:rsidR="00B731E0" w:rsidRPr="007C0B21" w:rsidRDefault="00B731E0" w:rsidP="007C0B21">
      <w:pPr>
        <w:spacing w:line="319" w:lineRule="auto"/>
        <w:rPr>
          <w:rFonts w:asciiTheme="minorHAnsi" w:eastAsia="Times New Roman" w:hAnsiTheme="minorHAnsi" w:cstheme="minorHAnsi"/>
        </w:rPr>
      </w:pPr>
    </w:p>
    <w:p w14:paraId="4FECB773" w14:textId="77777777" w:rsidR="00B731E0" w:rsidRPr="007C0B21" w:rsidRDefault="00B731E0" w:rsidP="007C0B21">
      <w:pPr>
        <w:spacing w:line="319" w:lineRule="auto"/>
        <w:jc w:val="both"/>
        <w:rPr>
          <w:rFonts w:asciiTheme="minorHAnsi" w:eastAsia="Times New Roman" w:hAnsiTheme="minorHAnsi" w:cstheme="minorHAnsi"/>
        </w:rPr>
      </w:pPr>
      <w:r w:rsidRPr="007C0B21">
        <w:rPr>
          <w:rFonts w:asciiTheme="minorHAnsi" w:eastAsia="Times New Roman" w:hAnsiTheme="minorHAnsi" w:cstheme="minorHAnsi"/>
        </w:rPr>
        <w:t>Punktacja przyznawana ofertom w poszczególnych kryteriach będzie wyliczona z dokładnością do dwóch miejsc po przecinku. Najwyższa liczba punktów wyznaczy najkorzystniejszą ofertę.</w:t>
      </w:r>
    </w:p>
    <w:p w14:paraId="474684A1" w14:textId="77777777" w:rsidR="00B731E0" w:rsidRPr="007C0B21" w:rsidRDefault="00B731E0" w:rsidP="007C0B21">
      <w:pPr>
        <w:spacing w:line="319" w:lineRule="auto"/>
        <w:jc w:val="both"/>
        <w:rPr>
          <w:rFonts w:asciiTheme="minorHAnsi" w:eastAsia="Times New Roman" w:hAnsiTheme="minorHAnsi" w:cstheme="minorHAnsi"/>
        </w:rPr>
      </w:pPr>
      <w:r w:rsidRPr="007C0B21">
        <w:rPr>
          <w:rFonts w:asciiTheme="minorHAnsi" w:eastAsia="Times New Roman" w:hAnsiTheme="minorHAnsi" w:cstheme="minorHAnsi"/>
        </w:rPr>
        <w:t>Zamawiający nie przewiduje przeprowadzenia dogrywki w formie aukcji elektronicznej.</w:t>
      </w:r>
    </w:p>
    <w:p w14:paraId="775AE3C2" w14:textId="77777777" w:rsidR="00B731E0" w:rsidRPr="007C0B21" w:rsidRDefault="00B731E0" w:rsidP="007C0B21">
      <w:pPr>
        <w:spacing w:line="319" w:lineRule="auto"/>
        <w:rPr>
          <w:rFonts w:asciiTheme="minorHAnsi" w:eastAsia="Times New Roman" w:hAnsiTheme="minorHAnsi" w:cstheme="minorHAnsi"/>
        </w:rPr>
      </w:pPr>
    </w:p>
    <w:p w14:paraId="74E0906B" w14:textId="77777777" w:rsidR="00B731E0" w:rsidRPr="007C0B21" w:rsidRDefault="00B731E0" w:rsidP="007C0B21">
      <w:pPr>
        <w:spacing w:line="319" w:lineRule="auto"/>
        <w:rPr>
          <w:rFonts w:asciiTheme="minorHAnsi" w:eastAsia="Times New Roman" w:hAnsiTheme="minorHAnsi" w:cstheme="minorHAnsi"/>
        </w:rPr>
      </w:pPr>
      <w:r w:rsidRPr="007C0B21">
        <w:rPr>
          <w:rFonts w:asciiTheme="minorHAnsi" w:eastAsia="Times New Roman" w:hAnsiTheme="minorHAnsi" w:cstheme="minorHAnsi"/>
        </w:rPr>
        <w:t>2. Powyższym kryteriom Zamawiający przypisał następujące znaczenie :</w:t>
      </w:r>
    </w:p>
    <w:p w14:paraId="66115E51" w14:textId="77777777" w:rsidR="00B731E0" w:rsidRPr="007C0B21" w:rsidRDefault="00B731E0" w:rsidP="007C0B21">
      <w:pPr>
        <w:spacing w:line="319" w:lineRule="auto"/>
        <w:rPr>
          <w:rFonts w:asciiTheme="minorHAnsi" w:eastAsia="Times New Roman" w:hAnsiTheme="minorHAnsi" w:cstheme="minorHAnsi"/>
          <w:b/>
        </w:rPr>
      </w:pPr>
      <w:r w:rsidRPr="007C0B21">
        <w:rPr>
          <w:rFonts w:asciiTheme="minorHAnsi" w:eastAsia="Times New Roman" w:hAnsiTheme="minorHAnsi" w:cstheme="minorHAnsi"/>
          <w:b/>
        </w:rPr>
        <w:t>a) kryterium – cena „C” :</w:t>
      </w:r>
    </w:p>
    <w:p w14:paraId="435C3699" w14:textId="77777777" w:rsidR="00B731E0" w:rsidRPr="007C0B21" w:rsidRDefault="00B731E0" w:rsidP="007C0B21">
      <w:pPr>
        <w:spacing w:line="319" w:lineRule="auto"/>
        <w:rPr>
          <w:rFonts w:asciiTheme="minorHAnsi" w:eastAsia="Times New Roman" w:hAnsiTheme="minorHAnsi" w:cstheme="minorHAnsi"/>
        </w:rPr>
      </w:pPr>
    </w:p>
    <w:tbl>
      <w:tblPr>
        <w:tblStyle w:val="Tabela-Siatka"/>
        <w:tblW w:w="0" w:type="auto"/>
        <w:tblLook w:val="01E0" w:firstRow="1" w:lastRow="1" w:firstColumn="1" w:lastColumn="1" w:noHBand="0" w:noVBand="0"/>
      </w:tblPr>
      <w:tblGrid>
        <w:gridCol w:w="1724"/>
        <w:gridCol w:w="1043"/>
        <w:gridCol w:w="1124"/>
        <w:gridCol w:w="5397"/>
      </w:tblGrid>
      <w:tr w:rsidR="00B731E0" w:rsidRPr="007C0B21" w14:paraId="16D5F8D3" w14:textId="77777777" w:rsidTr="008434E4">
        <w:tc>
          <w:tcPr>
            <w:tcW w:w="1724" w:type="dxa"/>
          </w:tcPr>
          <w:p w14:paraId="43A75802" w14:textId="77777777" w:rsidR="00B731E0" w:rsidRPr="007C0B21" w:rsidRDefault="00B731E0" w:rsidP="007C0B21">
            <w:pPr>
              <w:spacing w:line="319" w:lineRule="auto"/>
              <w:rPr>
                <w:rFonts w:asciiTheme="minorHAnsi" w:hAnsiTheme="minorHAnsi" w:cstheme="minorHAnsi"/>
                <w:b/>
                <w:szCs w:val="22"/>
              </w:rPr>
            </w:pPr>
            <w:r w:rsidRPr="007C0B21">
              <w:rPr>
                <w:rFonts w:asciiTheme="minorHAnsi" w:hAnsiTheme="minorHAnsi" w:cstheme="minorHAnsi"/>
                <w:b/>
                <w:szCs w:val="22"/>
              </w:rPr>
              <w:t>Kryterium</w:t>
            </w:r>
          </w:p>
        </w:tc>
        <w:tc>
          <w:tcPr>
            <w:tcW w:w="1043" w:type="dxa"/>
          </w:tcPr>
          <w:p w14:paraId="05E8290F" w14:textId="77777777" w:rsidR="00B731E0" w:rsidRPr="007C0B21" w:rsidRDefault="00B731E0" w:rsidP="007C0B21">
            <w:pPr>
              <w:spacing w:line="319" w:lineRule="auto"/>
              <w:rPr>
                <w:rFonts w:asciiTheme="minorHAnsi" w:hAnsiTheme="minorHAnsi" w:cstheme="minorHAnsi"/>
                <w:b/>
                <w:szCs w:val="22"/>
              </w:rPr>
            </w:pPr>
            <w:r w:rsidRPr="007C0B21">
              <w:rPr>
                <w:rFonts w:asciiTheme="minorHAnsi" w:hAnsiTheme="minorHAnsi" w:cstheme="minorHAnsi"/>
                <w:b/>
                <w:szCs w:val="22"/>
              </w:rPr>
              <w:t>Waga %</w:t>
            </w:r>
          </w:p>
        </w:tc>
        <w:tc>
          <w:tcPr>
            <w:tcW w:w="1124" w:type="dxa"/>
          </w:tcPr>
          <w:p w14:paraId="367BE03E" w14:textId="77777777" w:rsidR="00B731E0" w:rsidRPr="007C0B21" w:rsidRDefault="00B731E0" w:rsidP="007C0B21">
            <w:pPr>
              <w:spacing w:line="319" w:lineRule="auto"/>
              <w:rPr>
                <w:rFonts w:asciiTheme="minorHAnsi" w:hAnsiTheme="minorHAnsi" w:cstheme="minorHAnsi"/>
                <w:b/>
                <w:szCs w:val="22"/>
              </w:rPr>
            </w:pPr>
            <w:r w:rsidRPr="007C0B21">
              <w:rPr>
                <w:rFonts w:asciiTheme="minorHAnsi" w:hAnsiTheme="minorHAnsi" w:cstheme="minorHAnsi"/>
                <w:b/>
                <w:szCs w:val="22"/>
              </w:rPr>
              <w:t xml:space="preserve">Liczba punktów </w:t>
            </w:r>
          </w:p>
        </w:tc>
        <w:tc>
          <w:tcPr>
            <w:tcW w:w="5397" w:type="dxa"/>
          </w:tcPr>
          <w:p w14:paraId="4956826A" w14:textId="77777777" w:rsidR="00B731E0" w:rsidRPr="007C0B21" w:rsidRDefault="00B731E0" w:rsidP="007C0B21">
            <w:pPr>
              <w:spacing w:line="319" w:lineRule="auto"/>
              <w:rPr>
                <w:rFonts w:asciiTheme="minorHAnsi" w:hAnsiTheme="minorHAnsi" w:cstheme="minorHAnsi"/>
                <w:b/>
                <w:szCs w:val="22"/>
              </w:rPr>
            </w:pPr>
            <w:r w:rsidRPr="007C0B21">
              <w:rPr>
                <w:rFonts w:asciiTheme="minorHAnsi" w:hAnsiTheme="minorHAnsi" w:cstheme="minorHAnsi"/>
                <w:b/>
                <w:szCs w:val="22"/>
              </w:rPr>
              <w:t>Sposób oceny wg wzoru</w:t>
            </w:r>
          </w:p>
        </w:tc>
      </w:tr>
      <w:tr w:rsidR="00B731E0" w:rsidRPr="007C0B21" w14:paraId="69014CA2" w14:textId="77777777" w:rsidTr="008434E4">
        <w:tc>
          <w:tcPr>
            <w:tcW w:w="1724" w:type="dxa"/>
          </w:tcPr>
          <w:p w14:paraId="29B761BD" w14:textId="77777777" w:rsidR="00B731E0" w:rsidRPr="007C0B21" w:rsidRDefault="00B731E0" w:rsidP="007C0B21">
            <w:pPr>
              <w:spacing w:line="319" w:lineRule="auto"/>
              <w:rPr>
                <w:rFonts w:asciiTheme="minorHAnsi" w:hAnsiTheme="minorHAnsi" w:cstheme="minorHAnsi"/>
                <w:szCs w:val="22"/>
              </w:rPr>
            </w:pPr>
            <w:r w:rsidRPr="007C0B21">
              <w:rPr>
                <w:rFonts w:asciiTheme="minorHAnsi" w:hAnsiTheme="minorHAnsi" w:cstheme="minorHAnsi"/>
                <w:szCs w:val="22"/>
              </w:rPr>
              <w:t>Cena „C”</w:t>
            </w:r>
          </w:p>
        </w:tc>
        <w:tc>
          <w:tcPr>
            <w:tcW w:w="1043" w:type="dxa"/>
          </w:tcPr>
          <w:p w14:paraId="7B2D5424" w14:textId="77777777" w:rsidR="00B731E0" w:rsidRPr="007C0B21" w:rsidRDefault="00B731E0" w:rsidP="007C0B21">
            <w:pPr>
              <w:spacing w:line="319" w:lineRule="auto"/>
              <w:rPr>
                <w:rFonts w:asciiTheme="minorHAnsi" w:hAnsiTheme="minorHAnsi" w:cstheme="minorHAnsi"/>
                <w:szCs w:val="22"/>
              </w:rPr>
            </w:pPr>
            <w:r w:rsidRPr="007C0B21">
              <w:rPr>
                <w:rFonts w:asciiTheme="minorHAnsi" w:hAnsiTheme="minorHAnsi" w:cstheme="minorHAnsi"/>
                <w:szCs w:val="22"/>
              </w:rPr>
              <w:t>60 %</w:t>
            </w:r>
          </w:p>
        </w:tc>
        <w:tc>
          <w:tcPr>
            <w:tcW w:w="1124" w:type="dxa"/>
          </w:tcPr>
          <w:p w14:paraId="1501EA08" w14:textId="77777777" w:rsidR="00B731E0" w:rsidRPr="007C0B21" w:rsidRDefault="00B731E0" w:rsidP="007C0B21">
            <w:pPr>
              <w:spacing w:line="319" w:lineRule="auto"/>
              <w:rPr>
                <w:rFonts w:asciiTheme="minorHAnsi" w:hAnsiTheme="minorHAnsi" w:cstheme="minorHAnsi"/>
                <w:szCs w:val="22"/>
              </w:rPr>
            </w:pPr>
            <w:r w:rsidRPr="007C0B21">
              <w:rPr>
                <w:rFonts w:asciiTheme="minorHAnsi" w:hAnsiTheme="minorHAnsi" w:cstheme="minorHAnsi"/>
                <w:szCs w:val="22"/>
              </w:rPr>
              <w:t>60</w:t>
            </w:r>
          </w:p>
        </w:tc>
        <w:tc>
          <w:tcPr>
            <w:tcW w:w="5397" w:type="dxa"/>
          </w:tcPr>
          <w:p w14:paraId="057BFF9D" w14:textId="77777777" w:rsidR="00B731E0" w:rsidRPr="007C0B21" w:rsidRDefault="00B731E0" w:rsidP="007C0B21">
            <w:pPr>
              <w:spacing w:line="319" w:lineRule="auto"/>
              <w:ind w:left="861" w:hanging="861"/>
              <w:rPr>
                <w:rFonts w:asciiTheme="minorHAnsi" w:hAnsiTheme="minorHAnsi" w:cstheme="minorHAnsi"/>
                <w:szCs w:val="22"/>
              </w:rPr>
            </w:pPr>
            <w:r w:rsidRPr="007C0B21">
              <w:rPr>
                <w:rFonts w:asciiTheme="minorHAnsi" w:hAnsiTheme="minorHAnsi" w:cstheme="minorHAnsi"/>
                <w:szCs w:val="22"/>
              </w:rPr>
              <w:t xml:space="preserve">             Najniższa cena ofertowa brutto                niepodlegająca odrzuceniu</w:t>
            </w:r>
          </w:p>
          <w:p w14:paraId="0109E130" w14:textId="77777777" w:rsidR="00B731E0" w:rsidRPr="007C0B21" w:rsidRDefault="00B731E0" w:rsidP="007C0B21">
            <w:pPr>
              <w:spacing w:line="319" w:lineRule="auto"/>
              <w:rPr>
                <w:rFonts w:asciiTheme="minorHAnsi" w:hAnsiTheme="minorHAnsi" w:cstheme="minorHAnsi"/>
                <w:szCs w:val="22"/>
              </w:rPr>
            </w:pPr>
            <w:r w:rsidRPr="007C0B21">
              <w:rPr>
                <w:rFonts w:asciiTheme="minorHAnsi" w:hAnsiTheme="minorHAnsi" w:cstheme="minorHAnsi"/>
                <w:b/>
                <w:szCs w:val="22"/>
              </w:rPr>
              <w:t>C</w:t>
            </w:r>
            <w:r w:rsidRPr="007C0B21">
              <w:rPr>
                <w:rFonts w:asciiTheme="minorHAnsi" w:hAnsiTheme="minorHAnsi" w:cstheme="minorHAnsi"/>
                <w:szCs w:val="22"/>
              </w:rPr>
              <w:t xml:space="preserve"> = ------------------------------------------- x 60 pkt.</w:t>
            </w:r>
          </w:p>
          <w:p w14:paraId="731095EC" w14:textId="77777777" w:rsidR="00B731E0" w:rsidRPr="007C0B21" w:rsidRDefault="00B731E0" w:rsidP="007C0B21">
            <w:pPr>
              <w:spacing w:line="319" w:lineRule="auto"/>
              <w:rPr>
                <w:rFonts w:asciiTheme="minorHAnsi" w:hAnsiTheme="minorHAnsi" w:cstheme="minorHAnsi"/>
                <w:szCs w:val="22"/>
              </w:rPr>
            </w:pPr>
            <w:r w:rsidRPr="007C0B21">
              <w:rPr>
                <w:rFonts w:asciiTheme="minorHAnsi" w:hAnsiTheme="minorHAnsi" w:cstheme="minorHAnsi"/>
                <w:szCs w:val="22"/>
              </w:rPr>
              <w:t xml:space="preserve">                Cena oferty badanej brutto</w:t>
            </w:r>
          </w:p>
          <w:p w14:paraId="5E54745F" w14:textId="77777777" w:rsidR="00B731E0" w:rsidRPr="007C0B21" w:rsidRDefault="00B731E0" w:rsidP="007C0B21">
            <w:pPr>
              <w:spacing w:line="319" w:lineRule="auto"/>
              <w:rPr>
                <w:rFonts w:asciiTheme="minorHAnsi" w:hAnsiTheme="minorHAnsi" w:cstheme="minorHAnsi"/>
                <w:szCs w:val="22"/>
              </w:rPr>
            </w:pPr>
          </w:p>
        </w:tc>
      </w:tr>
    </w:tbl>
    <w:p w14:paraId="71E5C0CF" w14:textId="77777777" w:rsidR="00B731E0" w:rsidRPr="007C0B21" w:rsidRDefault="00B731E0" w:rsidP="007C0B21">
      <w:pPr>
        <w:spacing w:line="319" w:lineRule="auto"/>
        <w:rPr>
          <w:rFonts w:asciiTheme="minorHAnsi" w:eastAsia="Times New Roman" w:hAnsiTheme="minorHAnsi" w:cstheme="minorHAnsi"/>
        </w:rPr>
      </w:pPr>
    </w:p>
    <w:p w14:paraId="6E8D7A8C" w14:textId="77777777" w:rsidR="001E1F07" w:rsidRPr="00440B7B" w:rsidRDefault="001E1F07" w:rsidP="001E1F07">
      <w:pPr>
        <w:jc w:val="both"/>
        <w:rPr>
          <w:rFonts w:ascii="Calibri" w:eastAsia="Times New Roman" w:hAnsi="Calibri" w:cs="Calibri"/>
        </w:rPr>
      </w:pPr>
      <w:r w:rsidRPr="00440B7B">
        <w:rPr>
          <w:rFonts w:ascii="Calibri" w:eastAsia="Times New Roman" w:hAnsi="Calibri" w:cs="Calibri"/>
        </w:rPr>
        <w:t>Ocenie zostanie poddana łączna cena ofertowa brutto za realizację zamówienia, wynikająca z formularza ofertowego. Liczba punktów, którą można uzyskać w tym kryterium zostanie obliczona wg powyższego wzoru.</w:t>
      </w:r>
    </w:p>
    <w:p w14:paraId="7D2446D6" w14:textId="00AC19AC" w:rsidR="00B731E0" w:rsidRPr="007C0B21" w:rsidRDefault="00B731E0" w:rsidP="007C0B21">
      <w:pPr>
        <w:tabs>
          <w:tab w:val="left" w:pos="12170"/>
        </w:tabs>
        <w:suppressAutoHyphens/>
        <w:snapToGrid w:val="0"/>
        <w:spacing w:line="319" w:lineRule="auto"/>
        <w:jc w:val="both"/>
        <w:rPr>
          <w:rFonts w:asciiTheme="minorHAnsi" w:eastAsia="Times New Roman" w:hAnsiTheme="minorHAnsi" w:cstheme="minorHAnsi"/>
          <w:lang w:eastAsia="ar-SA"/>
        </w:rPr>
      </w:pPr>
      <w:r w:rsidRPr="007C0B21">
        <w:rPr>
          <w:rFonts w:asciiTheme="minorHAnsi" w:eastAsia="Times New Roman" w:hAnsiTheme="minorHAnsi" w:cstheme="minorHAnsi"/>
          <w:lang w:eastAsia="ar-SA"/>
        </w:rPr>
        <w:t xml:space="preserve">Maksymalna ilość punktów, jaką można uzyskać w kryterium </w:t>
      </w:r>
      <w:r w:rsidRPr="007C0B21">
        <w:rPr>
          <w:rFonts w:asciiTheme="minorHAnsi" w:eastAsia="Times New Roman" w:hAnsiTheme="minorHAnsi" w:cstheme="minorHAnsi"/>
        </w:rPr>
        <w:t>cena</w:t>
      </w:r>
      <w:r w:rsidRPr="007C0B21">
        <w:rPr>
          <w:rFonts w:asciiTheme="minorHAnsi" w:eastAsia="Times New Roman" w:hAnsiTheme="minorHAnsi" w:cstheme="minorHAnsi"/>
          <w:lang w:eastAsia="ar-SA"/>
        </w:rPr>
        <w:t xml:space="preserve"> wynosi: 60 pkt.</w:t>
      </w:r>
    </w:p>
    <w:p w14:paraId="4DB420E8" w14:textId="77777777" w:rsidR="00B731E0" w:rsidRPr="007C0B21" w:rsidRDefault="00B731E0" w:rsidP="007C0B21">
      <w:pPr>
        <w:spacing w:line="319" w:lineRule="auto"/>
        <w:rPr>
          <w:rFonts w:asciiTheme="minorHAnsi" w:eastAsia="Times New Roman" w:hAnsiTheme="minorHAnsi" w:cstheme="minorHAnsi"/>
        </w:rPr>
      </w:pPr>
    </w:p>
    <w:p w14:paraId="125F4E15" w14:textId="77777777" w:rsidR="00B731E0" w:rsidRPr="007C0B21" w:rsidRDefault="00B731E0" w:rsidP="007C0B21">
      <w:pPr>
        <w:spacing w:line="319" w:lineRule="auto"/>
        <w:jc w:val="both"/>
        <w:rPr>
          <w:rFonts w:asciiTheme="minorHAnsi" w:eastAsia="Times New Roman" w:hAnsiTheme="minorHAnsi" w:cstheme="minorHAnsi"/>
        </w:rPr>
      </w:pPr>
      <w:r w:rsidRPr="007C0B21">
        <w:rPr>
          <w:rFonts w:asciiTheme="minorHAnsi" w:eastAsia="Times New Roman" w:hAnsiTheme="minorHAnsi" w:cstheme="minorHAnsi"/>
          <w:b/>
        </w:rPr>
        <w:t>b)</w:t>
      </w:r>
      <w:r w:rsidRPr="007C0B21">
        <w:rPr>
          <w:rFonts w:asciiTheme="minorHAnsi" w:eastAsia="Times New Roman" w:hAnsiTheme="minorHAnsi" w:cstheme="minorHAnsi"/>
        </w:rPr>
        <w:t xml:space="preserve">  </w:t>
      </w:r>
      <w:r w:rsidRPr="007C0B21">
        <w:rPr>
          <w:rFonts w:asciiTheme="minorHAnsi" w:eastAsia="Times New Roman" w:hAnsiTheme="minorHAnsi" w:cstheme="minorHAnsi"/>
          <w:b/>
        </w:rPr>
        <w:t xml:space="preserve">kryterium </w:t>
      </w:r>
      <w:r w:rsidRPr="007C0B21">
        <w:rPr>
          <w:rFonts w:asciiTheme="minorHAnsi" w:eastAsia="Times New Roman" w:hAnsiTheme="minorHAnsi" w:cstheme="minorHAnsi"/>
          <w:b/>
          <w:bCs/>
        </w:rPr>
        <w:t>czas podstawienia pojazdu zastępczego w przypadku awarii pojazdu właściwego „</w:t>
      </w:r>
      <w:proofErr w:type="spellStart"/>
      <w:r w:rsidRPr="007C0B21">
        <w:rPr>
          <w:rFonts w:asciiTheme="minorHAnsi" w:eastAsia="Times New Roman" w:hAnsiTheme="minorHAnsi" w:cstheme="minorHAnsi"/>
          <w:b/>
          <w:bCs/>
        </w:rPr>
        <w:t>Pz</w:t>
      </w:r>
      <w:proofErr w:type="spellEnd"/>
      <w:r w:rsidRPr="007C0B21">
        <w:rPr>
          <w:rFonts w:asciiTheme="minorHAnsi" w:eastAsia="Times New Roman" w:hAnsiTheme="minorHAnsi" w:cstheme="minorHAnsi"/>
          <w:b/>
          <w:bCs/>
        </w:rPr>
        <w:t>”</w:t>
      </w:r>
      <w:r w:rsidRPr="007C0B21">
        <w:rPr>
          <w:rFonts w:asciiTheme="minorHAnsi" w:eastAsia="Times New Roman" w:hAnsiTheme="minorHAnsi" w:cstheme="minorHAnsi"/>
        </w:rPr>
        <w:t xml:space="preserve">  -  </w:t>
      </w:r>
      <w:r w:rsidRPr="007C0B21">
        <w:rPr>
          <w:rFonts w:asciiTheme="minorHAnsi" w:eastAsia="Times New Roman" w:hAnsiTheme="minorHAnsi" w:cstheme="minorHAnsi"/>
          <w:bCs/>
        </w:rPr>
        <w:t>( waga 40%) – ocenie zostanie poddany czas podstawienia pojazdu zastępczego w przypadku awarii pojazdu właściwego, wskazany przez Wykonawcę w Formularzu ofertowym.</w:t>
      </w:r>
      <w:r w:rsidRPr="007C0B21">
        <w:rPr>
          <w:rFonts w:asciiTheme="minorHAnsi" w:eastAsia="Times New Roman" w:hAnsiTheme="minorHAnsi" w:cstheme="minorHAnsi"/>
        </w:rPr>
        <w:t xml:space="preserve"> </w:t>
      </w:r>
    </w:p>
    <w:p w14:paraId="6D434162" w14:textId="77777777" w:rsidR="00B731E0" w:rsidRPr="007C0B21" w:rsidRDefault="00B731E0" w:rsidP="007C0B21">
      <w:pPr>
        <w:spacing w:line="319" w:lineRule="auto"/>
        <w:rPr>
          <w:rFonts w:asciiTheme="minorHAnsi" w:eastAsia="Times New Roman" w:hAnsiTheme="minorHAnsi" w:cstheme="minorHAnsi"/>
        </w:rPr>
      </w:pPr>
    </w:p>
    <w:bookmarkEnd w:id="59"/>
    <w:bookmarkEnd w:id="61"/>
    <w:p w14:paraId="28CC1795" w14:textId="77777777" w:rsidR="001E1F07" w:rsidRPr="00440B7B" w:rsidRDefault="001E1F07" w:rsidP="001E1F07">
      <w:pPr>
        <w:tabs>
          <w:tab w:val="left" w:pos="12170"/>
        </w:tabs>
        <w:suppressAutoHyphens/>
        <w:snapToGrid w:val="0"/>
        <w:jc w:val="both"/>
        <w:rPr>
          <w:rFonts w:ascii="Calibri" w:eastAsia="Times New Roman" w:hAnsi="Calibri" w:cs="Calibri"/>
          <w:lang w:eastAsia="ar-SA"/>
        </w:rPr>
      </w:pPr>
      <w:r w:rsidRPr="00440B7B">
        <w:rPr>
          <w:rFonts w:ascii="Calibri" w:eastAsia="Times New Roman" w:hAnsi="Calibri" w:cs="Calibri"/>
          <w:lang w:eastAsia="ar-SA"/>
        </w:rPr>
        <w:t>Maksymalny oferowany czas podstawienia pojazdu zastępczego wynosi 120 minut.</w:t>
      </w:r>
    </w:p>
    <w:p w14:paraId="38B17FAD" w14:textId="77777777" w:rsidR="001E1F07" w:rsidRPr="00440B7B" w:rsidRDefault="001E1F07" w:rsidP="001E1F07">
      <w:pPr>
        <w:tabs>
          <w:tab w:val="left" w:pos="12170"/>
        </w:tabs>
        <w:suppressAutoHyphens/>
        <w:snapToGrid w:val="0"/>
        <w:jc w:val="both"/>
        <w:rPr>
          <w:rFonts w:ascii="Calibri" w:eastAsia="Times New Roman" w:hAnsi="Calibri" w:cs="Calibri"/>
          <w:lang w:eastAsia="ar-SA"/>
        </w:rPr>
      </w:pPr>
      <w:r w:rsidRPr="00440B7B">
        <w:rPr>
          <w:rFonts w:ascii="Calibri" w:eastAsia="Times New Roman" w:hAnsi="Calibri" w:cs="Calibri"/>
          <w:lang w:eastAsia="ar-SA"/>
        </w:rPr>
        <w:t>W przypadku zaoferowania przez Wykonawcę czasu podstawienia pojazdu zastępczego dłuższego niż 120 minut, Zamawiający odrzuci ofertę na podstawie art. 226 ust. 1 pkt. 5 Pzp.</w:t>
      </w:r>
    </w:p>
    <w:p w14:paraId="0C7BF3CE" w14:textId="42C03EB1" w:rsidR="001E1F07" w:rsidRPr="00DE08FB" w:rsidRDefault="001E1F07" w:rsidP="001E1F07">
      <w:pPr>
        <w:widowControl w:val="0"/>
        <w:autoSpaceDE w:val="0"/>
        <w:autoSpaceDN w:val="0"/>
        <w:adjustRightInd w:val="0"/>
        <w:spacing w:line="319" w:lineRule="auto"/>
        <w:jc w:val="both"/>
        <w:rPr>
          <w:rFonts w:asciiTheme="majorHAnsi" w:hAnsiTheme="majorHAnsi" w:cstheme="majorHAnsi"/>
        </w:rPr>
      </w:pPr>
      <w:r w:rsidRPr="00440B7B">
        <w:rPr>
          <w:rFonts w:ascii="Calibri" w:eastAsia="Times New Roman" w:hAnsi="Calibri" w:cs="Calibri"/>
          <w:lang w:eastAsia="ar-SA"/>
        </w:rPr>
        <w:t xml:space="preserve">W Formularzu ofertowym, oferowany czas podstawienia pojazdu zastępczego należy wskazać poprzez </w:t>
      </w:r>
      <w:r w:rsidRPr="00440B7B">
        <w:rPr>
          <w:rFonts w:ascii="Calibri" w:eastAsia="Times New Roman" w:hAnsi="Calibri" w:cs="Calibri"/>
          <w:lang w:eastAsia="ar-SA"/>
        </w:rPr>
        <w:lastRenderedPageBreak/>
        <w:t xml:space="preserve">zakreślenie znakiem „X” </w:t>
      </w:r>
      <w:r w:rsidRPr="00591023">
        <w:rPr>
          <w:rFonts w:asciiTheme="minorHAnsi" w:eastAsia="Times New Roman" w:hAnsiTheme="minorHAnsi" w:cstheme="minorHAnsi"/>
          <w:lang w:eastAsia="ar-SA"/>
        </w:rPr>
        <w:t>poprawnego pola.</w:t>
      </w:r>
      <w:r w:rsidRPr="00591023">
        <w:rPr>
          <w:rFonts w:asciiTheme="minorHAnsi" w:hAnsiTheme="minorHAnsi" w:cstheme="minorHAnsi"/>
        </w:rPr>
        <w:t xml:space="preserve"> Jeśli Wykonawca tego nie określi otrzyma 0 punktów w tym kryterium.</w:t>
      </w:r>
    </w:p>
    <w:p w14:paraId="0A44E527" w14:textId="77777777" w:rsidR="001E1F07" w:rsidRPr="00440B7B" w:rsidRDefault="001E1F07" w:rsidP="001E1F07">
      <w:pPr>
        <w:tabs>
          <w:tab w:val="left" w:pos="12170"/>
        </w:tabs>
        <w:suppressAutoHyphens/>
        <w:snapToGrid w:val="0"/>
        <w:jc w:val="both"/>
        <w:rPr>
          <w:rFonts w:ascii="Calibri" w:eastAsia="Times New Roman" w:hAnsi="Calibri" w:cs="Calibri"/>
          <w:lang w:eastAsia="ar-SA"/>
        </w:rPr>
      </w:pPr>
    </w:p>
    <w:p w14:paraId="1017CF4E" w14:textId="77777777" w:rsidR="001E1F07" w:rsidRPr="00440B7B" w:rsidRDefault="001E1F07" w:rsidP="001E1F07">
      <w:pPr>
        <w:tabs>
          <w:tab w:val="left" w:pos="12170"/>
        </w:tabs>
        <w:suppressAutoHyphens/>
        <w:snapToGrid w:val="0"/>
        <w:jc w:val="both"/>
        <w:rPr>
          <w:rFonts w:ascii="Calibri" w:eastAsia="Times New Roman" w:hAnsi="Calibri" w:cs="Calibri"/>
          <w:lang w:eastAsia="ar-SA"/>
        </w:rPr>
      </w:pPr>
      <w:r w:rsidRPr="00440B7B">
        <w:rPr>
          <w:rFonts w:ascii="Calibri" w:eastAsia="Times New Roman" w:hAnsi="Calibri" w:cs="Calibri"/>
          <w:lang w:eastAsia="ar-SA"/>
        </w:rPr>
        <w:t xml:space="preserve">Maksymalna ilość punktów, jaką można uzyskać w kryterium </w:t>
      </w:r>
      <w:r w:rsidRPr="00440B7B">
        <w:rPr>
          <w:rFonts w:ascii="Calibri" w:eastAsia="Times New Roman" w:hAnsi="Calibri" w:cs="Calibri"/>
        </w:rPr>
        <w:t>czas podstawienia pojazdu zastępczego w przypadku awarii pojazdu właściwego</w:t>
      </w:r>
      <w:r w:rsidRPr="00440B7B">
        <w:rPr>
          <w:rFonts w:ascii="Calibri" w:eastAsia="Times New Roman" w:hAnsi="Calibri" w:cs="Calibri"/>
          <w:lang w:eastAsia="ar-SA"/>
        </w:rPr>
        <w:t xml:space="preserve"> wynosi: 40 pkt.</w:t>
      </w:r>
    </w:p>
    <w:p w14:paraId="7C789768" w14:textId="77777777" w:rsidR="001E1F07" w:rsidRPr="00440B7B" w:rsidRDefault="001E1F07" w:rsidP="001E1F07">
      <w:pPr>
        <w:tabs>
          <w:tab w:val="left" w:pos="12170"/>
        </w:tabs>
        <w:suppressAutoHyphens/>
        <w:snapToGrid w:val="0"/>
        <w:jc w:val="both"/>
        <w:rPr>
          <w:rFonts w:ascii="Calibri" w:eastAsia="Times New Roman" w:hAnsi="Calibri" w:cs="Calibri"/>
          <w:lang w:eastAsia="ar-SA"/>
        </w:rPr>
      </w:pPr>
    </w:p>
    <w:p w14:paraId="39557A33" w14:textId="0F2817F3" w:rsidR="001E1F07" w:rsidRPr="00440B7B" w:rsidRDefault="001E1F07" w:rsidP="001E1F07">
      <w:pPr>
        <w:tabs>
          <w:tab w:val="left" w:pos="12170"/>
        </w:tabs>
        <w:suppressAutoHyphens/>
        <w:snapToGrid w:val="0"/>
        <w:jc w:val="both"/>
        <w:rPr>
          <w:rFonts w:ascii="Calibri" w:eastAsia="Times New Roman" w:hAnsi="Calibri" w:cs="Calibri"/>
          <w:lang w:eastAsia="ar-SA"/>
        </w:rPr>
      </w:pPr>
      <w:r w:rsidRPr="00440B7B">
        <w:rPr>
          <w:rFonts w:ascii="Calibri" w:eastAsia="Times New Roman" w:hAnsi="Calibri" w:cs="Calibri"/>
          <w:lang w:eastAsia="ar-SA"/>
        </w:rPr>
        <w:t>Liczba punktów, która zostanie przyznana w niniejszym kryterium:</w:t>
      </w:r>
    </w:p>
    <w:p w14:paraId="1F3DD577" w14:textId="77777777" w:rsidR="001E1F07" w:rsidRPr="00440B7B" w:rsidRDefault="001E1F07" w:rsidP="001E1F07">
      <w:pPr>
        <w:tabs>
          <w:tab w:val="left" w:pos="12170"/>
        </w:tabs>
        <w:suppressAutoHyphens/>
        <w:snapToGrid w:val="0"/>
        <w:jc w:val="both"/>
        <w:rPr>
          <w:rFonts w:ascii="Calibri" w:eastAsia="Times New Roman" w:hAnsi="Calibri" w:cs="Calibri"/>
          <w:lang w:eastAsia="ar-SA"/>
        </w:rPr>
      </w:pPr>
      <w:r w:rsidRPr="00440B7B">
        <w:rPr>
          <w:rFonts w:ascii="Calibri" w:eastAsia="Times New Roman" w:hAnsi="Calibri" w:cs="Calibri"/>
          <w:lang w:eastAsia="ar-SA"/>
        </w:rPr>
        <w:t>0-60 minut – 40 pkt.</w:t>
      </w:r>
    </w:p>
    <w:p w14:paraId="2232EF07" w14:textId="77777777" w:rsidR="001E1F07" w:rsidRPr="00440B7B" w:rsidRDefault="001E1F07" w:rsidP="001E1F07">
      <w:pPr>
        <w:tabs>
          <w:tab w:val="left" w:pos="12170"/>
        </w:tabs>
        <w:suppressAutoHyphens/>
        <w:snapToGrid w:val="0"/>
        <w:jc w:val="both"/>
        <w:rPr>
          <w:rFonts w:ascii="Calibri" w:eastAsia="Times New Roman" w:hAnsi="Calibri" w:cs="Calibri"/>
          <w:lang w:eastAsia="ar-SA"/>
        </w:rPr>
      </w:pPr>
      <w:r w:rsidRPr="00440B7B">
        <w:rPr>
          <w:rFonts w:ascii="Calibri" w:eastAsia="Times New Roman" w:hAnsi="Calibri" w:cs="Calibri"/>
          <w:lang w:eastAsia="ar-SA"/>
        </w:rPr>
        <w:t>61-75 minut – 30 pkt.</w:t>
      </w:r>
    </w:p>
    <w:p w14:paraId="1708AD3F" w14:textId="77777777" w:rsidR="001E1F07" w:rsidRPr="00440B7B" w:rsidRDefault="001E1F07" w:rsidP="001E1F07">
      <w:pPr>
        <w:tabs>
          <w:tab w:val="left" w:pos="12170"/>
        </w:tabs>
        <w:suppressAutoHyphens/>
        <w:snapToGrid w:val="0"/>
        <w:jc w:val="both"/>
        <w:rPr>
          <w:rFonts w:ascii="Calibri" w:eastAsia="Times New Roman" w:hAnsi="Calibri" w:cs="Calibri"/>
          <w:lang w:eastAsia="ar-SA"/>
        </w:rPr>
      </w:pPr>
      <w:r w:rsidRPr="00440B7B">
        <w:rPr>
          <w:rFonts w:ascii="Calibri" w:eastAsia="Times New Roman" w:hAnsi="Calibri" w:cs="Calibri"/>
          <w:lang w:eastAsia="ar-SA"/>
        </w:rPr>
        <w:t>76-90 minut - 20 pkt.</w:t>
      </w:r>
    </w:p>
    <w:p w14:paraId="42EB0B39" w14:textId="77777777" w:rsidR="001E1F07" w:rsidRPr="00440B7B" w:rsidRDefault="001E1F07" w:rsidP="001E1F07">
      <w:pPr>
        <w:tabs>
          <w:tab w:val="left" w:pos="12170"/>
        </w:tabs>
        <w:suppressAutoHyphens/>
        <w:snapToGrid w:val="0"/>
        <w:jc w:val="both"/>
        <w:rPr>
          <w:rFonts w:ascii="Calibri" w:eastAsia="Times New Roman" w:hAnsi="Calibri" w:cs="Calibri"/>
          <w:lang w:eastAsia="ar-SA"/>
        </w:rPr>
      </w:pPr>
      <w:r w:rsidRPr="00440B7B">
        <w:rPr>
          <w:rFonts w:ascii="Calibri" w:eastAsia="Times New Roman" w:hAnsi="Calibri" w:cs="Calibri"/>
          <w:lang w:eastAsia="ar-SA"/>
        </w:rPr>
        <w:t>91-105 minut - 10 pkt.</w:t>
      </w:r>
    </w:p>
    <w:p w14:paraId="4E1A7288" w14:textId="77777777" w:rsidR="001E1F07" w:rsidRPr="00440B7B" w:rsidRDefault="001E1F07" w:rsidP="001E1F07">
      <w:pPr>
        <w:tabs>
          <w:tab w:val="left" w:pos="12170"/>
        </w:tabs>
        <w:suppressAutoHyphens/>
        <w:snapToGrid w:val="0"/>
        <w:jc w:val="both"/>
        <w:rPr>
          <w:rFonts w:ascii="Calibri" w:eastAsia="Times New Roman" w:hAnsi="Calibri" w:cs="Calibri"/>
          <w:lang w:eastAsia="ar-SA"/>
        </w:rPr>
      </w:pPr>
      <w:r w:rsidRPr="00440B7B">
        <w:rPr>
          <w:rFonts w:ascii="Calibri" w:eastAsia="Times New Roman" w:hAnsi="Calibri" w:cs="Calibri"/>
          <w:lang w:eastAsia="ar-SA"/>
        </w:rPr>
        <w:t>106-120 minut - 0 pkt.</w:t>
      </w:r>
    </w:p>
    <w:p w14:paraId="67A8A9AA" w14:textId="77777777" w:rsidR="001E1F07" w:rsidRPr="00DE08FB" w:rsidRDefault="001E1F07" w:rsidP="001E1F07">
      <w:pPr>
        <w:spacing w:line="240" w:lineRule="auto"/>
        <w:rPr>
          <w:rFonts w:asciiTheme="majorHAnsi" w:hAnsiTheme="majorHAnsi" w:cstheme="majorHAnsi"/>
        </w:rPr>
      </w:pPr>
    </w:p>
    <w:p w14:paraId="2CEE8C1C" w14:textId="77777777" w:rsidR="00B731E0" w:rsidRPr="007C0B21" w:rsidRDefault="00B731E0" w:rsidP="007C0B21">
      <w:pPr>
        <w:spacing w:line="319" w:lineRule="auto"/>
        <w:ind w:left="448"/>
        <w:jc w:val="both"/>
        <w:rPr>
          <w:rFonts w:asciiTheme="minorHAnsi" w:hAnsiTheme="minorHAnsi" w:cstheme="minorHAnsi"/>
          <w:color w:val="FF0000"/>
        </w:rPr>
      </w:pPr>
    </w:p>
    <w:p w14:paraId="3346E1E2" w14:textId="45B2A081" w:rsidR="008870AA" w:rsidRPr="007C0B21" w:rsidRDefault="008870AA" w:rsidP="007C0B21">
      <w:pPr>
        <w:pStyle w:val="Nagwek2"/>
        <w:spacing w:before="0" w:after="0" w:line="319" w:lineRule="auto"/>
        <w:jc w:val="both"/>
        <w:rPr>
          <w:rFonts w:asciiTheme="minorHAnsi" w:hAnsiTheme="minorHAnsi" w:cstheme="minorHAnsi"/>
          <w:b/>
          <w:bCs/>
          <w:sz w:val="22"/>
          <w:szCs w:val="22"/>
        </w:rPr>
      </w:pPr>
      <w:r w:rsidRPr="007C0B21">
        <w:rPr>
          <w:rFonts w:asciiTheme="minorHAnsi" w:hAnsiTheme="minorHAnsi" w:cstheme="minorHAnsi"/>
          <w:b/>
          <w:bCs/>
          <w:sz w:val="22"/>
          <w:szCs w:val="22"/>
        </w:rPr>
        <w:t>XXI. Wymagania dotyczące zabezpieczenia należytego wykonania umowy</w:t>
      </w:r>
      <w:bookmarkEnd w:id="60"/>
      <w:r w:rsidR="0069306D" w:rsidRPr="007C0B21">
        <w:rPr>
          <w:rFonts w:asciiTheme="minorHAnsi" w:hAnsiTheme="minorHAnsi" w:cstheme="minorHAnsi"/>
          <w:b/>
          <w:bCs/>
          <w:sz w:val="22"/>
          <w:szCs w:val="22"/>
        </w:rPr>
        <w:t xml:space="preserve"> – Zamawiający nie wymaga wniesienia zabezpieczenia należytego wykonania umowy.</w:t>
      </w:r>
    </w:p>
    <w:p w14:paraId="5436A577" w14:textId="77777777" w:rsidR="00D116A6" w:rsidRPr="007C0B21" w:rsidRDefault="00D116A6" w:rsidP="007C0B21">
      <w:pPr>
        <w:pStyle w:val="Akapitzlist"/>
        <w:spacing w:after="0" w:line="319" w:lineRule="auto"/>
        <w:ind w:left="284"/>
        <w:jc w:val="both"/>
        <w:rPr>
          <w:rFonts w:asciiTheme="minorHAnsi" w:hAnsiTheme="minorHAnsi" w:cstheme="minorHAnsi"/>
        </w:rPr>
      </w:pPr>
    </w:p>
    <w:p w14:paraId="5774242D" w14:textId="77777777" w:rsidR="008870AA" w:rsidRPr="007C0B21" w:rsidRDefault="008870AA" w:rsidP="007C0B21">
      <w:pPr>
        <w:pStyle w:val="Nagwek2"/>
        <w:spacing w:before="0" w:after="0" w:line="319" w:lineRule="auto"/>
        <w:jc w:val="both"/>
        <w:rPr>
          <w:rFonts w:asciiTheme="minorHAnsi" w:hAnsiTheme="minorHAnsi" w:cstheme="minorHAnsi"/>
          <w:b/>
          <w:bCs/>
          <w:sz w:val="22"/>
          <w:szCs w:val="22"/>
        </w:rPr>
      </w:pPr>
      <w:bookmarkStart w:id="62" w:name="_Toc65495867"/>
      <w:r w:rsidRPr="007C0B21">
        <w:rPr>
          <w:rFonts w:asciiTheme="minorHAnsi" w:hAnsiTheme="minorHAnsi" w:cstheme="minorHAnsi"/>
          <w:b/>
          <w:bCs/>
          <w:sz w:val="22"/>
          <w:szCs w:val="22"/>
        </w:rPr>
        <w:t>XXII. Informacje o formalnościach, jakie powinny być dopełnione po wyborze oferty w celu zawarcia umowy</w:t>
      </w:r>
      <w:bookmarkEnd w:id="62"/>
    </w:p>
    <w:p w14:paraId="1D9CA7FE" w14:textId="77777777" w:rsidR="008870AA" w:rsidRPr="007C0B21" w:rsidRDefault="008870AA" w:rsidP="007C0B21">
      <w:pPr>
        <w:spacing w:line="319" w:lineRule="auto"/>
        <w:rPr>
          <w:rFonts w:asciiTheme="minorHAnsi" w:hAnsiTheme="minorHAnsi" w:cstheme="minorHAnsi"/>
        </w:rPr>
      </w:pPr>
    </w:p>
    <w:p w14:paraId="1DE5865B" w14:textId="4A04AE33" w:rsidR="008870AA" w:rsidRPr="007C0B21" w:rsidRDefault="008870AA" w:rsidP="007C0B21">
      <w:pPr>
        <w:numPr>
          <w:ilvl w:val="0"/>
          <w:numId w:val="4"/>
        </w:numPr>
        <w:spacing w:line="319" w:lineRule="auto"/>
        <w:ind w:left="462" w:hanging="426"/>
        <w:jc w:val="both"/>
        <w:rPr>
          <w:rFonts w:asciiTheme="minorHAnsi" w:hAnsiTheme="minorHAnsi" w:cstheme="minorHAnsi"/>
        </w:rPr>
      </w:pPr>
      <w:r w:rsidRPr="007C0B21">
        <w:rPr>
          <w:rFonts w:asciiTheme="minorHAnsi" w:hAnsiTheme="minorHAnsi" w:cstheme="minorHAnsi"/>
        </w:rPr>
        <w:t xml:space="preserve">Zamawiający zawiera umowę w sprawie zamówienia publicznego w terminie nie krótszym niż </w:t>
      </w:r>
      <w:r w:rsidR="00741749" w:rsidRPr="007C0B21">
        <w:rPr>
          <w:rFonts w:asciiTheme="minorHAnsi" w:hAnsiTheme="minorHAnsi" w:cstheme="minorHAnsi"/>
        </w:rPr>
        <w:t>10</w:t>
      </w:r>
      <w:r w:rsidRPr="007C0B21">
        <w:rPr>
          <w:rFonts w:asciiTheme="minorHAnsi" w:hAnsiTheme="minorHAnsi" w:cstheme="minorHAnsi"/>
        </w:rPr>
        <w:t xml:space="preserve"> dni od dnia przesłania zawiadomienia o wyborze najkorzystniejszej oferty</w:t>
      </w:r>
      <w:r w:rsidR="00741749" w:rsidRPr="007C0B21">
        <w:rPr>
          <w:rFonts w:asciiTheme="minorHAnsi" w:hAnsiTheme="minorHAnsi" w:cstheme="minorHAnsi"/>
        </w:rPr>
        <w:t>, jeżeli zawiadomienie to zostało przesłane przy użyciu środków komunikacji elektronicznej.</w:t>
      </w:r>
    </w:p>
    <w:p w14:paraId="096004B0" w14:textId="4DD15C77" w:rsidR="008870AA" w:rsidRPr="007C0B21" w:rsidRDefault="008870AA" w:rsidP="007C0B21">
      <w:pPr>
        <w:numPr>
          <w:ilvl w:val="0"/>
          <w:numId w:val="4"/>
        </w:numPr>
        <w:spacing w:line="319" w:lineRule="auto"/>
        <w:ind w:left="462" w:hanging="426"/>
        <w:jc w:val="both"/>
        <w:rPr>
          <w:rFonts w:asciiTheme="minorHAnsi" w:hAnsiTheme="minorHAnsi" w:cstheme="minorHAnsi"/>
        </w:rPr>
      </w:pPr>
      <w:r w:rsidRPr="007C0B21">
        <w:rPr>
          <w:rFonts w:asciiTheme="minorHAnsi" w:hAnsiTheme="minorHAnsi" w:cstheme="minorHAnsi"/>
        </w:rPr>
        <w:t xml:space="preserve">Zamawiający może zawrzeć umowę w sprawie zamówienia publicznego przed upływem terminu, o którym mowa w ust. 1, jeżeli w postępowaniu o udzielenie zamówienia prowadzonym w trybie </w:t>
      </w:r>
      <w:r w:rsidR="00741749" w:rsidRPr="007C0B21">
        <w:rPr>
          <w:rFonts w:asciiTheme="minorHAnsi" w:hAnsiTheme="minorHAnsi" w:cstheme="minorHAnsi"/>
        </w:rPr>
        <w:t xml:space="preserve">przetargu nieograniczonego </w:t>
      </w:r>
      <w:r w:rsidR="006E3B56" w:rsidRPr="007C0B21">
        <w:rPr>
          <w:rFonts w:asciiTheme="minorHAnsi" w:hAnsiTheme="minorHAnsi" w:cstheme="minorHAnsi"/>
        </w:rPr>
        <w:t>złożono</w:t>
      </w:r>
      <w:r w:rsidRPr="007C0B21">
        <w:rPr>
          <w:rFonts w:asciiTheme="minorHAnsi" w:hAnsiTheme="minorHAnsi" w:cstheme="minorHAnsi"/>
        </w:rPr>
        <w:t xml:space="preserve"> tylko jedną ofertę.</w:t>
      </w:r>
    </w:p>
    <w:p w14:paraId="43A08D2F" w14:textId="77777777" w:rsidR="008870AA" w:rsidRPr="007C0B21" w:rsidRDefault="008870AA" w:rsidP="007C0B21">
      <w:pPr>
        <w:numPr>
          <w:ilvl w:val="0"/>
          <w:numId w:val="4"/>
        </w:numPr>
        <w:spacing w:line="319" w:lineRule="auto"/>
        <w:ind w:left="462" w:hanging="426"/>
        <w:jc w:val="both"/>
        <w:rPr>
          <w:rFonts w:asciiTheme="minorHAnsi" w:hAnsiTheme="minorHAnsi" w:cstheme="minorHAnsi"/>
        </w:rPr>
      </w:pPr>
      <w:r w:rsidRPr="007C0B21">
        <w:rPr>
          <w:rFonts w:asciiTheme="minorHAnsi" w:hAnsiTheme="minorHAnsi" w:cstheme="minorHAnsi"/>
        </w:rPr>
        <w:t>Wykonawca, którego oferta zostanie uznana za najkorzystniejszą, będzie zobowiązany najpóźniej w dniu podpisaniem umowy do wniesienia zabezpieczenia należytego wykonania umowy (jeżeli jego wniesienie było wymagane) w wysokości i formie określonej w Rozdziale XXI SWZ.</w:t>
      </w:r>
    </w:p>
    <w:p w14:paraId="0155153A" w14:textId="77777777" w:rsidR="008870AA" w:rsidRPr="007C0B21" w:rsidRDefault="008870AA" w:rsidP="007C0B21">
      <w:pPr>
        <w:numPr>
          <w:ilvl w:val="0"/>
          <w:numId w:val="4"/>
        </w:numPr>
        <w:spacing w:line="319" w:lineRule="auto"/>
        <w:ind w:left="462" w:hanging="426"/>
        <w:jc w:val="both"/>
        <w:rPr>
          <w:rFonts w:asciiTheme="minorHAnsi" w:hAnsiTheme="minorHAnsi" w:cstheme="minorHAnsi"/>
        </w:rPr>
      </w:pPr>
      <w:r w:rsidRPr="007C0B21">
        <w:rPr>
          <w:rFonts w:asciiTheme="minorHAnsi" w:eastAsia="Times New Roman" w:hAnsiTheme="minorHAnsi" w:cstheme="minorHAnsi"/>
        </w:rPr>
        <w:t xml:space="preserve">W przypadku, gdy zabezpieczenie, będzie wnoszone w formie innej niż pieniądz, </w:t>
      </w:r>
      <w:r w:rsidRPr="007C0B21">
        <w:rPr>
          <w:rFonts w:asciiTheme="minorHAnsi" w:eastAsia="Times New Roman" w:hAnsiTheme="minorHAnsi" w:cstheme="minorHAnsi"/>
          <w:b/>
        </w:rPr>
        <w:t>Zamawiający zastrzega sobie prawo do akceptacji projektu tego dokumentu.</w:t>
      </w:r>
    </w:p>
    <w:p w14:paraId="381BFAAF" w14:textId="77777777" w:rsidR="008870AA" w:rsidRPr="007C0B21" w:rsidRDefault="008870AA" w:rsidP="007C0B21">
      <w:pPr>
        <w:numPr>
          <w:ilvl w:val="0"/>
          <w:numId w:val="4"/>
        </w:numPr>
        <w:spacing w:line="319" w:lineRule="auto"/>
        <w:ind w:left="462" w:hanging="426"/>
        <w:jc w:val="both"/>
        <w:rPr>
          <w:rFonts w:asciiTheme="minorHAnsi" w:hAnsiTheme="minorHAnsi" w:cstheme="minorHAnsi"/>
        </w:rPr>
      </w:pPr>
      <w:r w:rsidRPr="007C0B21">
        <w:rPr>
          <w:rFonts w:asciiTheme="minorHAnsi" w:hAnsiTheme="minorHAnsi" w:cstheme="min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46CD049" w14:textId="77777777" w:rsidR="008870AA" w:rsidRPr="007C0B21" w:rsidRDefault="008870AA" w:rsidP="007C0B21">
      <w:pPr>
        <w:numPr>
          <w:ilvl w:val="0"/>
          <w:numId w:val="4"/>
        </w:numPr>
        <w:spacing w:line="319" w:lineRule="auto"/>
        <w:ind w:left="462" w:hanging="426"/>
        <w:jc w:val="both"/>
        <w:rPr>
          <w:rFonts w:asciiTheme="minorHAnsi" w:hAnsiTheme="minorHAnsi" w:cstheme="minorHAnsi"/>
        </w:rPr>
      </w:pPr>
      <w:r w:rsidRPr="007C0B21">
        <w:rPr>
          <w:rFonts w:asciiTheme="minorHAnsi" w:hAnsiTheme="minorHAnsi" w:cstheme="minorHAnsi"/>
        </w:rPr>
        <w:t>Wykonawca będzie zobowiązany do podpisania umowy w miejscu i terminie wskazanym przez Zamawiającego.</w:t>
      </w:r>
    </w:p>
    <w:p w14:paraId="7D7F551C" w14:textId="77777777" w:rsidR="008870AA" w:rsidRPr="007C0B21" w:rsidRDefault="008870AA" w:rsidP="007C0B21">
      <w:pPr>
        <w:spacing w:line="319" w:lineRule="auto"/>
        <w:ind w:left="462"/>
        <w:jc w:val="both"/>
        <w:rPr>
          <w:rFonts w:asciiTheme="minorHAnsi" w:hAnsiTheme="minorHAnsi" w:cstheme="minorHAnsi"/>
        </w:rPr>
      </w:pPr>
    </w:p>
    <w:p w14:paraId="18F11626" w14:textId="77777777" w:rsidR="008870AA" w:rsidRPr="007C0B21" w:rsidRDefault="008870AA" w:rsidP="007C0B21">
      <w:pPr>
        <w:pStyle w:val="Nagwek2"/>
        <w:spacing w:before="0" w:after="0" w:line="319" w:lineRule="auto"/>
        <w:jc w:val="both"/>
        <w:rPr>
          <w:rFonts w:asciiTheme="minorHAnsi" w:hAnsiTheme="minorHAnsi" w:cstheme="minorHAnsi"/>
          <w:b/>
          <w:bCs/>
          <w:sz w:val="22"/>
          <w:szCs w:val="22"/>
        </w:rPr>
      </w:pPr>
      <w:bookmarkStart w:id="63" w:name="_Toc65495868"/>
      <w:r w:rsidRPr="007C0B21">
        <w:rPr>
          <w:rFonts w:asciiTheme="minorHAnsi" w:hAnsiTheme="minorHAnsi" w:cstheme="minorHAnsi"/>
          <w:b/>
          <w:bCs/>
          <w:sz w:val="22"/>
          <w:szCs w:val="22"/>
        </w:rPr>
        <w:t>XXIII. Informacje o treści zawieranej umowy oraz możliwości jej zmiany</w:t>
      </w:r>
      <w:bookmarkEnd w:id="63"/>
      <w:r w:rsidRPr="007C0B21">
        <w:rPr>
          <w:rFonts w:asciiTheme="minorHAnsi" w:hAnsiTheme="minorHAnsi" w:cstheme="minorHAnsi"/>
          <w:b/>
          <w:bCs/>
          <w:sz w:val="22"/>
          <w:szCs w:val="22"/>
        </w:rPr>
        <w:t xml:space="preserve"> </w:t>
      </w:r>
    </w:p>
    <w:p w14:paraId="73EB76C2" w14:textId="77777777" w:rsidR="008870AA" w:rsidRPr="007C0B21" w:rsidRDefault="008870AA" w:rsidP="007C0B21">
      <w:pPr>
        <w:spacing w:line="319" w:lineRule="auto"/>
        <w:rPr>
          <w:rFonts w:asciiTheme="minorHAnsi" w:hAnsiTheme="minorHAnsi" w:cstheme="minorHAnsi"/>
        </w:rPr>
      </w:pPr>
    </w:p>
    <w:p w14:paraId="2B37F134" w14:textId="23B367ED" w:rsidR="008870AA" w:rsidRPr="007C0B21" w:rsidRDefault="008870AA" w:rsidP="007C0B21">
      <w:pPr>
        <w:numPr>
          <w:ilvl w:val="3"/>
          <w:numId w:val="10"/>
        </w:numPr>
        <w:spacing w:line="319" w:lineRule="auto"/>
        <w:ind w:left="284"/>
        <w:jc w:val="both"/>
        <w:rPr>
          <w:rFonts w:asciiTheme="minorHAnsi" w:hAnsiTheme="minorHAnsi" w:cstheme="minorHAnsi"/>
        </w:rPr>
      </w:pPr>
      <w:r w:rsidRPr="007C0B21">
        <w:rPr>
          <w:rFonts w:asciiTheme="minorHAnsi" w:hAnsiTheme="minorHAnsi" w:cstheme="minorHAnsi"/>
        </w:rPr>
        <w:t>Wybrany Wykonawca jest zobowiązany do zawarcia umowy w sprawie zamówienia publicznego na warunkach określonych w projekcie umowy</w:t>
      </w:r>
      <w:r w:rsidR="005A014E" w:rsidRPr="007C0B21">
        <w:rPr>
          <w:rFonts w:asciiTheme="minorHAnsi" w:hAnsiTheme="minorHAnsi" w:cstheme="minorHAnsi"/>
        </w:rPr>
        <w:t xml:space="preserve"> </w:t>
      </w:r>
      <w:r w:rsidR="00B32CBF" w:rsidRPr="007C0B21">
        <w:rPr>
          <w:rFonts w:asciiTheme="minorHAnsi" w:hAnsiTheme="minorHAnsi" w:cstheme="minorHAnsi"/>
        </w:rPr>
        <w:t>stanowiącym</w:t>
      </w:r>
      <w:r w:rsidRPr="007C0B21">
        <w:rPr>
          <w:rFonts w:asciiTheme="minorHAnsi" w:hAnsiTheme="minorHAnsi" w:cstheme="minorHAnsi"/>
        </w:rPr>
        <w:t xml:space="preserve"> </w:t>
      </w:r>
      <w:r w:rsidRPr="007C0B21">
        <w:rPr>
          <w:rFonts w:asciiTheme="minorHAnsi" w:hAnsiTheme="minorHAnsi" w:cstheme="minorHAnsi"/>
          <w:b/>
        </w:rPr>
        <w:t>Załącznik</w:t>
      </w:r>
      <w:r w:rsidR="005A014E" w:rsidRPr="007C0B21">
        <w:rPr>
          <w:rFonts w:asciiTheme="minorHAnsi" w:hAnsiTheme="minorHAnsi" w:cstheme="minorHAnsi"/>
          <w:b/>
        </w:rPr>
        <w:t>i</w:t>
      </w:r>
      <w:r w:rsidRPr="007C0B21">
        <w:rPr>
          <w:rFonts w:asciiTheme="minorHAnsi" w:hAnsiTheme="minorHAnsi" w:cstheme="minorHAnsi"/>
          <w:b/>
        </w:rPr>
        <w:t xml:space="preserve"> nr 2 do SWZ</w:t>
      </w:r>
      <w:r w:rsidRPr="007C0B21">
        <w:rPr>
          <w:rFonts w:asciiTheme="minorHAnsi" w:hAnsiTheme="minorHAnsi" w:cstheme="minorHAnsi"/>
        </w:rPr>
        <w:t>.</w:t>
      </w:r>
    </w:p>
    <w:p w14:paraId="1C2D3421" w14:textId="77777777" w:rsidR="008870AA" w:rsidRPr="007C0B21" w:rsidRDefault="008870AA" w:rsidP="007C0B21">
      <w:pPr>
        <w:numPr>
          <w:ilvl w:val="3"/>
          <w:numId w:val="10"/>
        </w:numPr>
        <w:spacing w:line="319" w:lineRule="auto"/>
        <w:ind w:left="284"/>
        <w:jc w:val="both"/>
        <w:rPr>
          <w:rFonts w:asciiTheme="minorHAnsi" w:hAnsiTheme="minorHAnsi" w:cstheme="minorHAnsi"/>
        </w:rPr>
      </w:pPr>
      <w:r w:rsidRPr="007C0B21">
        <w:rPr>
          <w:rFonts w:asciiTheme="minorHAnsi" w:hAnsiTheme="minorHAnsi" w:cstheme="minorHAnsi"/>
        </w:rPr>
        <w:t>Zakres świadczenia Wykonawcy wynikający z umowy jest tożsamy z jego zobowiązaniem zawartym w ofercie.</w:t>
      </w:r>
    </w:p>
    <w:p w14:paraId="0D35A078" w14:textId="77777777" w:rsidR="008870AA" w:rsidRPr="007C0B21" w:rsidRDefault="008870AA" w:rsidP="007C0B21">
      <w:pPr>
        <w:numPr>
          <w:ilvl w:val="3"/>
          <w:numId w:val="10"/>
        </w:numPr>
        <w:spacing w:line="319" w:lineRule="auto"/>
        <w:ind w:left="284"/>
        <w:jc w:val="both"/>
        <w:rPr>
          <w:rFonts w:asciiTheme="minorHAnsi" w:hAnsiTheme="minorHAnsi" w:cstheme="minorHAnsi"/>
        </w:rPr>
      </w:pPr>
      <w:r w:rsidRPr="007C0B21">
        <w:rPr>
          <w:rFonts w:asciiTheme="minorHAnsi" w:hAnsiTheme="minorHAnsi" w:cstheme="minorHAnsi"/>
        </w:rPr>
        <w:t>Zamawiający przewiduje możliwość zmiany zawartej umowy w stosunku do treści wybranej oferty w zakresie uregulowanym w art. 454-455 PZP oraz wskazanym we Wzorze Umowy.</w:t>
      </w:r>
    </w:p>
    <w:p w14:paraId="5D59E433" w14:textId="77777777" w:rsidR="008870AA" w:rsidRPr="007C0B21" w:rsidRDefault="008870AA" w:rsidP="007C0B21">
      <w:pPr>
        <w:numPr>
          <w:ilvl w:val="3"/>
          <w:numId w:val="10"/>
        </w:numPr>
        <w:spacing w:line="319" w:lineRule="auto"/>
        <w:ind w:left="284"/>
        <w:jc w:val="both"/>
        <w:rPr>
          <w:rFonts w:asciiTheme="minorHAnsi" w:hAnsiTheme="minorHAnsi" w:cstheme="minorHAnsi"/>
        </w:rPr>
      </w:pPr>
      <w:r w:rsidRPr="007C0B21">
        <w:rPr>
          <w:rFonts w:asciiTheme="minorHAnsi" w:hAnsiTheme="minorHAnsi" w:cstheme="minorHAnsi"/>
        </w:rPr>
        <w:lastRenderedPageBreak/>
        <w:t>Zmiana umowy wymaga dla swej ważności, pod rygorem nieważności, zachowania formy pisemnej.</w:t>
      </w:r>
    </w:p>
    <w:p w14:paraId="5C9452BD" w14:textId="77777777" w:rsidR="008870AA" w:rsidRPr="007C0B21" w:rsidRDefault="008870AA" w:rsidP="007C0B21">
      <w:pPr>
        <w:spacing w:line="319" w:lineRule="auto"/>
        <w:ind w:left="284"/>
        <w:jc w:val="both"/>
        <w:rPr>
          <w:rFonts w:asciiTheme="minorHAnsi" w:hAnsiTheme="minorHAnsi" w:cstheme="minorHAnsi"/>
        </w:rPr>
      </w:pPr>
    </w:p>
    <w:p w14:paraId="4137112D" w14:textId="77777777" w:rsidR="008870AA" w:rsidRPr="007C0B21" w:rsidRDefault="008870AA" w:rsidP="007C0B21">
      <w:pPr>
        <w:pStyle w:val="Nagwek2"/>
        <w:spacing w:before="0" w:after="0" w:line="319" w:lineRule="auto"/>
        <w:jc w:val="both"/>
        <w:rPr>
          <w:rFonts w:asciiTheme="minorHAnsi" w:hAnsiTheme="minorHAnsi" w:cstheme="minorHAnsi"/>
          <w:b/>
          <w:bCs/>
          <w:sz w:val="22"/>
          <w:szCs w:val="22"/>
        </w:rPr>
      </w:pPr>
      <w:bookmarkStart w:id="64" w:name="_Toc65495869"/>
      <w:r w:rsidRPr="007C0B21">
        <w:rPr>
          <w:rFonts w:asciiTheme="minorHAnsi" w:hAnsiTheme="minorHAnsi" w:cstheme="minorHAnsi"/>
          <w:b/>
          <w:bCs/>
          <w:sz w:val="22"/>
          <w:szCs w:val="22"/>
        </w:rPr>
        <w:t>XXIV. Pouczenie o środkach ochrony prawnej przysługujących Wykonawcy</w:t>
      </w:r>
      <w:bookmarkEnd w:id="64"/>
    </w:p>
    <w:p w14:paraId="789AB021" w14:textId="77777777" w:rsidR="008870AA" w:rsidRPr="007C0B21" w:rsidRDefault="008870AA" w:rsidP="007C0B21">
      <w:pPr>
        <w:spacing w:line="319" w:lineRule="auto"/>
        <w:rPr>
          <w:rFonts w:asciiTheme="minorHAnsi" w:hAnsiTheme="minorHAnsi" w:cstheme="minorHAnsi"/>
        </w:rPr>
      </w:pPr>
    </w:p>
    <w:p w14:paraId="3F2B8452" w14:textId="77777777" w:rsidR="005F111C" w:rsidRPr="007C0B21" w:rsidRDefault="005F111C" w:rsidP="007C0B21">
      <w:pPr>
        <w:pStyle w:val="Akapitzlist"/>
        <w:numPr>
          <w:ilvl w:val="3"/>
          <w:numId w:val="31"/>
        </w:numPr>
        <w:suppressAutoHyphens/>
        <w:spacing w:after="0" w:line="319" w:lineRule="auto"/>
        <w:contextualSpacing w:val="0"/>
        <w:jc w:val="both"/>
        <w:rPr>
          <w:rFonts w:asciiTheme="minorHAnsi" w:hAnsiTheme="minorHAnsi" w:cstheme="minorHAnsi"/>
        </w:rPr>
      </w:pPr>
      <w:r w:rsidRPr="007C0B21">
        <w:rPr>
          <w:rFonts w:asciiTheme="minorHAnsi" w:hAnsiTheme="minorHAnsi" w:cstheme="minorHAnsi"/>
        </w:rPr>
        <w:t xml:space="preserve">Wykonawcy w toku postępowania o udzielenie zamówienia publicznego przysługują środki ochrony prawnej przewidziane w dziale IX </w:t>
      </w:r>
      <w:proofErr w:type="spellStart"/>
      <w:r w:rsidRPr="007C0B21">
        <w:rPr>
          <w:rFonts w:asciiTheme="minorHAnsi" w:hAnsiTheme="minorHAnsi" w:cstheme="minorHAnsi"/>
        </w:rPr>
        <w:t>P.z.p</w:t>
      </w:r>
      <w:proofErr w:type="spellEnd"/>
      <w:r w:rsidRPr="007C0B21">
        <w:rPr>
          <w:rFonts w:asciiTheme="minorHAnsi" w:hAnsiTheme="minorHAnsi" w:cstheme="minorHAnsi"/>
        </w:rPr>
        <w:t xml:space="preserve">. </w:t>
      </w:r>
    </w:p>
    <w:p w14:paraId="03800FB1" w14:textId="77777777" w:rsidR="005F111C" w:rsidRPr="007C0B21" w:rsidRDefault="005F111C" w:rsidP="007C0B21">
      <w:pPr>
        <w:pStyle w:val="Akapitzlist"/>
        <w:numPr>
          <w:ilvl w:val="3"/>
          <w:numId w:val="31"/>
        </w:numPr>
        <w:suppressAutoHyphens/>
        <w:spacing w:after="0" w:line="319" w:lineRule="auto"/>
        <w:contextualSpacing w:val="0"/>
        <w:jc w:val="both"/>
        <w:rPr>
          <w:rFonts w:asciiTheme="minorHAnsi" w:hAnsiTheme="minorHAnsi" w:cstheme="minorHAnsi"/>
        </w:rPr>
      </w:pPr>
      <w:r w:rsidRPr="007C0B21">
        <w:rPr>
          <w:rFonts w:asciiTheme="minorHAnsi" w:hAnsiTheme="minorHAnsi" w:cstheme="minorHAnsi"/>
        </w:rPr>
        <w:t>Odwołanie przysługuje na:</w:t>
      </w:r>
      <w:bookmarkStart w:id="65" w:name="mip51083248"/>
      <w:bookmarkEnd w:id="65"/>
    </w:p>
    <w:p w14:paraId="62E69ADE" w14:textId="77777777" w:rsidR="005F111C" w:rsidRPr="007C0B21" w:rsidRDefault="005F111C" w:rsidP="007C0B21">
      <w:pPr>
        <w:pStyle w:val="Akapitzlist"/>
        <w:numPr>
          <w:ilvl w:val="0"/>
          <w:numId w:val="32"/>
        </w:numPr>
        <w:suppressAutoHyphens/>
        <w:spacing w:after="0" w:line="319" w:lineRule="auto"/>
        <w:contextualSpacing w:val="0"/>
        <w:jc w:val="both"/>
        <w:rPr>
          <w:rFonts w:asciiTheme="minorHAnsi" w:hAnsiTheme="minorHAnsi" w:cstheme="minorHAnsi"/>
        </w:rPr>
      </w:pPr>
      <w:r w:rsidRPr="007C0B21">
        <w:rPr>
          <w:rFonts w:asciiTheme="minorHAnsi" w:hAnsiTheme="minorHAnsi" w:cstheme="minorHAnsi"/>
        </w:rPr>
        <w:t xml:space="preserve">niezgodną z przepisami ustawy czynność Zamawiającego, podjętą w postępowaniu o udzielenie </w:t>
      </w:r>
      <w:bookmarkStart w:id="66" w:name="highlightHit_797"/>
      <w:bookmarkEnd w:id="66"/>
      <w:r w:rsidRPr="007C0B21">
        <w:rPr>
          <w:rFonts w:asciiTheme="minorHAnsi" w:hAnsiTheme="minorHAnsi" w:cstheme="minorHAnsi"/>
        </w:rPr>
        <w:t xml:space="preserve">zamówienia, o zawarcie umowy ramowej, dynamicznym systemie zakupów, systemie kwalifikowania Wykonawców lub konkursie, w tym na projektowane postanowienie umowy; </w:t>
      </w:r>
      <w:bookmarkStart w:id="67" w:name="mip51083249"/>
      <w:bookmarkEnd w:id="67"/>
    </w:p>
    <w:p w14:paraId="43D01EE0" w14:textId="77777777" w:rsidR="005F111C" w:rsidRPr="007C0B21" w:rsidRDefault="005F111C" w:rsidP="007C0B21">
      <w:pPr>
        <w:pStyle w:val="Akapitzlist"/>
        <w:numPr>
          <w:ilvl w:val="0"/>
          <w:numId w:val="32"/>
        </w:numPr>
        <w:suppressAutoHyphens/>
        <w:spacing w:after="0" w:line="319" w:lineRule="auto"/>
        <w:contextualSpacing w:val="0"/>
        <w:jc w:val="both"/>
        <w:rPr>
          <w:rFonts w:asciiTheme="minorHAnsi" w:hAnsiTheme="minorHAnsi" w:cstheme="minorHAnsi"/>
        </w:rPr>
      </w:pPr>
      <w:r w:rsidRPr="007C0B21">
        <w:rPr>
          <w:rFonts w:asciiTheme="minorHAnsi" w:hAnsiTheme="minorHAnsi" w:cstheme="minorHAnsi"/>
        </w:rPr>
        <w:t>zaniechanie czynności w postępowaniu o udzielenie zamówienia, o zawarcie umowy ramowej, dynamicznym systemie zakupów, systemie kwalifikowania Wykonawców lub konkursie, do której zamawiający był obowiązany na podstawie ustawy;</w:t>
      </w:r>
      <w:bookmarkStart w:id="68" w:name="mip51083250"/>
      <w:bookmarkEnd w:id="68"/>
    </w:p>
    <w:p w14:paraId="223D4441" w14:textId="77777777" w:rsidR="005F111C" w:rsidRPr="007C0B21" w:rsidRDefault="005F111C" w:rsidP="007C0B21">
      <w:pPr>
        <w:pStyle w:val="Akapitzlist"/>
        <w:numPr>
          <w:ilvl w:val="0"/>
          <w:numId w:val="32"/>
        </w:numPr>
        <w:suppressAutoHyphens/>
        <w:spacing w:after="0" w:line="319" w:lineRule="auto"/>
        <w:contextualSpacing w:val="0"/>
        <w:jc w:val="both"/>
        <w:rPr>
          <w:rFonts w:asciiTheme="minorHAnsi" w:hAnsiTheme="minorHAnsi" w:cstheme="minorHAnsi"/>
        </w:rPr>
      </w:pPr>
      <w:r w:rsidRPr="007C0B21">
        <w:rPr>
          <w:rFonts w:asciiTheme="minorHAnsi" w:hAnsiTheme="minorHAnsi" w:cstheme="minorHAnsi"/>
        </w:rPr>
        <w:t>zaniechanie przeprowadzenia postępowania o udzielenie zamówienia lub zorganizowania konkursu na podstawie ustawy, mimo że Zamawiający był do tego obowiązany.</w:t>
      </w:r>
    </w:p>
    <w:p w14:paraId="23703307" w14:textId="77777777" w:rsidR="005F111C" w:rsidRPr="007C0B21" w:rsidRDefault="005F111C" w:rsidP="007C0B21">
      <w:pPr>
        <w:pStyle w:val="Akapitzlist"/>
        <w:widowControl w:val="0"/>
        <w:numPr>
          <w:ilvl w:val="3"/>
          <w:numId w:val="31"/>
        </w:numPr>
        <w:tabs>
          <w:tab w:val="left" w:pos="709"/>
        </w:tabs>
        <w:spacing w:after="0" w:line="319" w:lineRule="auto"/>
        <w:ind w:left="357" w:hanging="357"/>
        <w:contextualSpacing w:val="0"/>
        <w:jc w:val="both"/>
        <w:outlineLvl w:val="1"/>
        <w:rPr>
          <w:rFonts w:asciiTheme="minorHAnsi" w:hAnsiTheme="minorHAnsi" w:cstheme="minorHAnsi"/>
          <w:bCs/>
          <w:iCs/>
          <w:lang w:eastAsia="x-none"/>
        </w:rPr>
      </w:pPr>
      <w:r w:rsidRPr="007C0B21">
        <w:rPr>
          <w:rFonts w:asciiTheme="minorHAnsi" w:hAnsiTheme="minorHAnsi" w:cstheme="minorHAnsi"/>
          <w:bCs/>
          <w:iCs/>
          <w:lang w:eastAsia="x-none"/>
        </w:rPr>
        <w:t xml:space="preserve">Odwołanie wnosi się do Prezesa Krajowej Izby Odwoławczej. </w:t>
      </w:r>
    </w:p>
    <w:p w14:paraId="22625CFA" w14:textId="77777777" w:rsidR="005F111C" w:rsidRPr="007C0B21" w:rsidRDefault="005F111C" w:rsidP="007C0B21">
      <w:pPr>
        <w:pStyle w:val="Akapitzlist"/>
        <w:widowControl w:val="0"/>
        <w:numPr>
          <w:ilvl w:val="3"/>
          <w:numId w:val="31"/>
        </w:numPr>
        <w:tabs>
          <w:tab w:val="left" w:pos="709"/>
        </w:tabs>
        <w:spacing w:after="0" w:line="319" w:lineRule="auto"/>
        <w:ind w:left="357" w:hanging="357"/>
        <w:contextualSpacing w:val="0"/>
        <w:jc w:val="both"/>
        <w:outlineLvl w:val="1"/>
        <w:rPr>
          <w:rFonts w:asciiTheme="minorHAnsi" w:hAnsiTheme="minorHAnsi" w:cstheme="minorHAnsi"/>
          <w:bCs/>
          <w:iCs/>
          <w:lang w:eastAsia="x-none"/>
        </w:rPr>
      </w:pPr>
      <w:r w:rsidRPr="007C0B21">
        <w:rPr>
          <w:rFonts w:asciiTheme="minorHAnsi" w:hAnsiTheme="minorHAnsi" w:cstheme="minorHAnsi"/>
          <w:bCs/>
          <w:iCs/>
          <w:lang w:eastAsia="x-none"/>
        </w:rPr>
        <w:t xml:space="preserve">Odwołanie wnosi się w terminach określonych w art. 515 ustawy </w:t>
      </w:r>
      <w:proofErr w:type="spellStart"/>
      <w:r w:rsidRPr="007C0B21">
        <w:rPr>
          <w:rFonts w:asciiTheme="minorHAnsi" w:hAnsiTheme="minorHAnsi" w:cstheme="minorHAnsi"/>
          <w:bCs/>
          <w:iCs/>
          <w:lang w:eastAsia="x-none"/>
        </w:rPr>
        <w:t>P.z.p</w:t>
      </w:r>
      <w:proofErr w:type="spellEnd"/>
      <w:r w:rsidRPr="007C0B21">
        <w:rPr>
          <w:rFonts w:asciiTheme="minorHAnsi" w:hAnsiTheme="minorHAnsi" w:cstheme="minorHAnsi"/>
          <w:bCs/>
          <w:iCs/>
          <w:lang w:eastAsia="x-none"/>
        </w:rPr>
        <w:t>.</w:t>
      </w:r>
    </w:p>
    <w:p w14:paraId="32959699" w14:textId="77777777" w:rsidR="005F111C" w:rsidRPr="007C0B21" w:rsidRDefault="005F111C" w:rsidP="007C0B21">
      <w:pPr>
        <w:pStyle w:val="Akapitzlist"/>
        <w:widowControl w:val="0"/>
        <w:numPr>
          <w:ilvl w:val="3"/>
          <w:numId w:val="31"/>
        </w:numPr>
        <w:tabs>
          <w:tab w:val="left" w:pos="709"/>
        </w:tabs>
        <w:spacing w:after="0" w:line="319" w:lineRule="auto"/>
        <w:ind w:left="357" w:hanging="357"/>
        <w:contextualSpacing w:val="0"/>
        <w:jc w:val="both"/>
        <w:outlineLvl w:val="1"/>
        <w:rPr>
          <w:rFonts w:asciiTheme="minorHAnsi" w:hAnsiTheme="minorHAnsi" w:cstheme="minorHAnsi"/>
          <w:bCs/>
          <w:iCs/>
          <w:lang w:eastAsia="x-none"/>
        </w:rPr>
      </w:pPr>
      <w:r w:rsidRPr="007C0B21">
        <w:rPr>
          <w:rFonts w:asciiTheme="minorHAnsi" w:hAnsiTheme="minorHAnsi" w:cstheme="minorHAnsi"/>
          <w:bCs/>
          <w:iCs/>
          <w:lang w:eastAsia="x-none"/>
        </w:rPr>
        <w:t xml:space="preserve">Na orzeczenie Krajowej Izby Odwoławczej oraz postanowienie Prezesa Krajowej Izby Odwoławczej, o którym mowa w art. 519 ust. 1 ustawy </w:t>
      </w:r>
      <w:proofErr w:type="spellStart"/>
      <w:r w:rsidRPr="007C0B21">
        <w:rPr>
          <w:rFonts w:asciiTheme="minorHAnsi" w:hAnsiTheme="minorHAnsi" w:cstheme="minorHAnsi"/>
          <w:bCs/>
          <w:iCs/>
          <w:lang w:eastAsia="x-none"/>
        </w:rPr>
        <w:t>P.z.p</w:t>
      </w:r>
      <w:proofErr w:type="spellEnd"/>
      <w:r w:rsidRPr="007C0B21">
        <w:rPr>
          <w:rFonts w:asciiTheme="minorHAnsi" w:hAnsiTheme="minorHAnsi" w:cstheme="minorHAnsi"/>
          <w:bCs/>
          <w:iCs/>
          <w:lang w:eastAsia="x-none"/>
        </w:rPr>
        <w:t xml:space="preserve">., stronom oraz uczestnikom postępowania odwoławczego przysługuje skarga do sądu. Skargą wnosi sią do Sądu Okręgowego w Warszawie za pośrednictwem Prezesa Krajowej Izby Odwoławczej. </w:t>
      </w:r>
    </w:p>
    <w:p w14:paraId="59B56D21" w14:textId="77777777" w:rsidR="008870AA" w:rsidRPr="007C0B21" w:rsidRDefault="008870AA" w:rsidP="007C0B21">
      <w:pPr>
        <w:spacing w:line="319" w:lineRule="auto"/>
        <w:jc w:val="both"/>
        <w:rPr>
          <w:rFonts w:asciiTheme="minorHAnsi" w:hAnsiTheme="minorHAnsi" w:cstheme="minorHAnsi"/>
        </w:rPr>
      </w:pPr>
    </w:p>
    <w:p w14:paraId="20287B9C" w14:textId="77777777" w:rsidR="008870AA" w:rsidRPr="007C0B21" w:rsidRDefault="008870AA" w:rsidP="007C0B21">
      <w:pPr>
        <w:pStyle w:val="Nagwek2"/>
        <w:spacing w:before="0" w:after="0" w:line="319" w:lineRule="auto"/>
        <w:jc w:val="both"/>
        <w:rPr>
          <w:rFonts w:asciiTheme="minorHAnsi" w:hAnsiTheme="minorHAnsi" w:cstheme="minorHAnsi"/>
          <w:b/>
          <w:bCs/>
          <w:sz w:val="22"/>
          <w:szCs w:val="22"/>
        </w:rPr>
      </w:pPr>
      <w:bookmarkStart w:id="69" w:name="_uarrfy5kozla" w:colFirst="0" w:colLast="0"/>
      <w:bookmarkStart w:id="70" w:name="_Toc65495870"/>
      <w:bookmarkEnd w:id="69"/>
      <w:r w:rsidRPr="007C0B21">
        <w:rPr>
          <w:rFonts w:asciiTheme="minorHAnsi" w:hAnsiTheme="minorHAnsi" w:cstheme="minorHAnsi"/>
          <w:b/>
          <w:bCs/>
          <w:sz w:val="22"/>
          <w:szCs w:val="22"/>
        </w:rPr>
        <w:t>XXV. Spis załączników</w:t>
      </w:r>
      <w:bookmarkEnd w:id="70"/>
    </w:p>
    <w:p w14:paraId="4C1AC35F" w14:textId="77777777" w:rsidR="008870AA" w:rsidRPr="007C0B21" w:rsidRDefault="008870AA" w:rsidP="007C0B21">
      <w:pPr>
        <w:numPr>
          <w:ilvl w:val="0"/>
          <w:numId w:val="16"/>
        </w:numPr>
        <w:spacing w:line="319" w:lineRule="auto"/>
        <w:rPr>
          <w:rFonts w:asciiTheme="minorHAnsi" w:hAnsiTheme="minorHAnsi" w:cstheme="minorHAnsi"/>
        </w:rPr>
      </w:pPr>
      <w:r w:rsidRPr="007C0B21">
        <w:rPr>
          <w:rFonts w:asciiTheme="minorHAnsi" w:hAnsiTheme="minorHAnsi" w:cstheme="minorHAnsi"/>
        </w:rPr>
        <w:t>Załącznik nr 1 do SWZ -  Formularz ofertowy.</w:t>
      </w:r>
    </w:p>
    <w:p w14:paraId="39C5FA17" w14:textId="7312E16E" w:rsidR="008870AA" w:rsidRDefault="008870AA" w:rsidP="007C0B21">
      <w:pPr>
        <w:numPr>
          <w:ilvl w:val="0"/>
          <w:numId w:val="16"/>
        </w:numPr>
        <w:spacing w:line="319" w:lineRule="auto"/>
        <w:rPr>
          <w:rFonts w:asciiTheme="minorHAnsi" w:hAnsiTheme="minorHAnsi" w:cstheme="minorHAnsi"/>
        </w:rPr>
      </w:pPr>
      <w:r w:rsidRPr="007C0B21">
        <w:rPr>
          <w:rFonts w:asciiTheme="minorHAnsi" w:hAnsiTheme="minorHAnsi" w:cstheme="minorHAnsi"/>
        </w:rPr>
        <w:t>Załącznik nr 2</w:t>
      </w:r>
      <w:r w:rsidR="005A014E" w:rsidRPr="007C0B21">
        <w:rPr>
          <w:rFonts w:asciiTheme="minorHAnsi" w:hAnsiTheme="minorHAnsi" w:cstheme="minorHAnsi"/>
        </w:rPr>
        <w:t xml:space="preserve"> </w:t>
      </w:r>
      <w:r w:rsidRPr="007C0B21">
        <w:rPr>
          <w:rFonts w:asciiTheme="minorHAnsi" w:hAnsiTheme="minorHAnsi" w:cstheme="minorHAnsi"/>
        </w:rPr>
        <w:t>do SWZ - Projektowane postanowienia umowy.</w:t>
      </w:r>
    </w:p>
    <w:p w14:paraId="3958D870" w14:textId="50F12B10" w:rsidR="00E5521C" w:rsidRPr="00E5521C" w:rsidRDefault="00E5521C" w:rsidP="00E5521C">
      <w:pPr>
        <w:numPr>
          <w:ilvl w:val="0"/>
          <w:numId w:val="16"/>
        </w:numPr>
        <w:spacing w:line="319" w:lineRule="auto"/>
        <w:jc w:val="both"/>
        <w:rPr>
          <w:rFonts w:asciiTheme="minorHAnsi" w:hAnsiTheme="minorHAnsi" w:cstheme="minorHAnsi"/>
        </w:rPr>
      </w:pPr>
      <w:r w:rsidRPr="007C0B21">
        <w:rPr>
          <w:rFonts w:asciiTheme="minorHAnsi" w:hAnsiTheme="minorHAnsi" w:cstheme="minorHAnsi"/>
        </w:rPr>
        <w:t xml:space="preserve">Załącznik nr </w:t>
      </w:r>
      <w:r>
        <w:rPr>
          <w:rFonts w:asciiTheme="minorHAnsi" w:hAnsiTheme="minorHAnsi" w:cstheme="minorHAnsi"/>
        </w:rPr>
        <w:t xml:space="preserve">2.1. </w:t>
      </w:r>
      <w:r w:rsidRPr="007C0B21">
        <w:rPr>
          <w:rFonts w:asciiTheme="minorHAnsi" w:hAnsiTheme="minorHAnsi" w:cstheme="minorHAnsi"/>
        </w:rPr>
        <w:t>do SWZ – umowa powierzenia.</w:t>
      </w:r>
    </w:p>
    <w:bookmarkEnd w:id="1"/>
    <w:p w14:paraId="6CC3B119" w14:textId="742DF60F" w:rsidR="005A014E" w:rsidRPr="007C0B21" w:rsidRDefault="005A014E" w:rsidP="007C0B21">
      <w:pPr>
        <w:numPr>
          <w:ilvl w:val="0"/>
          <w:numId w:val="16"/>
        </w:numPr>
        <w:spacing w:line="319" w:lineRule="auto"/>
        <w:rPr>
          <w:rFonts w:asciiTheme="minorHAnsi" w:hAnsiTheme="minorHAnsi" w:cstheme="minorHAnsi"/>
        </w:rPr>
      </w:pPr>
      <w:r w:rsidRPr="007C0B21">
        <w:rPr>
          <w:rFonts w:asciiTheme="minorHAnsi" w:hAnsiTheme="minorHAnsi" w:cstheme="minorHAnsi"/>
        </w:rPr>
        <w:t xml:space="preserve">Załącznik nr 3 do SWZ </w:t>
      </w:r>
      <w:r w:rsidR="005F111C" w:rsidRPr="007C0B21">
        <w:rPr>
          <w:rFonts w:asciiTheme="minorHAnsi" w:hAnsiTheme="minorHAnsi" w:cstheme="minorHAnsi"/>
        </w:rPr>
        <w:t>–</w:t>
      </w:r>
      <w:r w:rsidRPr="007C0B21">
        <w:rPr>
          <w:rFonts w:asciiTheme="minorHAnsi" w:hAnsiTheme="minorHAnsi" w:cstheme="minorHAnsi"/>
        </w:rPr>
        <w:t xml:space="preserve"> </w:t>
      </w:r>
      <w:r w:rsidR="005F111C" w:rsidRPr="007C0B21">
        <w:rPr>
          <w:rFonts w:asciiTheme="minorHAnsi" w:hAnsiTheme="minorHAnsi" w:cstheme="minorHAnsi"/>
        </w:rPr>
        <w:t>Jednolity europejski dokument zamówienia (JEDZ)</w:t>
      </w:r>
      <w:r w:rsidRPr="007C0B21">
        <w:rPr>
          <w:rFonts w:asciiTheme="minorHAnsi" w:hAnsiTheme="minorHAnsi" w:cstheme="minorHAnsi"/>
        </w:rPr>
        <w:t>.</w:t>
      </w:r>
    </w:p>
    <w:p w14:paraId="15A24311" w14:textId="3ABF80F5" w:rsidR="00A953E2" w:rsidRPr="007C0B21" w:rsidRDefault="00A953E2" w:rsidP="007C0B21">
      <w:pPr>
        <w:numPr>
          <w:ilvl w:val="0"/>
          <w:numId w:val="16"/>
        </w:numPr>
        <w:spacing w:line="319" w:lineRule="auto"/>
        <w:jc w:val="both"/>
        <w:rPr>
          <w:rFonts w:asciiTheme="minorHAnsi" w:hAnsiTheme="minorHAnsi" w:cstheme="minorHAnsi"/>
        </w:rPr>
      </w:pPr>
      <w:r w:rsidRPr="007C0B21">
        <w:rPr>
          <w:rFonts w:asciiTheme="minorHAnsi" w:hAnsiTheme="minorHAnsi" w:cstheme="minorHAnsi"/>
        </w:rPr>
        <w:t xml:space="preserve">Załącznik nr 4.1. do SWZ - Oświadczenie </w:t>
      </w:r>
      <w:r w:rsidRPr="007C0B21">
        <w:rPr>
          <w:rFonts w:asciiTheme="minorHAnsi" w:eastAsiaTheme="minorHAnsi" w:hAnsiTheme="minorHAnsi" w:cstheme="minorHAnsi"/>
        </w:rPr>
        <w:t>wykonawcy/wykonawc</w:t>
      </w:r>
      <w:r w:rsidR="001144CA">
        <w:rPr>
          <w:rFonts w:asciiTheme="minorHAnsi" w:eastAsiaTheme="minorHAnsi" w:hAnsiTheme="minorHAnsi" w:cstheme="minorHAnsi"/>
        </w:rPr>
        <w:t>y</w:t>
      </w:r>
      <w:r w:rsidRPr="007C0B21">
        <w:rPr>
          <w:rFonts w:asciiTheme="minorHAnsi" w:eastAsiaTheme="minorHAnsi" w:hAnsiTheme="minorHAnsi" w:cstheme="minorHAnsi"/>
        </w:rPr>
        <w:t xml:space="preserve"> wspólnie ubiegającego się o udzielenie zamówienia </w:t>
      </w:r>
      <w:r w:rsidRPr="007C0B21">
        <w:rPr>
          <w:rFonts w:asciiTheme="minorHAnsi" w:eastAsiaTheme="minorHAnsi" w:hAnsiTheme="minorHAnsi" w:cstheme="minorHAnsi"/>
          <w:bCs/>
        </w:rPr>
        <w:t>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w:t>
      </w:r>
    </w:p>
    <w:p w14:paraId="0CF38F03" w14:textId="4B3C1373" w:rsidR="00A953E2" w:rsidRPr="007C0B21" w:rsidRDefault="00A953E2" w:rsidP="007C0B21">
      <w:pPr>
        <w:numPr>
          <w:ilvl w:val="0"/>
          <w:numId w:val="16"/>
        </w:numPr>
        <w:spacing w:line="319" w:lineRule="auto"/>
        <w:jc w:val="both"/>
        <w:rPr>
          <w:rFonts w:asciiTheme="minorHAnsi" w:hAnsiTheme="minorHAnsi" w:cstheme="minorHAnsi"/>
        </w:rPr>
      </w:pPr>
      <w:r w:rsidRPr="007C0B21">
        <w:rPr>
          <w:rFonts w:asciiTheme="minorHAnsi" w:hAnsiTheme="minorHAnsi" w:cstheme="minorHAnsi"/>
        </w:rPr>
        <w:t xml:space="preserve">Załącznik nr 4.2. do SWZ - Oświadczenie </w:t>
      </w:r>
      <w:r w:rsidRPr="007C0B21">
        <w:rPr>
          <w:rFonts w:asciiTheme="minorHAnsi" w:eastAsiaTheme="minorHAnsi" w:hAnsiTheme="minorHAnsi" w:cstheme="minorHAnsi"/>
        </w:rPr>
        <w:t>podmiotu udostępniającego zasoby</w:t>
      </w:r>
      <w:r w:rsidRPr="007C0B21">
        <w:rPr>
          <w:rFonts w:asciiTheme="minorHAnsi" w:eastAsiaTheme="minorHAnsi" w:hAnsiTheme="minorHAnsi" w:cstheme="minorHAnsi"/>
          <w:b/>
        </w:rPr>
        <w:t xml:space="preserve"> </w:t>
      </w:r>
      <w:r w:rsidRPr="007C0B21">
        <w:rPr>
          <w:rFonts w:asciiTheme="minorHAnsi" w:eastAsiaTheme="minorHAnsi" w:hAnsiTheme="minorHAnsi" w:cstheme="minorHAnsi"/>
          <w:bCs/>
        </w:rPr>
        <w:t>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w:t>
      </w:r>
    </w:p>
    <w:p w14:paraId="2A6E0ADD" w14:textId="1DC37C7C" w:rsidR="005A014E" w:rsidRPr="007C0B21" w:rsidRDefault="005A014E" w:rsidP="007C0B21">
      <w:pPr>
        <w:numPr>
          <w:ilvl w:val="0"/>
          <w:numId w:val="16"/>
        </w:numPr>
        <w:spacing w:line="319" w:lineRule="auto"/>
        <w:rPr>
          <w:rFonts w:asciiTheme="minorHAnsi" w:hAnsiTheme="minorHAnsi" w:cstheme="minorHAnsi"/>
        </w:rPr>
      </w:pPr>
      <w:r w:rsidRPr="007C0B21">
        <w:rPr>
          <w:rFonts w:asciiTheme="minorHAnsi" w:hAnsiTheme="minorHAnsi" w:cstheme="minorHAnsi"/>
        </w:rPr>
        <w:t xml:space="preserve">Załącznik nr </w:t>
      </w:r>
      <w:r w:rsidR="00A953E2" w:rsidRPr="007C0B21">
        <w:rPr>
          <w:rFonts w:asciiTheme="minorHAnsi" w:hAnsiTheme="minorHAnsi" w:cstheme="minorHAnsi"/>
        </w:rPr>
        <w:t xml:space="preserve">5 </w:t>
      </w:r>
      <w:r w:rsidRPr="007C0B21">
        <w:rPr>
          <w:rFonts w:asciiTheme="minorHAnsi" w:hAnsiTheme="minorHAnsi" w:cstheme="minorHAnsi"/>
        </w:rPr>
        <w:t xml:space="preserve">do SWZ </w:t>
      </w:r>
      <w:r w:rsidR="005F111C" w:rsidRPr="007C0B21">
        <w:rPr>
          <w:rFonts w:asciiTheme="minorHAnsi" w:hAnsiTheme="minorHAnsi" w:cstheme="minorHAnsi"/>
        </w:rPr>
        <w:t>–</w:t>
      </w:r>
      <w:r w:rsidRPr="007C0B21">
        <w:rPr>
          <w:rFonts w:asciiTheme="minorHAnsi" w:hAnsiTheme="minorHAnsi" w:cstheme="minorHAnsi"/>
        </w:rPr>
        <w:t xml:space="preserve"> </w:t>
      </w:r>
      <w:r w:rsidR="005F111C" w:rsidRPr="007C0B21">
        <w:rPr>
          <w:rFonts w:asciiTheme="minorHAnsi" w:hAnsiTheme="minorHAnsi" w:cstheme="minorHAnsi"/>
        </w:rPr>
        <w:t>Wzór oświadczenia o aktualności informacji zawartych w JEDZ</w:t>
      </w:r>
    </w:p>
    <w:p w14:paraId="6F8B623B" w14:textId="6BD4E66B" w:rsidR="00A953E2" w:rsidRPr="007C0B21" w:rsidRDefault="00A953E2" w:rsidP="007C0B21">
      <w:pPr>
        <w:numPr>
          <w:ilvl w:val="0"/>
          <w:numId w:val="16"/>
        </w:numPr>
        <w:spacing w:line="319" w:lineRule="auto"/>
        <w:rPr>
          <w:rFonts w:asciiTheme="minorHAnsi" w:hAnsiTheme="minorHAnsi" w:cstheme="minorHAnsi"/>
        </w:rPr>
      </w:pPr>
      <w:r w:rsidRPr="007C0B21">
        <w:rPr>
          <w:rFonts w:asciiTheme="minorHAnsi" w:hAnsiTheme="minorHAnsi" w:cstheme="minorHAnsi"/>
        </w:rPr>
        <w:t xml:space="preserve">Załącznik nr 6 do SWZ – </w:t>
      </w:r>
      <w:r w:rsidRPr="007C0B21">
        <w:rPr>
          <w:rStyle w:val="FontStyle46"/>
          <w:rFonts w:asciiTheme="minorHAnsi" w:hAnsiTheme="minorHAnsi" w:cstheme="minorHAnsi"/>
        </w:rPr>
        <w:t>Wzór oświadczenia wykonawcy o przynależności/braku przynależności do grupy kapitałowej</w:t>
      </w:r>
      <w:r w:rsidRPr="007C0B21">
        <w:rPr>
          <w:rStyle w:val="FontStyle46"/>
          <w:rFonts w:asciiTheme="minorHAnsi" w:hAnsiTheme="minorHAnsi" w:cstheme="minorHAnsi"/>
          <w:color w:val="auto"/>
        </w:rPr>
        <w:t>.</w:t>
      </w:r>
    </w:p>
    <w:p w14:paraId="4D8B3B44" w14:textId="1E39F680" w:rsidR="005A014E" w:rsidRPr="007C0B21" w:rsidRDefault="005A014E" w:rsidP="007C0B21">
      <w:pPr>
        <w:numPr>
          <w:ilvl w:val="0"/>
          <w:numId w:val="16"/>
        </w:numPr>
        <w:spacing w:line="319" w:lineRule="auto"/>
        <w:rPr>
          <w:rFonts w:asciiTheme="minorHAnsi" w:hAnsiTheme="minorHAnsi" w:cstheme="minorHAnsi"/>
        </w:rPr>
      </w:pPr>
      <w:r w:rsidRPr="007C0B21">
        <w:rPr>
          <w:rFonts w:asciiTheme="minorHAnsi" w:hAnsiTheme="minorHAnsi" w:cstheme="minorHAnsi"/>
        </w:rPr>
        <w:t xml:space="preserve">Załącznik nr </w:t>
      </w:r>
      <w:r w:rsidR="00A953E2" w:rsidRPr="007C0B21">
        <w:rPr>
          <w:rFonts w:asciiTheme="minorHAnsi" w:hAnsiTheme="minorHAnsi" w:cstheme="minorHAnsi"/>
        </w:rPr>
        <w:t>7</w:t>
      </w:r>
      <w:r w:rsidRPr="007C0B21">
        <w:rPr>
          <w:rFonts w:asciiTheme="minorHAnsi" w:hAnsiTheme="minorHAnsi" w:cstheme="minorHAnsi"/>
        </w:rPr>
        <w:t xml:space="preserve"> do SWZ - Wykaz </w:t>
      </w:r>
      <w:r w:rsidR="00A953E2" w:rsidRPr="007C0B21">
        <w:rPr>
          <w:rFonts w:asciiTheme="minorHAnsi" w:hAnsiTheme="minorHAnsi" w:cstheme="minorHAnsi"/>
        </w:rPr>
        <w:t>usług</w:t>
      </w:r>
      <w:r w:rsidRPr="007C0B21">
        <w:rPr>
          <w:rFonts w:asciiTheme="minorHAnsi" w:hAnsiTheme="minorHAnsi" w:cstheme="minorHAnsi"/>
        </w:rPr>
        <w:t>.</w:t>
      </w:r>
    </w:p>
    <w:p w14:paraId="716D8D2C" w14:textId="32BB694A" w:rsidR="005A014E" w:rsidRPr="007C0B21" w:rsidRDefault="005A014E" w:rsidP="007C0B21">
      <w:pPr>
        <w:numPr>
          <w:ilvl w:val="0"/>
          <w:numId w:val="16"/>
        </w:numPr>
        <w:spacing w:line="319" w:lineRule="auto"/>
        <w:rPr>
          <w:rFonts w:asciiTheme="minorHAnsi" w:hAnsiTheme="minorHAnsi" w:cstheme="minorHAnsi"/>
        </w:rPr>
      </w:pPr>
      <w:r w:rsidRPr="007C0B21">
        <w:rPr>
          <w:rFonts w:asciiTheme="minorHAnsi" w:hAnsiTheme="minorHAnsi" w:cstheme="minorHAnsi"/>
        </w:rPr>
        <w:t xml:space="preserve">Załącznik nr </w:t>
      </w:r>
      <w:r w:rsidR="00A953E2" w:rsidRPr="007C0B21">
        <w:rPr>
          <w:rFonts w:asciiTheme="minorHAnsi" w:hAnsiTheme="minorHAnsi" w:cstheme="minorHAnsi"/>
        </w:rPr>
        <w:t>8</w:t>
      </w:r>
      <w:r w:rsidRPr="007C0B21">
        <w:rPr>
          <w:rFonts w:asciiTheme="minorHAnsi" w:hAnsiTheme="minorHAnsi" w:cstheme="minorHAnsi"/>
        </w:rPr>
        <w:t xml:space="preserve"> do SWZ - Wykaz </w:t>
      </w:r>
      <w:r w:rsidR="00A953E2" w:rsidRPr="007C0B21">
        <w:rPr>
          <w:rFonts w:asciiTheme="minorHAnsi" w:hAnsiTheme="minorHAnsi" w:cstheme="minorHAnsi"/>
        </w:rPr>
        <w:t>sprzętu</w:t>
      </w:r>
      <w:r w:rsidRPr="007C0B21">
        <w:rPr>
          <w:rFonts w:asciiTheme="minorHAnsi" w:hAnsiTheme="minorHAnsi" w:cstheme="minorHAnsi"/>
        </w:rPr>
        <w:t>.</w:t>
      </w:r>
    </w:p>
    <w:p w14:paraId="12CDB94A" w14:textId="64806B49" w:rsidR="005A014E" w:rsidRPr="007C0B21" w:rsidRDefault="005A014E" w:rsidP="007C0B21">
      <w:pPr>
        <w:numPr>
          <w:ilvl w:val="0"/>
          <w:numId w:val="16"/>
        </w:numPr>
        <w:spacing w:line="319" w:lineRule="auto"/>
        <w:rPr>
          <w:rFonts w:asciiTheme="minorHAnsi" w:hAnsiTheme="minorHAnsi" w:cstheme="minorHAnsi"/>
        </w:rPr>
      </w:pPr>
      <w:r w:rsidRPr="007C0B21">
        <w:rPr>
          <w:rFonts w:asciiTheme="minorHAnsi" w:hAnsiTheme="minorHAnsi" w:cstheme="minorHAnsi"/>
        </w:rPr>
        <w:t xml:space="preserve">Załącznik nr </w:t>
      </w:r>
      <w:r w:rsidR="00E5521C">
        <w:rPr>
          <w:rFonts w:asciiTheme="minorHAnsi" w:hAnsiTheme="minorHAnsi" w:cstheme="minorHAnsi"/>
        </w:rPr>
        <w:t>9</w:t>
      </w:r>
      <w:r w:rsidRPr="007C0B21">
        <w:rPr>
          <w:rFonts w:asciiTheme="minorHAnsi" w:hAnsiTheme="minorHAnsi" w:cstheme="minorHAnsi"/>
        </w:rPr>
        <w:t xml:space="preserve"> do SWZ – dotyczy Wykonawców występujących wspólnie - wzór oświadczenia,  z którego wynika, które </w:t>
      </w:r>
      <w:r w:rsidR="00E5521C">
        <w:rPr>
          <w:rFonts w:asciiTheme="minorHAnsi" w:hAnsiTheme="minorHAnsi" w:cstheme="minorHAnsi"/>
        </w:rPr>
        <w:t>usługi</w:t>
      </w:r>
      <w:r w:rsidRPr="007C0B21">
        <w:rPr>
          <w:rFonts w:asciiTheme="minorHAnsi" w:hAnsiTheme="minorHAnsi" w:cstheme="minorHAnsi"/>
        </w:rPr>
        <w:t xml:space="preserve"> wykonają poszczególni wykonawcy.</w:t>
      </w:r>
    </w:p>
    <w:p w14:paraId="7949F95C" w14:textId="08099A89" w:rsidR="005A014E" w:rsidRPr="007C0B21" w:rsidRDefault="005A014E" w:rsidP="007C0B21">
      <w:pPr>
        <w:numPr>
          <w:ilvl w:val="0"/>
          <w:numId w:val="16"/>
        </w:numPr>
        <w:spacing w:line="319" w:lineRule="auto"/>
        <w:rPr>
          <w:rFonts w:asciiTheme="minorHAnsi" w:hAnsiTheme="minorHAnsi" w:cstheme="minorHAnsi"/>
        </w:rPr>
      </w:pPr>
      <w:r w:rsidRPr="007C0B21">
        <w:rPr>
          <w:rFonts w:asciiTheme="minorHAnsi" w:hAnsiTheme="minorHAnsi" w:cstheme="minorHAnsi"/>
        </w:rPr>
        <w:lastRenderedPageBreak/>
        <w:t xml:space="preserve">Załącznik nr </w:t>
      </w:r>
      <w:r w:rsidR="00A953E2" w:rsidRPr="007C0B21">
        <w:rPr>
          <w:rFonts w:asciiTheme="minorHAnsi" w:hAnsiTheme="minorHAnsi" w:cstheme="minorHAnsi"/>
        </w:rPr>
        <w:t>1</w:t>
      </w:r>
      <w:r w:rsidR="00E5521C">
        <w:rPr>
          <w:rFonts w:asciiTheme="minorHAnsi" w:hAnsiTheme="minorHAnsi" w:cstheme="minorHAnsi"/>
        </w:rPr>
        <w:t>0</w:t>
      </w:r>
      <w:r w:rsidRPr="007C0B21">
        <w:rPr>
          <w:rFonts w:asciiTheme="minorHAnsi" w:hAnsiTheme="minorHAnsi" w:cstheme="minorHAnsi"/>
        </w:rPr>
        <w:t xml:space="preserve"> do SWZ – Wzór zobowiązania.</w:t>
      </w:r>
    </w:p>
    <w:p w14:paraId="10DBF53E" w14:textId="732C1F29" w:rsidR="00A953E2" w:rsidRDefault="00A953E2" w:rsidP="007C0B21">
      <w:pPr>
        <w:numPr>
          <w:ilvl w:val="0"/>
          <w:numId w:val="16"/>
        </w:numPr>
        <w:spacing w:line="319" w:lineRule="auto"/>
        <w:jc w:val="both"/>
        <w:rPr>
          <w:rFonts w:asciiTheme="minorHAnsi" w:hAnsiTheme="minorHAnsi" w:cstheme="minorHAnsi"/>
        </w:rPr>
      </w:pPr>
      <w:r w:rsidRPr="007C0B21">
        <w:rPr>
          <w:rFonts w:asciiTheme="minorHAnsi" w:hAnsiTheme="minorHAnsi" w:cstheme="minorHAnsi"/>
        </w:rPr>
        <w:t xml:space="preserve">Załącznik nr </w:t>
      </w:r>
      <w:r w:rsidR="00E5521C">
        <w:rPr>
          <w:rFonts w:asciiTheme="minorHAnsi" w:hAnsiTheme="minorHAnsi" w:cstheme="minorHAnsi"/>
        </w:rPr>
        <w:t>11 do SWZ- Wykaz placówek (okres nieferyjny).</w:t>
      </w:r>
    </w:p>
    <w:p w14:paraId="7A0C98FB" w14:textId="7FB32DD4" w:rsidR="00E5521C" w:rsidRPr="007C0B21" w:rsidRDefault="00E5521C" w:rsidP="007C0B21">
      <w:pPr>
        <w:numPr>
          <w:ilvl w:val="0"/>
          <w:numId w:val="16"/>
        </w:numPr>
        <w:spacing w:line="319" w:lineRule="auto"/>
        <w:jc w:val="both"/>
        <w:rPr>
          <w:rFonts w:asciiTheme="minorHAnsi" w:hAnsiTheme="minorHAnsi" w:cstheme="minorHAnsi"/>
        </w:rPr>
      </w:pPr>
      <w:r>
        <w:rPr>
          <w:rFonts w:asciiTheme="minorHAnsi" w:hAnsiTheme="minorHAnsi" w:cstheme="minorHAnsi"/>
        </w:rPr>
        <w:t>Załącznik nr 12 do SWZ – Wykaz placówek (okres feryjny).</w:t>
      </w:r>
    </w:p>
    <w:sectPr w:rsidR="00E5521C" w:rsidRPr="007C0B21" w:rsidSect="00236016">
      <w:headerReference w:type="default" r:id="rId36"/>
      <w:footerReference w:type="default" r:id="rId37"/>
      <w:pgSz w:w="11906" w:h="16838"/>
      <w:pgMar w:top="993" w:right="991" w:bottom="426" w:left="993" w:header="709"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52FCB" w14:textId="77777777" w:rsidR="00551338" w:rsidRDefault="00551338" w:rsidP="008870AA">
      <w:pPr>
        <w:spacing w:line="240" w:lineRule="auto"/>
      </w:pPr>
      <w:r>
        <w:separator/>
      </w:r>
    </w:p>
  </w:endnote>
  <w:endnote w:type="continuationSeparator" w:id="0">
    <w:p w14:paraId="6060BC76" w14:textId="77777777" w:rsidR="00551338" w:rsidRDefault="00551338" w:rsidP="00887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Gothic">
    <w:altName w:val="MS Mincho"/>
    <w:panose1 w:val="00000000000000000000"/>
    <w:charset w:val="80"/>
    <w:family w:val="auto"/>
    <w:notTrueType/>
    <w:pitch w:val="default"/>
    <w:sig w:usb0="00000000"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3568016"/>
      <w:docPartObj>
        <w:docPartGallery w:val="Page Numbers (Bottom of Page)"/>
        <w:docPartUnique/>
      </w:docPartObj>
    </w:sdtPr>
    <w:sdtEndPr>
      <w:rPr>
        <w:rFonts w:asciiTheme="minorHAnsi" w:hAnsiTheme="minorHAnsi" w:cstheme="minorHAnsi"/>
        <w:sz w:val="20"/>
        <w:szCs w:val="20"/>
      </w:rPr>
    </w:sdtEndPr>
    <w:sdtContent>
      <w:p w14:paraId="41BF8923" w14:textId="5C653DEF" w:rsidR="00B07265" w:rsidRPr="00B07265" w:rsidRDefault="00B07265">
        <w:pPr>
          <w:pStyle w:val="Stopka"/>
          <w:jc w:val="right"/>
          <w:rPr>
            <w:rFonts w:asciiTheme="minorHAnsi" w:hAnsiTheme="minorHAnsi" w:cstheme="minorHAnsi"/>
            <w:sz w:val="20"/>
            <w:szCs w:val="20"/>
          </w:rPr>
        </w:pPr>
        <w:r w:rsidRPr="00B07265">
          <w:rPr>
            <w:rFonts w:asciiTheme="minorHAnsi" w:hAnsiTheme="minorHAnsi" w:cstheme="minorHAnsi"/>
            <w:sz w:val="20"/>
            <w:szCs w:val="20"/>
          </w:rPr>
          <w:fldChar w:fldCharType="begin"/>
        </w:r>
        <w:r w:rsidRPr="00B07265">
          <w:rPr>
            <w:rFonts w:asciiTheme="minorHAnsi" w:hAnsiTheme="minorHAnsi" w:cstheme="minorHAnsi"/>
            <w:sz w:val="20"/>
            <w:szCs w:val="20"/>
          </w:rPr>
          <w:instrText>PAGE   \* MERGEFORMAT</w:instrText>
        </w:r>
        <w:r w:rsidRPr="00B07265">
          <w:rPr>
            <w:rFonts w:asciiTheme="minorHAnsi" w:hAnsiTheme="minorHAnsi" w:cstheme="minorHAnsi"/>
            <w:sz w:val="20"/>
            <w:szCs w:val="20"/>
          </w:rPr>
          <w:fldChar w:fldCharType="separate"/>
        </w:r>
        <w:r w:rsidRPr="00B07265">
          <w:rPr>
            <w:rFonts w:asciiTheme="minorHAnsi" w:hAnsiTheme="minorHAnsi" w:cstheme="minorHAnsi"/>
            <w:sz w:val="20"/>
            <w:szCs w:val="20"/>
            <w:lang w:val="pl-PL"/>
          </w:rPr>
          <w:t>2</w:t>
        </w:r>
        <w:r w:rsidRPr="00B07265">
          <w:rPr>
            <w:rFonts w:asciiTheme="minorHAnsi" w:hAnsiTheme="minorHAnsi" w:cstheme="minorHAnsi"/>
            <w:sz w:val="20"/>
            <w:szCs w:val="20"/>
          </w:rPr>
          <w:fldChar w:fldCharType="end"/>
        </w:r>
      </w:p>
    </w:sdtContent>
  </w:sdt>
  <w:p w14:paraId="378EF6C9" w14:textId="77777777" w:rsidR="00296A44" w:rsidRDefault="00296A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4DD9E" w14:textId="77777777" w:rsidR="00551338" w:rsidRDefault="00551338" w:rsidP="008870AA">
      <w:pPr>
        <w:spacing w:line="240" w:lineRule="auto"/>
      </w:pPr>
      <w:r>
        <w:separator/>
      </w:r>
    </w:p>
  </w:footnote>
  <w:footnote w:type="continuationSeparator" w:id="0">
    <w:p w14:paraId="44C4F074" w14:textId="77777777" w:rsidR="00551338" w:rsidRDefault="00551338" w:rsidP="008870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745C5" w14:textId="3FDDA8DC" w:rsidR="00EA672C" w:rsidRDefault="002E39C4" w:rsidP="008250D4">
    <w:pPr>
      <w:pStyle w:val="Nagwek"/>
      <w:jc w:val="right"/>
    </w:pPr>
    <w:r w:rsidRPr="008250D4">
      <w:rPr>
        <w:rFonts w:asciiTheme="minorHAnsi" w:hAnsiTheme="minorHAnsi" w:cstheme="minorHAnsi"/>
        <w:sz w:val="20"/>
        <w:szCs w:val="20"/>
      </w:rPr>
      <w:t>ROA</w:t>
    </w:r>
    <w:r w:rsidR="008250D4">
      <w:rPr>
        <w:rFonts w:asciiTheme="minorHAnsi" w:hAnsiTheme="minorHAnsi" w:cstheme="minorHAnsi"/>
        <w:sz w:val="20"/>
        <w:szCs w:val="20"/>
      </w:rPr>
      <w:t>.</w:t>
    </w:r>
    <w:r w:rsidR="008250D4" w:rsidRPr="008250D4">
      <w:rPr>
        <w:rFonts w:asciiTheme="minorHAnsi" w:hAnsiTheme="minorHAnsi" w:cstheme="minorHAnsi"/>
        <w:sz w:val="20"/>
        <w:szCs w:val="20"/>
      </w:rPr>
      <w:t>271.</w:t>
    </w:r>
    <w:r w:rsidR="00092C58">
      <w:rPr>
        <w:rFonts w:asciiTheme="minorHAnsi" w:hAnsiTheme="minorHAnsi" w:cstheme="minorHAnsi"/>
        <w:sz w:val="20"/>
        <w:szCs w:val="20"/>
      </w:rPr>
      <w:t>1</w:t>
    </w:r>
    <w:r w:rsidR="008250D4" w:rsidRPr="008250D4">
      <w:rPr>
        <w:rFonts w:asciiTheme="minorHAnsi" w:hAnsiTheme="minorHAnsi" w:cstheme="minorHAnsi"/>
        <w:sz w:val="20"/>
        <w:szCs w:val="20"/>
      </w:rPr>
      <w:t>4.2024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82F70"/>
    <w:multiLevelType w:val="multilevel"/>
    <w:tmpl w:val="985A497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E11EE9"/>
    <w:multiLevelType w:val="multilevel"/>
    <w:tmpl w:val="F49A789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 w15:restartNumberingAfterBreak="0">
    <w:nsid w:val="09F40A03"/>
    <w:multiLevelType w:val="hybridMultilevel"/>
    <w:tmpl w:val="19869A72"/>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4E6749"/>
    <w:multiLevelType w:val="hybridMultilevel"/>
    <w:tmpl w:val="15083F66"/>
    <w:lvl w:ilvl="0" w:tplc="C69E27FA">
      <w:start w:val="1"/>
      <w:numFmt w:val="lowerLetter"/>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4" w15:restartNumberingAfterBreak="0">
    <w:nsid w:val="10011AAA"/>
    <w:multiLevelType w:val="hybridMultilevel"/>
    <w:tmpl w:val="3294B42E"/>
    <w:styleLink w:val="Zaimportowanystyl4"/>
    <w:lvl w:ilvl="0" w:tplc="D0ACE224">
      <w:start w:val="1"/>
      <w:numFmt w:val="lowerLetter"/>
      <w:lvlText w:val="%1)"/>
      <w:lvlJc w:val="left"/>
      <w:pPr>
        <w:tabs>
          <w:tab w:val="left" w:pos="439"/>
        </w:tabs>
        <w:ind w:left="722" w:hanging="243"/>
      </w:pPr>
      <w:rPr>
        <w:rFonts w:hAnsi="Arial Unicode MS"/>
        <w:caps w:val="0"/>
        <w:smallCaps w:val="0"/>
        <w:strike w:val="0"/>
        <w:dstrike w:val="0"/>
        <w:outline w:val="0"/>
        <w:emboss w:val="0"/>
        <w:imprint w:val="0"/>
        <w:spacing w:val="0"/>
        <w:w w:val="100"/>
        <w:kern w:val="0"/>
        <w:position w:val="0"/>
        <w:highlight w:val="none"/>
        <w:vertAlign w:val="baseline"/>
      </w:rPr>
    </w:lvl>
    <w:lvl w:ilvl="1" w:tplc="2520C6B6">
      <w:start w:val="1"/>
      <w:numFmt w:val="lowerLetter"/>
      <w:lvlText w:val="%2)"/>
      <w:lvlJc w:val="left"/>
      <w:pPr>
        <w:tabs>
          <w:tab w:val="left" w:pos="439"/>
        </w:tabs>
        <w:ind w:left="963" w:hanging="243"/>
      </w:pPr>
      <w:rPr>
        <w:rFonts w:hAnsi="Arial Unicode MS"/>
        <w:caps w:val="0"/>
        <w:smallCaps w:val="0"/>
        <w:strike w:val="0"/>
        <w:dstrike w:val="0"/>
        <w:outline w:val="0"/>
        <w:emboss w:val="0"/>
        <w:imprint w:val="0"/>
        <w:spacing w:val="0"/>
        <w:w w:val="100"/>
        <w:kern w:val="0"/>
        <w:position w:val="0"/>
        <w:highlight w:val="none"/>
        <w:vertAlign w:val="baseline"/>
      </w:rPr>
    </w:lvl>
    <w:lvl w:ilvl="2" w:tplc="D87244AA">
      <w:start w:val="1"/>
      <w:numFmt w:val="lowerLetter"/>
      <w:lvlText w:val="%3)"/>
      <w:lvlJc w:val="left"/>
      <w:pPr>
        <w:tabs>
          <w:tab w:val="left" w:pos="439"/>
        </w:tabs>
        <w:ind w:left="1683" w:hanging="243"/>
      </w:pPr>
      <w:rPr>
        <w:rFonts w:hAnsi="Arial Unicode MS"/>
        <w:caps w:val="0"/>
        <w:smallCaps w:val="0"/>
        <w:strike w:val="0"/>
        <w:dstrike w:val="0"/>
        <w:outline w:val="0"/>
        <w:emboss w:val="0"/>
        <w:imprint w:val="0"/>
        <w:spacing w:val="0"/>
        <w:w w:val="100"/>
        <w:kern w:val="0"/>
        <w:position w:val="0"/>
        <w:highlight w:val="none"/>
        <w:vertAlign w:val="baseline"/>
      </w:rPr>
    </w:lvl>
    <w:lvl w:ilvl="3" w:tplc="C4DE352C">
      <w:start w:val="1"/>
      <w:numFmt w:val="lowerLetter"/>
      <w:lvlText w:val="%4)"/>
      <w:lvlJc w:val="left"/>
      <w:pPr>
        <w:tabs>
          <w:tab w:val="left" w:pos="439"/>
        </w:tabs>
        <w:ind w:left="2403" w:hanging="243"/>
      </w:pPr>
      <w:rPr>
        <w:rFonts w:hAnsi="Arial Unicode MS"/>
        <w:caps w:val="0"/>
        <w:smallCaps w:val="0"/>
        <w:strike w:val="0"/>
        <w:dstrike w:val="0"/>
        <w:outline w:val="0"/>
        <w:emboss w:val="0"/>
        <w:imprint w:val="0"/>
        <w:spacing w:val="0"/>
        <w:w w:val="100"/>
        <w:kern w:val="0"/>
        <w:position w:val="0"/>
        <w:highlight w:val="none"/>
        <w:vertAlign w:val="baseline"/>
      </w:rPr>
    </w:lvl>
    <w:lvl w:ilvl="4" w:tplc="67B29BF2">
      <w:start w:val="1"/>
      <w:numFmt w:val="lowerLetter"/>
      <w:lvlText w:val="%5)"/>
      <w:lvlJc w:val="left"/>
      <w:pPr>
        <w:tabs>
          <w:tab w:val="left" w:pos="439"/>
        </w:tabs>
        <w:ind w:left="3123" w:hanging="243"/>
      </w:pPr>
      <w:rPr>
        <w:rFonts w:hAnsi="Arial Unicode MS"/>
        <w:caps w:val="0"/>
        <w:smallCaps w:val="0"/>
        <w:strike w:val="0"/>
        <w:dstrike w:val="0"/>
        <w:outline w:val="0"/>
        <w:emboss w:val="0"/>
        <w:imprint w:val="0"/>
        <w:spacing w:val="0"/>
        <w:w w:val="100"/>
        <w:kern w:val="0"/>
        <w:position w:val="0"/>
        <w:highlight w:val="none"/>
        <w:vertAlign w:val="baseline"/>
      </w:rPr>
    </w:lvl>
    <w:lvl w:ilvl="5" w:tplc="F836BD3E">
      <w:start w:val="1"/>
      <w:numFmt w:val="lowerLetter"/>
      <w:lvlText w:val="%6)"/>
      <w:lvlJc w:val="left"/>
      <w:pPr>
        <w:tabs>
          <w:tab w:val="left" w:pos="439"/>
        </w:tabs>
        <w:ind w:left="3843" w:hanging="243"/>
      </w:pPr>
      <w:rPr>
        <w:rFonts w:hAnsi="Arial Unicode MS"/>
        <w:caps w:val="0"/>
        <w:smallCaps w:val="0"/>
        <w:strike w:val="0"/>
        <w:dstrike w:val="0"/>
        <w:outline w:val="0"/>
        <w:emboss w:val="0"/>
        <w:imprint w:val="0"/>
        <w:spacing w:val="0"/>
        <w:w w:val="100"/>
        <w:kern w:val="0"/>
        <w:position w:val="0"/>
        <w:highlight w:val="none"/>
        <w:vertAlign w:val="baseline"/>
      </w:rPr>
    </w:lvl>
    <w:lvl w:ilvl="6" w:tplc="A8AE8F00">
      <w:start w:val="1"/>
      <w:numFmt w:val="lowerLetter"/>
      <w:lvlText w:val="%7)"/>
      <w:lvlJc w:val="left"/>
      <w:pPr>
        <w:tabs>
          <w:tab w:val="left" w:pos="439"/>
        </w:tabs>
        <w:ind w:left="4563" w:hanging="243"/>
      </w:pPr>
      <w:rPr>
        <w:rFonts w:hAnsi="Arial Unicode MS"/>
        <w:caps w:val="0"/>
        <w:smallCaps w:val="0"/>
        <w:strike w:val="0"/>
        <w:dstrike w:val="0"/>
        <w:outline w:val="0"/>
        <w:emboss w:val="0"/>
        <w:imprint w:val="0"/>
        <w:spacing w:val="0"/>
        <w:w w:val="100"/>
        <w:kern w:val="0"/>
        <w:position w:val="0"/>
        <w:highlight w:val="none"/>
        <w:vertAlign w:val="baseline"/>
      </w:rPr>
    </w:lvl>
    <w:lvl w:ilvl="7" w:tplc="6B54E824">
      <w:start w:val="1"/>
      <w:numFmt w:val="lowerLetter"/>
      <w:lvlText w:val="%8)"/>
      <w:lvlJc w:val="left"/>
      <w:pPr>
        <w:tabs>
          <w:tab w:val="left" w:pos="439"/>
        </w:tabs>
        <w:ind w:left="5283" w:hanging="243"/>
      </w:pPr>
      <w:rPr>
        <w:rFonts w:hAnsi="Arial Unicode MS"/>
        <w:caps w:val="0"/>
        <w:smallCaps w:val="0"/>
        <w:strike w:val="0"/>
        <w:dstrike w:val="0"/>
        <w:outline w:val="0"/>
        <w:emboss w:val="0"/>
        <w:imprint w:val="0"/>
        <w:spacing w:val="0"/>
        <w:w w:val="100"/>
        <w:kern w:val="0"/>
        <w:position w:val="0"/>
        <w:highlight w:val="none"/>
        <w:vertAlign w:val="baseline"/>
      </w:rPr>
    </w:lvl>
    <w:lvl w:ilvl="8" w:tplc="423A32CC">
      <w:start w:val="1"/>
      <w:numFmt w:val="lowerLetter"/>
      <w:lvlText w:val="%9)"/>
      <w:lvlJc w:val="left"/>
      <w:pPr>
        <w:tabs>
          <w:tab w:val="left" w:pos="439"/>
        </w:tabs>
        <w:ind w:left="6003" w:hanging="24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0CC1A48"/>
    <w:multiLevelType w:val="hybridMultilevel"/>
    <w:tmpl w:val="496ACD36"/>
    <w:lvl w:ilvl="0" w:tplc="0415000F">
      <w:start w:val="14"/>
      <w:numFmt w:val="decimal"/>
      <w:lvlText w:val="%1."/>
      <w:lvlJc w:val="left"/>
      <w:pPr>
        <w:ind w:left="720" w:hanging="360"/>
      </w:pPr>
      <w:rPr>
        <w:rFonts w:hint="default"/>
      </w:rPr>
    </w:lvl>
    <w:lvl w:ilvl="1" w:tplc="3E9C5190">
      <w:start w:val="10"/>
      <w:numFmt w:val="lowerLetter"/>
      <w:lvlText w:val="%2."/>
      <w:lvlJc w:val="left"/>
      <w:pPr>
        <w:ind w:left="1440" w:hanging="360"/>
      </w:pPr>
      <w:rPr>
        <w:rFonts w:hint="default"/>
      </w:rPr>
    </w:lvl>
    <w:lvl w:ilvl="2" w:tplc="0AF4A90E">
      <w:start w:val="12"/>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DA0A9D"/>
    <w:multiLevelType w:val="multilevel"/>
    <w:tmpl w:val="CE7CF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4193D3D"/>
    <w:multiLevelType w:val="hybridMultilevel"/>
    <w:tmpl w:val="699297FC"/>
    <w:lvl w:ilvl="0" w:tplc="940E857E">
      <w:start w:val="1"/>
      <w:numFmt w:val="decimal"/>
      <w:lvlText w:val="%1."/>
      <w:lvlJc w:val="left"/>
      <w:pPr>
        <w:ind w:left="720" w:hanging="360"/>
      </w:pPr>
      <w:rPr>
        <w:rFonts w:hint="default"/>
        <w:b w:val="0"/>
        <w:bCs w:val="0"/>
      </w:rPr>
    </w:lvl>
    <w:lvl w:ilvl="1" w:tplc="29F4036C">
      <w:start w:val="1"/>
      <w:numFmt w:val="decimal"/>
      <w:lvlText w:val="%2)"/>
      <w:lvlJc w:val="left"/>
      <w:pPr>
        <w:ind w:left="1440" w:hanging="360"/>
      </w:pPr>
      <w:rPr>
        <w:rFonts w:asciiTheme="minorHAnsi" w:eastAsiaTheme="majorEastAsia" w:hAnsiTheme="minorHAnsi" w:cstheme="minorHAnsi"/>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A75AD57E">
      <w:start w:val="1"/>
      <w:numFmt w:val="lowerLetter"/>
      <w:lvlText w:val="%8)"/>
      <w:lvlJc w:val="left"/>
      <w:pPr>
        <w:ind w:left="5760" w:hanging="360"/>
      </w:pPr>
      <w:rPr>
        <w:rFonts w:asciiTheme="minorHAnsi" w:eastAsiaTheme="majorEastAsia" w:hAnsiTheme="minorHAnsi" w:cstheme="minorHAnsi"/>
      </w:rPr>
    </w:lvl>
    <w:lvl w:ilvl="8" w:tplc="0415001B" w:tentative="1">
      <w:start w:val="1"/>
      <w:numFmt w:val="lowerRoman"/>
      <w:lvlText w:val="%9."/>
      <w:lvlJc w:val="right"/>
      <w:pPr>
        <w:ind w:left="6480" w:hanging="180"/>
      </w:pPr>
    </w:lvl>
  </w:abstractNum>
  <w:abstractNum w:abstractNumId="8" w15:restartNumberingAfterBreak="0">
    <w:nsid w:val="15290D20"/>
    <w:multiLevelType w:val="multilevel"/>
    <w:tmpl w:val="8232597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Theme="minorHAnsi" w:eastAsia="Arial" w:hAnsiTheme="minorHAnsi" w:cstheme="minorHAnsi" w:hint="default"/>
        <w:b w:val="0"/>
        <w:bCs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5E82438"/>
    <w:multiLevelType w:val="multilevel"/>
    <w:tmpl w:val="654EFFF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0" w15:restartNumberingAfterBreak="0">
    <w:nsid w:val="16BB2CC2"/>
    <w:multiLevelType w:val="hybridMultilevel"/>
    <w:tmpl w:val="6C2A23FC"/>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170962F4"/>
    <w:multiLevelType w:val="hybridMultilevel"/>
    <w:tmpl w:val="A202A2B2"/>
    <w:numStyleLink w:val="Zaimportowanystyl7"/>
  </w:abstractNum>
  <w:abstractNum w:abstractNumId="12" w15:restartNumberingAfterBreak="0">
    <w:nsid w:val="1AFB3E52"/>
    <w:multiLevelType w:val="hybridMultilevel"/>
    <w:tmpl w:val="F8EAE22A"/>
    <w:lvl w:ilvl="0" w:tplc="7F7A127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21771164"/>
    <w:multiLevelType w:val="multilevel"/>
    <w:tmpl w:val="C29A042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4" w15:restartNumberingAfterBreak="0">
    <w:nsid w:val="23C6148F"/>
    <w:multiLevelType w:val="multilevel"/>
    <w:tmpl w:val="2F52A4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6"/>
      <w:numFmt w:val="bullet"/>
      <w:lvlText w:val="-"/>
      <w:lvlJc w:val="left"/>
      <w:pPr>
        <w:ind w:left="2160" w:hanging="360"/>
      </w:pPr>
      <w:rPr>
        <w:rFonts w:ascii="Times New Roman" w:eastAsia="Arial"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9B1812"/>
    <w:multiLevelType w:val="multilevel"/>
    <w:tmpl w:val="A0848FB6"/>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b w:val="0"/>
        <w:bCs w:val="0"/>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80F13F9"/>
    <w:multiLevelType w:val="multilevel"/>
    <w:tmpl w:val="B6EE799E"/>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7" w15:restartNumberingAfterBreak="0">
    <w:nsid w:val="2AF817E5"/>
    <w:multiLevelType w:val="hybridMultilevel"/>
    <w:tmpl w:val="E01C54F2"/>
    <w:lvl w:ilvl="0" w:tplc="4C364062">
      <w:start w:val="4"/>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91092F"/>
    <w:multiLevelType w:val="hybridMultilevel"/>
    <w:tmpl w:val="0AF239EE"/>
    <w:styleLink w:val="Zaimportowanystyl2"/>
    <w:lvl w:ilvl="0" w:tplc="CD4A27A8">
      <w:start w:val="1"/>
      <w:numFmt w:val="lowerLetter"/>
      <w:lvlText w:val="%1)"/>
      <w:lvlJc w:val="left"/>
      <w:pPr>
        <w:tabs>
          <w:tab w:val="left" w:pos="439"/>
        </w:tabs>
        <w:ind w:left="72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28A1EEC">
      <w:start w:val="1"/>
      <w:numFmt w:val="lowerLetter"/>
      <w:lvlText w:val="%2)"/>
      <w:lvlJc w:val="left"/>
      <w:pPr>
        <w:tabs>
          <w:tab w:val="left" w:pos="439"/>
        </w:tabs>
        <w:ind w:left="100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E028B34">
      <w:start w:val="1"/>
      <w:numFmt w:val="lowerLetter"/>
      <w:lvlText w:val="%3)"/>
      <w:lvlJc w:val="left"/>
      <w:pPr>
        <w:tabs>
          <w:tab w:val="left" w:pos="439"/>
        </w:tabs>
        <w:ind w:left="172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B001278">
      <w:start w:val="1"/>
      <w:numFmt w:val="lowerLetter"/>
      <w:lvlText w:val="%4)"/>
      <w:lvlJc w:val="left"/>
      <w:pPr>
        <w:tabs>
          <w:tab w:val="left" w:pos="439"/>
        </w:tabs>
        <w:ind w:left="244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EF62E4C">
      <w:start w:val="1"/>
      <w:numFmt w:val="lowerLetter"/>
      <w:lvlText w:val="%5)"/>
      <w:lvlJc w:val="left"/>
      <w:pPr>
        <w:tabs>
          <w:tab w:val="left" w:pos="439"/>
        </w:tabs>
        <w:ind w:left="316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378BAC0">
      <w:start w:val="1"/>
      <w:numFmt w:val="lowerLetter"/>
      <w:lvlText w:val="%6)"/>
      <w:lvlJc w:val="left"/>
      <w:pPr>
        <w:tabs>
          <w:tab w:val="left" w:pos="439"/>
        </w:tabs>
        <w:ind w:left="388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708A9B6">
      <w:start w:val="1"/>
      <w:numFmt w:val="lowerLetter"/>
      <w:lvlText w:val="%7)"/>
      <w:lvlJc w:val="left"/>
      <w:pPr>
        <w:tabs>
          <w:tab w:val="left" w:pos="439"/>
        </w:tabs>
        <w:ind w:left="460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36C1054">
      <w:start w:val="1"/>
      <w:numFmt w:val="lowerLetter"/>
      <w:lvlText w:val="%8)"/>
      <w:lvlJc w:val="left"/>
      <w:pPr>
        <w:tabs>
          <w:tab w:val="left" w:pos="439"/>
        </w:tabs>
        <w:ind w:left="532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0143004">
      <w:start w:val="1"/>
      <w:numFmt w:val="lowerLetter"/>
      <w:lvlText w:val="%9)"/>
      <w:lvlJc w:val="left"/>
      <w:pPr>
        <w:tabs>
          <w:tab w:val="left" w:pos="439"/>
        </w:tabs>
        <w:ind w:left="604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E8A1EE9"/>
    <w:multiLevelType w:val="multilevel"/>
    <w:tmpl w:val="29D681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FBE3D3A"/>
    <w:multiLevelType w:val="hybridMultilevel"/>
    <w:tmpl w:val="4F107BEC"/>
    <w:lvl w:ilvl="0" w:tplc="C2CC7FD4">
      <w:start w:val="1"/>
      <w:numFmt w:val="upperRoman"/>
      <w:lvlText w:val="%1."/>
      <w:lvlJc w:val="left"/>
      <w:pPr>
        <w:ind w:left="1288"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5E0F3D"/>
    <w:multiLevelType w:val="multilevel"/>
    <w:tmpl w:val="A516D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4A31E04"/>
    <w:multiLevelType w:val="hybridMultilevel"/>
    <w:tmpl w:val="19869A72"/>
    <w:lvl w:ilvl="0" w:tplc="810AECC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FE2CDD"/>
    <w:multiLevelType w:val="multilevel"/>
    <w:tmpl w:val="90D01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53B4543"/>
    <w:multiLevelType w:val="hybridMultilevel"/>
    <w:tmpl w:val="A202A2B2"/>
    <w:styleLink w:val="Zaimportowanystyl7"/>
    <w:lvl w:ilvl="0" w:tplc="066A76E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D42B3A4">
      <w:start w:val="1"/>
      <w:numFmt w:val="lowerLetter"/>
      <w:lvlText w:val="%2."/>
      <w:lvlJc w:val="left"/>
      <w:pPr>
        <w:tabs>
          <w:tab w:val="left" w:pos="719"/>
        </w:tabs>
        <w:ind w:left="1441" w:hanging="361"/>
      </w:pPr>
      <w:rPr>
        <w:rFonts w:hAnsi="Arial Unicode MS"/>
        <w:caps w:val="0"/>
        <w:smallCaps w:val="0"/>
        <w:strike w:val="0"/>
        <w:dstrike w:val="0"/>
        <w:outline w:val="0"/>
        <w:emboss w:val="0"/>
        <w:imprint w:val="0"/>
        <w:spacing w:val="0"/>
        <w:w w:val="100"/>
        <w:kern w:val="0"/>
        <w:position w:val="0"/>
        <w:highlight w:val="none"/>
        <w:vertAlign w:val="baseline"/>
      </w:rPr>
    </w:lvl>
    <w:lvl w:ilvl="2" w:tplc="3066FF34">
      <w:start w:val="1"/>
      <w:numFmt w:val="lowerRoman"/>
      <w:lvlText w:val="%3."/>
      <w:lvlJc w:val="left"/>
      <w:pPr>
        <w:tabs>
          <w:tab w:val="left" w:pos="719"/>
        </w:tabs>
        <w:ind w:left="2161" w:hanging="301"/>
      </w:pPr>
      <w:rPr>
        <w:rFonts w:hAnsi="Arial Unicode MS"/>
        <w:caps w:val="0"/>
        <w:smallCaps w:val="0"/>
        <w:strike w:val="0"/>
        <w:dstrike w:val="0"/>
        <w:outline w:val="0"/>
        <w:emboss w:val="0"/>
        <w:imprint w:val="0"/>
        <w:spacing w:val="0"/>
        <w:w w:val="100"/>
        <w:kern w:val="0"/>
        <w:position w:val="0"/>
        <w:highlight w:val="none"/>
        <w:vertAlign w:val="baseline"/>
      </w:rPr>
    </w:lvl>
    <w:lvl w:ilvl="3" w:tplc="327875A6">
      <w:start w:val="1"/>
      <w:numFmt w:val="decimal"/>
      <w:lvlText w:val="%4."/>
      <w:lvlJc w:val="left"/>
      <w:pPr>
        <w:tabs>
          <w:tab w:val="left" w:pos="719"/>
        </w:tabs>
        <w:ind w:left="2881" w:hanging="361"/>
      </w:pPr>
      <w:rPr>
        <w:rFonts w:hAnsi="Arial Unicode MS"/>
        <w:caps w:val="0"/>
        <w:smallCaps w:val="0"/>
        <w:strike w:val="0"/>
        <w:dstrike w:val="0"/>
        <w:outline w:val="0"/>
        <w:emboss w:val="0"/>
        <w:imprint w:val="0"/>
        <w:spacing w:val="0"/>
        <w:w w:val="100"/>
        <w:kern w:val="0"/>
        <w:position w:val="0"/>
        <w:highlight w:val="none"/>
        <w:vertAlign w:val="baseline"/>
      </w:rPr>
    </w:lvl>
    <w:lvl w:ilvl="4" w:tplc="FB56B08C">
      <w:start w:val="1"/>
      <w:numFmt w:val="lowerLetter"/>
      <w:lvlText w:val="%5."/>
      <w:lvlJc w:val="left"/>
      <w:pPr>
        <w:tabs>
          <w:tab w:val="left" w:pos="719"/>
        </w:tabs>
        <w:ind w:left="3601" w:hanging="361"/>
      </w:pPr>
      <w:rPr>
        <w:rFonts w:hAnsi="Arial Unicode MS"/>
        <w:caps w:val="0"/>
        <w:smallCaps w:val="0"/>
        <w:strike w:val="0"/>
        <w:dstrike w:val="0"/>
        <w:outline w:val="0"/>
        <w:emboss w:val="0"/>
        <w:imprint w:val="0"/>
        <w:spacing w:val="0"/>
        <w:w w:val="100"/>
        <w:kern w:val="0"/>
        <w:position w:val="0"/>
        <w:highlight w:val="none"/>
        <w:vertAlign w:val="baseline"/>
      </w:rPr>
    </w:lvl>
    <w:lvl w:ilvl="5" w:tplc="8F3ED7DE">
      <w:start w:val="1"/>
      <w:numFmt w:val="lowerRoman"/>
      <w:lvlText w:val="%6."/>
      <w:lvlJc w:val="left"/>
      <w:pPr>
        <w:tabs>
          <w:tab w:val="left" w:pos="719"/>
        </w:tabs>
        <w:ind w:left="4321" w:hanging="301"/>
      </w:pPr>
      <w:rPr>
        <w:rFonts w:hAnsi="Arial Unicode MS"/>
        <w:caps w:val="0"/>
        <w:smallCaps w:val="0"/>
        <w:strike w:val="0"/>
        <w:dstrike w:val="0"/>
        <w:outline w:val="0"/>
        <w:emboss w:val="0"/>
        <w:imprint w:val="0"/>
        <w:spacing w:val="0"/>
        <w:w w:val="100"/>
        <w:kern w:val="0"/>
        <w:position w:val="0"/>
        <w:highlight w:val="none"/>
        <w:vertAlign w:val="baseline"/>
      </w:rPr>
    </w:lvl>
    <w:lvl w:ilvl="6" w:tplc="F2684838">
      <w:start w:val="1"/>
      <w:numFmt w:val="decimal"/>
      <w:lvlText w:val="%7."/>
      <w:lvlJc w:val="left"/>
      <w:pPr>
        <w:tabs>
          <w:tab w:val="left" w:pos="719"/>
        </w:tabs>
        <w:ind w:left="5041" w:hanging="361"/>
      </w:pPr>
      <w:rPr>
        <w:rFonts w:hAnsi="Arial Unicode MS"/>
        <w:caps w:val="0"/>
        <w:smallCaps w:val="0"/>
        <w:strike w:val="0"/>
        <w:dstrike w:val="0"/>
        <w:outline w:val="0"/>
        <w:emboss w:val="0"/>
        <w:imprint w:val="0"/>
        <w:spacing w:val="0"/>
        <w:w w:val="100"/>
        <w:kern w:val="0"/>
        <w:position w:val="0"/>
        <w:highlight w:val="none"/>
        <w:vertAlign w:val="baseline"/>
      </w:rPr>
    </w:lvl>
    <w:lvl w:ilvl="7" w:tplc="FD429682">
      <w:start w:val="1"/>
      <w:numFmt w:val="lowerLetter"/>
      <w:lvlText w:val="%8."/>
      <w:lvlJc w:val="left"/>
      <w:pPr>
        <w:tabs>
          <w:tab w:val="left" w:pos="719"/>
        </w:tabs>
        <w:ind w:left="5761" w:hanging="361"/>
      </w:pPr>
      <w:rPr>
        <w:rFonts w:hAnsi="Arial Unicode MS"/>
        <w:caps w:val="0"/>
        <w:smallCaps w:val="0"/>
        <w:strike w:val="0"/>
        <w:dstrike w:val="0"/>
        <w:outline w:val="0"/>
        <w:emboss w:val="0"/>
        <w:imprint w:val="0"/>
        <w:spacing w:val="0"/>
        <w:w w:val="100"/>
        <w:kern w:val="0"/>
        <w:position w:val="0"/>
        <w:highlight w:val="none"/>
        <w:vertAlign w:val="baseline"/>
      </w:rPr>
    </w:lvl>
    <w:lvl w:ilvl="8" w:tplc="6924E124">
      <w:start w:val="1"/>
      <w:numFmt w:val="lowerRoman"/>
      <w:lvlText w:val="%9."/>
      <w:lvlJc w:val="left"/>
      <w:pPr>
        <w:tabs>
          <w:tab w:val="left" w:pos="719"/>
        </w:tabs>
        <w:ind w:left="6481" w:hanging="30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36616DC9"/>
    <w:multiLevelType w:val="hybridMultilevel"/>
    <w:tmpl w:val="4F34D1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F9162A"/>
    <w:multiLevelType w:val="multilevel"/>
    <w:tmpl w:val="E6421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9093F55"/>
    <w:multiLevelType w:val="multilevel"/>
    <w:tmpl w:val="D8EC7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AC96F30"/>
    <w:multiLevelType w:val="multilevel"/>
    <w:tmpl w:val="9A2E4F0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9" w15:restartNumberingAfterBreak="0">
    <w:nsid w:val="3D0F1BE2"/>
    <w:multiLevelType w:val="hybridMultilevel"/>
    <w:tmpl w:val="392CB9F4"/>
    <w:lvl w:ilvl="0" w:tplc="D78C8E5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FC65B44"/>
    <w:multiLevelType w:val="hybridMultilevel"/>
    <w:tmpl w:val="7D605E0E"/>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997895"/>
    <w:multiLevelType w:val="hybridMultilevel"/>
    <w:tmpl w:val="EAEE4B4A"/>
    <w:lvl w:ilvl="0" w:tplc="4644336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46C0760E"/>
    <w:multiLevelType w:val="multilevel"/>
    <w:tmpl w:val="929262B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3" w15:restartNumberingAfterBreak="0">
    <w:nsid w:val="470D1331"/>
    <w:multiLevelType w:val="hybridMultilevel"/>
    <w:tmpl w:val="6C2A23FC"/>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476646B5"/>
    <w:multiLevelType w:val="hybridMultilevel"/>
    <w:tmpl w:val="9C1EC360"/>
    <w:lvl w:ilvl="0" w:tplc="83A24A18">
      <w:start w:val="1"/>
      <w:numFmt w:val="decimal"/>
      <w:lvlText w:val="%1."/>
      <w:lvlJc w:val="left"/>
      <w:pPr>
        <w:ind w:left="786" w:hanging="360"/>
      </w:pPr>
      <w:rPr>
        <w:rFonts w:asciiTheme="minorHAnsi" w:eastAsiaTheme="majorEastAsia" w:hAnsiTheme="minorHAnsi" w:cstheme="minorHAnsi"/>
        <w:b w:val="0"/>
        <w:bCs w:val="0"/>
      </w:rPr>
    </w:lvl>
    <w:lvl w:ilvl="1" w:tplc="AAC86832">
      <w:start w:val="1"/>
      <w:numFmt w:val="lowerLetter"/>
      <w:lvlText w:val="%2)"/>
      <w:lvlJc w:val="left"/>
      <w:pPr>
        <w:ind w:left="501" w:hanging="360"/>
      </w:pPr>
      <w:rPr>
        <w:rFonts w:asciiTheme="minorHAnsi" w:eastAsia="Arial" w:hAnsiTheme="minorHAnsi" w:cstheme="minorHAnsi"/>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643F4B"/>
    <w:multiLevelType w:val="multilevel"/>
    <w:tmpl w:val="C7602FB4"/>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4AFF665F"/>
    <w:multiLevelType w:val="multilevel"/>
    <w:tmpl w:val="A0463B72"/>
    <w:lvl w:ilvl="0">
      <w:start w:val="1"/>
      <w:numFmt w:val="decimal"/>
      <w:lvlText w:val="%1)"/>
      <w:lvlJc w:val="left"/>
      <w:pPr>
        <w:ind w:left="2912" w:hanging="360"/>
      </w:pPr>
      <w:rPr>
        <w:rFonts w:ascii="Times New Roman" w:eastAsia="Calibri" w:hAnsi="Times New Roman" w:cs="Arial"/>
      </w:rPr>
    </w:lvl>
    <w:lvl w:ilvl="1">
      <w:start w:val="1"/>
      <w:numFmt w:val="decimal"/>
      <w:lvlText w:val="%1.%2."/>
      <w:lvlJc w:val="left"/>
      <w:pPr>
        <w:ind w:left="862" w:hanging="720"/>
      </w:pPr>
      <w:rPr>
        <w:rFonts w:hint="default"/>
        <w:b w:val="0"/>
        <w:i w:val="0"/>
        <w:color w:val="auto"/>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C1D2849"/>
    <w:multiLevelType w:val="multilevel"/>
    <w:tmpl w:val="4B2C39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4F175F4B"/>
    <w:multiLevelType w:val="hybridMultilevel"/>
    <w:tmpl w:val="DB4E0080"/>
    <w:lvl w:ilvl="0" w:tplc="04150017">
      <w:start w:val="1"/>
      <w:numFmt w:val="lowerLetter"/>
      <w:lvlText w:val="%1)"/>
      <w:lvlJc w:val="left"/>
      <w:pPr>
        <w:ind w:left="644" w:hanging="360"/>
      </w:pPr>
    </w:lvl>
    <w:lvl w:ilvl="1" w:tplc="90D6EC12">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4F622756"/>
    <w:multiLevelType w:val="multilevel"/>
    <w:tmpl w:val="EB1073DC"/>
    <w:lvl w:ilvl="0">
      <w:start w:val="1"/>
      <w:numFmt w:val="decimal"/>
      <w:lvlText w:val="%1."/>
      <w:lvlJc w:val="left"/>
      <w:pPr>
        <w:ind w:left="454" w:hanging="454"/>
      </w:pPr>
      <w:rPr>
        <w:b/>
        <w:vertAlign w:val="baseline"/>
      </w:rPr>
    </w:lvl>
    <w:lvl w:ilvl="1">
      <w:start w:val="1"/>
      <w:numFmt w:val="lowerLetter"/>
      <w:lvlText w:val="%2)"/>
      <w:lvlJc w:val="left"/>
      <w:pPr>
        <w:ind w:left="884" w:hanging="360"/>
      </w:pPr>
      <w:rPr>
        <w:b/>
        <w:bCs/>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0" w15:restartNumberingAfterBreak="0">
    <w:nsid w:val="51072F32"/>
    <w:multiLevelType w:val="hybridMultilevel"/>
    <w:tmpl w:val="E9807006"/>
    <w:lvl w:ilvl="0" w:tplc="8EA4C53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1" w15:restartNumberingAfterBreak="0">
    <w:nsid w:val="521078B1"/>
    <w:multiLevelType w:val="hybridMultilevel"/>
    <w:tmpl w:val="9320A5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5AE4DA9"/>
    <w:multiLevelType w:val="multilevel"/>
    <w:tmpl w:val="11F657D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5E076FFF"/>
    <w:multiLevelType w:val="multilevel"/>
    <w:tmpl w:val="A5844B0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013718A"/>
    <w:multiLevelType w:val="hybridMultilevel"/>
    <w:tmpl w:val="0AF239EE"/>
    <w:numStyleLink w:val="Zaimportowanystyl2"/>
  </w:abstractNum>
  <w:abstractNum w:abstractNumId="45" w15:restartNumberingAfterBreak="0">
    <w:nsid w:val="60166CF4"/>
    <w:multiLevelType w:val="hybridMultilevel"/>
    <w:tmpl w:val="E006F864"/>
    <w:lvl w:ilvl="0" w:tplc="98F43782">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067183A"/>
    <w:multiLevelType w:val="hybridMultilevel"/>
    <w:tmpl w:val="324E3574"/>
    <w:styleLink w:val="Zaimportowanystyl1"/>
    <w:lvl w:ilvl="0" w:tplc="EE0E2560">
      <w:start w:val="1"/>
      <w:numFmt w:val="decimal"/>
      <w:lvlText w:val="%1."/>
      <w:lvlJc w:val="left"/>
      <w:pPr>
        <w:tabs>
          <w:tab w:val="num" w:pos="437"/>
          <w:tab w:val="left" w:pos="1978"/>
          <w:tab w:val="left" w:pos="2724"/>
          <w:tab w:val="left" w:pos="4187"/>
          <w:tab w:val="left" w:pos="5613"/>
          <w:tab w:val="left" w:pos="6384"/>
          <w:tab w:val="left" w:pos="8326"/>
        </w:tabs>
        <w:ind w:left="479"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8780DF0">
      <w:start w:val="1"/>
      <w:numFmt w:val="decimal"/>
      <w:suff w:val="nothing"/>
      <w:lvlText w:val="%2)"/>
      <w:lvlJc w:val="left"/>
      <w:pPr>
        <w:tabs>
          <w:tab w:val="left" w:pos="658"/>
        </w:tabs>
        <w:ind w:left="798" w:hanging="3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8C6A8F6">
      <w:start w:val="1"/>
      <w:numFmt w:val="decimal"/>
      <w:suff w:val="nothing"/>
      <w:lvlText w:val="%3)"/>
      <w:lvlJc w:val="left"/>
      <w:pPr>
        <w:tabs>
          <w:tab w:val="left" w:pos="658"/>
        </w:tabs>
        <w:ind w:left="1277" w:hanging="3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3529DEC">
      <w:start w:val="1"/>
      <w:numFmt w:val="decimal"/>
      <w:suff w:val="nothing"/>
      <w:lvlText w:val="%4)"/>
      <w:lvlJc w:val="left"/>
      <w:pPr>
        <w:tabs>
          <w:tab w:val="left" w:pos="658"/>
        </w:tabs>
        <w:ind w:left="1756" w:hanging="3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D187438">
      <w:start w:val="1"/>
      <w:numFmt w:val="decimal"/>
      <w:suff w:val="nothing"/>
      <w:lvlText w:val="%5)"/>
      <w:lvlJc w:val="left"/>
      <w:pPr>
        <w:tabs>
          <w:tab w:val="left" w:pos="658"/>
        </w:tabs>
        <w:ind w:left="2235" w:hanging="3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912777A">
      <w:start w:val="1"/>
      <w:numFmt w:val="decimal"/>
      <w:suff w:val="nothing"/>
      <w:lvlText w:val="%6)"/>
      <w:lvlJc w:val="left"/>
      <w:pPr>
        <w:tabs>
          <w:tab w:val="left" w:pos="658"/>
        </w:tabs>
        <w:ind w:left="2714" w:hanging="3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28A206A">
      <w:start w:val="1"/>
      <w:numFmt w:val="decimal"/>
      <w:suff w:val="nothing"/>
      <w:lvlText w:val="%7)"/>
      <w:lvlJc w:val="left"/>
      <w:pPr>
        <w:tabs>
          <w:tab w:val="left" w:pos="658"/>
        </w:tabs>
        <w:ind w:left="3193" w:hanging="3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CBCE162">
      <w:start w:val="1"/>
      <w:numFmt w:val="decimal"/>
      <w:suff w:val="nothing"/>
      <w:lvlText w:val="%8)"/>
      <w:lvlJc w:val="left"/>
      <w:pPr>
        <w:tabs>
          <w:tab w:val="left" w:pos="658"/>
        </w:tabs>
        <w:ind w:left="3672" w:hanging="3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0761FE4">
      <w:start w:val="1"/>
      <w:numFmt w:val="decimal"/>
      <w:suff w:val="nothing"/>
      <w:lvlText w:val="%9)"/>
      <w:lvlJc w:val="left"/>
      <w:pPr>
        <w:tabs>
          <w:tab w:val="left" w:pos="658"/>
        </w:tabs>
        <w:ind w:left="4151" w:hanging="3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6239769F"/>
    <w:multiLevelType w:val="hybridMultilevel"/>
    <w:tmpl w:val="2702BD68"/>
    <w:lvl w:ilvl="0" w:tplc="C76E3CB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8" w15:restartNumberingAfterBreak="0">
    <w:nsid w:val="637D6B75"/>
    <w:multiLevelType w:val="hybridMultilevel"/>
    <w:tmpl w:val="6E9AAAAE"/>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4E60915"/>
    <w:multiLevelType w:val="hybridMultilevel"/>
    <w:tmpl w:val="E10AE6C8"/>
    <w:lvl w:ilvl="0" w:tplc="0C2C6152">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50" w15:restartNumberingAfterBreak="0">
    <w:nsid w:val="67295B97"/>
    <w:multiLevelType w:val="multilevel"/>
    <w:tmpl w:val="0CC676F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15:restartNumberingAfterBreak="0">
    <w:nsid w:val="691808D9"/>
    <w:multiLevelType w:val="multilevel"/>
    <w:tmpl w:val="FAAEA296"/>
    <w:lvl w:ilvl="0">
      <w:start w:val="1"/>
      <w:numFmt w:val="decimal"/>
      <w:lvlText w:val="%1."/>
      <w:lvlJc w:val="left"/>
      <w:pPr>
        <w:ind w:left="1009" w:hanging="452"/>
      </w:pPr>
      <w:rPr>
        <w:rFonts w:ascii="Times New Roman" w:eastAsia="Arial" w:hAnsi="Times New Roman" w:cs="Times New Roman" w:hint="default"/>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2" w15:restartNumberingAfterBreak="0">
    <w:nsid w:val="69EF46CE"/>
    <w:multiLevelType w:val="multilevel"/>
    <w:tmpl w:val="FB00BF2A"/>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3" w15:restartNumberingAfterBreak="0">
    <w:nsid w:val="6BE04237"/>
    <w:multiLevelType w:val="multilevel"/>
    <w:tmpl w:val="F06E724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15:restartNumberingAfterBreak="0">
    <w:nsid w:val="71FA4F0E"/>
    <w:multiLevelType w:val="hybridMultilevel"/>
    <w:tmpl w:val="35CAE9C2"/>
    <w:lvl w:ilvl="0" w:tplc="49383F3E">
      <w:start w:val="1"/>
      <w:numFmt w:val="upperRoman"/>
      <w:lvlText w:val="%1."/>
      <w:lvlJc w:val="left"/>
      <w:pPr>
        <w:ind w:left="1080" w:hanging="720"/>
      </w:pPr>
      <w:rPr>
        <w:rFonts w:hint="default"/>
        <w:b/>
        <w:bCs w:val="0"/>
      </w:rPr>
    </w:lvl>
    <w:lvl w:ilvl="1" w:tplc="25F0C8CC">
      <w:start w:val="1"/>
      <w:numFmt w:val="decimal"/>
      <w:lvlText w:val="%2."/>
      <w:lvlJc w:val="left"/>
      <w:pPr>
        <w:ind w:left="1440" w:hanging="360"/>
      </w:pPr>
      <w:rPr>
        <w:rFonts w:asciiTheme="minorHAnsi" w:eastAsiaTheme="majorEastAsia" w:hAnsiTheme="minorHAnsi" w:cstheme="minorHAnsi"/>
        <w:b w:val="0"/>
        <w:bCs w:val="0"/>
      </w:rPr>
    </w:lvl>
    <w:lvl w:ilvl="2" w:tplc="90B0197A">
      <w:start w:val="1"/>
      <w:numFmt w:val="decimal"/>
      <w:lvlText w:val="%3)"/>
      <w:lvlJc w:val="right"/>
      <w:pPr>
        <w:ind w:left="2160" w:hanging="180"/>
      </w:pPr>
      <w:rPr>
        <w:rFonts w:asciiTheme="minorHAnsi" w:eastAsiaTheme="majorEastAsia" w:hAnsiTheme="minorHAnsi" w:cstheme="minorHAnsi"/>
        <w:b w:val="0"/>
        <w:bCs w:val="0"/>
      </w:rPr>
    </w:lvl>
    <w:lvl w:ilvl="3" w:tplc="0415000F">
      <w:start w:val="1"/>
      <w:numFmt w:val="decimal"/>
      <w:lvlText w:val="%4."/>
      <w:lvlJc w:val="left"/>
      <w:pPr>
        <w:ind w:left="2880" w:hanging="360"/>
      </w:pPr>
    </w:lvl>
    <w:lvl w:ilvl="4" w:tplc="5AF0399E">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73DA177C">
      <w:start w:val="1"/>
      <w:numFmt w:val="decimal"/>
      <w:lvlText w:val="%7."/>
      <w:lvlJc w:val="left"/>
      <w:pPr>
        <w:ind w:left="2911" w:hanging="360"/>
      </w:pPr>
      <w:rPr>
        <w:b w:val="0"/>
        <w:bCs w:val="0"/>
      </w:rPr>
    </w:lvl>
    <w:lvl w:ilvl="7" w:tplc="F0DCB86E">
      <w:start w:val="1"/>
      <w:numFmt w:val="lowerLetter"/>
      <w:lvlText w:val="%8)"/>
      <w:lvlJc w:val="left"/>
      <w:pPr>
        <w:ind w:left="5760" w:hanging="360"/>
      </w:pPr>
      <w:rPr>
        <w:rFonts w:asciiTheme="minorHAnsi" w:eastAsiaTheme="majorEastAsia" w:hAnsiTheme="minorHAnsi" w:cstheme="minorHAnsi"/>
      </w:rPr>
    </w:lvl>
    <w:lvl w:ilvl="8" w:tplc="0415001B" w:tentative="1">
      <w:start w:val="1"/>
      <w:numFmt w:val="lowerRoman"/>
      <w:lvlText w:val="%9."/>
      <w:lvlJc w:val="right"/>
      <w:pPr>
        <w:ind w:left="6480" w:hanging="180"/>
      </w:pPr>
    </w:lvl>
  </w:abstractNum>
  <w:abstractNum w:abstractNumId="55" w15:restartNumberingAfterBreak="0">
    <w:nsid w:val="72056968"/>
    <w:multiLevelType w:val="multilevel"/>
    <w:tmpl w:val="36FCB5D6"/>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56" w15:restartNumberingAfterBreak="0">
    <w:nsid w:val="7425726B"/>
    <w:multiLevelType w:val="multilevel"/>
    <w:tmpl w:val="86A25FB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15:restartNumberingAfterBreak="0">
    <w:nsid w:val="75AC06EF"/>
    <w:multiLevelType w:val="hybridMultilevel"/>
    <w:tmpl w:val="C840BAAC"/>
    <w:lvl w:ilvl="0" w:tplc="0F64C8A0">
      <w:start w:val="1"/>
      <w:numFmt w:val="decimal"/>
      <w:lvlText w:val="%1."/>
      <w:lvlJc w:val="left"/>
      <w:pPr>
        <w:ind w:left="360" w:hanging="360"/>
      </w:pPr>
      <w:rPr>
        <w:b w:val="0"/>
        <w:bCs w:val="0"/>
      </w:rPr>
    </w:lvl>
    <w:lvl w:ilvl="1" w:tplc="04150003">
      <w:start w:val="1"/>
      <w:numFmt w:val="lowerLetter"/>
      <w:lvlText w:val="%2."/>
      <w:lvlJc w:val="left"/>
      <w:pPr>
        <w:ind w:left="1080" w:hanging="360"/>
      </w:pPr>
    </w:lvl>
    <w:lvl w:ilvl="2" w:tplc="04150005">
      <w:start w:val="1"/>
      <w:numFmt w:val="lowerRoman"/>
      <w:lvlText w:val="%3."/>
      <w:lvlJc w:val="right"/>
      <w:pPr>
        <w:ind w:left="1800" w:hanging="180"/>
      </w:pPr>
    </w:lvl>
    <w:lvl w:ilvl="3" w:tplc="04150001">
      <w:start w:val="1"/>
      <w:numFmt w:val="decimal"/>
      <w:lvlText w:val="%4."/>
      <w:lvlJc w:val="left"/>
      <w:pPr>
        <w:ind w:left="360" w:hanging="360"/>
      </w:pPr>
    </w:lvl>
    <w:lvl w:ilvl="4" w:tplc="04150003">
      <w:start w:val="1"/>
      <w:numFmt w:val="lowerLetter"/>
      <w:lvlText w:val="%5."/>
      <w:lvlJc w:val="left"/>
      <w:pPr>
        <w:ind w:left="3240" w:hanging="360"/>
      </w:pPr>
    </w:lvl>
    <w:lvl w:ilvl="5" w:tplc="04150005">
      <w:start w:val="1"/>
      <w:numFmt w:val="lowerRoman"/>
      <w:lvlText w:val="%6."/>
      <w:lvlJc w:val="right"/>
      <w:pPr>
        <w:ind w:left="3960" w:hanging="180"/>
      </w:pPr>
    </w:lvl>
    <w:lvl w:ilvl="6" w:tplc="04150001">
      <w:start w:val="1"/>
      <w:numFmt w:val="decimal"/>
      <w:lvlText w:val="%7."/>
      <w:lvlJc w:val="left"/>
      <w:pPr>
        <w:ind w:left="4680" w:hanging="360"/>
      </w:pPr>
    </w:lvl>
    <w:lvl w:ilvl="7" w:tplc="04150003">
      <w:start w:val="1"/>
      <w:numFmt w:val="lowerLetter"/>
      <w:lvlText w:val="%8."/>
      <w:lvlJc w:val="left"/>
      <w:pPr>
        <w:ind w:left="5400" w:hanging="360"/>
      </w:pPr>
    </w:lvl>
    <w:lvl w:ilvl="8" w:tplc="04150005">
      <w:start w:val="1"/>
      <w:numFmt w:val="lowerRoman"/>
      <w:lvlText w:val="%9."/>
      <w:lvlJc w:val="right"/>
      <w:pPr>
        <w:ind w:left="6120" w:hanging="180"/>
      </w:pPr>
    </w:lvl>
  </w:abstractNum>
  <w:abstractNum w:abstractNumId="58" w15:restartNumberingAfterBreak="0">
    <w:nsid w:val="7B1B0411"/>
    <w:multiLevelType w:val="hybridMultilevel"/>
    <w:tmpl w:val="68F4E924"/>
    <w:lvl w:ilvl="0" w:tplc="C76E3CB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15:restartNumberingAfterBreak="0">
    <w:nsid w:val="7C755DB7"/>
    <w:multiLevelType w:val="multilevel"/>
    <w:tmpl w:val="CAF47AF2"/>
    <w:lvl w:ilvl="0">
      <w:start w:val="1"/>
      <w:numFmt w:val="decimal"/>
      <w:lvlText w:val="%1."/>
      <w:lvlJc w:val="left"/>
      <w:pPr>
        <w:ind w:left="1146" w:hanging="360"/>
      </w:pPr>
      <w:rPr>
        <w:rFonts w:ascii="Times New Roman" w:eastAsia="Arial" w:hAnsi="Times New Roman" w:cs="Times New Roman" w:hint="default"/>
        <w:b/>
        <w:strike w:val="0"/>
        <w:vertAlign w:val="baseline"/>
      </w:rPr>
    </w:lvl>
    <w:lvl w:ilvl="1">
      <w:start w:val="1"/>
      <w:numFmt w:val="lowerLetter"/>
      <w:lvlText w:val="%2."/>
      <w:lvlJc w:val="left"/>
      <w:pPr>
        <w:ind w:left="1866" w:hanging="360"/>
      </w:pPr>
      <w:rPr>
        <w:b/>
        <w:bCs/>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60" w15:restartNumberingAfterBreak="0">
    <w:nsid w:val="7D783C83"/>
    <w:multiLevelType w:val="hybridMultilevel"/>
    <w:tmpl w:val="2D26705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99961498">
    <w:abstractNumId w:val="8"/>
  </w:num>
  <w:num w:numId="2" w16cid:durableId="399399964">
    <w:abstractNumId w:val="23"/>
  </w:num>
  <w:num w:numId="3" w16cid:durableId="380712423">
    <w:abstractNumId w:val="1"/>
  </w:num>
  <w:num w:numId="4" w16cid:durableId="1459449973">
    <w:abstractNumId w:val="42"/>
  </w:num>
  <w:num w:numId="5" w16cid:durableId="197670070">
    <w:abstractNumId w:val="59"/>
  </w:num>
  <w:num w:numId="6" w16cid:durableId="191698864">
    <w:abstractNumId w:val="52"/>
  </w:num>
  <w:num w:numId="7" w16cid:durableId="62723205">
    <w:abstractNumId w:val="16"/>
  </w:num>
  <w:num w:numId="8" w16cid:durableId="822239433">
    <w:abstractNumId w:val="13"/>
  </w:num>
  <w:num w:numId="9" w16cid:durableId="290139475">
    <w:abstractNumId w:val="21"/>
  </w:num>
  <w:num w:numId="10" w16cid:durableId="1059013380">
    <w:abstractNumId w:val="50"/>
  </w:num>
  <w:num w:numId="11" w16cid:durableId="1608275574">
    <w:abstractNumId w:val="0"/>
  </w:num>
  <w:num w:numId="12" w16cid:durableId="1079867925">
    <w:abstractNumId w:val="51"/>
  </w:num>
  <w:num w:numId="13" w16cid:durableId="526724801">
    <w:abstractNumId w:val="39"/>
  </w:num>
  <w:num w:numId="14" w16cid:durableId="263194846">
    <w:abstractNumId w:val="27"/>
  </w:num>
  <w:num w:numId="15" w16cid:durableId="502934157">
    <w:abstractNumId w:val="55"/>
  </w:num>
  <w:num w:numId="16" w16cid:durableId="1511794406">
    <w:abstractNumId w:val="26"/>
  </w:num>
  <w:num w:numId="17" w16cid:durableId="1995572179">
    <w:abstractNumId w:val="28"/>
  </w:num>
  <w:num w:numId="18" w16cid:durableId="1766874648">
    <w:abstractNumId w:val="32"/>
  </w:num>
  <w:num w:numId="19" w16cid:durableId="688798376">
    <w:abstractNumId w:val="37"/>
  </w:num>
  <w:num w:numId="20" w16cid:durableId="2005745827">
    <w:abstractNumId w:val="53"/>
  </w:num>
  <w:num w:numId="21" w16cid:durableId="1779566311">
    <w:abstractNumId w:val="33"/>
  </w:num>
  <w:num w:numId="22" w16cid:durableId="1009406094">
    <w:abstractNumId w:val="14"/>
  </w:num>
  <w:num w:numId="23" w16cid:durableId="480386274">
    <w:abstractNumId w:val="15"/>
  </w:num>
  <w:num w:numId="24" w16cid:durableId="477235782">
    <w:abstractNumId w:val="20"/>
  </w:num>
  <w:num w:numId="25" w16cid:durableId="1777094823">
    <w:abstractNumId w:val="5"/>
  </w:num>
  <w:num w:numId="26" w16cid:durableId="1305163003">
    <w:abstractNumId w:val="30"/>
  </w:num>
  <w:num w:numId="27" w16cid:durableId="478691124">
    <w:abstractNumId w:val="48"/>
  </w:num>
  <w:num w:numId="28" w16cid:durableId="1074352789">
    <w:abstractNumId w:val="54"/>
  </w:num>
  <w:num w:numId="29" w16cid:durableId="438178815">
    <w:abstractNumId w:val="9"/>
  </w:num>
  <w:num w:numId="30" w16cid:durableId="1870298456">
    <w:abstractNumId w:val="56"/>
  </w:num>
  <w:num w:numId="31" w16cid:durableId="164168627">
    <w:abstractNumId w:val="57"/>
  </w:num>
  <w:num w:numId="32" w16cid:durableId="177042095">
    <w:abstractNumId w:val="29"/>
  </w:num>
  <w:num w:numId="33" w16cid:durableId="467356464">
    <w:abstractNumId w:val="41"/>
  </w:num>
  <w:num w:numId="34" w16cid:durableId="846481261">
    <w:abstractNumId w:val="18"/>
  </w:num>
  <w:num w:numId="35" w16cid:durableId="978846998">
    <w:abstractNumId w:val="44"/>
    <w:lvlOverride w:ilvl="0">
      <w:lvl w:ilvl="0" w:tplc="1884EF00">
        <w:start w:val="1"/>
        <w:numFmt w:val="lowerLetter"/>
        <w:lvlText w:val="%1)"/>
        <w:lvlJc w:val="left"/>
        <w:pPr>
          <w:tabs>
            <w:tab w:val="left" w:pos="492"/>
          </w:tabs>
          <w:ind w:left="72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DAAA37C">
        <w:start w:val="1"/>
        <w:numFmt w:val="lowerLetter"/>
        <w:lvlText w:val="%2)"/>
        <w:lvlJc w:val="left"/>
        <w:pPr>
          <w:tabs>
            <w:tab w:val="left" w:pos="492"/>
          </w:tabs>
          <w:ind w:left="100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0947A30">
        <w:start w:val="1"/>
        <w:numFmt w:val="lowerLetter"/>
        <w:lvlText w:val="%3)"/>
        <w:lvlJc w:val="left"/>
        <w:pPr>
          <w:tabs>
            <w:tab w:val="left" w:pos="492"/>
          </w:tabs>
          <w:ind w:left="172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2908F14">
        <w:start w:val="1"/>
        <w:numFmt w:val="lowerLetter"/>
        <w:lvlText w:val="%4)"/>
        <w:lvlJc w:val="left"/>
        <w:pPr>
          <w:tabs>
            <w:tab w:val="left" w:pos="492"/>
          </w:tabs>
          <w:ind w:left="244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48A14E2">
        <w:start w:val="1"/>
        <w:numFmt w:val="lowerLetter"/>
        <w:lvlText w:val="%5)"/>
        <w:lvlJc w:val="left"/>
        <w:pPr>
          <w:tabs>
            <w:tab w:val="left" w:pos="492"/>
          </w:tabs>
          <w:ind w:left="316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194A1FC">
        <w:start w:val="1"/>
        <w:numFmt w:val="lowerLetter"/>
        <w:lvlText w:val="%6)"/>
        <w:lvlJc w:val="left"/>
        <w:pPr>
          <w:tabs>
            <w:tab w:val="left" w:pos="492"/>
          </w:tabs>
          <w:ind w:left="388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1644726">
        <w:start w:val="1"/>
        <w:numFmt w:val="lowerLetter"/>
        <w:lvlText w:val="%7)"/>
        <w:lvlJc w:val="left"/>
        <w:pPr>
          <w:tabs>
            <w:tab w:val="left" w:pos="492"/>
          </w:tabs>
          <w:ind w:left="460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BA28DBE">
        <w:start w:val="1"/>
        <w:numFmt w:val="lowerLetter"/>
        <w:lvlText w:val="%8)"/>
        <w:lvlJc w:val="left"/>
        <w:pPr>
          <w:tabs>
            <w:tab w:val="left" w:pos="492"/>
          </w:tabs>
          <w:ind w:left="532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B06619C">
        <w:start w:val="1"/>
        <w:numFmt w:val="lowerLetter"/>
        <w:lvlText w:val="%9)"/>
        <w:lvlJc w:val="left"/>
        <w:pPr>
          <w:tabs>
            <w:tab w:val="left" w:pos="492"/>
          </w:tabs>
          <w:ind w:left="604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6" w16cid:durableId="1795634987">
    <w:abstractNumId w:val="47"/>
  </w:num>
  <w:num w:numId="37" w16cid:durableId="533036190">
    <w:abstractNumId w:val="58"/>
  </w:num>
  <w:num w:numId="38" w16cid:durableId="442459457">
    <w:abstractNumId w:val="38"/>
  </w:num>
  <w:num w:numId="39" w16cid:durableId="677659106">
    <w:abstractNumId w:val="17"/>
  </w:num>
  <w:num w:numId="40" w16cid:durableId="1180118678">
    <w:abstractNumId w:val="4"/>
  </w:num>
  <w:num w:numId="41" w16cid:durableId="1120952827">
    <w:abstractNumId w:val="45"/>
  </w:num>
  <w:num w:numId="42" w16cid:durableId="509491934">
    <w:abstractNumId w:val="24"/>
  </w:num>
  <w:num w:numId="43" w16cid:durableId="849104094">
    <w:abstractNumId w:val="11"/>
    <w:lvlOverride w:ilvl="0">
      <w:lvl w:ilvl="0" w:tplc="B538D49E">
        <w:start w:val="1"/>
        <w:numFmt w:val="decimal"/>
        <w:lvlText w:val="%1)"/>
        <w:lvlJc w:val="left"/>
        <w:pPr>
          <w:tabs>
            <w:tab w:val="num" w:pos="65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A80BE32">
        <w:start w:val="1"/>
        <w:numFmt w:val="lowerLetter"/>
        <w:lvlText w:val="%2."/>
        <w:lvlJc w:val="left"/>
        <w:pPr>
          <w:tabs>
            <w:tab w:val="left" w:pos="659"/>
            <w:tab w:val="num" w:pos="1440"/>
          </w:tabs>
          <w:ind w:left="1501" w:hanging="4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F7C30FC">
        <w:start w:val="1"/>
        <w:numFmt w:val="lowerRoman"/>
        <w:lvlText w:val="%3."/>
        <w:lvlJc w:val="left"/>
        <w:pPr>
          <w:tabs>
            <w:tab w:val="left" w:pos="659"/>
            <w:tab w:val="num" w:pos="2160"/>
          </w:tabs>
          <w:ind w:left="2221" w:hanging="3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310F902">
        <w:start w:val="1"/>
        <w:numFmt w:val="decimal"/>
        <w:lvlText w:val="%4."/>
        <w:lvlJc w:val="left"/>
        <w:pPr>
          <w:tabs>
            <w:tab w:val="left" w:pos="659"/>
            <w:tab w:val="num" w:pos="2880"/>
          </w:tabs>
          <w:ind w:left="2941" w:hanging="4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1089E7C">
        <w:start w:val="1"/>
        <w:numFmt w:val="lowerLetter"/>
        <w:lvlText w:val="%5."/>
        <w:lvlJc w:val="left"/>
        <w:pPr>
          <w:tabs>
            <w:tab w:val="left" w:pos="659"/>
            <w:tab w:val="num" w:pos="3600"/>
          </w:tabs>
          <w:ind w:left="3661" w:hanging="4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99202FC">
        <w:start w:val="1"/>
        <w:numFmt w:val="lowerRoman"/>
        <w:lvlText w:val="%6."/>
        <w:lvlJc w:val="left"/>
        <w:pPr>
          <w:tabs>
            <w:tab w:val="left" w:pos="659"/>
            <w:tab w:val="num" w:pos="4320"/>
          </w:tabs>
          <w:ind w:left="4381" w:hanging="3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7369CB2">
        <w:start w:val="1"/>
        <w:numFmt w:val="decimal"/>
        <w:lvlText w:val="%7."/>
        <w:lvlJc w:val="left"/>
        <w:pPr>
          <w:tabs>
            <w:tab w:val="left" w:pos="659"/>
            <w:tab w:val="num" w:pos="5040"/>
          </w:tabs>
          <w:ind w:left="5101" w:hanging="4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1F45C7C">
        <w:start w:val="1"/>
        <w:numFmt w:val="lowerLetter"/>
        <w:lvlText w:val="%8."/>
        <w:lvlJc w:val="left"/>
        <w:pPr>
          <w:tabs>
            <w:tab w:val="left" w:pos="659"/>
            <w:tab w:val="num" w:pos="5760"/>
          </w:tabs>
          <w:ind w:left="5821" w:hanging="4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7EA7ADE">
        <w:start w:val="1"/>
        <w:numFmt w:val="lowerRoman"/>
        <w:lvlText w:val="%9."/>
        <w:lvlJc w:val="left"/>
        <w:pPr>
          <w:tabs>
            <w:tab w:val="left" w:pos="659"/>
            <w:tab w:val="num" w:pos="6480"/>
          </w:tabs>
          <w:ind w:left="6541" w:hanging="36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16cid:durableId="1699113088">
    <w:abstractNumId w:val="44"/>
  </w:num>
  <w:num w:numId="45" w16cid:durableId="2021883096">
    <w:abstractNumId w:val="46"/>
  </w:num>
  <w:num w:numId="46" w16cid:durableId="1474101537">
    <w:abstractNumId w:val="11"/>
    <w:lvlOverride w:ilvl="0">
      <w:lvl w:ilvl="0" w:tplc="B538D49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A80BE32">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F7C30FC">
        <w:start w:val="1"/>
        <w:numFmt w:val="lowerRoman"/>
        <w:lvlText w:val="%3."/>
        <w:lvlJc w:val="left"/>
        <w:pPr>
          <w:tabs>
            <w:tab w:val="left" w:pos="72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310F902">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1089E7C">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99202FC">
        <w:start w:val="1"/>
        <w:numFmt w:val="lowerRoman"/>
        <w:lvlText w:val="%6."/>
        <w:lvlJc w:val="left"/>
        <w:pPr>
          <w:tabs>
            <w:tab w:val="left" w:pos="72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7369CB2">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1F45C7C">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7EA7ADE">
        <w:start w:val="1"/>
        <w:numFmt w:val="lowerRoman"/>
        <w:lvlText w:val="%9."/>
        <w:lvlJc w:val="left"/>
        <w:pPr>
          <w:tabs>
            <w:tab w:val="left" w:pos="72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7" w16cid:durableId="251134282">
    <w:abstractNumId w:val="11"/>
    <w:lvlOverride w:ilvl="0">
      <w:lvl w:ilvl="0" w:tplc="B538D49E">
        <w:start w:val="1"/>
        <w:numFmt w:val="decimal"/>
        <w:lvlText w:val="%1)"/>
        <w:lvlJc w:val="left"/>
        <w:pPr>
          <w:tabs>
            <w:tab w:val="num" w:pos="695"/>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A80BE32">
        <w:start w:val="1"/>
        <w:numFmt w:val="lowerLetter"/>
        <w:lvlText w:val="%2."/>
        <w:lvlJc w:val="left"/>
        <w:pPr>
          <w:tabs>
            <w:tab w:val="left" w:pos="695"/>
            <w:tab w:val="num" w:pos="1440"/>
          </w:tabs>
          <w:ind w:left="1465" w:hanging="3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F7C30FC">
        <w:start w:val="1"/>
        <w:numFmt w:val="lowerRoman"/>
        <w:lvlText w:val="%3."/>
        <w:lvlJc w:val="left"/>
        <w:pPr>
          <w:tabs>
            <w:tab w:val="left" w:pos="695"/>
            <w:tab w:val="num" w:pos="2160"/>
          </w:tabs>
          <w:ind w:left="2185" w:hanging="3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310F902">
        <w:start w:val="1"/>
        <w:numFmt w:val="decimal"/>
        <w:lvlText w:val="%4."/>
        <w:lvlJc w:val="left"/>
        <w:pPr>
          <w:tabs>
            <w:tab w:val="left" w:pos="695"/>
            <w:tab w:val="num" w:pos="2880"/>
          </w:tabs>
          <w:ind w:left="2905" w:hanging="3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1089E7C">
        <w:start w:val="1"/>
        <w:numFmt w:val="lowerLetter"/>
        <w:lvlText w:val="%5."/>
        <w:lvlJc w:val="left"/>
        <w:pPr>
          <w:tabs>
            <w:tab w:val="left" w:pos="695"/>
            <w:tab w:val="num" w:pos="3600"/>
          </w:tabs>
          <w:ind w:left="3625" w:hanging="3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99202FC">
        <w:start w:val="1"/>
        <w:numFmt w:val="lowerRoman"/>
        <w:lvlText w:val="%6."/>
        <w:lvlJc w:val="left"/>
        <w:pPr>
          <w:tabs>
            <w:tab w:val="left" w:pos="695"/>
            <w:tab w:val="num" w:pos="4320"/>
          </w:tabs>
          <w:ind w:left="4345" w:hanging="3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7369CB2">
        <w:start w:val="1"/>
        <w:numFmt w:val="decimal"/>
        <w:lvlText w:val="%7."/>
        <w:lvlJc w:val="left"/>
        <w:pPr>
          <w:tabs>
            <w:tab w:val="left" w:pos="695"/>
            <w:tab w:val="num" w:pos="5040"/>
          </w:tabs>
          <w:ind w:left="5065" w:hanging="3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1F45C7C">
        <w:start w:val="1"/>
        <w:numFmt w:val="lowerLetter"/>
        <w:lvlText w:val="%8."/>
        <w:lvlJc w:val="left"/>
        <w:pPr>
          <w:tabs>
            <w:tab w:val="left" w:pos="695"/>
            <w:tab w:val="num" w:pos="5760"/>
          </w:tabs>
          <w:ind w:left="5785" w:hanging="3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7EA7ADE">
        <w:start w:val="1"/>
        <w:numFmt w:val="lowerRoman"/>
        <w:lvlText w:val="%9."/>
        <w:lvlJc w:val="left"/>
        <w:pPr>
          <w:tabs>
            <w:tab w:val="left" w:pos="695"/>
            <w:tab w:val="num" w:pos="6480"/>
          </w:tabs>
          <w:ind w:left="6505" w:hanging="32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8" w16cid:durableId="812909481">
    <w:abstractNumId w:val="11"/>
    <w:lvlOverride w:ilvl="0">
      <w:lvl w:ilvl="0" w:tplc="B538D49E">
        <w:start w:val="1"/>
        <w:numFmt w:val="decimal"/>
        <w:lvlText w:val="%1)"/>
        <w:lvlJc w:val="left"/>
        <w:pPr>
          <w:tabs>
            <w:tab w:val="num" w:pos="647"/>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A80BE32">
        <w:start w:val="1"/>
        <w:numFmt w:val="lowerLetter"/>
        <w:lvlText w:val="%2."/>
        <w:lvlJc w:val="left"/>
        <w:pPr>
          <w:tabs>
            <w:tab w:val="left" w:pos="647"/>
            <w:tab w:val="num" w:pos="1440"/>
          </w:tabs>
          <w:ind w:left="1513" w:hanging="4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F7C30FC">
        <w:start w:val="1"/>
        <w:numFmt w:val="lowerRoman"/>
        <w:lvlText w:val="%3."/>
        <w:lvlJc w:val="left"/>
        <w:pPr>
          <w:tabs>
            <w:tab w:val="left" w:pos="647"/>
            <w:tab w:val="num" w:pos="2160"/>
          </w:tabs>
          <w:ind w:left="2233" w:hanging="3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310F902">
        <w:start w:val="1"/>
        <w:numFmt w:val="decimal"/>
        <w:lvlText w:val="%4."/>
        <w:lvlJc w:val="left"/>
        <w:pPr>
          <w:tabs>
            <w:tab w:val="left" w:pos="647"/>
            <w:tab w:val="num" w:pos="2880"/>
          </w:tabs>
          <w:ind w:left="2953" w:hanging="4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1089E7C">
        <w:start w:val="1"/>
        <w:numFmt w:val="lowerLetter"/>
        <w:lvlText w:val="%5."/>
        <w:lvlJc w:val="left"/>
        <w:pPr>
          <w:tabs>
            <w:tab w:val="left" w:pos="647"/>
            <w:tab w:val="num" w:pos="3600"/>
          </w:tabs>
          <w:ind w:left="3673" w:hanging="4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99202FC">
        <w:start w:val="1"/>
        <w:numFmt w:val="lowerRoman"/>
        <w:lvlText w:val="%6."/>
        <w:lvlJc w:val="left"/>
        <w:pPr>
          <w:tabs>
            <w:tab w:val="left" w:pos="647"/>
            <w:tab w:val="num" w:pos="4320"/>
          </w:tabs>
          <w:ind w:left="4393" w:hanging="3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7369CB2">
        <w:start w:val="1"/>
        <w:numFmt w:val="decimal"/>
        <w:lvlText w:val="%7."/>
        <w:lvlJc w:val="left"/>
        <w:pPr>
          <w:tabs>
            <w:tab w:val="left" w:pos="647"/>
            <w:tab w:val="num" w:pos="5040"/>
          </w:tabs>
          <w:ind w:left="5113" w:hanging="4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1F45C7C">
        <w:start w:val="1"/>
        <w:numFmt w:val="lowerLetter"/>
        <w:lvlText w:val="%8."/>
        <w:lvlJc w:val="left"/>
        <w:pPr>
          <w:tabs>
            <w:tab w:val="left" w:pos="647"/>
            <w:tab w:val="num" w:pos="5760"/>
          </w:tabs>
          <w:ind w:left="5833" w:hanging="4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7EA7ADE">
        <w:start w:val="1"/>
        <w:numFmt w:val="lowerRoman"/>
        <w:lvlText w:val="%9."/>
        <w:lvlJc w:val="left"/>
        <w:pPr>
          <w:tabs>
            <w:tab w:val="left" w:pos="647"/>
            <w:tab w:val="num" w:pos="6480"/>
          </w:tabs>
          <w:ind w:left="6553" w:hanging="37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9" w16cid:durableId="977420250">
    <w:abstractNumId w:val="60"/>
  </w:num>
  <w:num w:numId="50" w16cid:durableId="2085226324">
    <w:abstractNumId w:val="36"/>
  </w:num>
  <w:num w:numId="51" w16cid:durableId="1139804194">
    <w:abstractNumId w:val="49"/>
  </w:num>
  <w:num w:numId="52" w16cid:durableId="1115908532">
    <w:abstractNumId w:val="3"/>
  </w:num>
  <w:num w:numId="53" w16cid:durableId="1703943042">
    <w:abstractNumId w:val="40"/>
  </w:num>
  <w:num w:numId="54" w16cid:durableId="249774545">
    <w:abstractNumId w:val="31"/>
  </w:num>
  <w:num w:numId="55" w16cid:durableId="654723540">
    <w:abstractNumId w:val="12"/>
  </w:num>
  <w:num w:numId="56" w16cid:durableId="532765852">
    <w:abstractNumId w:val="7"/>
  </w:num>
  <w:num w:numId="57" w16cid:durableId="190731763">
    <w:abstractNumId w:val="34"/>
  </w:num>
  <w:num w:numId="58" w16cid:durableId="5358969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627997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22004172">
    <w:abstractNumId w:val="4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486797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76947970">
    <w:abstractNumId w:val="22"/>
  </w:num>
  <w:num w:numId="63" w16cid:durableId="1333221890">
    <w:abstractNumId w:val="2"/>
  </w:num>
  <w:num w:numId="64" w16cid:durableId="1236163531">
    <w:abstractNumId w:val="10"/>
  </w:num>
  <w:num w:numId="65" w16cid:durableId="523402134">
    <w:abstractNumId w:val="2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968"/>
    <w:rsid w:val="00005867"/>
    <w:rsid w:val="00012099"/>
    <w:rsid w:val="00017FCE"/>
    <w:rsid w:val="000209EB"/>
    <w:rsid w:val="0002505F"/>
    <w:rsid w:val="00031CF1"/>
    <w:rsid w:val="0004356A"/>
    <w:rsid w:val="00044423"/>
    <w:rsid w:val="000466E2"/>
    <w:rsid w:val="0005175F"/>
    <w:rsid w:val="000530F8"/>
    <w:rsid w:val="00053185"/>
    <w:rsid w:val="000541A1"/>
    <w:rsid w:val="00065B67"/>
    <w:rsid w:val="00075DB6"/>
    <w:rsid w:val="00092C58"/>
    <w:rsid w:val="00094A07"/>
    <w:rsid w:val="00095748"/>
    <w:rsid w:val="000965C0"/>
    <w:rsid w:val="000A2BC1"/>
    <w:rsid w:val="000A4441"/>
    <w:rsid w:val="000A6AF4"/>
    <w:rsid w:val="000B2679"/>
    <w:rsid w:val="000C525D"/>
    <w:rsid w:val="000C69D0"/>
    <w:rsid w:val="000C77A6"/>
    <w:rsid w:val="000D21F3"/>
    <w:rsid w:val="000E3DFB"/>
    <w:rsid w:val="000E7830"/>
    <w:rsid w:val="000F4F4F"/>
    <w:rsid w:val="00101F71"/>
    <w:rsid w:val="00105CBD"/>
    <w:rsid w:val="00107067"/>
    <w:rsid w:val="00112736"/>
    <w:rsid w:val="001144CA"/>
    <w:rsid w:val="00120BB0"/>
    <w:rsid w:val="001308ED"/>
    <w:rsid w:val="00131780"/>
    <w:rsid w:val="00135555"/>
    <w:rsid w:val="00140329"/>
    <w:rsid w:val="00142F5B"/>
    <w:rsid w:val="001478A7"/>
    <w:rsid w:val="00160CA0"/>
    <w:rsid w:val="00162E21"/>
    <w:rsid w:val="00164235"/>
    <w:rsid w:val="00167817"/>
    <w:rsid w:val="0017540A"/>
    <w:rsid w:val="001767F9"/>
    <w:rsid w:val="001A0570"/>
    <w:rsid w:val="001A6AAB"/>
    <w:rsid w:val="001B2418"/>
    <w:rsid w:val="001B3328"/>
    <w:rsid w:val="001B7876"/>
    <w:rsid w:val="001C0A5A"/>
    <w:rsid w:val="001C40B9"/>
    <w:rsid w:val="001C78DA"/>
    <w:rsid w:val="001D177E"/>
    <w:rsid w:val="001D60E3"/>
    <w:rsid w:val="001E0592"/>
    <w:rsid w:val="001E1C5E"/>
    <w:rsid w:val="001E1F07"/>
    <w:rsid w:val="001E2BC1"/>
    <w:rsid w:val="001F1616"/>
    <w:rsid w:val="001F17B0"/>
    <w:rsid w:val="001F3630"/>
    <w:rsid w:val="00204865"/>
    <w:rsid w:val="00206480"/>
    <w:rsid w:val="00210184"/>
    <w:rsid w:val="002245AF"/>
    <w:rsid w:val="00230688"/>
    <w:rsid w:val="002331FE"/>
    <w:rsid w:val="00234411"/>
    <w:rsid w:val="00235E15"/>
    <w:rsid w:val="00236016"/>
    <w:rsid w:val="00236DED"/>
    <w:rsid w:val="00242449"/>
    <w:rsid w:val="00244B3B"/>
    <w:rsid w:val="002543AD"/>
    <w:rsid w:val="00254851"/>
    <w:rsid w:val="00256A5B"/>
    <w:rsid w:val="00262F62"/>
    <w:rsid w:val="00265B3C"/>
    <w:rsid w:val="0027252A"/>
    <w:rsid w:val="002864F5"/>
    <w:rsid w:val="00286D4D"/>
    <w:rsid w:val="002871A3"/>
    <w:rsid w:val="0029364C"/>
    <w:rsid w:val="00296A44"/>
    <w:rsid w:val="00297766"/>
    <w:rsid w:val="002A34D0"/>
    <w:rsid w:val="002B256A"/>
    <w:rsid w:val="002D4F56"/>
    <w:rsid w:val="002E04DB"/>
    <w:rsid w:val="002E39C4"/>
    <w:rsid w:val="002F1217"/>
    <w:rsid w:val="0030371C"/>
    <w:rsid w:val="00311772"/>
    <w:rsid w:val="00311B20"/>
    <w:rsid w:val="00314B27"/>
    <w:rsid w:val="00315C31"/>
    <w:rsid w:val="00335573"/>
    <w:rsid w:val="00335AC6"/>
    <w:rsid w:val="003370FB"/>
    <w:rsid w:val="00351585"/>
    <w:rsid w:val="00362FB1"/>
    <w:rsid w:val="0037268B"/>
    <w:rsid w:val="00374A55"/>
    <w:rsid w:val="003817FB"/>
    <w:rsid w:val="00392D2A"/>
    <w:rsid w:val="00393083"/>
    <w:rsid w:val="003B3F16"/>
    <w:rsid w:val="003B6BB5"/>
    <w:rsid w:val="003B71A3"/>
    <w:rsid w:val="003B7378"/>
    <w:rsid w:val="003C44CB"/>
    <w:rsid w:val="003D4692"/>
    <w:rsid w:val="003D5A87"/>
    <w:rsid w:val="003D6B9E"/>
    <w:rsid w:val="003E0CA5"/>
    <w:rsid w:val="003E39FC"/>
    <w:rsid w:val="003E3E74"/>
    <w:rsid w:val="003E4F0B"/>
    <w:rsid w:val="003F334E"/>
    <w:rsid w:val="003F713E"/>
    <w:rsid w:val="00403F6A"/>
    <w:rsid w:val="00412797"/>
    <w:rsid w:val="00414730"/>
    <w:rsid w:val="00424EFE"/>
    <w:rsid w:val="00430392"/>
    <w:rsid w:val="0043670B"/>
    <w:rsid w:val="004471EA"/>
    <w:rsid w:val="00452366"/>
    <w:rsid w:val="004530D3"/>
    <w:rsid w:val="004758B6"/>
    <w:rsid w:val="0047609D"/>
    <w:rsid w:val="00480BA9"/>
    <w:rsid w:val="00487D3D"/>
    <w:rsid w:val="00494791"/>
    <w:rsid w:val="004A3292"/>
    <w:rsid w:val="004A3F70"/>
    <w:rsid w:val="004B091D"/>
    <w:rsid w:val="004B22EF"/>
    <w:rsid w:val="004B3CE3"/>
    <w:rsid w:val="004B4C49"/>
    <w:rsid w:val="004B7160"/>
    <w:rsid w:val="004C6E37"/>
    <w:rsid w:val="004D593D"/>
    <w:rsid w:val="004D6793"/>
    <w:rsid w:val="004E74DC"/>
    <w:rsid w:val="004F2530"/>
    <w:rsid w:val="004F7D33"/>
    <w:rsid w:val="00500A00"/>
    <w:rsid w:val="00507AD9"/>
    <w:rsid w:val="00513315"/>
    <w:rsid w:val="005141B6"/>
    <w:rsid w:val="00516B9F"/>
    <w:rsid w:val="00523897"/>
    <w:rsid w:val="00523E92"/>
    <w:rsid w:val="00544842"/>
    <w:rsid w:val="00545840"/>
    <w:rsid w:val="00545ED3"/>
    <w:rsid w:val="00551338"/>
    <w:rsid w:val="00562411"/>
    <w:rsid w:val="00564AB6"/>
    <w:rsid w:val="00567DD2"/>
    <w:rsid w:val="0057338B"/>
    <w:rsid w:val="0057441B"/>
    <w:rsid w:val="005878C0"/>
    <w:rsid w:val="00591023"/>
    <w:rsid w:val="00595D00"/>
    <w:rsid w:val="00595DDC"/>
    <w:rsid w:val="005976AC"/>
    <w:rsid w:val="005A014E"/>
    <w:rsid w:val="005A0C9C"/>
    <w:rsid w:val="005A738A"/>
    <w:rsid w:val="005B0CED"/>
    <w:rsid w:val="005B0F5E"/>
    <w:rsid w:val="005B1365"/>
    <w:rsid w:val="005B19AF"/>
    <w:rsid w:val="005B1F5D"/>
    <w:rsid w:val="005B4D73"/>
    <w:rsid w:val="005C39DE"/>
    <w:rsid w:val="005D63A0"/>
    <w:rsid w:val="005E0657"/>
    <w:rsid w:val="005E1D15"/>
    <w:rsid w:val="005E2775"/>
    <w:rsid w:val="005E4FC0"/>
    <w:rsid w:val="005F05D5"/>
    <w:rsid w:val="005F065A"/>
    <w:rsid w:val="005F111C"/>
    <w:rsid w:val="005F35E2"/>
    <w:rsid w:val="005F5E33"/>
    <w:rsid w:val="00604E3F"/>
    <w:rsid w:val="006101ED"/>
    <w:rsid w:val="00611A6E"/>
    <w:rsid w:val="00625026"/>
    <w:rsid w:val="00626D6B"/>
    <w:rsid w:val="00630E74"/>
    <w:rsid w:val="0063784B"/>
    <w:rsid w:val="00643215"/>
    <w:rsid w:val="006450E8"/>
    <w:rsid w:val="00647A85"/>
    <w:rsid w:val="0067157B"/>
    <w:rsid w:val="006806D0"/>
    <w:rsid w:val="00684B6E"/>
    <w:rsid w:val="006922B1"/>
    <w:rsid w:val="0069306D"/>
    <w:rsid w:val="0069393C"/>
    <w:rsid w:val="006939C2"/>
    <w:rsid w:val="006942A8"/>
    <w:rsid w:val="006946BA"/>
    <w:rsid w:val="00697C0A"/>
    <w:rsid w:val="006A1ECE"/>
    <w:rsid w:val="006B14D9"/>
    <w:rsid w:val="006B2602"/>
    <w:rsid w:val="006C1287"/>
    <w:rsid w:val="006C1E70"/>
    <w:rsid w:val="006C41B0"/>
    <w:rsid w:val="006D12C3"/>
    <w:rsid w:val="006D17C4"/>
    <w:rsid w:val="006D1C66"/>
    <w:rsid w:val="006E1A86"/>
    <w:rsid w:val="006E1F27"/>
    <w:rsid w:val="006E3B56"/>
    <w:rsid w:val="006E7876"/>
    <w:rsid w:val="006F445F"/>
    <w:rsid w:val="006F74B6"/>
    <w:rsid w:val="00701633"/>
    <w:rsid w:val="00703E25"/>
    <w:rsid w:val="00714A75"/>
    <w:rsid w:val="00715F38"/>
    <w:rsid w:val="007219F2"/>
    <w:rsid w:val="00723DE2"/>
    <w:rsid w:val="007249BF"/>
    <w:rsid w:val="00741749"/>
    <w:rsid w:val="00741B83"/>
    <w:rsid w:val="0074344E"/>
    <w:rsid w:val="0074687C"/>
    <w:rsid w:val="007548D6"/>
    <w:rsid w:val="007638DD"/>
    <w:rsid w:val="00764A11"/>
    <w:rsid w:val="00764CE2"/>
    <w:rsid w:val="007703F3"/>
    <w:rsid w:val="00772DFD"/>
    <w:rsid w:val="007748FE"/>
    <w:rsid w:val="007769DC"/>
    <w:rsid w:val="007800A9"/>
    <w:rsid w:val="00793143"/>
    <w:rsid w:val="007A17B9"/>
    <w:rsid w:val="007A6537"/>
    <w:rsid w:val="007A7FB8"/>
    <w:rsid w:val="007B261F"/>
    <w:rsid w:val="007C0B21"/>
    <w:rsid w:val="007C4968"/>
    <w:rsid w:val="007C4BF3"/>
    <w:rsid w:val="007C5F0C"/>
    <w:rsid w:val="007C6488"/>
    <w:rsid w:val="007D3D36"/>
    <w:rsid w:val="007D6272"/>
    <w:rsid w:val="007D7E6E"/>
    <w:rsid w:val="007E243E"/>
    <w:rsid w:val="007E3D8F"/>
    <w:rsid w:val="007E4308"/>
    <w:rsid w:val="007E4877"/>
    <w:rsid w:val="007E73AC"/>
    <w:rsid w:val="007F1BAB"/>
    <w:rsid w:val="007F24EF"/>
    <w:rsid w:val="007F359B"/>
    <w:rsid w:val="007F59CD"/>
    <w:rsid w:val="008050F6"/>
    <w:rsid w:val="008250D4"/>
    <w:rsid w:val="00825C02"/>
    <w:rsid w:val="008264E3"/>
    <w:rsid w:val="00850178"/>
    <w:rsid w:val="00850910"/>
    <w:rsid w:val="00853203"/>
    <w:rsid w:val="00854EF6"/>
    <w:rsid w:val="00857B2A"/>
    <w:rsid w:val="00860E00"/>
    <w:rsid w:val="00862619"/>
    <w:rsid w:val="008660A8"/>
    <w:rsid w:val="00872BAA"/>
    <w:rsid w:val="008733EB"/>
    <w:rsid w:val="0087614B"/>
    <w:rsid w:val="00883506"/>
    <w:rsid w:val="0088680A"/>
    <w:rsid w:val="008870AA"/>
    <w:rsid w:val="00892D33"/>
    <w:rsid w:val="0089362D"/>
    <w:rsid w:val="00897D64"/>
    <w:rsid w:val="008A67F6"/>
    <w:rsid w:val="008C1295"/>
    <w:rsid w:val="008E2A0A"/>
    <w:rsid w:val="008E4316"/>
    <w:rsid w:val="008F5B44"/>
    <w:rsid w:val="00901A66"/>
    <w:rsid w:val="00907C49"/>
    <w:rsid w:val="00914173"/>
    <w:rsid w:val="00920AA9"/>
    <w:rsid w:val="00926D88"/>
    <w:rsid w:val="00927179"/>
    <w:rsid w:val="00933941"/>
    <w:rsid w:val="009365B8"/>
    <w:rsid w:val="00950C5C"/>
    <w:rsid w:val="00951941"/>
    <w:rsid w:val="00952CE5"/>
    <w:rsid w:val="00956588"/>
    <w:rsid w:val="00960242"/>
    <w:rsid w:val="00963929"/>
    <w:rsid w:val="00972E16"/>
    <w:rsid w:val="00972E24"/>
    <w:rsid w:val="00987D24"/>
    <w:rsid w:val="00994C4C"/>
    <w:rsid w:val="009B0654"/>
    <w:rsid w:val="009C3060"/>
    <w:rsid w:val="009C3352"/>
    <w:rsid w:val="009D4192"/>
    <w:rsid w:val="009D7CF0"/>
    <w:rsid w:val="009E0FDA"/>
    <w:rsid w:val="009E2CBE"/>
    <w:rsid w:val="009E5F09"/>
    <w:rsid w:val="009E5FD7"/>
    <w:rsid w:val="009F34BC"/>
    <w:rsid w:val="009F4A0C"/>
    <w:rsid w:val="009F5D8E"/>
    <w:rsid w:val="009F69DD"/>
    <w:rsid w:val="00A05816"/>
    <w:rsid w:val="00A14233"/>
    <w:rsid w:val="00A30BD2"/>
    <w:rsid w:val="00A3211E"/>
    <w:rsid w:val="00A32762"/>
    <w:rsid w:val="00A3631B"/>
    <w:rsid w:val="00A4025F"/>
    <w:rsid w:val="00A446B4"/>
    <w:rsid w:val="00A45A54"/>
    <w:rsid w:val="00A54126"/>
    <w:rsid w:val="00A55B7B"/>
    <w:rsid w:val="00A635B6"/>
    <w:rsid w:val="00A6491C"/>
    <w:rsid w:val="00A654C0"/>
    <w:rsid w:val="00A65A72"/>
    <w:rsid w:val="00A668E1"/>
    <w:rsid w:val="00A73E31"/>
    <w:rsid w:val="00A8043F"/>
    <w:rsid w:val="00A83D0B"/>
    <w:rsid w:val="00A87030"/>
    <w:rsid w:val="00A953E2"/>
    <w:rsid w:val="00AB1B91"/>
    <w:rsid w:val="00AB260E"/>
    <w:rsid w:val="00AB7F95"/>
    <w:rsid w:val="00AD53A5"/>
    <w:rsid w:val="00AE2141"/>
    <w:rsid w:val="00AE3496"/>
    <w:rsid w:val="00AE4DB7"/>
    <w:rsid w:val="00AF1F40"/>
    <w:rsid w:val="00AF36E0"/>
    <w:rsid w:val="00AF475E"/>
    <w:rsid w:val="00AF5291"/>
    <w:rsid w:val="00AF5908"/>
    <w:rsid w:val="00B007D7"/>
    <w:rsid w:val="00B009C7"/>
    <w:rsid w:val="00B02E9C"/>
    <w:rsid w:val="00B061AC"/>
    <w:rsid w:val="00B062F4"/>
    <w:rsid w:val="00B07265"/>
    <w:rsid w:val="00B118B3"/>
    <w:rsid w:val="00B12A87"/>
    <w:rsid w:val="00B13515"/>
    <w:rsid w:val="00B13B84"/>
    <w:rsid w:val="00B14625"/>
    <w:rsid w:val="00B17F23"/>
    <w:rsid w:val="00B20BA7"/>
    <w:rsid w:val="00B22690"/>
    <w:rsid w:val="00B23495"/>
    <w:rsid w:val="00B24457"/>
    <w:rsid w:val="00B259F8"/>
    <w:rsid w:val="00B26842"/>
    <w:rsid w:val="00B27810"/>
    <w:rsid w:val="00B309EE"/>
    <w:rsid w:val="00B32CBF"/>
    <w:rsid w:val="00B32DB1"/>
    <w:rsid w:val="00B36799"/>
    <w:rsid w:val="00B42351"/>
    <w:rsid w:val="00B42A1B"/>
    <w:rsid w:val="00B435DA"/>
    <w:rsid w:val="00B61AAD"/>
    <w:rsid w:val="00B63403"/>
    <w:rsid w:val="00B64876"/>
    <w:rsid w:val="00B673F0"/>
    <w:rsid w:val="00B731E0"/>
    <w:rsid w:val="00B73230"/>
    <w:rsid w:val="00B82085"/>
    <w:rsid w:val="00B83857"/>
    <w:rsid w:val="00B90CED"/>
    <w:rsid w:val="00B952B0"/>
    <w:rsid w:val="00BA017F"/>
    <w:rsid w:val="00BA0630"/>
    <w:rsid w:val="00BA0D5C"/>
    <w:rsid w:val="00BB010E"/>
    <w:rsid w:val="00BC063A"/>
    <w:rsid w:val="00BC1319"/>
    <w:rsid w:val="00BC449F"/>
    <w:rsid w:val="00BC6347"/>
    <w:rsid w:val="00BC6C67"/>
    <w:rsid w:val="00BD054F"/>
    <w:rsid w:val="00BD262D"/>
    <w:rsid w:val="00BD2813"/>
    <w:rsid w:val="00BD391E"/>
    <w:rsid w:val="00BE50CB"/>
    <w:rsid w:val="00BF1623"/>
    <w:rsid w:val="00BF35CA"/>
    <w:rsid w:val="00C00899"/>
    <w:rsid w:val="00C07660"/>
    <w:rsid w:val="00C078FF"/>
    <w:rsid w:val="00C113ED"/>
    <w:rsid w:val="00C23C83"/>
    <w:rsid w:val="00C252A3"/>
    <w:rsid w:val="00C32728"/>
    <w:rsid w:val="00C33EDD"/>
    <w:rsid w:val="00C34F70"/>
    <w:rsid w:val="00C354B1"/>
    <w:rsid w:val="00C355D9"/>
    <w:rsid w:val="00C37C2B"/>
    <w:rsid w:val="00C619CE"/>
    <w:rsid w:val="00C64A36"/>
    <w:rsid w:val="00C7070E"/>
    <w:rsid w:val="00C72419"/>
    <w:rsid w:val="00C749D0"/>
    <w:rsid w:val="00C75CB3"/>
    <w:rsid w:val="00C80A15"/>
    <w:rsid w:val="00C87F1A"/>
    <w:rsid w:val="00CA1320"/>
    <w:rsid w:val="00CA227A"/>
    <w:rsid w:val="00CB5518"/>
    <w:rsid w:val="00CB745F"/>
    <w:rsid w:val="00CC6CE3"/>
    <w:rsid w:val="00CD075F"/>
    <w:rsid w:val="00CD3832"/>
    <w:rsid w:val="00CE014A"/>
    <w:rsid w:val="00CE1DD4"/>
    <w:rsid w:val="00CE2408"/>
    <w:rsid w:val="00CE37AB"/>
    <w:rsid w:val="00CE37CD"/>
    <w:rsid w:val="00D01FB3"/>
    <w:rsid w:val="00D116A6"/>
    <w:rsid w:val="00D11D1D"/>
    <w:rsid w:val="00D133FE"/>
    <w:rsid w:val="00D14F07"/>
    <w:rsid w:val="00D16101"/>
    <w:rsid w:val="00D17985"/>
    <w:rsid w:val="00D17D2F"/>
    <w:rsid w:val="00D31D44"/>
    <w:rsid w:val="00D35176"/>
    <w:rsid w:val="00D35849"/>
    <w:rsid w:val="00D420DA"/>
    <w:rsid w:val="00D5684A"/>
    <w:rsid w:val="00D60AB1"/>
    <w:rsid w:val="00D60D12"/>
    <w:rsid w:val="00D61D92"/>
    <w:rsid w:val="00D626BC"/>
    <w:rsid w:val="00D63F54"/>
    <w:rsid w:val="00D66130"/>
    <w:rsid w:val="00D74CBA"/>
    <w:rsid w:val="00D841EB"/>
    <w:rsid w:val="00D851E2"/>
    <w:rsid w:val="00DA7F3D"/>
    <w:rsid w:val="00DB1F1D"/>
    <w:rsid w:val="00DC50C4"/>
    <w:rsid w:val="00DC7156"/>
    <w:rsid w:val="00DE5489"/>
    <w:rsid w:val="00DE6EBD"/>
    <w:rsid w:val="00DF2CB8"/>
    <w:rsid w:val="00DF7A6F"/>
    <w:rsid w:val="00E025ED"/>
    <w:rsid w:val="00E079D4"/>
    <w:rsid w:val="00E216EC"/>
    <w:rsid w:val="00E24987"/>
    <w:rsid w:val="00E36E74"/>
    <w:rsid w:val="00E36ECF"/>
    <w:rsid w:val="00E406E3"/>
    <w:rsid w:val="00E415C2"/>
    <w:rsid w:val="00E51A42"/>
    <w:rsid w:val="00E5521C"/>
    <w:rsid w:val="00E563E1"/>
    <w:rsid w:val="00E600D7"/>
    <w:rsid w:val="00E61484"/>
    <w:rsid w:val="00E63D4D"/>
    <w:rsid w:val="00E71164"/>
    <w:rsid w:val="00E76E41"/>
    <w:rsid w:val="00E9033F"/>
    <w:rsid w:val="00EA047F"/>
    <w:rsid w:val="00EA672C"/>
    <w:rsid w:val="00EB1ADD"/>
    <w:rsid w:val="00ED0E75"/>
    <w:rsid w:val="00ED702C"/>
    <w:rsid w:val="00EE0719"/>
    <w:rsid w:val="00EE44B6"/>
    <w:rsid w:val="00EE6C2B"/>
    <w:rsid w:val="00EF0373"/>
    <w:rsid w:val="00EF6E46"/>
    <w:rsid w:val="00F016E3"/>
    <w:rsid w:val="00F01721"/>
    <w:rsid w:val="00F02332"/>
    <w:rsid w:val="00F108C9"/>
    <w:rsid w:val="00F1308A"/>
    <w:rsid w:val="00F13C47"/>
    <w:rsid w:val="00F16D4A"/>
    <w:rsid w:val="00F208F9"/>
    <w:rsid w:val="00F2203C"/>
    <w:rsid w:val="00F234DA"/>
    <w:rsid w:val="00F3250E"/>
    <w:rsid w:val="00F43737"/>
    <w:rsid w:val="00F43823"/>
    <w:rsid w:val="00F53ECA"/>
    <w:rsid w:val="00F55A89"/>
    <w:rsid w:val="00F6036C"/>
    <w:rsid w:val="00F716BE"/>
    <w:rsid w:val="00F74163"/>
    <w:rsid w:val="00F84615"/>
    <w:rsid w:val="00F86CE1"/>
    <w:rsid w:val="00F97DB1"/>
    <w:rsid w:val="00FA26CE"/>
    <w:rsid w:val="00FA4897"/>
    <w:rsid w:val="00FA6949"/>
    <w:rsid w:val="00FB2215"/>
    <w:rsid w:val="00FB52F2"/>
    <w:rsid w:val="00FC16F4"/>
    <w:rsid w:val="00FD4663"/>
    <w:rsid w:val="00FD466B"/>
    <w:rsid w:val="00FD4D21"/>
    <w:rsid w:val="00FD5F53"/>
    <w:rsid w:val="00FD6F02"/>
    <w:rsid w:val="00FE253C"/>
    <w:rsid w:val="00FE4CD0"/>
    <w:rsid w:val="00FE6FFF"/>
    <w:rsid w:val="00FF155C"/>
    <w:rsid w:val="00FF1D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EB64E"/>
  <w15:chartTrackingRefBased/>
  <w15:docId w15:val="{FBAA39EA-8A40-4A20-8E3F-F8004F0C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Calibri"/>
        <w:kern w:val="3"/>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70AA"/>
    <w:pPr>
      <w:spacing w:after="0" w:line="276" w:lineRule="auto"/>
    </w:pPr>
    <w:rPr>
      <w:rFonts w:ascii="Arial" w:eastAsia="Arial" w:hAnsi="Arial" w:cs="Arial"/>
      <w:kern w:val="0"/>
      <w:sz w:val="22"/>
      <w:lang w:val="pl" w:eastAsia="pl-PL"/>
    </w:rPr>
  </w:style>
  <w:style w:type="paragraph" w:styleId="Nagwek1">
    <w:name w:val="heading 1"/>
    <w:basedOn w:val="Normalny"/>
    <w:next w:val="Normalny"/>
    <w:link w:val="Nagwek1Znak"/>
    <w:uiPriority w:val="9"/>
    <w:qFormat/>
    <w:rsid w:val="008870AA"/>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8870AA"/>
    <w:pPr>
      <w:keepNext/>
      <w:keepLines/>
      <w:spacing w:before="360" w:after="120"/>
      <w:outlineLvl w:val="1"/>
    </w:pPr>
    <w:rPr>
      <w:sz w:val="32"/>
      <w:szCs w:val="32"/>
    </w:rPr>
  </w:style>
  <w:style w:type="paragraph" w:styleId="Nagwek3">
    <w:name w:val="heading 3"/>
    <w:basedOn w:val="Normalny"/>
    <w:next w:val="Normalny"/>
    <w:link w:val="Nagwek3Znak"/>
    <w:uiPriority w:val="9"/>
    <w:semiHidden/>
    <w:unhideWhenUsed/>
    <w:qFormat/>
    <w:rsid w:val="008870AA"/>
    <w:pPr>
      <w:keepNext/>
      <w:keepLines/>
      <w:spacing w:before="320" w:after="80"/>
      <w:outlineLvl w:val="2"/>
    </w:pPr>
    <w:rPr>
      <w:color w:val="434343"/>
      <w:sz w:val="28"/>
      <w:szCs w:val="28"/>
    </w:rPr>
  </w:style>
  <w:style w:type="paragraph" w:styleId="Nagwek4">
    <w:name w:val="heading 4"/>
    <w:basedOn w:val="Normalny"/>
    <w:next w:val="Normalny"/>
    <w:link w:val="Nagwek4Znak"/>
    <w:uiPriority w:val="9"/>
    <w:semiHidden/>
    <w:unhideWhenUsed/>
    <w:qFormat/>
    <w:rsid w:val="008870AA"/>
    <w:pPr>
      <w:keepNext/>
      <w:keepLines/>
      <w:spacing w:before="280" w:after="80"/>
      <w:outlineLvl w:val="3"/>
    </w:pPr>
    <w:rPr>
      <w:color w:val="666666"/>
      <w:sz w:val="24"/>
      <w:szCs w:val="24"/>
    </w:rPr>
  </w:style>
  <w:style w:type="paragraph" w:styleId="Nagwek5">
    <w:name w:val="heading 5"/>
    <w:basedOn w:val="Normalny"/>
    <w:next w:val="Normalny"/>
    <w:link w:val="Nagwek5Znak"/>
    <w:uiPriority w:val="9"/>
    <w:semiHidden/>
    <w:unhideWhenUsed/>
    <w:qFormat/>
    <w:rsid w:val="008870AA"/>
    <w:pPr>
      <w:keepNext/>
      <w:keepLines/>
      <w:spacing w:before="240" w:after="80"/>
      <w:outlineLvl w:val="4"/>
    </w:pPr>
    <w:rPr>
      <w:color w:val="666666"/>
    </w:rPr>
  </w:style>
  <w:style w:type="paragraph" w:styleId="Nagwek6">
    <w:name w:val="heading 6"/>
    <w:basedOn w:val="Normalny"/>
    <w:next w:val="Normalny"/>
    <w:link w:val="Nagwek6Znak"/>
    <w:uiPriority w:val="9"/>
    <w:semiHidden/>
    <w:unhideWhenUsed/>
    <w:qFormat/>
    <w:rsid w:val="008870AA"/>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C4968"/>
    <w:pPr>
      <w:tabs>
        <w:tab w:val="center" w:pos="4536"/>
        <w:tab w:val="right" w:pos="9072"/>
      </w:tabs>
      <w:spacing w:line="240" w:lineRule="auto"/>
    </w:pPr>
  </w:style>
  <w:style w:type="character" w:customStyle="1" w:styleId="NagwekZnak">
    <w:name w:val="Nagłówek Znak"/>
    <w:basedOn w:val="Domylnaczcionkaakapitu"/>
    <w:link w:val="Nagwek"/>
    <w:uiPriority w:val="99"/>
    <w:rsid w:val="007C4968"/>
  </w:style>
  <w:style w:type="character" w:customStyle="1" w:styleId="Nagwek1Znak">
    <w:name w:val="Nagłówek 1 Znak"/>
    <w:basedOn w:val="Domylnaczcionkaakapitu"/>
    <w:link w:val="Nagwek1"/>
    <w:uiPriority w:val="9"/>
    <w:rsid w:val="008870AA"/>
    <w:rPr>
      <w:rFonts w:ascii="Arial" w:eastAsia="Arial" w:hAnsi="Arial" w:cs="Arial"/>
      <w:kern w:val="0"/>
      <w:sz w:val="40"/>
      <w:szCs w:val="40"/>
      <w:lang w:val="pl" w:eastAsia="pl-PL"/>
    </w:rPr>
  </w:style>
  <w:style w:type="character" w:customStyle="1" w:styleId="Nagwek2Znak">
    <w:name w:val="Nagłówek 2 Znak"/>
    <w:basedOn w:val="Domylnaczcionkaakapitu"/>
    <w:link w:val="Nagwek2"/>
    <w:uiPriority w:val="9"/>
    <w:rsid w:val="008870AA"/>
    <w:rPr>
      <w:rFonts w:ascii="Arial" w:eastAsia="Arial" w:hAnsi="Arial" w:cs="Arial"/>
      <w:kern w:val="0"/>
      <w:sz w:val="32"/>
      <w:szCs w:val="32"/>
      <w:lang w:val="pl" w:eastAsia="pl-PL"/>
    </w:rPr>
  </w:style>
  <w:style w:type="character" w:customStyle="1" w:styleId="Nagwek3Znak">
    <w:name w:val="Nagłówek 3 Znak"/>
    <w:basedOn w:val="Domylnaczcionkaakapitu"/>
    <w:link w:val="Nagwek3"/>
    <w:uiPriority w:val="9"/>
    <w:semiHidden/>
    <w:rsid w:val="008870AA"/>
    <w:rPr>
      <w:rFonts w:ascii="Arial" w:eastAsia="Arial" w:hAnsi="Arial" w:cs="Arial"/>
      <w:color w:val="434343"/>
      <w:kern w:val="0"/>
      <w:sz w:val="28"/>
      <w:szCs w:val="28"/>
      <w:lang w:val="pl" w:eastAsia="pl-PL"/>
    </w:rPr>
  </w:style>
  <w:style w:type="character" w:customStyle="1" w:styleId="Nagwek4Znak">
    <w:name w:val="Nagłówek 4 Znak"/>
    <w:basedOn w:val="Domylnaczcionkaakapitu"/>
    <w:link w:val="Nagwek4"/>
    <w:uiPriority w:val="9"/>
    <w:semiHidden/>
    <w:rsid w:val="008870AA"/>
    <w:rPr>
      <w:rFonts w:ascii="Arial" w:eastAsia="Arial" w:hAnsi="Arial" w:cs="Arial"/>
      <w:color w:val="666666"/>
      <w:kern w:val="0"/>
      <w:szCs w:val="24"/>
      <w:lang w:val="pl" w:eastAsia="pl-PL"/>
    </w:rPr>
  </w:style>
  <w:style w:type="character" w:customStyle="1" w:styleId="Nagwek5Znak">
    <w:name w:val="Nagłówek 5 Znak"/>
    <w:basedOn w:val="Domylnaczcionkaakapitu"/>
    <w:link w:val="Nagwek5"/>
    <w:uiPriority w:val="9"/>
    <w:semiHidden/>
    <w:rsid w:val="008870AA"/>
    <w:rPr>
      <w:rFonts w:ascii="Arial" w:eastAsia="Arial" w:hAnsi="Arial" w:cs="Arial"/>
      <w:color w:val="666666"/>
      <w:kern w:val="0"/>
      <w:sz w:val="22"/>
      <w:lang w:val="pl" w:eastAsia="pl-PL"/>
    </w:rPr>
  </w:style>
  <w:style w:type="character" w:customStyle="1" w:styleId="Nagwek6Znak">
    <w:name w:val="Nagłówek 6 Znak"/>
    <w:basedOn w:val="Domylnaczcionkaakapitu"/>
    <w:link w:val="Nagwek6"/>
    <w:uiPriority w:val="9"/>
    <w:semiHidden/>
    <w:rsid w:val="008870AA"/>
    <w:rPr>
      <w:rFonts w:ascii="Arial" w:eastAsia="Arial" w:hAnsi="Arial" w:cs="Arial"/>
      <w:i/>
      <w:color w:val="666666"/>
      <w:kern w:val="0"/>
      <w:sz w:val="22"/>
      <w:lang w:val="pl" w:eastAsia="pl-PL"/>
    </w:rPr>
  </w:style>
  <w:style w:type="table" w:customStyle="1" w:styleId="TableNormal">
    <w:name w:val="Table Normal"/>
    <w:rsid w:val="008870AA"/>
    <w:pPr>
      <w:spacing w:after="0" w:line="276" w:lineRule="auto"/>
    </w:pPr>
    <w:rPr>
      <w:rFonts w:ascii="Arial" w:eastAsia="Arial" w:hAnsi="Arial" w:cs="Arial"/>
      <w:kern w:val="0"/>
      <w:sz w:val="22"/>
      <w:lang w:val="pl" w:eastAsia="pl-PL"/>
    </w:rPr>
    <w:tblPr>
      <w:tblCellMar>
        <w:top w:w="0" w:type="dxa"/>
        <w:left w:w="0" w:type="dxa"/>
        <w:bottom w:w="0" w:type="dxa"/>
        <w:right w:w="0" w:type="dxa"/>
      </w:tblCellMar>
    </w:tblPr>
  </w:style>
  <w:style w:type="paragraph" w:styleId="Tytu">
    <w:name w:val="Title"/>
    <w:basedOn w:val="Normalny"/>
    <w:next w:val="Normalny"/>
    <w:link w:val="TytuZnak"/>
    <w:qFormat/>
    <w:rsid w:val="008870AA"/>
    <w:pPr>
      <w:keepNext/>
      <w:keepLines/>
      <w:spacing w:after="60"/>
    </w:pPr>
    <w:rPr>
      <w:sz w:val="52"/>
      <w:szCs w:val="52"/>
    </w:rPr>
  </w:style>
  <w:style w:type="character" w:customStyle="1" w:styleId="TytuZnak">
    <w:name w:val="Tytuł Znak"/>
    <w:basedOn w:val="Domylnaczcionkaakapitu"/>
    <w:link w:val="Tytu"/>
    <w:rsid w:val="008870AA"/>
    <w:rPr>
      <w:rFonts w:ascii="Arial" w:eastAsia="Arial" w:hAnsi="Arial" w:cs="Arial"/>
      <w:kern w:val="0"/>
      <w:sz w:val="52"/>
      <w:szCs w:val="52"/>
      <w:lang w:val="pl" w:eastAsia="pl-PL"/>
    </w:rPr>
  </w:style>
  <w:style w:type="paragraph" w:styleId="Podtytu">
    <w:name w:val="Subtitle"/>
    <w:basedOn w:val="Normalny"/>
    <w:next w:val="Normalny"/>
    <w:link w:val="PodtytuZnak"/>
    <w:uiPriority w:val="11"/>
    <w:qFormat/>
    <w:rsid w:val="008870AA"/>
    <w:pPr>
      <w:keepNext/>
      <w:keepLines/>
      <w:spacing w:after="320"/>
    </w:pPr>
    <w:rPr>
      <w:color w:val="666666"/>
      <w:sz w:val="30"/>
      <w:szCs w:val="30"/>
    </w:rPr>
  </w:style>
  <w:style w:type="character" w:customStyle="1" w:styleId="PodtytuZnak">
    <w:name w:val="Podtytuł Znak"/>
    <w:basedOn w:val="Domylnaczcionkaakapitu"/>
    <w:link w:val="Podtytu"/>
    <w:uiPriority w:val="11"/>
    <w:rsid w:val="008870AA"/>
    <w:rPr>
      <w:rFonts w:ascii="Arial" w:eastAsia="Arial" w:hAnsi="Arial" w:cs="Arial"/>
      <w:color w:val="666666"/>
      <w:kern w:val="0"/>
      <w:sz w:val="30"/>
      <w:szCs w:val="30"/>
      <w:lang w:val="pl" w:eastAsia="pl-PL"/>
    </w:rPr>
  </w:style>
  <w:style w:type="character" w:styleId="Hipercze">
    <w:name w:val="Hyperlink"/>
    <w:uiPriority w:val="99"/>
    <w:rsid w:val="008870AA"/>
    <w:rPr>
      <w:color w:val="0000FF"/>
      <w:u w:val="single"/>
    </w:rPr>
  </w:style>
  <w:style w:type="paragraph" w:styleId="Stopka">
    <w:name w:val="footer"/>
    <w:basedOn w:val="Normalny"/>
    <w:link w:val="StopkaZnak"/>
    <w:uiPriority w:val="99"/>
    <w:unhideWhenUsed/>
    <w:rsid w:val="008870AA"/>
    <w:pPr>
      <w:tabs>
        <w:tab w:val="center" w:pos="4536"/>
        <w:tab w:val="right" w:pos="9072"/>
      </w:tabs>
      <w:spacing w:line="240" w:lineRule="auto"/>
    </w:pPr>
  </w:style>
  <w:style w:type="character" w:customStyle="1" w:styleId="StopkaZnak">
    <w:name w:val="Stopka Znak"/>
    <w:basedOn w:val="Domylnaczcionkaakapitu"/>
    <w:link w:val="Stopka"/>
    <w:uiPriority w:val="99"/>
    <w:rsid w:val="008870AA"/>
    <w:rPr>
      <w:rFonts w:ascii="Arial" w:eastAsia="Arial" w:hAnsi="Arial" w:cs="Arial"/>
      <w:kern w:val="0"/>
      <w:sz w:val="22"/>
      <w:lang w:val="pl" w:eastAsia="pl-PL"/>
    </w:rPr>
  </w:style>
  <w:style w:type="character" w:styleId="Nierozpoznanawzmianka">
    <w:name w:val="Unresolved Mention"/>
    <w:basedOn w:val="Domylnaczcionkaakapitu"/>
    <w:uiPriority w:val="99"/>
    <w:semiHidden/>
    <w:unhideWhenUsed/>
    <w:rsid w:val="008870AA"/>
    <w:rPr>
      <w:color w:val="605E5C"/>
      <w:shd w:val="clear" w:color="auto" w:fill="E1DFDD"/>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uiPriority w:val="34"/>
    <w:qFormat/>
    <w:rsid w:val="008870AA"/>
    <w:pPr>
      <w:spacing w:after="200"/>
      <w:ind w:left="720"/>
      <w:contextualSpacing/>
    </w:pPr>
    <w:rPr>
      <w:rFonts w:ascii="Calibri" w:eastAsia="Calibri" w:hAnsi="Calibri" w:cs="Times New Roman"/>
      <w:lang w:val="pl-PL" w:eastAsia="en-US"/>
    </w:rPr>
  </w:style>
  <w:style w:type="paragraph" w:styleId="NormalnyWeb">
    <w:name w:val="Normal (Web)"/>
    <w:basedOn w:val="Normalny"/>
    <w:uiPriority w:val="99"/>
    <w:unhideWhenUsed/>
    <w:rsid w:val="008870AA"/>
    <w:rPr>
      <w:rFonts w:ascii="Times New Roman" w:hAnsi="Times New Roman" w:cs="Times New Roman"/>
      <w:sz w:val="24"/>
      <w:szCs w:val="24"/>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8870AA"/>
    <w:rPr>
      <w:rFonts w:ascii="Calibri" w:eastAsia="Calibri" w:hAnsi="Calibri" w:cs="Times New Roman"/>
      <w:kern w:val="0"/>
      <w:sz w:val="22"/>
    </w:rPr>
  </w:style>
  <w:style w:type="paragraph" w:styleId="Tekstpodstawowy2">
    <w:name w:val="Body Text 2"/>
    <w:basedOn w:val="Normalny"/>
    <w:link w:val="Tekstpodstawowy2Znak"/>
    <w:semiHidden/>
    <w:rsid w:val="008870AA"/>
    <w:pPr>
      <w:spacing w:line="240" w:lineRule="auto"/>
      <w:jc w:val="both"/>
    </w:pPr>
    <w:rPr>
      <w:rFonts w:ascii="Times New Roman" w:eastAsia="CenturyGothic" w:hAnsi="Times New Roman" w:cs="Times New Roman"/>
      <w:sz w:val="24"/>
      <w:szCs w:val="20"/>
      <w:lang w:val="pl-PL"/>
    </w:rPr>
  </w:style>
  <w:style w:type="character" w:customStyle="1" w:styleId="Tekstpodstawowy2Znak">
    <w:name w:val="Tekst podstawowy 2 Znak"/>
    <w:basedOn w:val="Domylnaczcionkaakapitu"/>
    <w:link w:val="Tekstpodstawowy2"/>
    <w:semiHidden/>
    <w:rsid w:val="008870AA"/>
    <w:rPr>
      <w:rFonts w:eastAsia="CenturyGothic" w:cs="Times New Roman"/>
      <w:kern w:val="0"/>
      <w:szCs w:val="20"/>
      <w:lang w:eastAsia="pl-PL"/>
    </w:rPr>
  </w:style>
  <w:style w:type="paragraph" w:styleId="Spistreci2">
    <w:name w:val="toc 2"/>
    <w:basedOn w:val="Normalny"/>
    <w:next w:val="Normalny"/>
    <w:autoRedefine/>
    <w:uiPriority w:val="39"/>
    <w:unhideWhenUsed/>
    <w:rsid w:val="008870AA"/>
    <w:pPr>
      <w:tabs>
        <w:tab w:val="right" w:pos="9019"/>
      </w:tabs>
      <w:spacing w:after="100"/>
      <w:ind w:left="220" w:right="1559"/>
    </w:pPr>
  </w:style>
  <w:style w:type="character" w:styleId="Odwoaniedokomentarza">
    <w:name w:val="annotation reference"/>
    <w:basedOn w:val="Domylnaczcionkaakapitu"/>
    <w:uiPriority w:val="99"/>
    <w:semiHidden/>
    <w:unhideWhenUsed/>
    <w:rsid w:val="008870AA"/>
    <w:rPr>
      <w:sz w:val="16"/>
      <w:szCs w:val="16"/>
    </w:rPr>
  </w:style>
  <w:style w:type="paragraph" w:styleId="Tekstkomentarza">
    <w:name w:val="annotation text"/>
    <w:basedOn w:val="Normalny"/>
    <w:link w:val="TekstkomentarzaZnak"/>
    <w:uiPriority w:val="99"/>
    <w:semiHidden/>
    <w:unhideWhenUsed/>
    <w:rsid w:val="008870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870AA"/>
    <w:rPr>
      <w:rFonts w:ascii="Arial" w:eastAsia="Arial" w:hAnsi="Arial" w:cs="Arial"/>
      <w:kern w:val="0"/>
      <w:sz w:val="20"/>
      <w:szCs w:val="20"/>
      <w:lang w:val="pl" w:eastAsia="pl-PL"/>
    </w:rPr>
  </w:style>
  <w:style w:type="paragraph" w:styleId="Tematkomentarza">
    <w:name w:val="annotation subject"/>
    <w:basedOn w:val="Tekstkomentarza"/>
    <w:next w:val="Tekstkomentarza"/>
    <w:link w:val="TematkomentarzaZnak"/>
    <w:uiPriority w:val="99"/>
    <w:semiHidden/>
    <w:unhideWhenUsed/>
    <w:rsid w:val="008870AA"/>
    <w:rPr>
      <w:b/>
      <w:bCs/>
    </w:rPr>
  </w:style>
  <w:style w:type="character" w:customStyle="1" w:styleId="TematkomentarzaZnak">
    <w:name w:val="Temat komentarza Znak"/>
    <w:basedOn w:val="TekstkomentarzaZnak"/>
    <w:link w:val="Tematkomentarza"/>
    <w:uiPriority w:val="99"/>
    <w:semiHidden/>
    <w:rsid w:val="008870AA"/>
    <w:rPr>
      <w:rFonts w:ascii="Arial" w:eastAsia="Arial" w:hAnsi="Arial" w:cs="Arial"/>
      <w:b/>
      <w:bCs/>
      <w:kern w:val="0"/>
      <w:sz w:val="20"/>
      <w:szCs w:val="20"/>
      <w:lang w:val="pl" w:eastAsia="pl-PL"/>
    </w:rPr>
  </w:style>
  <w:style w:type="character" w:customStyle="1" w:styleId="acopre">
    <w:name w:val="acopre"/>
    <w:basedOn w:val="Domylnaczcionkaakapitu"/>
    <w:rsid w:val="008870AA"/>
  </w:style>
  <w:style w:type="character" w:styleId="Uwydatnienie">
    <w:name w:val="Emphasis"/>
    <w:basedOn w:val="Domylnaczcionkaakapitu"/>
    <w:uiPriority w:val="20"/>
    <w:qFormat/>
    <w:rsid w:val="008870AA"/>
    <w:rPr>
      <w:i/>
      <w:iCs/>
    </w:rPr>
  </w:style>
  <w:style w:type="character" w:styleId="Pogrubienie">
    <w:name w:val="Strong"/>
    <w:basedOn w:val="Domylnaczcionkaakapitu"/>
    <w:uiPriority w:val="22"/>
    <w:qFormat/>
    <w:rsid w:val="008870AA"/>
    <w:rPr>
      <w:b/>
      <w:bCs/>
    </w:rPr>
  </w:style>
  <w:style w:type="paragraph" w:styleId="Tekstpodstawowy">
    <w:name w:val="Body Text"/>
    <w:basedOn w:val="Normalny"/>
    <w:link w:val="TekstpodstawowyZnak"/>
    <w:rsid w:val="008870AA"/>
    <w:pPr>
      <w:spacing w:after="120" w:line="240" w:lineRule="auto"/>
    </w:pPr>
    <w:rPr>
      <w:rFonts w:ascii="Times New Roman" w:eastAsia="Times New Roman" w:hAnsi="Times New Roman" w:cs="Times New Roman"/>
      <w:sz w:val="24"/>
      <w:szCs w:val="24"/>
      <w:lang w:val="pl-PL"/>
    </w:rPr>
  </w:style>
  <w:style w:type="character" w:customStyle="1" w:styleId="TekstpodstawowyZnak">
    <w:name w:val="Tekst podstawowy Znak"/>
    <w:basedOn w:val="Domylnaczcionkaakapitu"/>
    <w:link w:val="Tekstpodstawowy"/>
    <w:rsid w:val="008870AA"/>
    <w:rPr>
      <w:rFonts w:eastAsia="Times New Roman" w:cs="Times New Roman"/>
      <w:kern w:val="0"/>
      <w:szCs w:val="24"/>
      <w:lang w:eastAsia="pl-PL"/>
    </w:rPr>
  </w:style>
  <w:style w:type="table" w:styleId="Tabela-Siatka">
    <w:name w:val="Table Grid"/>
    <w:basedOn w:val="Standardowy"/>
    <w:rsid w:val="008870AA"/>
    <w:pPr>
      <w:spacing w:after="0" w:line="240" w:lineRule="auto"/>
    </w:pPr>
    <w:rPr>
      <w:rFonts w:eastAsia="Times New Roman" w:cs="Times New Roman"/>
      <w:kern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8870AA"/>
    <w:pPr>
      <w:widowControl w:val="0"/>
      <w:suppressLineNumbers/>
      <w:suppressAutoHyphens/>
      <w:spacing w:line="240" w:lineRule="auto"/>
    </w:pPr>
    <w:rPr>
      <w:rFonts w:ascii="Times New Roman" w:eastAsia="Lucida Sans Unicode" w:hAnsi="Times New Roman" w:cs="Times New Roman"/>
      <w:kern w:val="1"/>
      <w:sz w:val="24"/>
      <w:szCs w:val="24"/>
      <w:lang w:val="pl-PL" w:eastAsia="en-US"/>
    </w:rPr>
  </w:style>
  <w:style w:type="paragraph" w:customStyle="1" w:styleId="Default">
    <w:name w:val="Default"/>
    <w:rsid w:val="00F208F9"/>
    <w:pPr>
      <w:autoSpaceDE w:val="0"/>
      <w:autoSpaceDN w:val="0"/>
      <w:adjustRightInd w:val="0"/>
      <w:spacing w:after="0" w:line="240" w:lineRule="auto"/>
    </w:pPr>
    <w:rPr>
      <w:rFonts w:ascii="Calibri" w:hAnsi="Calibri"/>
      <w:color w:val="000000"/>
      <w:kern w:val="0"/>
      <w:szCs w:val="24"/>
    </w:rPr>
  </w:style>
  <w:style w:type="character" w:customStyle="1" w:styleId="markedcontent">
    <w:name w:val="markedcontent"/>
    <w:basedOn w:val="Domylnaczcionkaakapitu"/>
    <w:rsid w:val="0029364C"/>
  </w:style>
  <w:style w:type="table" w:customStyle="1" w:styleId="Tabela-Siatka1">
    <w:name w:val="Tabela - Siatka1"/>
    <w:basedOn w:val="Standardowy"/>
    <w:next w:val="Tabela-Siatka"/>
    <w:uiPriority w:val="39"/>
    <w:rsid w:val="002E0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8">
    <w:name w:val="Style18"/>
    <w:basedOn w:val="Normalny"/>
    <w:uiPriority w:val="99"/>
    <w:rsid w:val="00F716BE"/>
    <w:pPr>
      <w:spacing w:after="120"/>
    </w:pPr>
    <w:rPr>
      <w:rFonts w:ascii="Calibri" w:eastAsia="Times New Roman" w:hAnsi="Calibri" w:cs="Calibri"/>
      <w:lang w:val="pl-PL"/>
    </w:rPr>
  </w:style>
  <w:style w:type="character" w:customStyle="1" w:styleId="FontStyle46">
    <w:name w:val="Font Style46"/>
    <w:uiPriority w:val="99"/>
    <w:rsid w:val="00F716BE"/>
    <w:rPr>
      <w:rFonts w:ascii="Times New Roman" w:hAnsi="Times New Roman" w:cs="Times New Roman"/>
      <w:color w:val="000000"/>
      <w:sz w:val="22"/>
      <w:szCs w:val="22"/>
    </w:rPr>
  </w:style>
  <w:style w:type="numbering" w:customStyle="1" w:styleId="Zaimportowanystyl2">
    <w:name w:val="Zaimportowany styl 2"/>
    <w:rsid w:val="00E415C2"/>
    <w:pPr>
      <w:numPr>
        <w:numId w:val="34"/>
      </w:numPr>
    </w:pPr>
  </w:style>
  <w:style w:type="numbering" w:customStyle="1" w:styleId="Zaimportowanystyl4">
    <w:name w:val="Zaimportowany styl 4"/>
    <w:rsid w:val="00E415C2"/>
    <w:pPr>
      <w:numPr>
        <w:numId w:val="40"/>
      </w:numPr>
    </w:pPr>
  </w:style>
  <w:style w:type="numbering" w:customStyle="1" w:styleId="Zaimportowanystyl7">
    <w:name w:val="Zaimportowany styl 7"/>
    <w:rsid w:val="00B61AAD"/>
    <w:pPr>
      <w:numPr>
        <w:numId w:val="42"/>
      </w:numPr>
    </w:pPr>
  </w:style>
  <w:style w:type="numbering" w:customStyle="1" w:styleId="Zaimportowanystyl1">
    <w:name w:val="Zaimportowany styl 1"/>
    <w:rsid w:val="006D12C3"/>
    <w:pPr>
      <w:numPr>
        <w:numId w:val="45"/>
      </w:numPr>
    </w:pPr>
  </w:style>
  <w:style w:type="character" w:styleId="UyteHipercze">
    <w:name w:val="FollowedHyperlink"/>
    <w:basedOn w:val="Domylnaczcionkaakapitu"/>
    <w:uiPriority w:val="99"/>
    <w:semiHidden/>
    <w:unhideWhenUsed/>
    <w:rsid w:val="007434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356464">
      <w:bodyDiv w:val="1"/>
      <w:marLeft w:val="0"/>
      <w:marRight w:val="0"/>
      <w:marTop w:val="0"/>
      <w:marBottom w:val="0"/>
      <w:divBdr>
        <w:top w:val="none" w:sz="0" w:space="0" w:color="auto"/>
        <w:left w:val="none" w:sz="0" w:space="0" w:color="auto"/>
        <w:bottom w:val="none" w:sz="0" w:space="0" w:color="auto"/>
        <w:right w:val="none" w:sz="0" w:space="0" w:color="auto"/>
      </w:divBdr>
    </w:div>
    <w:div w:id="343047468">
      <w:bodyDiv w:val="1"/>
      <w:marLeft w:val="0"/>
      <w:marRight w:val="0"/>
      <w:marTop w:val="0"/>
      <w:marBottom w:val="0"/>
      <w:divBdr>
        <w:top w:val="none" w:sz="0" w:space="0" w:color="auto"/>
        <w:left w:val="none" w:sz="0" w:space="0" w:color="auto"/>
        <w:bottom w:val="none" w:sz="0" w:space="0" w:color="auto"/>
        <w:right w:val="none" w:sz="0" w:space="0" w:color="auto"/>
      </w:divBdr>
    </w:div>
    <w:div w:id="564144100">
      <w:bodyDiv w:val="1"/>
      <w:marLeft w:val="0"/>
      <w:marRight w:val="0"/>
      <w:marTop w:val="0"/>
      <w:marBottom w:val="0"/>
      <w:divBdr>
        <w:top w:val="none" w:sz="0" w:space="0" w:color="auto"/>
        <w:left w:val="none" w:sz="0" w:space="0" w:color="auto"/>
        <w:bottom w:val="none" w:sz="0" w:space="0" w:color="auto"/>
        <w:right w:val="none" w:sz="0" w:space="0" w:color="auto"/>
      </w:divBdr>
    </w:div>
    <w:div w:id="692650108">
      <w:bodyDiv w:val="1"/>
      <w:marLeft w:val="0"/>
      <w:marRight w:val="0"/>
      <w:marTop w:val="0"/>
      <w:marBottom w:val="0"/>
      <w:divBdr>
        <w:top w:val="none" w:sz="0" w:space="0" w:color="auto"/>
        <w:left w:val="none" w:sz="0" w:space="0" w:color="auto"/>
        <w:bottom w:val="none" w:sz="0" w:space="0" w:color="auto"/>
        <w:right w:val="none" w:sz="0" w:space="0" w:color="auto"/>
      </w:divBdr>
    </w:div>
    <w:div w:id="862399231">
      <w:bodyDiv w:val="1"/>
      <w:marLeft w:val="0"/>
      <w:marRight w:val="0"/>
      <w:marTop w:val="0"/>
      <w:marBottom w:val="0"/>
      <w:divBdr>
        <w:top w:val="none" w:sz="0" w:space="0" w:color="auto"/>
        <w:left w:val="none" w:sz="0" w:space="0" w:color="auto"/>
        <w:bottom w:val="none" w:sz="0" w:space="0" w:color="auto"/>
        <w:right w:val="none" w:sz="0" w:space="0" w:color="auto"/>
      </w:divBdr>
    </w:div>
    <w:div w:id="994604355">
      <w:bodyDiv w:val="1"/>
      <w:marLeft w:val="0"/>
      <w:marRight w:val="0"/>
      <w:marTop w:val="0"/>
      <w:marBottom w:val="0"/>
      <w:divBdr>
        <w:top w:val="none" w:sz="0" w:space="0" w:color="auto"/>
        <w:left w:val="none" w:sz="0" w:space="0" w:color="auto"/>
        <w:bottom w:val="none" w:sz="0" w:space="0" w:color="auto"/>
        <w:right w:val="none" w:sz="0" w:space="0" w:color="auto"/>
      </w:divBdr>
    </w:div>
    <w:div w:id="1062020186">
      <w:bodyDiv w:val="1"/>
      <w:marLeft w:val="0"/>
      <w:marRight w:val="0"/>
      <w:marTop w:val="0"/>
      <w:marBottom w:val="0"/>
      <w:divBdr>
        <w:top w:val="none" w:sz="0" w:space="0" w:color="auto"/>
        <w:left w:val="none" w:sz="0" w:space="0" w:color="auto"/>
        <w:bottom w:val="none" w:sz="0" w:space="0" w:color="auto"/>
        <w:right w:val="none" w:sz="0" w:space="0" w:color="auto"/>
      </w:divBdr>
    </w:div>
    <w:div w:id="1650015453">
      <w:bodyDiv w:val="1"/>
      <w:marLeft w:val="0"/>
      <w:marRight w:val="0"/>
      <w:marTop w:val="0"/>
      <w:marBottom w:val="0"/>
      <w:divBdr>
        <w:top w:val="none" w:sz="0" w:space="0" w:color="auto"/>
        <w:left w:val="none" w:sz="0" w:space="0" w:color="auto"/>
        <w:bottom w:val="none" w:sz="0" w:space="0" w:color="auto"/>
        <w:right w:val="none" w:sz="0" w:space="0" w:color="auto"/>
      </w:divBdr>
    </w:div>
    <w:div w:id="1809741589">
      <w:bodyDiv w:val="1"/>
      <w:marLeft w:val="0"/>
      <w:marRight w:val="0"/>
      <w:marTop w:val="0"/>
      <w:marBottom w:val="0"/>
      <w:divBdr>
        <w:top w:val="none" w:sz="0" w:space="0" w:color="auto"/>
        <w:left w:val="none" w:sz="0" w:space="0" w:color="auto"/>
        <w:bottom w:val="none" w:sz="0" w:space="0" w:color="auto"/>
        <w:right w:val="none" w:sz="0" w:space="0" w:color="auto"/>
      </w:divBdr>
    </w:div>
    <w:div w:id="1892034237">
      <w:bodyDiv w:val="1"/>
      <w:marLeft w:val="0"/>
      <w:marRight w:val="0"/>
      <w:marTop w:val="0"/>
      <w:marBottom w:val="0"/>
      <w:divBdr>
        <w:top w:val="none" w:sz="0" w:space="0" w:color="auto"/>
        <w:left w:val="none" w:sz="0" w:space="0" w:color="auto"/>
        <w:bottom w:val="none" w:sz="0" w:space="0" w:color="auto"/>
        <w:right w:val="none" w:sz="0" w:space="0" w:color="auto"/>
      </w:divBdr>
    </w:div>
    <w:div w:id="1923098219">
      <w:bodyDiv w:val="1"/>
      <w:marLeft w:val="0"/>
      <w:marRight w:val="0"/>
      <w:marTop w:val="0"/>
      <w:marBottom w:val="0"/>
      <w:divBdr>
        <w:top w:val="none" w:sz="0" w:space="0" w:color="auto"/>
        <w:left w:val="none" w:sz="0" w:space="0" w:color="auto"/>
        <w:bottom w:val="none" w:sz="0" w:space="0" w:color="auto"/>
        <w:right w:val="none" w:sz="0" w:space="0" w:color="auto"/>
      </w:divBdr>
    </w:div>
    <w:div w:id="1976058980">
      <w:bodyDiv w:val="1"/>
      <w:marLeft w:val="0"/>
      <w:marRight w:val="0"/>
      <w:marTop w:val="0"/>
      <w:marBottom w:val="0"/>
      <w:divBdr>
        <w:top w:val="none" w:sz="0" w:space="0" w:color="auto"/>
        <w:left w:val="none" w:sz="0" w:space="0" w:color="auto"/>
        <w:bottom w:val="none" w:sz="0" w:space="0" w:color="auto"/>
        <w:right w:val="none" w:sz="0" w:space="0" w:color="auto"/>
      </w:divBdr>
    </w:div>
    <w:div w:id="2041591809">
      <w:bodyDiv w:val="1"/>
      <w:marLeft w:val="0"/>
      <w:marRight w:val="0"/>
      <w:marTop w:val="0"/>
      <w:marBottom w:val="0"/>
      <w:divBdr>
        <w:top w:val="none" w:sz="0" w:space="0" w:color="auto"/>
        <w:left w:val="none" w:sz="0" w:space="0" w:color="auto"/>
        <w:bottom w:val="none" w:sz="0" w:space="0" w:color="auto"/>
        <w:right w:val="none" w:sz="0" w:space="0" w:color="auto"/>
      </w:divBdr>
    </w:div>
    <w:div w:id="210660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od%40dopiewo.pl" TargetMode="External"/><Relationship Id="rId18" Type="http://schemas.openxmlformats.org/officeDocument/2006/relationships/hyperlink" Target="mailto:agnieszka.lewandowska@dopiewo.pl" TargetMode="External"/><Relationship Id="rId26" Type="http://schemas.openxmlformats.org/officeDocument/2006/relationships/hyperlink" Target="https://platformazakupowa.pl/" TargetMode="External"/><Relationship Id="rId39" Type="http://schemas.openxmlformats.org/officeDocument/2006/relationships/theme" Target="theme/theme1.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dopiewo" TargetMode="External"/><Relationship Id="rId17" Type="http://schemas.openxmlformats.org/officeDocument/2006/relationships/hyperlink" Target="mailto:magdalena.pawlicka@dopiewo.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platformazakupow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dopiewo"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dopiewo.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uzp.gov.pl/baza-wiedzy/prawo-zamowien-publicznych-regulacje/prawo-krajowe/jednolity-europejski-dokument-zamowienia"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eader" Target="header1.xml"/><Relationship Id="rId10" Type="http://schemas.openxmlformats.org/officeDocument/2006/relationships/hyperlink" Target="https://bip.dopiewo.pl/"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s://platformazakupowa.pl/pn/dopiewo" TargetMode="External"/><Relationship Id="rId4" Type="http://schemas.openxmlformats.org/officeDocument/2006/relationships/settings" Target="settings.xml"/><Relationship Id="rId9" Type="http://schemas.openxmlformats.org/officeDocument/2006/relationships/hyperlink" Target="https://platformazakupowa.pl/transakcja/898166" TargetMode="External"/><Relationship Id="rId14" Type="http://schemas.openxmlformats.org/officeDocument/2006/relationships/hyperlink" Target="https://espd.uzp.gov.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8" Type="http://schemas.openxmlformats.org/officeDocument/2006/relationships/hyperlink" Target="https://platformazakupowa.pl/transakcja/932228"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1FCF3-A338-41AE-96EB-30EFAF89C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3365</TotalTime>
  <Pages>34</Pages>
  <Words>13859</Words>
  <Characters>83156</Characters>
  <Application>Microsoft Office Word</Application>
  <DocSecurity>0</DocSecurity>
  <Lines>692</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Pawlicka</dc:creator>
  <cp:keywords/>
  <dc:description/>
  <cp:lastModifiedBy>Agnieszka AL. Lewandowska</cp:lastModifiedBy>
  <cp:revision>315</cp:revision>
  <cp:lastPrinted>2024-05-28T07:34:00Z</cp:lastPrinted>
  <dcterms:created xsi:type="dcterms:W3CDTF">2021-12-01T12:49:00Z</dcterms:created>
  <dcterms:modified xsi:type="dcterms:W3CDTF">2024-05-28T07:34:00Z</dcterms:modified>
</cp:coreProperties>
</file>