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2468E738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02215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142A5ADF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022151" w:rsidRPr="00022151">
        <w:rPr>
          <w:rFonts w:ascii="Arial" w:eastAsia="Times New Roman" w:hAnsi="Arial" w:cs="Arial"/>
          <w:b/>
          <w:sz w:val="21"/>
          <w:szCs w:val="21"/>
          <w:lang w:eastAsia="pl-PL"/>
        </w:rPr>
        <w:t>dowóz dzieci do szkół podstawowych i odwóz na terenie gminy Debrzno w roku szkolnym 2021-2022 wraz z zapewnieniem opiekunów podczas transportu, realizowany w oparciu o komunikację regularną na podstawie biletów miesięcznych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37ECD6C8" w:rsidR="00D05878" w:rsidRPr="00022151" w:rsidRDefault="00603E39" w:rsidP="000221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022151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41B12" w14:textId="77777777" w:rsidR="00385B18" w:rsidRDefault="00385B18">
      <w:r>
        <w:separator/>
      </w:r>
    </w:p>
  </w:endnote>
  <w:endnote w:type="continuationSeparator" w:id="0">
    <w:p w14:paraId="197D976F" w14:textId="77777777" w:rsidR="00385B18" w:rsidRDefault="0038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89833" w14:textId="77777777" w:rsidR="00385B18" w:rsidRDefault="00385B18">
      <w:r>
        <w:separator/>
      </w:r>
    </w:p>
  </w:footnote>
  <w:footnote w:type="continuationSeparator" w:id="0">
    <w:p w14:paraId="04C871A6" w14:textId="77777777" w:rsidR="00385B18" w:rsidRDefault="00385B18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151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85B18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2021-02-08T13:18:00Z</cp:lastPrinted>
  <dcterms:created xsi:type="dcterms:W3CDTF">2021-05-02T20:03:00Z</dcterms:created>
  <dcterms:modified xsi:type="dcterms:W3CDTF">2021-06-17T09:02:00Z</dcterms:modified>
</cp:coreProperties>
</file>