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44067" w14:textId="32B86642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D5201">
        <w:rPr>
          <w:rFonts w:asciiTheme="minorHAnsi" w:hAnsiTheme="minorHAnsi" w:cstheme="minorHAnsi"/>
          <w:b/>
          <w:bCs/>
          <w:sz w:val="22"/>
          <w:szCs w:val="22"/>
        </w:rPr>
        <w:t>Załącznik nr 3.2 do SWZ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3F65AC28" w:rsidR="00CB152B" w:rsidRDefault="003D5FFF" w:rsidP="003855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554E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EE7DD8" w:rsidRPr="00EE7DD8">
        <w:rPr>
          <w:rFonts w:asciiTheme="minorHAnsi" w:hAnsiTheme="minorHAnsi" w:cstheme="minorHAnsi"/>
          <w:b/>
          <w:bCs/>
          <w:sz w:val="22"/>
          <w:szCs w:val="22"/>
        </w:rPr>
        <w:t>Dostawa z wniesieniem i instalacją</w:t>
      </w:r>
      <w:r w:rsidR="00B441F4" w:rsidRPr="003855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441F4">
        <w:rPr>
          <w:rFonts w:asciiTheme="minorHAnsi" w:hAnsiTheme="minorHAnsi" w:cstheme="minorHAnsi"/>
          <w:b/>
          <w:bCs/>
          <w:sz w:val="22"/>
          <w:szCs w:val="22"/>
        </w:rPr>
        <w:t>aparatury specjalnej</w:t>
      </w:r>
      <w:r w:rsidR="003855B5" w:rsidRPr="003855B5">
        <w:rPr>
          <w:rFonts w:asciiTheme="minorHAnsi" w:hAnsiTheme="minorHAnsi" w:cstheme="minorHAnsi"/>
          <w:b/>
          <w:bCs/>
          <w:sz w:val="22"/>
          <w:szCs w:val="22"/>
        </w:rPr>
        <w:t xml:space="preserve"> wraz z przeszkoleniem personelu w ramach projektu pn. Budowa Centralnego Zintegrowanego Szpitala Klinicznego w Poznaniu - centrum medycyny interwencyjnej (etap I CZSK)</w:t>
      </w:r>
      <w:r w:rsidR="002B00D4"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 zgodnie z następującymi minimalnymi parametrami technicznymi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DD4EC8" w14:textId="3A6072BE" w:rsidR="00B054C5" w:rsidRDefault="00B054C5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1EBA04" w14:textId="099FD8DF" w:rsidR="002B00D4" w:rsidRDefault="002B00D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 w:rsidR="00A442A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08015D" w:rsidRPr="0008015D">
        <w:rPr>
          <w:rFonts w:asciiTheme="minorHAnsi" w:hAnsiTheme="minorHAnsi" w:cstheme="minorHAnsi"/>
          <w:b/>
          <w:bCs/>
          <w:sz w:val="22"/>
          <w:szCs w:val="22"/>
        </w:rPr>
        <w:t xml:space="preserve">System do wykonywania badań śródoperacyjnych </w:t>
      </w:r>
      <w:r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A442A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 sztuk</w:t>
      </w:r>
      <w:r w:rsidR="00A442A5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63D5478C" w14:textId="77777777" w:rsidR="002B00D4" w:rsidRPr="00CB152B" w:rsidRDefault="002B00D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EFC352" w14:textId="6EE85917" w:rsidR="00FB31DF" w:rsidRPr="00852571" w:rsidRDefault="00CB152B" w:rsidP="00CB152B">
      <w:pPr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852571">
        <w:rPr>
          <w:rFonts w:asciiTheme="minorHAnsi" w:hAnsiTheme="minorHAnsi" w:cstheme="minorHAnsi"/>
          <w:b/>
          <w:sz w:val="20"/>
          <w:szCs w:val="22"/>
          <w:u w:val="single"/>
        </w:rPr>
        <w:t>O</w:t>
      </w:r>
      <w:r w:rsidR="00FB31DF" w:rsidRPr="00852571">
        <w:rPr>
          <w:rFonts w:asciiTheme="minorHAnsi" w:hAnsiTheme="minorHAnsi" w:cstheme="minorHAnsi"/>
          <w:b/>
          <w:sz w:val="20"/>
          <w:szCs w:val="22"/>
          <w:u w:val="single"/>
        </w:rPr>
        <w:t>feruję</w:t>
      </w:r>
      <w:r w:rsidR="003855B5">
        <w:rPr>
          <w:rFonts w:asciiTheme="minorHAnsi" w:hAnsiTheme="minorHAnsi" w:cstheme="minorHAnsi"/>
          <w:b/>
          <w:sz w:val="20"/>
          <w:szCs w:val="22"/>
          <w:u w:val="single"/>
        </w:rPr>
        <w:t xml:space="preserve"> (</w:t>
      </w:r>
      <w:r w:rsidR="003855B5" w:rsidRPr="003855B5">
        <w:rPr>
          <w:rFonts w:asciiTheme="minorHAnsi" w:hAnsiTheme="minorHAnsi" w:cstheme="minorHAnsi"/>
          <w:b/>
          <w:sz w:val="20"/>
          <w:szCs w:val="22"/>
          <w:u w:val="single"/>
        </w:rPr>
        <w:t>należy podać dla każdego oferowanego sprzętu z poniższych pozycji):</w:t>
      </w:r>
      <w:r w:rsidR="00FB31DF" w:rsidRPr="00852571">
        <w:rPr>
          <w:rFonts w:asciiTheme="minorHAnsi" w:hAnsiTheme="minorHAnsi" w:cstheme="minorHAnsi"/>
          <w:b/>
          <w:sz w:val="20"/>
          <w:szCs w:val="22"/>
          <w:u w:val="single"/>
        </w:rPr>
        <w:t>:</w:t>
      </w:r>
    </w:p>
    <w:p w14:paraId="67C76DE3" w14:textId="77777777" w:rsidR="00FB31DF" w:rsidRPr="00852571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852571">
        <w:rPr>
          <w:rFonts w:asciiTheme="minorHAnsi" w:hAnsiTheme="minorHAnsi" w:cstheme="minorHAnsi"/>
          <w:sz w:val="20"/>
          <w:szCs w:val="22"/>
        </w:rPr>
        <w:t>Model/typ</w:t>
      </w:r>
      <w:r w:rsidRPr="00852571">
        <w:rPr>
          <w:rFonts w:asciiTheme="minorHAnsi" w:hAnsiTheme="minorHAnsi" w:cstheme="minorHAnsi"/>
          <w:sz w:val="20"/>
          <w:szCs w:val="22"/>
        </w:rPr>
        <w:tab/>
      </w:r>
    </w:p>
    <w:p w14:paraId="4BEA6169" w14:textId="60E689C9" w:rsidR="00786504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852571">
        <w:rPr>
          <w:rFonts w:asciiTheme="minorHAnsi" w:hAnsiTheme="minorHAnsi" w:cstheme="minorHAnsi"/>
          <w:sz w:val="20"/>
          <w:szCs w:val="22"/>
        </w:rPr>
        <w:t>Producent/kraj</w:t>
      </w:r>
      <w:r w:rsidR="00EF5DF8">
        <w:rPr>
          <w:rFonts w:asciiTheme="minorHAnsi" w:hAnsiTheme="minorHAnsi" w:cstheme="minorHAnsi"/>
          <w:sz w:val="20"/>
          <w:szCs w:val="22"/>
        </w:rPr>
        <w:t xml:space="preserve"> </w:t>
      </w:r>
      <w:r w:rsidRPr="00852571">
        <w:rPr>
          <w:rFonts w:asciiTheme="minorHAnsi" w:hAnsiTheme="minorHAnsi" w:cstheme="minorHAnsi"/>
          <w:sz w:val="20"/>
          <w:szCs w:val="22"/>
        </w:rPr>
        <w:tab/>
      </w:r>
    </w:p>
    <w:p w14:paraId="22E19033" w14:textId="39B3AFB9" w:rsidR="00EF5DF8" w:rsidRDefault="00EF5DF8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Rok produkcji (nie starszy niż 202</w:t>
      </w:r>
      <w:r w:rsidR="00C27BCF">
        <w:rPr>
          <w:rFonts w:asciiTheme="minorHAnsi" w:hAnsiTheme="minorHAnsi" w:cstheme="minorHAnsi"/>
          <w:sz w:val="20"/>
          <w:szCs w:val="22"/>
        </w:rPr>
        <w:t>3</w:t>
      </w:r>
      <w:r>
        <w:rPr>
          <w:rFonts w:asciiTheme="minorHAnsi" w:hAnsiTheme="minorHAnsi" w:cstheme="minorHAnsi"/>
          <w:sz w:val="20"/>
          <w:szCs w:val="22"/>
        </w:rPr>
        <w:t>) ………………</w:t>
      </w:r>
    </w:p>
    <w:p w14:paraId="161A33A9" w14:textId="77777777" w:rsidR="00C27BCF" w:rsidRPr="00852571" w:rsidRDefault="00C27BC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EF5DF8" w:rsidRPr="00CB152B" w14:paraId="032698E6" w14:textId="77777777" w:rsidTr="00EF5DF8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EF5DF8" w:rsidRPr="00CB152B" w:rsidRDefault="00EF5DF8" w:rsidP="00EF5DF8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0602" w14:textId="632835DE" w:rsidR="00EF5DF8" w:rsidRPr="00B74D35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02230A05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08015D" w:rsidRPr="00CB152B" w14:paraId="0F7694AB" w14:textId="77777777" w:rsidTr="00EF5DF8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0E71" w14:textId="7E033CC5" w:rsidR="0008015D" w:rsidRPr="0008015D" w:rsidRDefault="0008015D" w:rsidP="0008015D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F25F" w14:textId="3E0A19F9" w:rsidR="0008015D" w:rsidRPr="0008015D" w:rsidRDefault="0008015D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08015D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System do </w:t>
            </w:r>
            <w:proofErr w:type="spellStart"/>
            <w:r w:rsidRPr="0008015D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przymrażania</w:t>
            </w:r>
            <w:proofErr w:type="spellEnd"/>
            <w:r w:rsidRPr="0008015D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 materiału oraz przeprowadzania i wybarwiania preparatów składający się z dwóch urządzeń.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00F3" w14:textId="0C9FF2D4" w:rsidR="0008015D" w:rsidRPr="00B74D35" w:rsidRDefault="0008015D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4D54" w14:textId="77777777" w:rsidR="0008015D" w:rsidRPr="00B74D35" w:rsidRDefault="0008015D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8015D" w:rsidRPr="00CB152B" w14:paraId="45FD4756" w14:textId="77777777" w:rsidTr="00EF5DF8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F362" w14:textId="24CD0991" w:rsidR="0008015D" w:rsidRPr="0008015D" w:rsidRDefault="0008015D" w:rsidP="0008015D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F47B" w14:textId="712607A6" w:rsidR="0008015D" w:rsidRPr="0008015D" w:rsidRDefault="0008015D" w:rsidP="0008015D">
            <w:pPr>
              <w:tabs>
                <w:tab w:val="left" w:pos="7680"/>
              </w:tabs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08015D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Urządzenie do przeprowadzania i wybarwiania preparatów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F284" w14:textId="1028645A" w:rsidR="0008015D" w:rsidRDefault="0008015D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9802" w14:textId="77777777" w:rsidR="0008015D" w:rsidRPr="00B74D35" w:rsidRDefault="0008015D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8015D" w:rsidRPr="00EF5DF8" w14:paraId="0D2C71AB" w14:textId="77777777" w:rsidTr="004D55CC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7814" w14:textId="6B64F5F8" w:rsidR="0008015D" w:rsidRPr="00EF5DF8" w:rsidRDefault="0008015D" w:rsidP="0008015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92A" w14:textId="27B4FA50" w:rsidR="0008015D" w:rsidRPr="0008015D" w:rsidRDefault="0008015D" w:rsidP="0008015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Możliwość wykonania pełnego procesu: utrwalenie, odwodnienie, prześwietlenie oraz barwienie H&amp;E maksymalnie w 4 minuty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C140" w14:textId="0E55F911" w:rsidR="0008015D" w:rsidRPr="00EF5DF8" w:rsidRDefault="0008015D" w:rsidP="0008015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3831" w14:textId="45BC8186" w:rsidR="0008015D" w:rsidRPr="00EF5DF8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CB152B" w14:paraId="10E0DEA6" w14:textId="77777777" w:rsidTr="004D55CC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C8C8" w14:textId="4FFA7870" w:rsidR="0008015D" w:rsidRPr="00EF5DF8" w:rsidRDefault="0008015D" w:rsidP="0008015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13D14052" w:rsidR="0008015D" w:rsidRPr="0008015D" w:rsidRDefault="0008015D" w:rsidP="0008015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Koszyk mieszczący 6 preparatów</w:t>
            </w:r>
            <w:r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08015D">
              <w:rPr>
                <w:rFonts w:asciiTheme="minorHAnsi" w:hAnsiTheme="minorHAnsi" w:cstheme="minorHAnsi"/>
                <w:sz w:val="20"/>
              </w:rPr>
              <w:t xml:space="preserve">możliwość barwienia do 12 preparatów przy wykorzystaniu ciągłości pracy urządzenia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38B3" w14:textId="6064991E" w:rsidR="0008015D" w:rsidRPr="00CB152B" w:rsidRDefault="0008015D" w:rsidP="0008015D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0EC1114C" w:rsidR="0008015D" w:rsidRPr="00CB152B" w:rsidRDefault="0008015D" w:rsidP="0008015D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8015D" w:rsidRPr="00CB152B" w14:paraId="5F667C5C" w14:textId="77777777" w:rsidTr="004D55CC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97C" w14:textId="557AB82B" w:rsidR="0008015D" w:rsidRPr="00EF5DF8" w:rsidRDefault="0008015D" w:rsidP="0008015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205747BD" w:rsidR="0008015D" w:rsidRPr="0008015D" w:rsidRDefault="0008015D" w:rsidP="0008015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Możliwość rozpoczęci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08015D">
              <w:rPr>
                <w:rFonts w:asciiTheme="minorHAnsi" w:hAnsiTheme="minorHAnsi" w:cstheme="minorHAnsi"/>
                <w:sz w:val="20"/>
              </w:rPr>
              <w:t xml:space="preserve"> kolejnego barwienia w trakcie trwania pierwszego dzięki podwójnemu ramieniu na koszyki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E91" w14:textId="761B415B" w:rsidR="0008015D" w:rsidRPr="00CB152B" w:rsidRDefault="0008015D" w:rsidP="0008015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22F72136" w:rsidR="0008015D" w:rsidRPr="00CB152B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CB152B" w14:paraId="3F6468D7" w14:textId="77777777" w:rsidTr="004D55CC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4932" w14:textId="77777777" w:rsidR="0008015D" w:rsidRPr="00EF5DF8" w:rsidRDefault="0008015D" w:rsidP="0008015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D2BE" w14:textId="30988036" w:rsidR="0008015D" w:rsidRPr="0008015D" w:rsidRDefault="0008015D" w:rsidP="0008015D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Wbudowana stacja wodna do płukania preparatów.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72C1" w14:textId="699B384F" w:rsidR="0008015D" w:rsidRDefault="0008015D" w:rsidP="0008015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24A4" w14:textId="77777777" w:rsidR="0008015D" w:rsidRPr="00CB152B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CB152B" w14:paraId="5D0BF19B" w14:textId="77777777" w:rsidTr="004D55CC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4D23" w14:textId="77777777" w:rsidR="0008015D" w:rsidRPr="00EF5DF8" w:rsidRDefault="0008015D" w:rsidP="0008015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0AF5" w14:textId="4F67D302" w:rsidR="0008015D" w:rsidRPr="0008015D" w:rsidRDefault="0008015D" w:rsidP="0008015D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10 stacji na odczynniki do barwienia (</w:t>
            </w:r>
            <w:proofErr w:type="spellStart"/>
            <w:r w:rsidRPr="0008015D">
              <w:rPr>
                <w:rFonts w:asciiTheme="minorHAnsi" w:hAnsiTheme="minorHAnsi" w:cstheme="minorHAnsi"/>
                <w:sz w:val="20"/>
              </w:rPr>
              <w:t>hematoksylina</w:t>
            </w:r>
            <w:proofErr w:type="spellEnd"/>
            <w:r w:rsidRPr="0008015D">
              <w:rPr>
                <w:rFonts w:asciiTheme="minorHAnsi" w:hAnsiTheme="minorHAnsi" w:cstheme="minorHAnsi"/>
                <w:sz w:val="20"/>
              </w:rPr>
              <w:t>, eozyna, kwas octowy, alkohol etylowy, ksylen) – możliwość wykorzystywania odczynników z dowolnego źródła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51A3" w14:textId="02CC1ECC" w:rsidR="0008015D" w:rsidRDefault="0008015D" w:rsidP="0008015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C4FD" w14:textId="77777777" w:rsidR="0008015D" w:rsidRPr="00CB152B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CB152B" w14:paraId="0BEBD601" w14:textId="77777777" w:rsidTr="004D55CC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2AD" w14:textId="5FF81D50" w:rsidR="0008015D" w:rsidRPr="00EF5DF8" w:rsidRDefault="0008015D" w:rsidP="0008015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1E5" w14:textId="064B373D" w:rsidR="0008015D" w:rsidRPr="0008015D" w:rsidRDefault="0008015D" w:rsidP="0008015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 xml:space="preserve">Możliwość wykonywania </w:t>
            </w:r>
            <w:proofErr w:type="spellStart"/>
            <w:r w:rsidRPr="0008015D">
              <w:rPr>
                <w:rFonts w:asciiTheme="minorHAnsi" w:hAnsiTheme="minorHAnsi" w:cstheme="minorHAnsi"/>
                <w:sz w:val="20"/>
              </w:rPr>
              <w:t>barwień</w:t>
            </w:r>
            <w:proofErr w:type="spellEnd"/>
            <w:r w:rsidRPr="0008015D">
              <w:rPr>
                <w:rFonts w:asciiTheme="minorHAnsi" w:hAnsiTheme="minorHAnsi" w:cstheme="minorHAnsi"/>
                <w:sz w:val="20"/>
              </w:rPr>
              <w:t xml:space="preserve"> na protokołach </w:t>
            </w:r>
            <w:proofErr w:type="spellStart"/>
            <w:r w:rsidRPr="0008015D">
              <w:rPr>
                <w:rFonts w:asciiTheme="minorHAnsi" w:hAnsiTheme="minorHAnsi" w:cstheme="minorHAnsi"/>
                <w:sz w:val="20"/>
              </w:rPr>
              <w:t>bezksylenowych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88C6" w14:textId="2AFBFCC2" w:rsidR="0008015D" w:rsidRPr="00CB152B" w:rsidRDefault="0008015D" w:rsidP="0008015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6C4" w14:textId="1884A0A5" w:rsidR="0008015D" w:rsidRPr="00CB152B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CB152B" w14:paraId="70E586E3" w14:textId="77777777" w:rsidTr="004D55CC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4C898225" w:rsidR="0008015D" w:rsidRPr="00EF5DF8" w:rsidRDefault="0008015D" w:rsidP="0008015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3EED7E48" w:rsidR="0008015D" w:rsidRPr="0008015D" w:rsidRDefault="0008015D" w:rsidP="0008015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 xml:space="preserve">Urządzenie sterowane za pomocą kolorowego ekranu dotykowego </w:t>
            </w:r>
            <w:r>
              <w:rPr>
                <w:rFonts w:asciiTheme="minorHAnsi" w:hAnsiTheme="minorHAnsi" w:cstheme="minorHAnsi"/>
                <w:sz w:val="20"/>
              </w:rPr>
              <w:t xml:space="preserve">min. </w:t>
            </w:r>
            <w:r w:rsidRPr="00FB6250">
              <w:rPr>
                <w:rFonts w:asciiTheme="minorHAnsi" w:hAnsiTheme="minorHAnsi" w:cstheme="minorHAnsi"/>
                <w:sz w:val="20"/>
              </w:rPr>
              <w:t>7’’ z menu ikonowym.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A72E" w14:textId="5E6899AF" w:rsidR="0008015D" w:rsidRPr="00CB152B" w:rsidRDefault="0008015D" w:rsidP="0008015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62C02A1E" w:rsidR="0008015D" w:rsidRPr="00CB152B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CB152B" w14:paraId="338B1BB8" w14:textId="77777777" w:rsidTr="004D55CC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CE" w14:textId="5252977D" w:rsidR="0008015D" w:rsidRPr="00EF5DF8" w:rsidRDefault="0008015D" w:rsidP="0008015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8F" w14:textId="6DDCA9AF" w:rsidR="0008015D" w:rsidRPr="0008015D" w:rsidRDefault="0008015D" w:rsidP="0008015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Edytowalny system programowania – możliwość modyfikacji istniejących oraz tworzenia własnych programów barwiących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18A" w14:textId="63456A1F" w:rsidR="0008015D" w:rsidRPr="00CB152B" w:rsidRDefault="0008015D" w:rsidP="0008015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BA3" w14:textId="3DE2F66A" w:rsidR="0008015D" w:rsidRPr="00CB152B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CB152B" w14:paraId="1F107810" w14:textId="77777777" w:rsidTr="004D55CC">
        <w:trPr>
          <w:trHeight w:val="25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6A68BFC6" w:rsidR="0008015D" w:rsidRPr="00EF5DF8" w:rsidRDefault="0008015D" w:rsidP="0008015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598ED387" w:rsidR="0008015D" w:rsidRPr="0008015D" w:rsidRDefault="00FB6250" w:rsidP="0008015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>Min. 1x p</w:t>
            </w:r>
            <w:r w:rsidRPr="00FB6250">
              <w:rPr>
                <w:rFonts w:asciiTheme="minorHAnsi" w:hAnsiTheme="minorHAnsi" w:cstheme="minorHAnsi"/>
                <w:sz w:val="20"/>
              </w:rPr>
              <w:t>ort</w:t>
            </w:r>
            <w:r w:rsidR="0008015D" w:rsidRPr="00FB6250">
              <w:rPr>
                <w:rFonts w:asciiTheme="minorHAnsi" w:hAnsiTheme="minorHAnsi" w:cstheme="minorHAnsi"/>
                <w:sz w:val="20"/>
              </w:rPr>
              <w:t xml:space="preserve"> USB umożliwiając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  <w:r w:rsidR="0008015D" w:rsidRPr="00FB625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8015D" w:rsidRPr="0008015D">
              <w:rPr>
                <w:rFonts w:asciiTheme="minorHAnsi" w:hAnsiTheme="minorHAnsi" w:cstheme="minorHAnsi"/>
                <w:sz w:val="20"/>
              </w:rPr>
              <w:t>zgrywanie danych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AFD" w14:textId="6736DDF2" w:rsidR="0008015D" w:rsidRPr="00CB152B" w:rsidRDefault="0008015D" w:rsidP="0008015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618A652" w:rsidR="0008015D" w:rsidRPr="00CB152B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CB152B" w14:paraId="297A39DC" w14:textId="77777777" w:rsidTr="004D55CC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4F9202EB" w:rsidR="0008015D" w:rsidRPr="00EF5DF8" w:rsidRDefault="0008015D" w:rsidP="0008015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6B0B" w14:textId="77777777" w:rsidR="0008015D" w:rsidRPr="0008015D" w:rsidRDefault="0008015D" w:rsidP="0008015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Na wyposażeniu urządzenia:</w:t>
            </w:r>
          </w:p>
          <w:p w14:paraId="6E436E7E" w14:textId="77777777" w:rsidR="0008015D" w:rsidRPr="0008015D" w:rsidRDefault="0008015D" w:rsidP="0008015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- uchwyt na 6 preparatów – 3 szt.</w:t>
            </w:r>
          </w:p>
          <w:p w14:paraId="2BF2CE63" w14:textId="77777777" w:rsidR="0008015D" w:rsidRPr="0008015D" w:rsidRDefault="0008015D" w:rsidP="0008015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- pojemniki na odczynniki – 12 szt.</w:t>
            </w:r>
          </w:p>
          <w:p w14:paraId="21D0EAF3" w14:textId="1CE47420" w:rsidR="0008015D" w:rsidRPr="0008015D" w:rsidRDefault="0008015D" w:rsidP="0008015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- czytnik kodów – 1 szt.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4DC5" w14:textId="450BC1AA" w:rsidR="0008015D" w:rsidRPr="00CB152B" w:rsidRDefault="0008015D" w:rsidP="0008015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0AF095B7" w:rsidR="0008015D" w:rsidRPr="00CB152B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CB152B" w14:paraId="3C0E0E2A" w14:textId="77777777" w:rsidTr="004D55CC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607D" w14:textId="2F86D21B" w:rsidR="0008015D" w:rsidRPr="00EF5DF8" w:rsidRDefault="0008015D" w:rsidP="0008015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8B33" w14:textId="6DD3136B" w:rsidR="0008015D" w:rsidRPr="0008015D" w:rsidRDefault="0008015D" w:rsidP="0008015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 xml:space="preserve">Zasilanie – 230 V, 50/60 </w:t>
            </w:r>
            <w:proofErr w:type="spellStart"/>
            <w:r w:rsidRPr="0008015D">
              <w:rPr>
                <w:rFonts w:asciiTheme="minorHAnsi" w:hAnsiTheme="minorHAnsi" w:cstheme="minorHAnsi"/>
                <w:sz w:val="20"/>
              </w:rPr>
              <w:t>Hz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C5D0" w14:textId="0D41566D" w:rsidR="0008015D" w:rsidRPr="00CB152B" w:rsidRDefault="0008015D" w:rsidP="0008015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2408" w14:textId="18327B10" w:rsidR="0008015D" w:rsidRPr="00CB152B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CB152B" w14:paraId="07C6FB6B" w14:textId="77777777" w:rsidTr="004D55CC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76F" w14:textId="62371C64" w:rsidR="0008015D" w:rsidRPr="00EF5DF8" w:rsidRDefault="0008015D" w:rsidP="0008015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9914" w14:textId="25FD5749" w:rsidR="0008015D" w:rsidRDefault="0008015D" w:rsidP="0008015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Wymiary urządzenia</w:t>
            </w:r>
            <w:r>
              <w:rPr>
                <w:rFonts w:asciiTheme="minorHAnsi" w:hAnsiTheme="minorHAnsi" w:cstheme="minorHAnsi"/>
                <w:sz w:val="20"/>
              </w:rPr>
              <w:t xml:space="preserve"> nie większe niż</w:t>
            </w:r>
            <w:r w:rsidRPr="0008015D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030073AC" w14:textId="77777777" w:rsidR="001B4BC8" w:rsidRDefault="0008015D" w:rsidP="0008015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szerokość 440mm</w:t>
            </w:r>
          </w:p>
          <w:p w14:paraId="2B9505AC" w14:textId="77777777" w:rsidR="001B4BC8" w:rsidRDefault="0008015D" w:rsidP="0008015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głębokość 525mm</w:t>
            </w:r>
          </w:p>
          <w:p w14:paraId="7C905DAE" w14:textId="4870D480" w:rsidR="0008015D" w:rsidRPr="0008015D" w:rsidRDefault="0008015D" w:rsidP="0008015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wysokość 610mm / 860mm z podniesioną pokrywą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D5EF" w14:textId="233BCB4A" w:rsidR="0008015D" w:rsidRPr="00CB152B" w:rsidRDefault="0008015D" w:rsidP="0008015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CCAE" w14:textId="7D159E5A" w:rsidR="0008015D" w:rsidRPr="00CB152B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D5198C" w14:paraId="77A5E042" w14:textId="77777777" w:rsidTr="004D55C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479" w14:textId="4780364F" w:rsidR="0008015D" w:rsidRPr="00EF5DF8" w:rsidRDefault="0008015D" w:rsidP="0008015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A6F3" w14:textId="784E490E" w:rsidR="0008015D" w:rsidRPr="0008015D" w:rsidRDefault="0008015D" w:rsidP="0008015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 xml:space="preserve">Waga </w:t>
            </w:r>
            <w:r>
              <w:rPr>
                <w:rFonts w:asciiTheme="minorHAnsi" w:hAnsiTheme="minorHAnsi" w:cstheme="minorHAnsi"/>
                <w:sz w:val="20"/>
              </w:rPr>
              <w:t xml:space="preserve">do </w:t>
            </w:r>
            <w:r w:rsidRPr="0008015D">
              <w:rPr>
                <w:rFonts w:asciiTheme="minorHAnsi" w:hAnsiTheme="minorHAnsi" w:cstheme="minorHAnsi"/>
                <w:sz w:val="20"/>
              </w:rPr>
              <w:t>4</w:t>
            </w:r>
            <w:r>
              <w:rPr>
                <w:rFonts w:asciiTheme="minorHAnsi" w:hAnsiTheme="minorHAnsi" w:cstheme="minorHAnsi"/>
                <w:sz w:val="20"/>
              </w:rPr>
              <w:t>5</w:t>
            </w:r>
            <w:r w:rsidRPr="0008015D">
              <w:rPr>
                <w:rFonts w:asciiTheme="minorHAnsi" w:hAnsiTheme="minorHAnsi" w:cstheme="minorHAnsi"/>
                <w:sz w:val="20"/>
              </w:rPr>
              <w:t>kg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BC1E" w14:textId="27938581" w:rsidR="0008015D" w:rsidRPr="00D5198C" w:rsidRDefault="0008015D" w:rsidP="0008015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ED2" w14:textId="04EFEB69" w:rsidR="0008015D" w:rsidRPr="00D5198C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D5198C" w14:paraId="66AF64A0" w14:textId="77777777" w:rsidTr="004D55C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D108" w14:textId="6A5A11F5" w:rsidR="0008015D" w:rsidRPr="0008015D" w:rsidRDefault="0008015D" w:rsidP="0008015D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176B" w14:textId="34A3FB02" w:rsidR="0008015D" w:rsidRPr="0008015D" w:rsidRDefault="0008015D" w:rsidP="0008015D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8015D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Urządzenie do </w:t>
            </w:r>
            <w:proofErr w:type="spellStart"/>
            <w:r w:rsidRPr="0008015D">
              <w:rPr>
                <w:rFonts w:asciiTheme="minorHAnsi" w:hAnsiTheme="minorHAnsi" w:cstheme="minorHAnsi"/>
                <w:b/>
                <w:sz w:val="20"/>
                <w:highlight w:val="lightGray"/>
              </w:rPr>
              <w:t>przymrażania</w:t>
            </w:r>
            <w:proofErr w:type="spellEnd"/>
            <w:r w:rsidRPr="0008015D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materiału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32D8" w14:textId="68879DBD" w:rsidR="0008015D" w:rsidRPr="0008015D" w:rsidRDefault="0008015D" w:rsidP="0008015D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</w:pPr>
            <w:r w:rsidRPr="0008015D"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738B" w14:textId="77777777" w:rsidR="0008015D" w:rsidRPr="00D5198C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D5198C" w14:paraId="3D79D773" w14:textId="77777777" w:rsidTr="004D55C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DE8" w14:textId="77777777" w:rsidR="0008015D" w:rsidRPr="00EF5DF8" w:rsidRDefault="0008015D" w:rsidP="0008015D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C308" w14:textId="0C22932E" w:rsidR="0008015D" w:rsidRPr="0008015D" w:rsidRDefault="0008015D" w:rsidP="001B4BC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Pełne zmrożenie każdego rodzaju materiału tkankowego w badaniach śródoperacyjnych do temperatury -40°C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FD60" w14:textId="1FF0F2AF" w:rsidR="0008015D" w:rsidRPr="000743F5" w:rsidRDefault="0008015D" w:rsidP="0008015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BD4" w14:textId="77777777" w:rsidR="0008015D" w:rsidRPr="00D5198C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D5198C" w14:paraId="3EF9C4E7" w14:textId="77777777" w:rsidTr="004D55C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59B" w14:textId="77777777" w:rsidR="0008015D" w:rsidRPr="00EF5DF8" w:rsidRDefault="0008015D" w:rsidP="0008015D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5286" w14:textId="297945A0" w:rsidR="0008015D" w:rsidRPr="0008015D" w:rsidRDefault="001B4BC8" w:rsidP="001B4BC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proofErr w:type="spellStart"/>
            <w:r>
              <w:rPr>
                <w:rStyle w:val="mediumtext"/>
                <w:rFonts w:asciiTheme="minorHAnsi" w:hAnsiTheme="minorHAnsi" w:cstheme="minorHAnsi"/>
                <w:sz w:val="20"/>
              </w:rPr>
              <w:t>Mkas</w:t>
            </w:r>
            <w:proofErr w:type="spellEnd"/>
            <w:r>
              <w:rPr>
                <w:rStyle w:val="mediumtext"/>
                <w:rFonts w:asciiTheme="minorHAnsi" w:hAnsiTheme="minorHAnsi" w:cstheme="minorHAnsi"/>
                <w:sz w:val="20"/>
              </w:rPr>
              <w:t>.</w:t>
            </w:r>
            <w:r w:rsidR="0008015D" w:rsidRPr="0008015D">
              <w:rPr>
                <w:rStyle w:val="mediumtext"/>
                <w:rFonts w:asciiTheme="minorHAnsi" w:hAnsiTheme="minorHAnsi" w:cstheme="minorHAnsi"/>
                <w:sz w:val="20"/>
              </w:rPr>
              <w:t xml:space="preserve"> czas zmrażania standardowego materiału – 60 sekund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91C7" w14:textId="180F5B0F" w:rsidR="0008015D" w:rsidRPr="000743F5" w:rsidRDefault="0008015D" w:rsidP="0008015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7ADA" w14:textId="77777777" w:rsidR="0008015D" w:rsidRPr="00D5198C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D5198C" w14:paraId="3C87CBDC" w14:textId="77777777" w:rsidTr="004D55C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D9D9" w14:textId="77777777" w:rsidR="0008015D" w:rsidRPr="00EF5DF8" w:rsidRDefault="0008015D" w:rsidP="0008015D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2D13" w14:textId="172380FD" w:rsidR="0008015D" w:rsidRPr="0008015D" w:rsidRDefault="0008015D" w:rsidP="001B4BC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8015D">
              <w:rPr>
                <w:rStyle w:val="mediumtext"/>
                <w:rFonts w:asciiTheme="minorHAnsi" w:hAnsiTheme="minorHAnsi" w:cstheme="minorHAnsi"/>
                <w:sz w:val="20"/>
              </w:rPr>
              <w:t xml:space="preserve">Możliwość jednoczesnego zmrażania </w:t>
            </w:r>
            <w:r w:rsidR="001B4BC8">
              <w:rPr>
                <w:rStyle w:val="mediumtext"/>
                <w:rFonts w:asciiTheme="minorHAnsi" w:hAnsiTheme="minorHAnsi" w:cstheme="minorHAnsi"/>
                <w:sz w:val="20"/>
              </w:rPr>
              <w:t>min.</w:t>
            </w:r>
            <w:r w:rsidRPr="0008015D">
              <w:rPr>
                <w:rStyle w:val="mediumtext"/>
                <w:rFonts w:asciiTheme="minorHAnsi" w:hAnsiTheme="minorHAnsi" w:cstheme="minorHAnsi"/>
                <w:sz w:val="20"/>
              </w:rPr>
              <w:t xml:space="preserve"> czterech próbek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2A89" w14:textId="50A28972" w:rsidR="0008015D" w:rsidRDefault="0008015D" w:rsidP="0008015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  <w:r w:rsidR="001B4BC8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B4B2" w14:textId="77777777" w:rsidR="0008015D" w:rsidRPr="00D5198C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D5198C" w14:paraId="0084C3D7" w14:textId="77777777" w:rsidTr="004D55C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785B" w14:textId="77777777" w:rsidR="0008015D" w:rsidRPr="00EF5DF8" w:rsidRDefault="0008015D" w:rsidP="0008015D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EB63" w14:textId="38F01F48" w:rsidR="0008015D" w:rsidRPr="0008015D" w:rsidRDefault="0008015D" w:rsidP="001B4BC8">
            <w:pPr>
              <w:jc w:val="both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Wyeliminowanie powstawania kryształków lodu poprzez umieszczenie materiału tkankowego bezpośrednio w foremce zmrażającej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14DF" w14:textId="1ABF4505" w:rsidR="0008015D" w:rsidRDefault="0008015D" w:rsidP="0008015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9C08" w14:textId="77777777" w:rsidR="0008015D" w:rsidRPr="00D5198C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D5198C" w14:paraId="60E24D09" w14:textId="77777777" w:rsidTr="004D55C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F126" w14:textId="77777777" w:rsidR="0008015D" w:rsidRPr="00EF5DF8" w:rsidRDefault="0008015D" w:rsidP="0008015D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23CF" w14:textId="7DB71B52" w:rsidR="0008015D" w:rsidRPr="0008015D" w:rsidRDefault="0008015D" w:rsidP="001B4BC8">
            <w:pPr>
              <w:jc w:val="both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Wyeliminowanie kompresji materiału poprzez zastosowanie docisku materiał</w:t>
            </w:r>
            <w:r w:rsidR="001B4BC8">
              <w:rPr>
                <w:rFonts w:asciiTheme="minorHAnsi" w:hAnsiTheme="minorHAnsi" w:cstheme="minorHAnsi"/>
                <w:sz w:val="20"/>
              </w:rPr>
              <w:t>u</w:t>
            </w:r>
            <w:r w:rsidRPr="0008015D">
              <w:rPr>
                <w:rFonts w:asciiTheme="minorHAnsi" w:hAnsiTheme="minorHAnsi" w:cstheme="minorHAnsi"/>
                <w:sz w:val="20"/>
              </w:rPr>
              <w:t xml:space="preserve"> dodatkowym wymiennikiem ciepła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9058" w14:textId="1F16E3D3" w:rsidR="0008015D" w:rsidRDefault="0008015D" w:rsidP="0008015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5922" w14:textId="77777777" w:rsidR="0008015D" w:rsidRPr="00D5198C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D5198C" w14:paraId="480C887E" w14:textId="77777777" w:rsidTr="004D55C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140C" w14:textId="77777777" w:rsidR="0008015D" w:rsidRPr="00EF5DF8" w:rsidRDefault="0008015D" w:rsidP="0008015D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C184" w14:textId="74A00402" w:rsidR="0008015D" w:rsidRPr="0008015D" w:rsidRDefault="0008015D" w:rsidP="001B4BC8">
            <w:pPr>
              <w:jc w:val="both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Możliwość uzyskania idealnie płaskiej powierzchni materiału</w:t>
            </w:r>
            <w:r w:rsidR="001B4B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8015D">
              <w:rPr>
                <w:rFonts w:asciiTheme="minorHAnsi" w:hAnsiTheme="minorHAnsi" w:cstheme="minorHAnsi"/>
                <w:sz w:val="20"/>
              </w:rPr>
              <w:t>ułatwiającej krojenie na kriostacie</w:t>
            </w:r>
            <w:r w:rsidR="001B4BC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9E6D" w14:textId="4C2EE587" w:rsidR="0008015D" w:rsidRDefault="0008015D" w:rsidP="0008015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7B4A" w14:textId="77777777" w:rsidR="0008015D" w:rsidRPr="00D5198C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D5198C" w14:paraId="692D8191" w14:textId="77777777" w:rsidTr="004D55C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1DD1" w14:textId="77777777" w:rsidR="0008015D" w:rsidRPr="00EF5DF8" w:rsidRDefault="0008015D" w:rsidP="0008015D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E94A" w14:textId="39C6BE3B" w:rsidR="0008015D" w:rsidRPr="0008015D" w:rsidRDefault="0008015D" w:rsidP="001B4BC8">
            <w:pPr>
              <w:jc w:val="both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Możliwość wykorzystania standardowych grzybków do kriostatów</w:t>
            </w:r>
            <w:r w:rsidR="001B4BC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9A38" w14:textId="3E2837A5" w:rsidR="0008015D" w:rsidRDefault="0008015D" w:rsidP="0008015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241F" w14:textId="77777777" w:rsidR="0008015D" w:rsidRPr="00D5198C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D5198C" w14:paraId="75E81DE1" w14:textId="77777777" w:rsidTr="004D55C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D90E" w14:textId="77777777" w:rsidR="0008015D" w:rsidRPr="00EF5DF8" w:rsidRDefault="0008015D" w:rsidP="0008015D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CED2" w14:textId="187CC0DE" w:rsidR="0008015D" w:rsidRPr="0008015D" w:rsidRDefault="0008015D" w:rsidP="001B4BC8">
            <w:pPr>
              <w:jc w:val="both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Brak kompresora wykorzystującego gazy CFC jako wymiennik ciepła</w:t>
            </w:r>
            <w:r w:rsidR="001B4BC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14DF" w14:textId="27EB9959" w:rsidR="0008015D" w:rsidRDefault="0008015D" w:rsidP="0008015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8CE6" w14:textId="77777777" w:rsidR="0008015D" w:rsidRPr="00D5198C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D5198C" w14:paraId="24E6C6EF" w14:textId="77777777" w:rsidTr="004D55C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5CF1" w14:textId="77777777" w:rsidR="0008015D" w:rsidRPr="00EF5DF8" w:rsidRDefault="0008015D" w:rsidP="0008015D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730D" w14:textId="27617D4F" w:rsidR="0008015D" w:rsidRPr="00FB6250" w:rsidRDefault="0008015D" w:rsidP="001B4BC8">
            <w:pPr>
              <w:jc w:val="both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FB6250">
              <w:rPr>
                <w:rFonts w:asciiTheme="minorHAnsi" w:hAnsiTheme="minorHAnsi" w:cstheme="minorHAnsi"/>
                <w:sz w:val="20"/>
              </w:rPr>
              <w:t xml:space="preserve">Urządzenie sterowane za pomocą kolorowego ekranu dotykowego </w:t>
            </w:r>
            <w:r w:rsidR="001B4BC8" w:rsidRPr="00FB6250">
              <w:rPr>
                <w:rFonts w:asciiTheme="minorHAnsi" w:hAnsiTheme="minorHAnsi" w:cstheme="minorHAnsi"/>
                <w:sz w:val="20"/>
              </w:rPr>
              <w:t xml:space="preserve">min. </w:t>
            </w:r>
            <w:r w:rsidRPr="00FB6250">
              <w:rPr>
                <w:rFonts w:asciiTheme="minorHAnsi" w:hAnsiTheme="minorHAnsi" w:cstheme="minorHAnsi"/>
                <w:sz w:val="20"/>
              </w:rPr>
              <w:t>4’’</w:t>
            </w:r>
            <w:r w:rsidR="001B4BC8" w:rsidRPr="00FB6250">
              <w:rPr>
                <w:rFonts w:asciiTheme="minorHAnsi" w:hAnsiTheme="minorHAnsi" w:cstheme="minorHAnsi"/>
                <w:sz w:val="20"/>
              </w:rPr>
              <w:t xml:space="preserve"> z menu ikonowym.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89F9" w14:textId="50658E80" w:rsidR="0008015D" w:rsidRDefault="0008015D" w:rsidP="0008015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  <w:r w:rsidR="001B4BC8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DD8A" w14:textId="77777777" w:rsidR="0008015D" w:rsidRPr="00D5198C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D5198C" w14:paraId="481CA148" w14:textId="77777777" w:rsidTr="004D55C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14B2" w14:textId="77777777" w:rsidR="0008015D" w:rsidRPr="00EF5DF8" w:rsidRDefault="0008015D" w:rsidP="0008015D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98AD" w14:textId="3D299273" w:rsidR="0008015D" w:rsidRPr="0008015D" w:rsidRDefault="00FB6250" w:rsidP="001B4BC8">
            <w:pPr>
              <w:jc w:val="both"/>
              <w:rPr>
                <w:rFonts w:asciiTheme="minorHAnsi" w:hAnsiTheme="minorHAnsi" w:cstheme="minorHAnsi"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</w:rPr>
              <w:t>Min. 1x p</w:t>
            </w:r>
            <w:r w:rsidRPr="00FB6250">
              <w:rPr>
                <w:rFonts w:asciiTheme="minorHAnsi" w:hAnsiTheme="minorHAnsi" w:cstheme="minorHAnsi"/>
                <w:sz w:val="20"/>
              </w:rPr>
              <w:t>ort USB umożliwiając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  <w:r w:rsidRPr="00FB625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8015D">
              <w:rPr>
                <w:rFonts w:asciiTheme="minorHAnsi" w:hAnsiTheme="minorHAnsi" w:cstheme="minorHAnsi"/>
                <w:sz w:val="20"/>
              </w:rPr>
              <w:t>zgrywanie danych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FE89" w14:textId="6F5E5FDB" w:rsidR="0008015D" w:rsidRDefault="001B4BC8" w:rsidP="0008015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B7DD" w14:textId="77777777" w:rsidR="0008015D" w:rsidRPr="00D5198C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B4BC8" w:rsidRPr="00D5198C" w14:paraId="2DFB5682" w14:textId="77777777" w:rsidTr="001B4BC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E6FB" w14:textId="77777777" w:rsidR="001B4BC8" w:rsidRPr="00EF5DF8" w:rsidRDefault="001B4BC8" w:rsidP="001B4BC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F9DC" w14:textId="212B2A18" w:rsidR="001B4BC8" w:rsidRPr="0008015D" w:rsidRDefault="001B4BC8" w:rsidP="001B4BC8">
            <w:pPr>
              <w:jc w:val="both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Możliwość ręcznego włączania i wyłączania urządzenia bądź ustawienie pracy automatycznej – we wcześniej zaplanowanych godzinach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3C1E" w14:textId="3479BD36" w:rsidR="001B4BC8" w:rsidRDefault="001B4BC8" w:rsidP="001B4BC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734D9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4ADF" w14:textId="77777777" w:rsidR="001B4BC8" w:rsidRPr="00D5198C" w:rsidRDefault="001B4BC8" w:rsidP="001B4BC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B4BC8" w:rsidRPr="00D5198C" w14:paraId="69A17A2A" w14:textId="77777777" w:rsidTr="001B4BC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EA42" w14:textId="77777777" w:rsidR="001B4BC8" w:rsidRPr="00EF5DF8" w:rsidRDefault="001B4BC8" w:rsidP="001B4BC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8D76" w14:textId="0FFA9F5B" w:rsidR="001B4BC8" w:rsidRPr="0008015D" w:rsidRDefault="001B4BC8" w:rsidP="001B4BC8">
            <w:pPr>
              <w:jc w:val="both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Automatyczne rozmrażanie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DD81" w14:textId="3D5C8314" w:rsidR="001B4BC8" w:rsidRDefault="001B4BC8" w:rsidP="001B4BC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734D9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7E99" w14:textId="77777777" w:rsidR="001B4BC8" w:rsidRPr="00D5198C" w:rsidRDefault="001B4BC8" w:rsidP="001B4BC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B4BC8" w:rsidRPr="00D5198C" w14:paraId="6EC536CE" w14:textId="77777777" w:rsidTr="001B4BC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C540" w14:textId="77777777" w:rsidR="001B4BC8" w:rsidRPr="00EF5DF8" w:rsidRDefault="001B4BC8" w:rsidP="001B4BC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1126" w14:textId="1CC02839" w:rsidR="001B4BC8" w:rsidRPr="0008015D" w:rsidRDefault="001B4BC8" w:rsidP="001B4BC8">
            <w:pPr>
              <w:jc w:val="both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Wbudowany filtr HEPA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C409" w14:textId="211D7487" w:rsidR="001B4BC8" w:rsidRDefault="001B4BC8" w:rsidP="001B4BC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734D9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4FF4" w14:textId="77777777" w:rsidR="001B4BC8" w:rsidRPr="00D5198C" w:rsidRDefault="001B4BC8" w:rsidP="001B4BC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B4BC8" w:rsidRPr="00D5198C" w14:paraId="74DD8DA5" w14:textId="77777777" w:rsidTr="001B4BC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3095" w14:textId="77777777" w:rsidR="001B4BC8" w:rsidRPr="00EF5DF8" w:rsidRDefault="001B4BC8" w:rsidP="001B4BC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BC38" w14:textId="77777777" w:rsidR="001B4BC8" w:rsidRPr="0008015D" w:rsidRDefault="001B4BC8" w:rsidP="001B4BC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Na wyposażeniu urządzenia:</w:t>
            </w:r>
          </w:p>
          <w:p w14:paraId="05AA82FE" w14:textId="63A2D102" w:rsidR="001B4BC8" w:rsidRPr="001B4BC8" w:rsidRDefault="001B4BC8" w:rsidP="001B4BC8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1B4BC8">
              <w:rPr>
                <w:rFonts w:asciiTheme="minorHAnsi" w:hAnsiTheme="minorHAnsi" w:cstheme="minorHAnsi"/>
                <w:sz w:val="20"/>
              </w:rPr>
              <w:t>foremka zamrażająca Ø30 mm – minimum 2 szt.</w:t>
            </w:r>
          </w:p>
          <w:p w14:paraId="79700B28" w14:textId="44342ADE" w:rsidR="001B4BC8" w:rsidRPr="001B4BC8" w:rsidRDefault="001B4BC8" w:rsidP="001B4BC8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1B4BC8">
              <w:rPr>
                <w:rFonts w:asciiTheme="minorHAnsi" w:hAnsiTheme="minorHAnsi" w:cstheme="minorHAnsi"/>
                <w:sz w:val="20"/>
              </w:rPr>
              <w:t>foremka zamrażająca Ø40 mm – minimum 2 szt.</w:t>
            </w:r>
          </w:p>
          <w:p w14:paraId="5A690945" w14:textId="3B67D4C5" w:rsidR="001B4BC8" w:rsidRPr="001B4BC8" w:rsidRDefault="001B4BC8" w:rsidP="001B4BC8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1B4BC8">
              <w:rPr>
                <w:rFonts w:asciiTheme="minorHAnsi" w:hAnsiTheme="minorHAnsi" w:cstheme="minorHAnsi"/>
                <w:sz w:val="20"/>
              </w:rPr>
              <w:t>dociskowy wymiennik ciepła – 2 szt.</w:t>
            </w:r>
          </w:p>
          <w:p w14:paraId="0A959322" w14:textId="3A73AC2A" w:rsidR="001B4BC8" w:rsidRPr="001B4BC8" w:rsidRDefault="001B4BC8" w:rsidP="001B4BC8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1B4BC8">
              <w:rPr>
                <w:rFonts w:asciiTheme="minorHAnsi" w:hAnsiTheme="minorHAnsi" w:cstheme="minorHAnsi"/>
                <w:sz w:val="20"/>
              </w:rPr>
              <w:t>szpatułka do nakładania materiały standardowego – 1 szt.</w:t>
            </w:r>
          </w:p>
          <w:p w14:paraId="273A2485" w14:textId="63B93723" w:rsidR="001B4BC8" w:rsidRPr="001B4BC8" w:rsidRDefault="001B4BC8" w:rsidP="001B4BC8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1B4BC8">
              <w:rPr>
                <w:rFonts w:asciiTheme="minorHAnsi" w:hAnsiTheme="minorHAnsi" w:cstheme="minorHAnsi"/>
                <w:sz w:val="20"/>
              </w:rPr>
              <w:t>szpatułka do nakładania materiały drobnego – 1 szt.</w:t>
            </w:r>
          </w:p>
          <w:p w14:paraId="6B2796B3" w14:textId="3562BF35" w:rsidR="001B4BC8" w:rsidRPr="001B4BC8" w:rsidRDefault="001B4BC8" w:rsidP="001B4BC8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1B4BC8">
              <w:rPr>
                <w:rFonts w:asciiTheme="minorHAnsi" w:hAnsiTheme="minorHAnsi" w:cstheme="minorHAnsi"/>
                <w:sz w:val="20"/>
              </w:rPr>
              <w:t>niebieskie papierki pozycjonujące drobny materiał Ø22 mm – 100 szt.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314F" w14:textId="020C25DB" w:rsidR="001B4BC8" w:rsidRDefault="001B4BC8" w:rsidP="001B4BC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734D9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8D46" w14:textId="77777777" w:rsidR="001B4BC8" w:rsidRPr="00D5198C" w:rsidRDefault="001B4BC8" w:rsidP="001B4BC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B4BC8" w:rsidRPr="00D5198C" w14:paraId="13C2958F" w14:textId="77777777" w:rsidTr="001B4BC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BEEF" w14:textId="77777777" w:rsidR="001B4BC8" w:rsidRPr="00EF5DF8" w:rsidRDefault="001B4BC8" w:rsidP="001B4BC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A7EA" w14:textId="7B8755F0" w:rsidR="001B4BC8" w:rsidRDefault="001B4BC8" w:rsidP="001B4BC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Wymiary urządzenia</w:t>
            </w:r>
            <w:r>
              <w:rPr>
                <w:rFonts w:asciiTheme="minorHAnsi" w:hAnsiTheme="minorHAnsi" w:cstheme="minorHAnsi"/>
                <w:sz w:val="20"/>
              </w:rPr>
              <w:t xml:space="preserve"> nie większe niż</w:t>
            </w:r>
            <w:r w:rsidRPr="0008015D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6E05EB62" w14:textId="77777777" w:rsidR="001B4BC8" w:rsidRDefault="001B4BC8" w:rsidP="001B4BC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szerokość 300 mm</w:t>
            </w:r>
          </w:p>
          <w:p w14:paraId="7236B5A6" w14:textId="77777777" w:rsidR="001B4BC8" w:rsidRDefault="001B4BC8" w:rsidP="001B4BC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 xml:space="preserve">głębokość 540 mm </w:t>
            </w:r>
          </w:p>
          <w:p w14:paraId="2E73A161" w14:textId="099347D0" w:rsidR="001B4BC8" w:rsidRPr="0008015D" w:rsidRDefault="001B4BC8" w:rsidP="001B4BC8">
            <w:pPr>
              <w:jc w:val="both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>wysokość 450 mm / 730mm z otwartą pokrywą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D5D0" w14:textId="2714E8A0" w:rsidR="001B4BC8" w:rsidRDefault="001B4BC8" w:rsidP="001B4BC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734D9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62A7" w14:textId="77777777" w:rsidR="001B4BC8" w:rsidRPr="00D5198C" w:rsidRDefault="001B4BC8" w:rsidP="001B4BC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B4BC8" w:rsidRPr="00D5198C" w14:paraId="709FBD30" w14:textId="77777777" w:rsidTr="001B4BC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4325" w14:textId="77777777" w:rsidR="001B4BC8" w:rsidRPr="00EF5DF8" w:rsidRDefault="001B4BC8" w:rsidP="001B4BC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A62E" w14:textId="66D8B4BC" w:rsidR="001B4BC8" w:rsidRPr="0008015D" w:rsidRDefault="001B4BC8" w:rsidP="001B4BC8">
            <w:pPr>
              <w:jc w:val="both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 xml:space="preserve">Waga </w:t>
            </w:r>
            <w:r>
              <w:rPr>
                <w:rFonts w:asciiTheme="minorHAnsi" w:hAnsiTheme="minorHAnsi" w:cstheme="minorHAnsi"/>
                <w:sz w:val="20"/>
              </w:rPr>
              <w:t xml:space="preserve">do </w:t>
            </w:r>
            <w:r w:rsidRPr="0008015D">
              <w:rPr>
                <w:rFonts w:asciiTheme="minorHAnsi" w:hAnsiTheme="minorHAnsi" w:cstheme="minorHAnsi"/>
                <w:sz w:val="20"/>
              </w:rPr>
              <w:t>2</w:t>
            </w:r>
            <w:r>
              <w:rPr>
                <w:rFonts w:asciiTheme="minorHAnsi" w:hAnsiTheme="minorHAnsi" w:cstheme="minorHAnsi"/>
                <w:sz w:val="20"/>
              </w:rPr>
              <w:t>8</w:t>
            </w:r>
            <w:r w:rsidRPr="0008015D">
              <w:rPr>
                <w:rFonts w:asciiTheme="minorHAnsi" w:hAnsiTheme="minorHAnsi" w:cstheme="minorHAnsi"/>
                <w:sz w:val="20"/>
              </w:rPr>
              <w:t>kg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EDFB" w14:textId="682D0017" w:rsidR="001B4BC8" w:rsidRDefault="001B4BC8" w:rsidP="001B4BC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734D9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83A8" w14:textId="77777777" w:rsidR="001B4BC8" w:rsidRPr="00D5198C" w:rsidRDefault="001B4BC8" w:rsidP="001B4BC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1B4BC8" w:rsidRPr="00D5198C" w14:paraId="03EBAE7C" w14:textId="77777777" w:rsidTr="001B4BC8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AA42" w14:textId="77777777" w:rsidR="001B4BC8" w:rsidRPr="00EF5DF8" w:rsidRDefault="001B4BC8" w:rsidP="001B4BC8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9000" w14:textId="43D02A0A" w:rsidR="001B4BC8" w:rsidRPr="0008015D" w:rsidRDefault="001B4BC8" w:rsidP="001B4BC8">
            <w:pPr>
              <w:jc w:val="both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08015D">
              <w:rPr>
                <w:rFonts w:asciiTheme="minorHAnsi" w:hAnsiTheme="minorHAnsi" w:cstheme="minorHAnsi"/>
                <w:sz w:val="20"/>
              </w:rPr>
              <w:t xml:space="preserve">Zasilanie – 230 V, 50/60 </w:t>
            </w:r>
            <w:proofErr w:type="spellStart"/>
            <w:r w:rsidRPr="0008015D">
              <w:rPr>
                <w:rFonts w:asciiTheme="minorHAnsi" w:hAnsiTheme="minorHAnsi" w:cstheme="minorHAnsi"/>
                <w:sz w:val="20"/>
              </w:rPr>
              <w:t>Hz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2AAA" w14:textId="21696B84" w:rsidR="001B4BC8" w:rsidRDefault="001B4BC8" w:rsidP="001B4BC8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734D9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8D5C" w14:textId="77777777" w:rsidR="001B4BC8" w:rsidRPr="00D5198C" w:rsidRDefault="001B4BC8" w:rsidP="001B4BC8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D5198C" w14:paraId="11ADFCC4" w14:textId="77777777" w:rsidTr="004D55C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6640" w14:textId="73240D2D" w:rsidR="0008015D" w:rsidRPr="001B4BC8" w:rsidRDefault="0008015D" w:rsidP="001B4BC8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6C81" w14:textId="638BEE09" w:rsidR="0008015D" w:rsidRPr="001B4BC8" w:rsidRDefault="001B4BC8" w:rsidP="00963686">
            <w:pPr>
              <w:jc w:val="both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1B4BC8">
              <w:rPr>
                <w:rFonts w:asciiTheme="minorHAnsi" w:hAnsiTheme="minorHAnsi" w:cstheme="minorHAnsi"/>
                <w:b/>
                <w:sz w:val="20"/>
                <w:highlight w:val="lightGray"/>
                <w:lang w:eastAsia="zh-CN"/>
              </w:rPr>
              <w:t>Wymagania ogólne dla urządzenia z pkt. A. i B.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871A" w14:textId="77777777" w:rsidR="0008015D" w:rsidRDefault="0008015D" w:rsidP="00963686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BC0C" w14:textId="77777777" w:rsidR="0008015D" w:rsidRPr="00D5198C" w:rsidRDefault="0008015D" w:rsidP="0096368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D5198C" w14:paraId="2CAA1AC8" w14:textId="77777777" w:rsidTr="004D55C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E3C0" w14:textId="3FFA54F3" w:rsidR="0008015D" w:rsidRPr="001B4BC8" w:rsidRDefault="0008015D" w:rsidP="001B4BC8">
            <w:pPr>
              <w:pStyle w:val="Akapitzlist"/>
              <w:numPr>
                <w:ilvl w:val="0"/>
                <w:numId w:val="1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0727" w14:textId="05F21058" w:rsidR="0008015D" w:rsidRDefault="0008015D" w:rsidP="0008015D">
            <w:pPr>
              <w:jc w:val="both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B74D35">
              <w:rPr>
                <w:rFonts w:asciiTheme="minorHAnsi" w:hAnsiTheme="minorHAnsi" w:cstheme="minorHAnsi"/>
                <w:sz w:val="20"/>
                <w:szCs w:val="20"/>
              </w:rPr>
              <w:t xml:space="preserve">Urządzenie nowe i nieużywane, </w:t>
            </w:r>
            <w:proofErr w:type="spellStart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nierefabrykowane</w:t>
            </w:r>
            <w:proofErr w:type="spellEnd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4B2C" w14:textId="3269C222" w:rsidR="0008015D" w:rsidRDefault="0008015D" w:rsidP="0008015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8EF5" w14:textId="77777777" w:rsidR="0008015D" w:rsidRPr="00D5198C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D5198C" w14:paraId="5C4FF39A" w14:textId="77777777" w:rsidTr="004D55C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7709" w14:textId="77777777" w:rsidR="0008015D" w:rsidRPr="00EF5DF8" w:rsidRDefault="0008015D" w:rsidP="001B4BC8">
            <w:pPr>
              <w:pStyle w:val="Akapitzlist"/>
              <w:numPr>
                <w:ilvl w:val="0"/>
                <w:numId w:val="1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7A79" w14:textId="1E4954BE" w:rsidR="0008015D" w:rsidRDefault="0008015D" w:rsidP="0008015D">
            <w:pPr>
              <w:jc w:val="both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B74D35">
              <w:rPr>
                <w:rFonts w:asciiTheme="minorHAnsi" w:hAnsiTheme="minorHAnsi" w:cstheme="minorHAnsi"/>
                <w:sz w:val="20"/>
                <w:szCs w:val="22"/>
              </w:rPr>
              <w:t>Paszporty wraz z dokumentacją techniczną i rozruchową oraz instrukcjami w języku polskim.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4481" w14:textId="7E44ADF3" w:rsidR="0008015D" w:rsidRDefault="0008015D" w:rsidP="0008015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ECD1" w14:textId="77777777" w:rsidR="0008015D" w:rsidRPr="00D5198C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5377A" w:rsidRPr="00D5198C" w14:paraId="51781C5D" w14:textId="77777777" w:rsidTr="004D55C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31C7" w14:textId="77777777" w:rsidR="0025377A" w:rsidRPr="00EF5DF8" w:rsidRDefault="0025377A" w:rsidP="001B4BC8">
            <w:pPr>
              <w:pStyle w:val="Akapitzlist"/>
              <w:numPr>
                <w:ilvl w:val="0"/>
                <w:numId w:val="1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7456" w14:textId="718F179B" w:rsidR="0025377A" w:rsidRPr="00B74D35" w:rsidRDefault="0025377A" w:rsidP="0008015D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bookmarkStart w:id="0" w:name="_Hlk149570751"/>
            <w:r w:rsidRPr="0025377A">
              <w:rPr>
                <w:rFonts w:asciiTheme="minorHAnsi" w:hAnsiTheme="minorHAnsi" w:cstheme="minorHAnsi"/>
                <w:sz w:val="20"/>
                <w:szCs w:val="22"/>
              </w:rPr>
              <w:t xml:space="preserve">Dokument dopuszczający urządzenie do obrotu/stosowania w placówkach medycznych zgodnie z </w:t>
            </w:r>
            <w:r w:rsidR="00C3407A" w:rsidRPr="00C3407A">
              <w:rPr>
                <w:rFonts w:asciiTheme="minorHAnsi" w:hAnsiTheme="minorHAnsi" w:cstheme="minorHAnsi"/>
                <w:sz w:val="20"/>
                <w:szCs w:val="22"/>
              </w:rPr>
              <w:t xml:space="preserve">Rozporządzeniem Parlamentu Europejskiego i Rady (UE) 2017/746 w sprawie wyrobów medycznych do diagnostyki in vitro oraz uchylenia dyrektywy 98/79/WE i decyzji Komisji 2010/227/UE oraz na podstawie ustawy z dnia 7 kwietnia 2022r. o wyrobach medycznych (Dz.U. 2022, poz.974 z </w:t>
            </w:r>
            <w:proofErr w:type="spellStart"/>
            <w:r w:rsidR="00C3407A" w:rsidRPr="00C3407A">
              <w:rPr>
                <w:rFonts w:asciiTheme="minorHAnsi" w:hAnsiTheme="minorHAnsi" w:cstheme="minorHAnsi"/>
                <w:sz w:val="20"/>
                <w:szCs w:val="22"/>
              </w:rPr>
              <w:t>późn</w:t>
            </w:r>
            <w:proofErr w:type="spellEnd"/>
            <w:r w:rsidR="00C3407A" w:rsidRPr="00C3407A">
              <w:rPr>
                <w:rFonts w:asciiTheme="minorHAnsi" w:hAnsiTheme="minorHAnsi" w:cstheme="minorHAnsi"/>
                <w:sz w:val="20"/>
                <w:szCs w:val="22"/>
              </w:rPr>
              <w:t>. zm.) - deklaracja zgodności oraz powiadomienie / wpis / zgłoszenie do Urzędu Rejestracji Produktów Leczniczych, Wyrobów Medycznych i Produktów Biobójczych.</w:t>
            </w:r>
            <w:bookmarkStart w:id="1" w:name="_GoBack"/>
            <w:bookmarkEnd w:id="0"/>
            <w:bookmarkEnd w:id="1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E74C" w14:textId="2EB021C9" w:rsidR="0025377A" w:rsidRPr="000743F5" w:rsidRDefault="0025377A" w:rsidP="0008015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4991" w14:textId="77777777" w:rsidR="0025377A" w:rsidRPr="00D5198C" w:rsidRDefault="0025377A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015D" w:rsidRPr="00D5198C" w14:paraId="181F5B42" w14:textId="77777777" w:rsidTr="004D55C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1676" w14:textId="77777777" w:rsidR="0008015D" w:rsidRPr="00EF5DF8" w:rsidRDefault="0008015D" w:rsidP="001B4BC8">
            <w:pPr>
              <w:pStyle w:val="Akapitzlist"/>
              <w:numPr>
                <w:ilvl w:val="0"/>
                <w:numId w:val="18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6583" w14:textId="2E4BDBD3" w:rsidR="0008015D" w:rsidRPr="00B74D35" w:rsidRDefault="00A80E69" w:rsidP="0008015D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lang w:eastAsia="zh-CN"/>
              </w:rPr>
              <w:t>Dostawa odbędzie się w terminie ustalonym z Zamawiającym i w sposób ograniczający do minimum ryzyko jakichkolwiek uszkodzeń budynku (w tym podłóg i ścian) i jego instalacji. Wszelkie ryzyko naprawy powstałych uszkodzeń po stronie Wykonawcy.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38B7" w14:textId="7E88C644" w:rsidR="0008015D" w:rsidRPr="000743F5" w:rsidRDefault="00A80E69" w:rsidP="0008015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B47F" w14:textId="77777777" w:rsidR="0008015D" w:rsidRPr="00D5198C" w:rsidRDefault="0008015D" w:rsidP="0008015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04EB5749" w14:textId="77777777" w:rsidR="00C27BCF" w:rsidRDefault="00C27BCF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</w:p>
    <w:p w14:paraId="6363A0EC" w14:textId="3D691F8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Formularz należy podpisać</w:t>
      </w:r>
    </w:p>
    <w:p w14:paraId="00216165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kwalifikowanym podpisem elektronicznym</w:t>
      </w:r>
    </w:p>
    <w:p w14:paraId="1BA20323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sz w:val="20"/>
        </w:rPr>
      </w:pPr>
      <w:r w:rsidRPr="00786504">
        <w:rPr>
          <w:rFonts w:asciiTheme="minorHAnsi" w:hAnsiTheme="minorHAnsi" w:cstheme="minorHAnsi"/>
          <w:color w:val="FF0000"/>
          <w:sz w:val="20"/>
        </w:rPr>
        <w:t>podpisy osób/-y uprawnionych/-ej</w:t>
      </w:r>
    </w:p>
    <w:sectPr w:rsidR="00A530BD" w:rsidRPr="00786504" w:rsidSect="00787B4C">
      <w:footerReference w:type="default" r:id="rId11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43CD1" w14:textId="77777777" w:rsidR="00FF4A3C" w:rsidRDefault="00FF4A3C" w:rsidP="00DF1622">
      <w:r>
        <w:separator/>
      </w:r>
    </w:p>
  </w:endnote>
  <w:endnote w:type="continuationSeparator" w:id="0">
    <w:p w14:paraId="0ACC03BB" w14:textId="77777777" w:rsidR="00FF4A3C" w:rsidRDefault="00FF4A3C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500">
          <w:rPr>
            <w:noProof/>
          </w:rPr>
          <w:t>6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BAD12" w14:textId="77777777" w:rsidR="00FF4A3C" w:rsidRDefault="00FF4A3C" w:rsidP="00DF1622">
      <w:r>
        <w:separator/>
      </w:r>
    </w:p>
  </w:footnote>
  <w:footnote w:type="continuationSeparator" w:id="0">
    <w:p w14:paraId="34DCCB99" w14:textId="77777777" w:rsidR="00FF4A3C" w:rsidRDefault="00FF4A3C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0B9"/>
    <w:multiLevelType w:val="hybridMultilevel"/>
    <w:tmpl w:val="9C1EDC28"/>
    <w:lvl w:ilvl="0" w:tplc="09881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22BC7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90B8A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80EE1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73675F"/>
    <w:multiLevelType w:val="hybridMultilevel"/>
    <w:tmpl w:val="FC1A35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BA6D38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21138B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D66617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8C65B5"/>
    <w:multiLevelType w:val="hybridMultilevel"/>
    <w:tmpl w:val="3B5CA1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7B3108"/>
    <w:multiLevelType w:val="hybridMultilevel"/>
    <w:tmpl w:val="32485A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C2375"/>
    <w:multiLevelType w:val="hybridMultilevel"/>
    <w:tmpl w:val="153878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EE50A4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B75183"/>
    <w:multiLevelType w:val="hybridMultilevel"/>
    <w:tmpl w:val="CC8CB60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3E6301"/>
    <w:multiLevelType w:val="hybridMultilevel"/>
    <w:tmpl w:val="9530F052"/>
    <w:lvl w:ilvl="0" w:tplc="064042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30FCE"/>
    <w:multiLevelType w:val="hybridMultilevel"/>
    <w:tmpl w:val="A31AB83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9B7523"/>
    <w:multiLevelType w:val="hybridMultilevel"/>
    <w:tmpl w:val="C1FA3EE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C053D8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6D7866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16"/>
  </w:num>
  <w:num w:numId="12">
    <w:abstractNumId w:val="8"/>
  </w:num>
  <w:num w:numId="13">
    <w:abstractNumId w:val="12"/>
  </w:num>
  <w:num w:numId="14">
    <w:abstractNumId w:val="13"/>
  </w:num>
  <w:num w:numId="15">
    <w:abstractNumId w:val="14"/>
  </w:num>
  <w:num w:numId="16">
    <w:abstractNumId w:val="5"/>
  </w:num>
  <w:num w:numId="17">
    <w:abstractNumId w:val="4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5C6A"/>
    <w:rsid w:val="0008015D"/>
    <w:rsid w:val="00090AE5"/>
    <w:rsid w:val="00092120"/>
    <w:rsid w:val="000B5168"/>
    <w:rsid w:val="000C7DD3"/>
    <w:rsid w:val="000D49FE"/>
    <w:rsid w:val="000D742B"/>
    <w:rsid w:val="0012085B"/>
    <w:rsid w:val="00154807"/>
    <w:rsid w:val="00163B84"/>
    <w:rsid w:val="001B4BC8"/>
    <w:rsid w:val="001B761A"/>
    <w:rsid w:val="001B79A0"/>
    <w:rsid w:val="0022367C"/>
    <w:rsid w:val="0025377A"/>
    <w:rsid w:val="0026750A"/>
    <w:rsid w:val="0028306A"/>
    <w:rsid w:val="00292FF0"/>
    <w:rsid w:val="002B00D4"/>
    <w:rsid w:val="002B2A36"/>
    <w:rsid w:val="00360AA9"/>
    <w:rsid w:val="00364BA0"/>
    <w:rsid w:val="00364D9D"/>
    <w:rsid w:val="0037323D"/>
    <w:rsid w:val="003855B5"/>
    <w:rsid w:val="00386713"/>
    <w:rsid w:val="00397B7A"/>
    <w:rsid w:val="003D5FFF"/>
    <w:rsid w:val="003F622F"/>
    <w:rsid w:val="004273BD"/>
    <w:rsid w:val="00450F5E"/>
    <w:rsid w:val="004923A3"/>
    <w:rsid w:val="004C68A5"/>
    <w:rsid w:val="004D55CC"/>
    <w:rsid w:val="00545473"/>
    <w:rsid w:val="00554E4F"/>
    <w:rsid w:val="005571E4"/>
    <w:rsid w:val="00580971"/>
    <w:rsid w:val="00580A9E"/>
    <w:rsid w:val="00584500"/>
    <w:rsid w:val="00596BFD"/>
    <w:rsid w:val="005E7A21"/>
    <w:rsid w:val="00603A72"/>
    <w:rsid w:val="00607312"/>
    <w:rsid w:val="00624E63"/>
    <w:rsid w:val="00660753"/>
    <w:rsid w:val="00687BC3"/>
    <w:rsid w:val="006B250F"/>
    <w:rsid w:val="006E0C0D"/>
    <w:rsid w:val="00745852"/>
    <w:rsid w:val="00754687"/>
    <w:rsid w:val="00754E74"/>
    <w:rsid w:val="007631AA"/>
    <w:rsid w:val="007716E2"/>
    <w:rsid w:val="007732A2"/>
    <w:rsid w:val="00786339"/>
    <w:rsid w:val="00786504"/>
    <w:rsid w:val="00787B4C"/>
    <w:rsid w:val="007A233E"/>
    <w:rsid w:val="007A659B"/>
    <w:rsid w:val="007B7481"/>
    <w:rsid w:val="007E47B6"/>
    <w:rsid w:val="00806170"/>
    <w:rsid w:val="00852571"/>
    <w:rsid w:val="008817CE"/>
    <w:rsid w:val="008D3402"/>
    <w:rsid w:val="008F7993"/>
    <w:rsid w:val="00925137"/>
    <w:rsid w:val="0094591B"/>
    <w:rsid w:val="00963686"/>
    <w:rsid w:val="00983971"/>
    <w:rsid w:val="00993092"/>
    <w:rsid w:val="009B17AD"/>
    <w:rsid w:val="00A442A5"/>
    <w:rsid w:val="00A530BD"/>
    <w:rsid w:val="00A80E69"/>
    <w:rsid w:val="00AB2A0C"/>
    <w:rsid w:val="00AB46C8"/>
    <w:rsid w:val="00AB497A"/>
    <w:rsid w:val="00B054C5"/>
    <w:rsid w:val="00B329EB"/>
    <w:rsid w:val="00B43ED4"/>
    <w:rsid w:val="00B441F4"/>
    <w:rsid w:val="00B54F87"/>
    <w:rsid w:val="00BA0A3B"/>
    <w:rsid w:val="00BB0763"/>
    <w:rsid w:val="00C27BCF"/>
    <w:rsid w:val="00C309EC"/>
    <w:rsid w:val="00C3407A"/>
    <w:rsid w:val="00C61C27"/>
    <w:rsid w:val="00C72AF1"/>
    <w:rsid w:val="00C74500"/>
    <w:rsid w:val="00CB152B"/>
    <w:rsid w:val="00CB6E0E"/>
    <w:rsid w:val="00CC07C0"/>
    <w:rsid w:val="00CC2945"/>
    <w:rsid w:val="00CC7112"/>
    <w:rsid w:val="00CD2D18"/>
    <w:rsid w:val="00CD5201"/>
    <w:rsid w:val="00CD70F1"/>
    <w:rsid w:val="00D14C18"/>
    <w:rsid w:val="00D1643D"/>
    <w:rsid w:val="00D25389"/>
    <w:rsid w:val="00D5198C"/>
    <w:rsid w:val="00D771EF"/>
    <w:rsid w:val="00D8424F"/>
    <w:rsid w:val="00D92742"/>
    <w:rsid w:val="00DA4F81"/>
    <w:rsid w:val="00DB1883"/>
    <w:rsid w:val="00DB586C"/>
    <w:rsid w:val="00DD4F40"/>
    <w:rsid w:val="00DE0362"/>
    <w:rsid w:val="00DF1622"/>
    <w:rsid w:val="00E07704"/>
    <w:rsid w:val="00E41A2F"/>
    <w:rsid w:val="00EA2CB6"/>
    <w:rsid w:val="00EB4831"/>
    <w:rsid w:val="00EE7DD8"/>
    <w:rsid w:val="00EF5DF8"/>
    <w:rsid w:val="00EF75B7"/>
    <w:rsid w:val="00F004AE"/>
    <w:rsid w:val="00F17659"/>
    <w:rsid w:val="00F5198F"/>
    <w:rsid w:val="00FB31DF"/>
    <w:rsid w:val="00FB6250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D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D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ediumtext">
    <w:name w:val="medium_text"/>
    <w:basedOn w:val="Domylnaczcionkaakapitu"/>
    <w:rsid w:val="0008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ac2bcd6b-1cfb-4024-b694-1e96efe82571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8d7f34ec-9741-4b79-a27d-5e7851a777a5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B3AE51-A10F-4DBF-9B1F-E4FF2C4B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Błażej Szymański</cp:lastModifiedBy>
  <cp:revision>60</cp:revision>
  <cp:lastPrinted>2023-09-15T12:38:00Z</cp:lastPrinted>
  <dcterms:created xsi:type="dcterms:W3CDTF">2021-04-01T07:42:00Z</dcterms:created>
  <dcterms:modified xsi:type="dcterms:W3CDTF">2023-12-01T11:47:00Z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