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9D5E46">
        <w:rPr>
          <w:rFonts w:ascii="Times New Roman" w:hAnsi="Times New Roman" w:cs="Times New Roman"/>
          <w:bCs/>
          <w:sz w:val="18"/>
          <w:szCs w:val="20"/>
        </w:rPr>
        <w:t>1</w:t>
      </w:r>
      <w:r w:rsidR="003E3A3C">
        <w:rPr>
          <w:rFonts w:ascii="Times New Roman" w:hAnsi="Times New Roman" w:cs="Times New Roman"/>
          <w:bCs/>
          <w:sz w:val="18"/>
          <w:szCs w:val="20"/>
        </w:rPr>
        <w:t>A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9D5E46">
        <w:rPr>
          <w:rFonts w:ascii="Times New Roman" w:hAnsi="Times New Roman" w:cs="Times New Roman"/>
          <w:bCs/>
          <w:sz w:val="18"/>
          <w:szCs w:val="20"/>
        </w:rPr>
        <w:t>3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br w:type="page"/>
      </w:r>
    </w:p>
    <w:p w:rsidR="0098311C" w:rsidRPr="009D5E4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bookmarkStart w:id="0" w:name="_Hlk107918924"/>
      <w:r w:rsidR="009D5E46">
        <w:rPr>
          <w:rFonts w:ascii="Times New Roman" w:hAnsi="Times New Roman" w:cs="Times New Roman"/>
          <w:b/>
          <w:sz w:val="20"/>
          <w:szCs w:val="20"/>
        </w:rPr>
        <w:t xml:space="preserve">Świadczenie usług serwisowych laserowych mierników prędkości pojazdów w ruchu drogowym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TruCam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UltraLyte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TruSpeed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Lasercam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4 oraz 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videorejetartorów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Videorapid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2A..</w:t>
      </w:r>
      <w:bookmarkEnd w:id="0"/>
      <w:r w:rsidR="009D5E4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r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0D0D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350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D5E46" w:rsidRDefault="009D5E46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D5E46" w:rsidRDefault="009D5E46" w:rsidP="009D5E4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E46">
        <w:rPr>
          <w:rFonts w:ascii="Times New Roman" w:hAnsi="Times New Roman" w:cs="Times New Roman"/>
          <w:b/>
          <w:sz w:val="20"/>
          <w:szCs w:val="20"/>
        </w:rPr>
        <w:t>Zadanie nr 1</w:t>
      </w:r>
      <w:r w:rsidRPr="009D5E46">
        <w:rPr>
          <w:rFonts w:ascii="Times New Roman" w:hAnsi="Times New Roman" w:cs="Times New Roman"/>
          <w:sz w:val="20"/>
          <w:szCs w:val="20"/>
        </w:rPr>
        <w:t xml:space="preserve"> - świadczenie usług serwisowych laserowych mierników prędkości pojazdów w ruchu drogowym typu  LTI 20/20 </w:t>
      </w:r>
      <w:proofErr w:type="spellStart"/>
      <w:r w:rsidRPr="009D5E46">
        <w:rPr>
          <w:rFonts w:ascii="Times New Roman" w:hAnsi="Times New Roman" w:cs="Times New Roman"/>
          <w:sz w:val="20"/>
          <w:szCs w:val="20"/>
        </w:rPr>
        <w:t>TruCam</w:t>
      </w:r>
      <w:proofErr w:type="spellEnd"/>
      <w:r w:rsidRPr="009D5E46">
        <w:rPr>
          <w:rFonts w:ascii="Times New Roman" w:hAnsi="Times New Roman" w:cs="Times New Roman"/>
          <w:sz w:val="20"/>
          <w:szCs w:val="20"/>
        </w:rPr>
        <w:t xml:space="preserve"> (I </w:t>
      </w:r>
      <w:proofErr w:type="spellStart"/>
      <w:r w:rsidRPr="009D5E4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D5E46">
        <w:rPr>
          <w:rFonts w:ascii="Times New Roman" w:hAnsi="Times New Roman" w:cs="Times New Roman"/>
          <w:sz w:val="20"/>
          <w:szCs w:val="20"/>
        </w:rPr>
        <w:t xml:space="preserve"> II generacji) ,</w:t>
      </w:r>
    </w:p>
    <w:p w:rsidR="00332020" w:rsidRDefault="00332020" w:rsidP="00332020">
      <w:pPr>
        <w:pStyle w:val="NormalnyWeb"/>
        <w:tabs>
          <w:tab w:val="left" w:pos="284"/>
        </w:tabs>
        <w:spacing w:before="0" w:after="120"/>
        <w:ind w:right="-567"/>
        <w:rPr>
          <w:sz w:val="20"/>
          <w:szCs w:val="20"/>
        </w:rPr>
      </w:pPr>
    </w:p>
    <w:p w:rsidR="00332020" w:rsidRPr="00332020" w:rsidRDefault="00332020" w:rsidP="00332020">
      <w:pPr>
        <w:pStyle w:val="NormalnyWeb"/>
        <w:tabs>
          <w:tab w:val="left" w:pos="284"/>
        </w:tabs>
        <w:spacing w:before="0" w:after="120"/>
        <w:ind w:right="-567"/>
        <w:rPr>
          <w:sz w:val="20"/>
          <w:szCs w:val="20"/>
        </w:rPr>
      </w:pPr>
      <w:r w:rsidRPr="00332020">
        <w:rPr>
          <w:sz w:val="20"/>
          <w:szCs w:val="20"/>
        </w:rPr>
        <w:t xml:space="preserve">Świadczenie usług w szacunkowych ilościach liczonych oddzielnie  dla każdej  z pozycji wyszczególnionej w tabeli, które polegają na konserwacji, naprawie, kalibracji laserowych przyrządów do kontroli prędkości pojazdów w ruchu drogowym typu LTI 20-20 </w:t>
      </w:r>
      <w:proofErr w:type="spellStart"/>
      <w:r w:rsidRPr="00332020">
        <w:rPr>
          <w:sz w:val="20"/>
          <w:szCs w:val="20"/>
        </w:rPr>
        <w:t>TruCam</w:t>
      </w:r>
      <w:proofErr w:type="spellEnd"/>
      <w:r w:rsidRPr="00332020">
        <w:rPr>
          <w:sz w:val="20"/>
          <w:szCs w:val="20"/>
        </w:rPr>
        <w:t xml:space="preserve"> (I </w:t>
      </w:r>
      <w:proofErr w:type="spellStart"/>
      <w:r w:rsidRPr="00332020">
        <w:rPr>
          <w:sz w:val="20"/>
          <w:szCs w:val="20"/>
        </w:rPr>
        <w:t>i</w:t>
      </w:r>
      <w:proofErr w:type="spellEnd"/>
      <w:r w:rsidRPr="00332020">
        <w:rPr>
          <w:sz w:val="20"/>
          <w:szCs w:val="20"/>
        </w:rPr>
        <w:t xml:space="preserve"> II generacji) stanowiących wyposażenie komórek i jednostek organizacyjnych Ko</w:t>
      </w:r>
      <w:r>
        <w:rPr>
          <w:sz w:val="20"/>
          <w:szCs w:val="20"/>
        </w:rPr>
        <w:t xml:space="preserve">mendy Wojewódzkiej Policji zs. </w:t>
      </w:r>
      <w:r w:rsidRPr="00332020">
        <w:rPr>
          <w:sz w:val="20"/>
          <w:szCs w:val="20"/>
        </w:rPr>
        <w:t>w Radomiu, a następnie organizowanie i przeprowadzanie ich zalegalizowania przez przedstawicieli Okręgowego Urzędu Miar.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Pr="00926B64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926B64">
        <w:rPr>
          <w:b/>
          <w:bCs/>
          <w:color w:val="2E74B5" w:themeColor="accent1" w:themeShade="BF"/>
          <w:sz w:val="20"/>
          <w:szCs w:val="20"/>
        </w:rPr>
        <w:t>KRYTERIUM I</w:t>
      </w:r>
      <w:r w:rsidR="00D154ED" w:rsidRPr="00926B64">
        <w:rPr>
          <w:b/>
          <w:bCs/>
          <w:color w:val="2E74B5" w:themeColor="accent1" w:themeShade="BF"/>
          <w:sz w:val="20"/>
          <w:szCs w:val="20"/>
        </w:rPr>
        <w:t xml:space="preserve"> </w:t>
      </w:r>
      <w:r w:rsidR="00762D7F" w:rsidRPr="00926B64">
        <w:rPr>
          <w:b/>
          <w:bCs/>
          <w:color w:val="2E74B5" w:themeColor="accent1" w:themeShade="BF"/>
          <w:sz w:val="20"/>
        </w:rPr>
        <w:t>– waga 60%</w:t>
      </w:r>
      <w:r w:rsidR="00D154ED" w:rsidRPr="00926B64">
        <w:rPr>
          <w:b/>
          <w:bCs/>
          <w:color w:val="2E74B5" w:themeColor="accent1" w:themeShade="BF"/>
          <w:sz w:val="20"/>
        </w:rPr>
        <w:t xml:space="preserve"> </w:t>
      </w: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926B64">
        <w:rPr>
          <w:b/>
          <w:color w:val="2E74B5" w:themeColor="accent1" w:themeShade="BF"/>
          <w:sz w:val="22"/>
        </w:rPr>
        <w:t>Cena oferty netto za realizację całego zamówienia wynosi - ………………….. zł</w:t>
      </w:r>
    </w:p>
    <w:p w:rsidR="00762D7F" w:rsidRPr="00926B64" w:rsidRDefault="005B263C" w:rsidP="0007522C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2"/>
        </w:rPr>
      </w:pPr>
      <w:r w:rsidRPr="00926B64">
        <w:rPr>
          <w:b/>
          <w:color w:val="2E74B5" w:themeColor="accent1" w:themeShade="BF"/>
          <w:sz w:val="22"/>
        </w:rPr>
        <w:t>Cena oferty brutto za realizację całego zamówienia wynosi - ………………….. zł</w:t>
      </w: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2"/>
        </w:rPr>
        <w:t>W tym podatek od towarów i usług (VAT) wg. stawki: ……%</w:t>
      </w:r>
    </w:p>
    <w:p w:rsidR="00D154ED" w:rsidRDefault="00D154ED" w:rsidP="00D154ED">
      <w:pPr>
        <w:tabs>
          <w:tab w:val="left" w:pos="899"/>
        </w:tabs>
        <w:spacing w:after="12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7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389"/>
        <w:gridCol w:w="1986"/>
        <w:gridCol w:w="1843"/>
      </w:tblGrid>
      <w:tr w:rsidR="00D154ED" w:rsidRPr="00D154ED" w:rsidTr="00D154E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 w:rsidP="00926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54E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 w:rsidP="00926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54E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4ED" w:rsidRPr="00D154ED" w:rsidRDefault="00D154ED" w:rsidP="00926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54E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Cena jednostkowa</w:t>
            </w:r>
          </w:p>
          <w:p w:rsidR="00D154ED" w:rsidRPr="00D154ED" w:rsidRDefault="00D154ED" w:rsidP="0092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54E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4ED" w:rsidRPr="00D154ED" w:rsidRDefault="00D154ED" w:rsidP="00926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54E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ogólna </w:t>
            </w:r>
            <w:r w:rsidRPr="00D154E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( ilość usług x cena jednostkowa brutto)</w:t>
            </w:r>
          </w:p>
        </w:tc>
      </w:tr>
      <w:tr w:rsidR="00D154ED" w:rsidRPr="00D154ED" w:rsidTr="00D154ED">
        <w:trPr>
          <w:trHeight w:val="38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Serwis i kalibracja  </w:t>
            </w: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- szacowana ilość usług - 142 usług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4ED" w:rsidRPr="00D154ED" w:rsidRDefault="00D154ED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4ED" w:rsidRPr="00D154ED" w:rsidRDefault="00D154ED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rPr>
          <w:trHeight w:val="431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Legalizacja ponowna – szacowana ilość usług –142 usług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 xml:space="preserve">Wymiana sprężyny spustu  (I </w:t>
            </w:r>
            <w:proofErr w:type="spellStart"/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genenracja</w:t>
            </w:r>
            <w:proofErr w:type="spellEnd"/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) – 4 usługi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Wymiana obudowy (dwa panele boczne) (I generacja) – 2 usługi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 xml:space="preserve">Wymiana mocowania lunety (I </w:t>
            </w:r>
            <w:proofErr w:type="spellStart"/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54ED">
              <w:rPr>
                <w:rFonts w:ascii="Times New Roman" w:hAnsi="Times New Roman" w:cs="Times New Roman"/>
                <w:sz w:val="20"/>
                <w:szCs w:val="20"/>
              </w:rPr>
              <w:t xml:space="preserve"> II generacja) – 2 usługi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Wymiana mocowania panelu tylnego (I generacja) – 2 usługi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Wymiana bloku spustu (I generacja) – 2 usługi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Wymiana wyświetlacza (I generacja) – 4 usługi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ED" w:rsidRPr="00D154ED" w:rsidRDefault="00D154E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154ED">
              <w:rPr>
                <w:rFonts w:ascii="Times New Roman" w:hAnsi="Times New Roman" w:cs="Times New Roman"/>
                <w:sz w:val="20"/>
                <w:szCs w:val="20"/>
              </w:rPr>
              <w:t>Wymiana filtra polaryzacyjnego  (I generacja) – 2 usługi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154ED" w:rsidRPr="00D154ED" w:rsidTr="00D154ED">
        <w:tc>
          <w:tcPr>
            <w:tcW w:w="5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4ED" w:rsidRPr="00D154ED" w:rsidRDefault="00D154ED">
            <w:pPr>
              <w:snapToGrid w:val="0"/>
              <w:spacing w:after="12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Łączna wartość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54E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154ED" w:rsidRPr="00D154ED" w:rsidRDefault="00D154E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154ED" w:rsidRDefault="00D154ED" w:rsidP="00332020">
      <w:pPr>
        <w:pStyle w:val="Tekstpodstawowywcity"/>
        <w:ind w:left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Uwaga: Zamawiający nie dopuszcza składanie ofert z cenami określonymi w tysięcznych częściach złotego. Wszystkie ceny muszą być podane do drugiego miejsca po przecinku zgodnie z polskim systemem płatniczym. Do porównania ofert Zamawiający przyjmie łączną wartość z tabeli.</w:t>
      </w:r>
    </w:p>
    <w:p w:rsidR="00D154ED" w:rsidRDefault="00D154ED" w:rsidP="00B57319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926B64" w:rsidRDefault="009D5E46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0"/>
          <w:szCs w:val="20"/>
        </w:rPr>
        <w:t xml:space="preserve">KRYTERIUM II – </w:t>
      </w:r>
      <w:r w:rsidR="00D8527D"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termin wykonania usługi </w:t>
      </w:r>
      <w:r w:rsidR="00D154ED"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>…………………. dni roboczych</w:t>
      </w:r>
    </w:p>
    <w:p w:rsidR="00616278" w:rsidRDefault="00616278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UWAGA: </w:t>
      </w:r>
      <w:r w:rsidR="00D8527D">
        <w:rPr>
          <w:rFonts w:ascii="Sylfaen" w:eastAsia="Arial Unicode MS" w:hAnsi="Sylfaen"/>
          <w:b/>
          <w:sz w:val="20"/>
          <w:szCs w:val="20"/>
        </w:rPr>
        <w:t>Termin wykonania usługi może wynieść maksymalnie 10 dni roboczych</w:t>
      </w:r>
      <w:r>
        <w:rPr>
          <w:rFonts w:ascii="Sylfaen" w:eastAsia="Arial Unicode MS" w:hAnsi="Sylfaen"/>
          <w:b/>
          <w:sz w:val="20"/>
          <w:szCs w:val="20"/>
        </w:rPr>
        <w:t xml:space="preserve"> </w:t>
      </w:r>
      <w:r>
        <w:rPr>
          <w:rFonts w:ascii="Sylfaen" w:eastAsia="Arial Unicode MS" w:hAnsi="Sylfaen"/>
          <w:b/>
          <w:sz w:val="20"/>
          <w:szCs w:val="20"/>
        </w:rPr>
        <w:br/>
        <w:t>Oferty zawierające termin wykonania usługi dłuższy niż 10 dni roboczych zostaną odrzucone jako niezgodne z warunkami zamówienia. W przypadku ofert, w których termin wykonania usługi jest krótszy niż 6 dni do wyliczenia i przyznania ofercie punktów za zaoferowany termin wykonania przyjęte zostanie 6 dni roboczych.</w:t>
      </w:r>
    </w:p>
    <w:p w:rsidR="00616278" w:rsidRDefault="00616278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lastRenderedPageBreak/>
        <w:t>W przypadku, gdy Wykonawca nie wskaże w ofercie terminu wykonania usł</w:t>
      </w:r>
      <w:r w:rsidR="00325728">
        <w:rPr>
          <w:rFonts w:ascii="Sylfaen" w:eastAsia="Arial Unicode MS" w:hAnsi="Sylfaen"/>
          <w:b/>
          <w:sz w:val="20"/>
          <w:szCs w:val="20"/>
        </w:rPr>
        <w:t>ugi, wykonawca zobowiązany jest wykonać usługę w terminie 10 dni roboczych i do wyliczenia i przyznania ofercie punktów zostanie przyjęte 10 dni roboczych.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1-6 dni roboczych – 20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7 dni roboczych – 18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8 dni roboczych – 16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9 dni roboczych – 14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10 dni roboczych – 12 pkt </w:t>
      </w:r>
    </w:p>
    <w:p w:rsidR="00332020" w:rsidRPr="00332020" w:rsidRDefault="00332020" w:rsidP="00D8527D">
      <w:pPr>
        <w:jc w:val="both"/>
        <w:rPr>
          <w:rFonts w:ascii="Sylfaen" w:eastAsia="Arial Unicode MS" w:hAnsi="Sylfaen"/>
          <w:b/>
          <w:sz w:val="20"/>
          <w:szCs w:val="20"/>
          <w:u w:val="single"/>
        </w:rPr>
      </w:pPr>
      <w:r w:rsidRPr="00332020">
        <w:rPr>
          <w:rFonts w:ascii="Sylfaen" w:eastAsia="Arial Unicode MS" w:hAnsi="Sylfaen"/>
          <w:b/>
          <w:sz w:val="20"/>
          <w:szCs w:val="20"/>
          <w:u w:val="single"/>
        </w:rPr>
        <w:t>OŚWIADCZENIE WYKONAWCY</w:t>
      </w:r>
      <w:r>
        <w:rPr>
          <w:rFonts w:ascii="Sylfaen" w:eastAsia="Arial Unicode MS" w:hAnsi="Sylfaen"/>
          <w:b/>
          <w:sz w:val="20"/>
          <w:szCs w:val="20"/>
          <w:u w:val="single"/>
        </w:rPr>
        <w:t xml:space="preserve"> - </w:t>
      </w:r>
      <w:r>
        <w:rPr>
          <w:rFonts w:ascii="Sylfaen" w:eastAsia="Arial Unicode MS" w:hAnsi="Sylfaen"/>
          <w:b/>
          <w:sz w:val="20"/>
          <w:szCs w:val="20"/>
        </w:rPr>
        <w:t xml:space="preserve">Oświadczam, iż w przypadku nie wpisania Kryterium II – termin </w:t>
      </w:r>
      <w:r w:rsidR="00DB2462">
        <w:rPr>
          <w:rFonts w:ascii="Sylfaen" w:eastAsia="Arial Unicode MS" w:hAnsi="Sylfaen"/>
          <w:b/>
          <w:sz w:val="20"/>
          <w:szCs w:val="20"/>
        </w:rPr>
        <w:t>wykonania</w:t>
      </w:r>
      <w:r>
        <w:rPr>
          <w:rFonts w:ascii="Sylfaen" w:eastAsia="Arial Unicode MS" w:hAnsi="Sylfaen"/>
          <w:b/>
          <w:sz w:val="20"/>
          <w:szCs w:val="20"/>
        </w:rPr>
        <w:t xml:space="preserve"> usługi</w:t>
      </w:r>
      <w:r w:rsidR="00DB2462">
        <w:rPr>
          <w:rFonts w:ascii="Sylfaen" w:eastAsia="Arial Unicode MS" w:hAnsi="Sylfaen"/>
          <w:b/>
          <w:sz w:val="20"/>
          <w:szCs w:val="20"/>
        </w:rPr>
        <w:t xml:space="preserve">, oznajmiam, iż wykonam usługę w terminie 10 dni roboczych. </w:t>
      </w:r>
    </w:p>
    <w:p w:rsidR="00926B64" w:rsidRDefault="00926B64" w:rsidP="00D8527D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926B64" w:rsidRDefault="00D8527D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0"/>
          <w:szCs w:val="20"/>
        </w:rPr>
        <w:t xml:space="preserve">KRYTERIUM III </w:t>
      </w:r>
      <w:r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- okres udzielanej gwarancji o którym mowa w </w:t>
      </w:r>
      <w:r w:rsidRPr="00926B64">
        <w:rPr>
          <w:rFonts w:ascii="Sylfaen" w:hAnsi="Sylfaen"/>
          <w:b/>
          <w:bCs/>
          <w:color w:val="2E74B5" w:themeColor="accent1" w:themeShade="BF"/>
          <w:sz w:val="20"/>
          <w:szCs w:val="20"/>
          <w:u w:val="single"/>
        </w:rPr>
        <w:t>§ 4 ust. 1 projektu umowy</w:t>
      </w:r>
      <w:r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 </w:t>
      </w:r>
      <w:r w:rsidR="00746B7E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>- ……….. miesięcy</w:t>
      </w:r>
      <w:bookmarkStart w:id="1" w:name="_GoBack"/>
      <w:bookmarkEnd w:id="1"/>
      <w:r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 </w:t>
      </w:r>
    </w:p>
    <w:p w:rsidR="00DB2462" w:rsidRPr="00926B64" w:rsidRDefault="00DB2462" w:rsidP="00D8527D">
      <w:pPr>
        <w:jc w:val="both"/>
        <w:rPr>
          <w:rFonts w:ascii="Sylfaen" w:eastAsia="Arial Unicode MS" w:hAnsi="Sylfaen"/>
          <w:b/>
          <w:color w:val="2E74B5" w:themeColor="accent1" w:themeShade="BF"/>
          <w:sz w:val="20"/>
          <w:szCs w:val="20"/>
        </w:rPr>
      </w:pPr>
    </w:p>
    <w:p w:rsidR="00D8527D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UWAGA! </w:t>
      </w:r>
      <w:r w:rsidR="00D8527D">
        <w:rPr>
          <w:rFonts w:ascii="Sylfaen" w:eastAsia="Arial Unicode MS" w:hAnsi="Sylfaen"/>
          <w:b/>
          <w:sz w:val="20"/>
          <w:szCs w:val="20"/>
        </w:rPr>
        <w:t>Okres udzielanej gwarancji nie może być krótszy niż trzy miesiące</w:t>
      </w:r>
      <w:r>
        <w:rPr>
          <w:rFonts w:ascii="Sylfaen" w:eastAsia="Arial Unicode MS" w:hAnsi="Sylfaen"/>
          <w:b/>
          <w:sz w:val="20"/>
          <w:szCs w:val="20"/>
        </w:rPr>
        <w:t>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Ofert zawierające okres udzielenia gwarancji krótszy niż 3 miesiące zostaną odrzucone jako niezgodne z warunkami zamówienia.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W przypadku ofert, w których okres udzielenia gwarancji jest dłuższy niż 5 miesięcy do wyliczenia i przyznania ofercie punktów w tym kryterium zostanie przyjęte 5 miesięcy.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W przypadku, gdy wykonawca nie wskaże </w:t>
      </w:r>
      <w:r w:rsidR="009B4409">
        <w:rPr>
          <w:rFonts w:ascii="Sylfaen" w:eastAsia="Arial Unicode MS" w:hAnsi="Sylfaen"/>
          <w:b/>
          <w:sz w:val="20"/>
          <w:szCs w:val="20"/>
        </w:rPr>
        <w:t xml:space="preserve">w ofercie okresu udzielenia gwarancji </w:t>
      </w:r>
      <w:r w:rsidR="00C10FDC">
        <w:rPr>
          <w:rFonts w:ascii="Sylfaen" w:eastAsia="Arial Unicode MS" w:hAnsi="Sylfaen"/>
          <w:b/>
          <w:sz w:val="20"/>
          <w:szCs w:val="20"/>
        </w:rPr>
        <w:t xml:space="preserve">wykonawca zobowiązany jest udzielić gwarancji na okres nie krótszy niż 3 miesiące, w takiej sytuacji do wyliczenia i przyznania ofercie punktacji w tym kryterium zostanie przyjęte 3 miesiące. </w:t>
      </w:r>
      <w:r>
        <w:rPr>
          <w:rFonts w:ascii="Sylfaen" w:eastAsia="Arial Unicode MS" w:hAnsi="Sylfaen"/>
          <w:b/>
          <w:sz w:val="20"/>
          <w:szCs w:val="20"/>
        </w:rPr>
        <w:t xml:space="preserve">  </w:t>
      </w:r>
    </w:p>
    <w:p w:rsidR="00C10FDC" w:rsidRDefault="00C10FDC" w:rsidP="00C10FDC">
      <w:pPr>
        <w:jc w:val="both"/>
        <w:rPr>
          <w:rFonts w:ascii="Sylfaen" w:eastAsia="Arial Unicode MS" w:hAnsi="Sylfaen"/>
          <w:b/>
          <w:sz w:val="20"/>
          <w:szCs w:val="20"/>
        </w:rPr>
      </w:pPr>
      <w:r w:rsidRPr="00332020">
        <w:rPr>
          <w:rFonts w:ascii="Sylfaen" w:eastAsia="Arial Unicode MS" w:hAnsi="Sylfaen"/>
          <w:b/>
          <w:sz w:val="20"/>
          <w:szCs w:val="20"/>
          <w:u w:val="single"/>
        </w:rPr>
        <w:t>OŚWIADCZENIE WYKONAWCY</w:t>
      </w:r>
      <w:r>
        <w:rPr>
          <w:rFonts w:ascii="Sylfaen" w:eastAsia="Arial Unicode MS" w:hAnsi="Sylfaen"/>
          <w:b/>
          <w:sz w:val="20"/>
          <w:szCs w:val="20"/>
          <w:u w:val="single"/>
        </w:rPr>
        <w:t xml:space="preserve"> - </w:t>
      </w:r>
      <w:r>
        <w:rPr>
          <w:rFonts w:ascii="Sylfaen" w:eastAsia="Arial Unicode MS" w:hAnsi="Sylfaen"/>
          <w:b/>
          <w:sz w:val="20"/>
          <w:szCs w:val="20"/>
        </w:rPr>
        <w:t>Oświadczam, iż w przypadku nie wpisania Kryterium III – okres udzielonej gwarancji, oznajmiam, iż udzielam gwarancji na okres 3 miesięcy.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757BC7">
        <w:rPr>
          <w:rFonts w:ascii="Sylfaen" w:hAnsi="Sylfaen"/>
          <w:b/>
          <w:bCs/>
          <w:color w:val="000000"/>
          <w:sz w:val="20"/>
          <w:szCs w:val="20"/>
        </w:rPr>
        <w:t>3 miesiące -  0 pkt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757BC7">
        <w:rPr>
          <w:rFonts w:ascii="Sylfaen" w:hAnsi="Sylfaen"/>
          <w:b/>
          <w:bCs/>
          <w:color w:val="000000"/>
          <w:sz w:val="20"/>
          <w:szCs w:val="20"/>
        </w:rPr>
        <w:t>4 miesiące – 10 pkt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757BC7">
        <w:rPr>
          <w:rFonts w:ascii="Sylfaen" w:hAnsi="Sylfaen"/>
          <w:b/>
          <w:bCs/>
          <w:color w:val="000000"/>
          <w:sz w:val="20"/>
          <w:szCs w:val="20"/>
        </w:rPr>
        <w:t>5 miesięcy – 20 pkt</w:t>
      </w:r>
    </w:p>
    <w:p w:rsidR="00D8527D" w:rsidRDefault="00D8527D" w:rsidP="00D8527D">
      <w:pPr>
        <w:jc w:val="both"/>
        <w:rPr>
          <w:rFonts w:ascii="Sylfaen" w:eastAsiaTheme="minorEastAsia" w:hAnsi="Sylfaen"/>
          <w:bCs/>
          <w:color w:val="000000"/>
          <w:sz w:val="20"/>
          <w:szCs w:val="20"/>
        </w:rPr>
      </w:pPr>
      <w:r>
        <w:rPr>
          <w:rFonts w:ascii="Sylfaen" w:hAnsi="Sylfaen"/>
          <w:bCs/>
          <w:color w:val="000000"/>
          <w:sz w:val="20"/>
          <w:szCs w:val="20"/>
        </w:rPr>
        <w:t>Zamawiający udzieli zamówienia temu Wykonawcy, który po przeliczeniu wszystkich kryteriów uzyska największą ilość punktów .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Łączna ilość punktów:  CŁ + T + G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gdzie: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CŁ - cena łączna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T- termin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G- gwarancja</w:t>
      </w:r>
    </w:p>
    <w:p w:rsidR="00325728" w:rsidRDefault="00325728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45D36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45D36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25728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  <w:b/>
          <w:bCs/>
        </w:rPr>
        <w:t>wykonanie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puj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>cych cz</w:t>
      </w:r>
      <w:r>
        <w:rPr>
          <w:rFonts w:ascii="Times New Roman" w:eastAsia="TimesNewRoman" w:hAnsi="Times New Roman" w:cs="Times New Roman"/>
        </w:rPr>
        <w:t>ęś</w:t>
      </w:r>
      <w:r>
        <w:rPr>
          <w:rFonts w:ascii="Times New Roman" w:hAnsi="Times New Roman" w:cs="Times New Roman"/>
          <w:b/>
          <w:bCs/>
        </w:rPr>
        <w:t>ci zamówienia:</w:t>
      </w:r>
    </w:p>
    <w:p w:rsidR="00325728" w:rsidRDefault="00325728" w:rsidP="00325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(wypełni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  <w:b/>
          <w:bCs/>
        </w:rPr>
        <w:t>je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325728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325728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Default="00325728" w:rsidP="003257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325728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Informujemy,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325728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325728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Default="00325728" w:rsidP="0032572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325728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4. </w:t>
      </w:r>
      <w:r w:rsidR="004D4FE2"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81" w:rsidRDefault="008D0F81" w:rsidP="00FD0977">
      <w:pPr>
        <w:spacing w:after="0" w:line="240" w:lineRule="auto"/>
      </w:pPr>
      <w:r>
        <w:separator/>
      </w:r>
    </w:p>
  </w:endnote>
  <w:endnote w:type="continuationSeparator" w:id="0">
    <w:p w:rsidR="008D0F81" w:rsidRDefault="008D0F81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3668F" w:rsidRPr="0083668F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81" w:rsidRDefault="008D0F81" w:rsidP="00FD0977">
      <w:pPr>
        <w:spacing w:after="0" w:line="240" w:lineRule="auto"/>
      </w:pPr>
      <w:r>
        <w:separator/>
      </w:r>
    </w:p>
  </w:footnote>
  <w:footnote w:type="continuationSeparator" w:id="0">
    <w:p w:rsidR="008D0F81" w:rsidRDefault="008D0F81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b/>
      </w:r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720F5"/>
    <w:rsid w:val="0007522C"/>
    <w:rsid w:val="00076D6F"/>
    <w:rsid w:val="00087C5C"/>
    <w:rsid w:val="000B392C"/>
    <w:rsid w:val="000D0D3C"/>
    <w:rsid w:val="000F3B82"/>
    <w:rsid w:val="00102F28"/>
    <w:rsid w:val="00115340"/>
    <w:rsid w:val="0011790E"/>
    <w:rsid w:val="00121C68"/>
    <w:rsid w:val="0015048C"/>
    <w:rsid w:val="0015119A"/>
    <w:rsid w:val="001949F5"/>
    <w:rsid w:val="00197680"/>
    <w:rsid w:val="001A3C4E"/>
    <w:rsid w:val="001D3BC8"/>
    <w:rsid w:val="001D5F56"/>
    <w:rsid w:val="001E1452"/>
    <w:rsid w:val="001F408E"/>
    <w:rsid w:val="0020210F"/>
    <w:rsid w:val="00275454"/>
    <w:rsid w:val="0028367C"/>
    <w:rsid w:val="00292065"/>
    <w:rsid w:val="002969E5"/>
    <w:rsid w:val="002B0851"/>
    <w:rsid w:val="00325728"/>
    <w:rsid w:val="00332020"/>
    <w:rsid w:val="00366CCA"/>
    <w:rsid w:val="003C48CD"/>
    <w:rsid w:val="003C7718"/>
    <w:rsid w:val="003D1E71"/>
    <w:rsid w:val="003E3A3C"/>
    <w:rsid w:val="00422B5B"/>
    <w:rsid w:val="00430B36"/>
    <w:rsid w:val="0043538B"/>
    <w:rsid w:val="00441B69"/>
    <w:rsid w:val="00457327"/>
    <w:rsid w:val="0046366D"/>
    <w:rsid w:val="004B29D7"/>
    <w:rsid w:val="004D4FE2"/>
    <w:rsid w:val="004F5D06"/>
    <w:rsid w:val="00531578"/>
    <w:rsid w:val="00535052"/>
    <w:rsid w:val="00543B23"/>
    <w:rsid w:val="00555A45"/>
    <w:rsid w:val="005A246A"/>
    <w:rsid w:val="005B263C"/>
    <w:rsid w:val="006029BA"/>
    <w:rsid w:val="00614D4E"/>
    <w:rsid w:val="00616278"/>
    <w:rsid w:val="006322A6"/>
    <w:rsid w:val="00634149"/>
    <w:rsid w:val="00637773"/>
    <w:rsid w:val="006407BF"/>
    <w:rsid w:val="006C74A1"/>
    <w:rsid w:val="006F5CB3"/>
    <w:rsid w:val="006F6454"/>
    <w:rsid w:val="00714313"/>
    <w:rsid w:val="00733502"/>
    <w:rsid w:val="007433AA"/>
    <w:rsid w:val="00746B7E"/>
    <w:rsid w:val="00757BC7"/>
    <w:rsid w:val="00762D7F"/>
    <w:rsid w:val="007B0C4C"/>
    <w:rsid w:val="007B25C8"/>
    <w:rsid w:val="007F088B"/>
    <w:rsid w:val="008154E2"/>
    <w:rsid w:val="00817BE9"/>
    <w:rsid w:val="0083668F"/>
    <w:rsid w:val="008432E6"/>
    <w:rsid w:val="00845D36"/>
    <w:rsid w:val="0087422D"/>
    <w:rsid w:val="008A3FBE"/>
    <w:rsid w:val="008B7710"/>
    <w:rsid w:val="008D0F81"/>
    <w:rsid w:val="00911EDB"/>
    <w:rsid w:val="00920D1D"/>
    <w:rsid w:val="00923684"/>
    <w:rsid w:val="00926B64"/>
    <w:rsid w:val="009548A3"/>
    <w:rsid w:val="00976BAD"/>
    <w:rsid w:val="0098311C"/>
    <w:rsid w:val="00992664"/>
    <w:rsid w:val="009B2503"/>
    <w:rsid w:val="009B4409"/>
    <w:rsid w:val="009B7F5F"/>
    <w:rsid w:val="009D5E46"/>
    <w:rsid w:val="009F0921"/>
    <w:rsid w:val="00A5698A"/>
    <w:rsid w:val="00A64B90"/>
    <w:rsid w:val="00AB403F"/>
    <w:rsid w:val="00AE5D32"/>
    <w:rsid w:val="00B57319"/>
    <w:rsid w:val="00B64D44"/>
    <w:rsid w:val="00BE3E79"/>
    <w:rsid w:val="00BE4EFB"/>
    <w:rsid w:val="00C10FDC"/>
    <w:rsid w:val="00C41B2B"/>
    <w:rsid w:val="00C51208"/>
    <w:rsid w:val="00C66483"/>
    <w:rsid w:val="00CB66D7"/>
    <w:rsid w:val="00CE1876"/>
    <w:rsid w:val="00D036E6"/>
    <w:rsid w:val="00D154ED"/>
    <w:rsid w:val="00D267C0"/>
    <w:rsid w:val="00D56ED5"/>
    <w:rsid w:val="00D621C7"/>
    <w:rsid w:val="00D671FA"/>
    <w:rsid w:val="00D70160"/>
    <w:rsid w:val="00D8527D"/>
    <w:rsid w:val="00D87ACB"/>
    <w:rsid w:val="00DA34C2"/>
    <w:rsid w:val="00DA4218"/>
    <w:rsid w:val="00DB2462"/>
    <w:rsid w:val="00DB52FC"/>
    <w:rsid w:val="00DB6E97"/>
    <w:rsid w:val="00DC6600"/>
    <w:rsid w:val="00DD016F"/>
    <w:rsid w:val="00DF0CCD"/>
    <w:rsid w:val="00E90863"/>
    <w:rsid w:val="00E95070"/>
    <w:rsid w:val="00EB5316"/>
    <w:rsid w:val="00EC15CF"/>
    <w:rsid w:val="00EE2652"/>
    <w:rsid w:val="00F102C2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4B74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5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semiHidden/>
    <w:unhideWhenUsed/>
    <w:rsid w:val="00D154ED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4ED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4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9B95-5D33-4DFE-9DC0-B8F59124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22</cp:revision>
  <dcterms:created xsi:type="dcterms:W3CDTF">2022-08-10T08:48:00Z</dcterms:created>
  <dcterms:modified xsi:type="dcterms:W3CDTF">2022-08-18T09:07:00Z</dcterms:modified>
</cp:coreProperties>
</file>