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B327" w14:textId="5B5C0EBB" w:rsidR="008731AF" w:rsidRDefault="008731AF" w:rsidP="008731AF">
      <w:pPr>
        <w:keepLines/>
        <w:suppressLineNumbers/>
        <w:suppressAutoHyphens/>
        <w:overflowPunct w:val="0"/>
        <w:autoSpaceDE w:val="0"/>
        <w:autoSpaceDN w:val="0"/>
        <w:adjustRightInd w:val="0"/>
        <w:spacing w:before="60" w:after="60" w:line="276" w:lineRule="auto"/>
        <w:jc w:val="right"/>
        <w:outlineLvl w:val="1"/>
        <w:rPr>
          <w:rFonts w:eastAsia="Times New Roman" w:cs="Tahoma"/>
          <w:b/>
          <w:bCs/>
          <w:iCs/>
          <w:color w:val="auto"/>
          <w:szCs w:val="20"/>
        </w:rPr>
      </w:pPr>
      <w:r>
        <w:rPr>
          <w:rFonts w:eastAsia="Times New Roman" w:cs="Tahoma"/>
          <w:b/>
          <w:bCs/>
          <w:iCs/>
          <w:color w:val="auto"/>
          <w:szCs w:val="20"/>
        </w:rPr>
        <w:t>Zał. 3.2 do SWZ</w:t>
      </w:r>
      <w:r>
        <w:rPr>
          <w:rFonts w:eastAsia="Times New Roman" w:cs="Tahoma"/>
          <w:b/>
          <w:bCs/>
          <w:iCs/>
          <w:color w:val="auto"/>
          <w:szCs w:val="20"/>
        </w:rPr>
        <w:br/>
        <w:t>DZ.271.5.2024</w:t>
      </w:r>
    </w:p>
    <w:p w14:paraId="1C3938E3" w14:textId="08F0842C"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6D888CF0"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UMOWA DOSTAWY DLA ZAMÓWIENIA P.N.:</w:t>
      </w:r>
    </w:p>
    <w:bookmarkStart w:id="0" w:name="_Hlk63685058" w:displacedByCustomXml="next"/>
    <w:sdt>
      <w:sdtPr>
        <w:rPr>
          <w:rFonts w:eastAsia="Calibri" w:cs="Tahoma"/>
          <w:b/>
          <w:color w:val="auto"/>
          <w:szCs w:val="20"/>
        </w:rPr>
        <w:alias w:val="Temat"/>
        <w:tag w:val=""/>
        <w:id w:val="2010866366"/>
        <w:placeholder>
          <w:docPart w:val="FF897038E0F54082AFA0ACD82F509A2E"/>
        </w:placeholder>
        <w:dataBinding w:prefixMappings="xmlns:ns0='http://purl.org/dc/elements/1.1/' xmlns:ns1='http://schemas.openxmlformats.org/package/2006/metadata/core-properties' " w:xpath="/ns1:coreProperties[1]/ns0:subject[1]" w:storeItemID="{6C3C8BC8-F283-45AE-878A-BAB7291924A1}"/>
        <w:text/>
      </w:sdtPr>
      <w:sdtEndPr/>
      <w:sdtContent>
        <w:p w14:paraId="3147EF3C" w14:textId="688F2A2B" w:rsidR="00873113" w:rsidRPr="004E13CD" w:rsidRDefault="00AD4BED" w:rsidP="008731AF">
          <w:pPr>
            <w:keepLines/>
            <w:suppressLineNumbers/>
            <w:suppressAutoHyphens/>
            <w:spacing w:before="60" w:after="60" w:line="276" w:lineRule="auto"/>
            <w:jc w:val="center"/>
            <w:rPr>
              <w:rFonts w:eastAsia="Calibri" w:cs="Tahoma"/>
              <w:b/>
              <w:color w:val="auto"/>
              <w:szCs w:val="20"/>
            </w:rPr>
          </w:pPr>
          <w:r>
            <w:rPr>
              <w:rFonts w:eastAsia="Calibri" w:cs="Tahoma"/>
              <w:b/>
              <w:color w:val="auto"/>
              <w:szCs w:val="20"/>
            </w:rPr>
            <w:t>Dostawa regału na 88 klatek indywidualnie wentylowanych wraz z dwoma kompletami klatek (łącznie 176 sztuk)</w:t>
          </w:r>
          <w:r w:rsidR="008731AF">
            <w:rPr>
              <w:rFonts w:eastAsia="Calibri" w:cs="Tahoma"/>
              <w:b/>
              <w:color w:val="auto"/>
              <w:szCs w:val="20"/>
            </w:rPr>
            <w:t xml:space="preserve"> z pełnym wyposażeniem</w:t>
          </w:r>
          <w:r>
            <w:rPr>
              <w:rFonts w:eastAsia="Calibri" w:cs="Tahoma"/>
              <w:b/>
              <w:color w:val="auto"/>
              <w:szCs w:val="20"/>
            </w:rPr>
            <w:t xml:space="preserve"> dla Grupy Badawczej Odporności Wrodzonej</w:t>
          </w:r>
        </w:p>
      </w:sdtContent>
    </w:sdt>
    <w:bookmarkEnd w:id="0" w:displacedByCustomXml="prev"/>
    <w:p w14:paraId="4D34A925" w14:textId="77777777" w:rsidR="008731AF" w:rsidRPr="00D1084B" w:rsidRDefault="008731AF" w:rsidP="008731AF">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zawarta we Wrocławiu </w:t>
      </w:r>
      <w:r w:rsidRPr="00D1084B">
        <w:rPr>
          <w:rFonts w:eastAsia="Calibri" w:cs="Tahoma"/>
          <w:color w:val="auto"/>
          <w:szCs w:val="20"/>
        </w:rPr>
        <w:t>(dniem zawarcia Umowy jest dzień złożenia podpisu przez ostatnią ze Stron)</w:t>
      </w:r>
    </w:p>
    <w:p w14:paraId="7D5B75F9" w14:textId="2EBCD1E7" w:rsidR="008731AF" w:rsidRPr="004E13CD" w:rsidRDefault="008731AF"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pomiędzy:</w:t>
      </w: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3F3C3D06" w:rsidR="008B1ECF"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i/>
          <w:iCs/>
          <w:color w:val="auto"/>
          <w:szCs w:val="20"/>
        </w:rPr>
        <w:t>……………………… n</w:t>
      </w:r>
      <w:r w:rsidR="00F00AD6" w:rsidRPr="004E13CD">
        <w:rPr>
          <w:rFonts w:eastAsia="Calibri" w:cs="Tahoma"/>
          <w:i/>
          <w:iCs/>
          <w:color w:val="auto"/>
          <w:szCs w:val="20"/>
        </w:rPr>
        <w:t>a podstawie pełnomocnictwa nr ……………………… z dnia ……………………………………….</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08EE78B0" w:rsidR="00F00AD6" w:rsidRPr="004E13CD" w:rsidRDefault="001A21E3"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z siedzibą w ………………………………………….</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718D240D" w:rsidR="0064001A" w:rsidRPr="004E13CD" w:rsidRDefault="00F00AD6"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1A15A252" w14:textId="77777777" w:rsidR="008731AF" w:rsidRPr="004E13CD" w:rsidRDefault="008731AF"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3125B905" w:rsidR="00B7151C" w:rsidRPr="0095764A" w:rsidRDefault="00B7151C" w:rsidP="0095764A">
      <w:pPr>
        <w:keepLines/>
        <w:suppressLineNumbers/>
        <w:suppressAutoHyphens/>
        <w:overflowPunct w:val="0"/>
        <w:autoSpaceDE w:val="0"/>
        <w:autoSpaceDN w:val="0"/>
        <w:adjustRightInd w:val="0"/>
        <w:spacing w:before="60" w:after="60"/>
        <w:outlineLvl w:val="1"/>
        <w:rPr>
          <w:rFonts w:eastAsia="Calibri" w:cs="Tahoma"/>
          <w:bCs/>
          <w:szCs w:val="20"/>
        </w:rPr>
      </w:pPr>
      <w:r w:rsidRPr="0095764A">
        <w:rPr>
          <w:rFonts w:eastAsia="Calibri" w:cs="Tahoma"/>
          <w:bCs/>
          <w:szCs w:val="20"/>
        </w:rPr>
        <w:lastRenderedPageBreak/>
        <w:t xml:space="preserve">Niniejsza Umowa </w:t>
      </w:r>
      <w:r w:rsidR="00F82AFC" w:rsidRPr="0095764A">
        <w:rPr>
          <w:rFonts w:eastAsia="Calibri" w:cs="Tahoma"/>
          <w:bCs/>
          <w:szCs w:val="20"/>
        </w:rPr>
        <w:t xml:space="preserve">nr </w:t>
      </w:r>
      <w:sdt>
        <w:sdtPr>
          <w:rPr>
            <w:rFonts w:eastAsia="Calibri" w:cs="Tahoma"/>
            <w:bCs/>
            <w:iCs/>
            <w:szCs w:val="20"/>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95764A">
            <w:rPr>
              <w:rFonts w:eastAsia="Calibri" w:cs="Tahoma"/>
              <w:bCs/>
              <w:iCs/>
              <w:szCs w:val="20"/>
            </w:rPr>
            <w:t>[__numer umowy__]</w:t>
          </w:r>
        </w:sdtContent>
      </w:sdt>
      <w:r w:rsidR="00F82AFC" w:rsidRPr="0095764A">
        <w:rPr>
          <w:rFonts w:eastAsia="Calibri" w:cs="Tahoma"/>
          <w:bCs/>
          <w:szCs w:val="20"/>
        </w:rPr>
        <w:t xml:space="preserve"> </w:t>
      </w:r>
      <w:r w:rsidRPr="0095764A">
        <w:rPr>
          <w:rFonts w:eastAsia="Calibri" w:cs="Tahoma"/>
          <w:bCs/>
          <w:szCs w:val="20"/>
        </w:rPr>
        <w:t>zostaje zawarta przez Strony w wyniku postępowania o</w:t>
      </w:r>
      <w:r w:rsidR="00C91FBC" w:rsidRPr="0095764A">
        <w:rPr>
          <w:rFonts w:eastAsia="Calibri" w:cs="Tahoma"/>
          <w:bCs/>
          <w:szCs w:val="20"/>
        </w:rPr>
        <w:t> </w:t>
      </w:r>
      <w:r w:rsidRPr="0095764A">
        <w:rPr>
          <w:rFonts w:eastAsia="Calibri" w:cs="Tahoma"/>
          <w:bCs/>
          <w:szCs w:val="20"/>
        </w:rPr>
        <w:t xml:space="preserve">udzielenie zamówienia </w:t>
      </w:r>
      <w:r w:rsidR="00F12A94" w:rsidRPr="0095764A">
        <w:rPr>
          <w:rFonts w:eastAsia="Calibri" w:cs="Tahoma"/>
          <w:bCs/>
          <w:szCs w:val="20"/>
        </w:rPr>
        <w:t xml:space="preserve">klasycznego </w:t>
      </w:r>
      <w:r w:rsidR="008731AF" w:rsidRPr="004E13CD">
        <w:rPr>
          <w:rFonts w:eastAsia="Calibri" w:cs="Tahoma"/>
          <w:bCs/>
          <w:szCs w:val="20"/>
        </w:rPr>
        <w:t>o wartości równej lub przekraczającej progi unijne</w:t>
      </w:r>
      <w:r w:rsidR="001A21E3">
        <w:rPr>
          <w:rFonts w:eastAsia="Calibri" w:cs="Tahoma"/>
          <w:bCs/>
          <w:szCs w:val="20"/>
        </w:rPr>
        <w:t xml:space="preserve"> pn. </w:t>
      </w:r>
      <w:r w:rsidR="001A21E3" w:rsidRPr="00C6469A">
        <w:rPr>
          <w:rFonts w:eastAsia="Calibri" w:cs="Tahoma"/>
          <w:bCs/>
          <w:i/>
          <w:iCs/>
          <w:szCs w:val="20"/>
        </w:rPr>
        <w:t>„</w:t>
      </w:r>
      <w:r w:rsidR="001A21E3" w:rsidRPr="00C6469A">
        <w:rPr>
          <w:rFonts w:eastAsia="Calibri" w:cs="Tahoma"/>
          <w:bCs/>
          <w:i/>
          <w:iCs/>
          <w:color w:val="auto"/>
          <w:spacing w:val="0"/>
          <w:szCs w:val="20"/>
        </w:rPr>
        <w:t>Dostawa aparatury laboratoryjnej w podziale na 3 części</w:t>
      </w:r>
      <w:r w:rsidR="001A21E3" w:rsidRPr="00C6469A">
        <w:rPr>
          <w:rFonts w:eastAsia="Calibri" w:cs="Tahoma"/>
          <w:bCs/>
          <w:i/>
          <w:iCs/>
          <w:szCs w:val="20"/>
        </w:rPr>
        <w:t>”</w:t>
      </w:r>
      <w:r w:rsidR="001A21E3">
        <w:rPr>
          <w:rFonts w:eastAsia="Calibri" w:cs="Tahoma"/>
          <w:bCs/>
          <w:szCs w:val="20"/>
        </w:rPr>
        <w:t xml:space="preserve"> dla części </w:t>
      </w:r>
      <w:r w:rsidR="001A21E3">
        <w:rPr>
          <w:rFonts w:eastAsia="Calibri" w:cs="Tahoma"/>
          <w:bCs/>
          <w:szCs w:val="20"/>
        </w:rPr>
        <w:t>2 tj.</w:t>
      </w:r>
      <w:r w:rsidRPr="0095764A">
        <w:rPr>
          <w:rFonts w:eastAsia="Calibri" w:cs="Tahoma"/>
          <w:bCs/>
          <w:szCs w:val="20"/>
        </w:rPr>
        <w:t xml:space="preserve"> </w:t>
      </w:r>
      <w:sdt>
        <w:sdtPr>
          <w:rPr>
            <w:rFonts w:eastAsia="Calibri" w:cs="Tahoma"/>
            <w:bCs/>
            <w:szCs w:val="20"/>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1A21E3">
            <w:rPr>
              <w:rFonts w:eastAsia="Calibri" w:cs="Tahoma"/>
              <w:bCs/>
              <w:szCs w:val="20"/>
            </w:rPr>
            <w:t>Dostawa regału na 88 klatek indywidualnie wentylowanych wraz z dwoma kompletami klatek (łącznie 176 sztuk) z pełnym wyposażeniem dla Grupy Badawczej Odporności Wrodzonej</w:t>
          </w:r>
        </w:sdtContent>
      </w:sdt>
      <w:r w:rsidRPr="0095764A">
        <w:rPr>
          <w:rFonts w:eastAsia="Calibri" w:cs="Tahoma"/>
          <w:bCs/>
          <w:szCs w:val="20"/>
        </w:rPr>
        <w:t xml:space="preserve">, </w:t>
      </w:r>
      <w:r w:rsidR="008731AF" w:rsidRPr="004E13CD">
        <w:rPr>
          <w:rFonts w:eastAsia="Calibri" w:cs="Tahoma"/>
          <w:bCs/>
          <w:szCs w:val="20"/>
        </w:rPr>
        <w:t xml:space="preserve">przeprowadzonego w trybie </w:t>
      </w:r>
      <w:r w:rsidR="008731AF">
        <w:rPr>
          <w:rFonts w:eastAsia="Calibri" w:cs="Tahoma"/>
          <w:bCs/>
          <w:szCs w:val="20"/>
        </w:rPr>
        <w:t>przetargu nieograniczonego</w:t>
      </w:r>
      <w:r w:rsidR="008731AF" w:rsidRPr="004E13CD">
        <w:rPr>
          <w:rFonts w:eastAsia="Calibri" w:cs="Tahoma"/>
          <w:bCs/>
          <w:szCs w:val="20"/>
        </w:rPr>
        <w:t xml:space="preserve"> na podstawie ustawy z dnia 11 września 2019 r. - Prawo zamówień publicznych</w:t>
      </w:r>
      <w:r w:rsidRPr="0095764A">
        <w:rPr>
          <w:rFonts w:eastAsia="Calibri" w:cs="Tahoma"/>
          <w:bCs/>
          <w:szCs w:val="20"/>
        </w:rPr>
        <w:t>.</w:t>
      </w:r>
    </w:p>
    <w:p w14:paraId="08C19749" w14:textId="4E83FB47" w:rsidR="00C91FBC" w:rsidRPr="00786D3B" w:rsidRDefault="00B7151C" w:rsidP="00A341C3">
      <w:pPr>
        <w:spacing w:after="0" w:line="276" w:lineRule="auto"/>
        <w:rPr>
          <w:rFonts w:asciiTheme="majorHAnsi" w:eastAsia="Calibri" w:hAnsiTheme="majorHAnsi" w:cs="Roboto Lt"/>
          <w:b/>
          <w:bCs/>
          <w:color w:val="000000"/>
          <w:szCs w:val="20"/>
          <w:lang w:eastAsia="pl-PL"/>
        </w:rPr>
      </w:pPr>
      <w:r w:rsidRPr="004E13CD">
        <w:rPr>
          <w:rFonts w:eastAsia="Calibri" w:cs="Tahoma"/>
          <w:bCs/>
          <w:szCs w:val="20"/>
        </w:rPr>
        <w:t xml:space="preserve">Na podstawie niniejszej Umowy Wykonawca zobowiązuje się do dostawy </w:t>
      </w:r>
      <w:r w:rsidR="00A51767">
        <w:rPr>
          <w:rFonts w:asciiTheme="majorHAnsi" w:eastAsia="Calibri" w:hAnsiTheme="majorHAnsi" w:cs="Roboto Lt"/>
          <w:b/>
          <w:bCs/>
          <w:color w:val="000000"/>
          <w:spacing w:val="0"/>
          <w:szCs w:val="20"/>
          <w:lang w:eastAsia="pl-PL"/>
        </w:rPr>
        <w:t xml:space="preserve">regału na </w:t>
      </w:r>
      <w:r w:rsidR="005223AD">
        <w:rPr>
          <w:rFonts w:asciiTheme="majorHAnsi" w:eastAsia="Calibri" w:hAnsiTheme="majorHAnsi" w:cs="Roboto Lt"/>
          <w:b/>
          <w:bCs/>
          <w:color w:val="000000"/>
          <w:spacing w:val="0"/>
          <w:szCs w:val="20"/>
          <w:lang w:eastAsia="pl-PL"/>
        </w:rPr>
        <w:t>88</w:t>
      </w:r>
      <w:r w:rsidR="00A51767">
        <w:rPr>
          <w:rFonts w:asciiTheme="majorHAnsi" w:eastAsia="Calibri" w:hAnsiTheme="majorHAnsi" w:cs="Roboto Lt"/>
          <w:b/>
          <w:bCs/>
          <w:color w:val="000000"/>
          <w:spacing w:val="0"/>
          <w:szCs w:val="20"/>
          <w:lang w:eastAsia="pl-PL"/>
        </w:rPr>
        <w:t xml:space="preserve"> klatek indywidualnie wentylowanych (IVC) wraz </w:t>
      </w:r>
      <w:r w:rsidR="005223AD">
        <w:rPr>
          <w:rFonts w:asciiTheme="majorHAnsi" w:eastAsia="Calibri" w:hAnsiTheme="majorHAnsi" w:cs="Roboto Lt"/>
          <w:b/>
          <w:bCs/>
          <w:color w:val="000000"/>
          <w:spacing w:val="0"/>
          <w:szCs w:val="20"/>
          <w:lang w:eastAsia="pl-PL"/>
        </w:rPr>
        <w:t xml:space="preserve">z dwoma </w:t>
      </w:r>
      <w:r w:rsidR="00A51767">
        <w:rPr>
          <w:rFonts w:asciiTheme="majorHAnsi" w:eastAsia="Calibri" w:hAnsiTheme="majorHAnsi" w:cs="Roboto Lt"/>
          <w:b/>
          <w:bCs/>
          <w:color w:val="000000"/>
          <w:spacing w:val="0"/>
          <w:szCs w:val="20"/>
          <w:lang w:eastAsia="pl-PL"/>
        </w:rPr>
        <w:t>komplet</w:t>
      </w:r>
      <w:r w:rsidR="005223AD">
        <w:rPr>
          <w:rFonts w:asciiTheme="majorHAnsi" w:eastAsia="Calibri" w:hAnsiTheme="majorHAnsi" w:cs="Roboto Lt"/>
          <w:b/>
          <w:bCs/>
          <w:color w:val="000000"/>
          <w:spacing w:val="0"/>
          <w:szCs w:val="20"/>
          <w:lang w:eastAsia="pl-PL"/>
        </w:rPr>
        <w:t xml:space="preserve">ami </w:t>
      </w:r>
      <w:r w:rsidR="00A51767">
        <w:rPr>
          <w:rFonts w:asciiTheme="majorHAnsi" w:eastAsia="Calibri" w:hAnsiTheme="majorHAnsi" w:cs="Roboto Lt"/>
          <w:b/>
          <w:bCs/>
          <w:color w:val="000000"/>
          <w:spacing w:val="0"/>
          <w:szCs w:val="20"/>
          <w:lang w:eastAsia="pl-PL"/>
        </w:rPr>
        <w:t xml:space="preserve">klatek </w:t>
      </w:r>
      <w:r w:rsidR="005223AD">
        <w:rPr>
          <w:rFonts w:asciiTheme="majorHAnsi" w:eastAsia="Calibri" w:hAnsiTheme="majorHAnsi" w:cs="Roboto Lt"/>
          <w:b/>
          <w:bCs/>
          <w:color w:val="000000"/>
          <w:spacing w:val="0"/>
          <w:szCs w:val="20"/>
          <w:lang w:eastAsia="pl-PL"/>
        </w:rPr>
        <w:t xml:space="preserve">(łącznie 176 sztuk) </w:t>
      </w:r>
      <w:r w:rsidR="00A51767">
        <w:rPr>
          <w:rFonts w:asciiTheme="majorHAnsi" w:eastAsia="Calibri" w:hAnsiTheme="majorHAnsi" w:cs="Roboto Lt"/>
          <w:b/>
          <w:bCs/>
          <w:color w:val="000000"/>
          <w:spacing w:val="0"/>
          <w:szCs w:val="20"/>
          <w:lang w:eastAsia="pl-PL"/>
        </w:rPr>
        <w:t>z pełnym wyposażeniem</w:t>
      </w:r>
      <w:r w:rsidR="00786D3B">
        <w:rPr>
          <w:rFonts w:eastAsia="Calibri" w:cs="Tahoma"/>
          <w:bCs/>
          <w:szCs w:val="20"/>
        </w:rPr>
        <w:t xml:space="preserve"> </w:t>
      </w:r>
      <w:r w:rsidR="00137E28">
        <w:rPr>
          <w:rFonts w:eastAsia="Calibri" w:cs="Tahoma"/>
          <w:bCs/>
          <w:szCs w:val="20"/>
        </w:rPr>
        <w:br/>
      </w:r>
      <w:r w:rsidRPr="00A341C3">
        <w:rPr>
          <w:rFonts w:eastAsia="Calibri" w:cs="Tahoma"/>
          <w:bCs/>
          <w:szCs w:val="20"/>
        </w:rPr>
        <w:t xml:space="preserve">i </w:t>
      </w:r>
      <w:r w:rsidR="008E5B9F" w:rsidRPr="00A341C3">
        <w:rPr>
          <w:rFonts w:eastAsia="Calibri" w:cs="Tahoma"/>
          <w:bCs/>
          <w:szCs w:val="20"/>
        </w:rPr>
        <w:t xml:space="preserve">wykonania </w:t>
      </w:r>
      <w:r w:rsidRPr="00A341C3">
        <w:rPr>
          <w:rFonts w:eastAsia="Calibri" w:cs="Tahoma"/>
          <w:bCs/>
          <w:szCs w:val="20"/>
        </w:rPr>
        <w:t xml:space="preserve">ewentualnych usług dodatkowych, w zamian za wynagrodzenie w kwocie PLN </w:t>
      </w:r>
      <w:r w:rsidR="00F12A94" w:rsidRPr="00A341C3">
        <w:rPr>
          <w:rFonts w:eastAsia="Calibri" w:cs="Tahoma"/>
          <w:b/>
          <w:iCs/>
          <w:szCs w:val="20"/>
        </w:rPr>
        <w:t>…………………………………</w:t>
      </w:r>
      <w:r w:rsidR="00C91FBC" w:rsidRPr="00A341C3">
        <w:rPr>
          <w:rFonts w:eastAsia="Calibri" w:cs="Tahoma"/>
          <w:b/>
          <w:iCs/>
          <w:szCs w:val="20"/>
        </w:rPr>
        <w:t xml:space="preserve"> </w:t>
      </w:r>
      <w:r w:rsidR="00C91FBC" w:rsidRPr="00A341C3">
        <w:rPr>
          <w:rFonts w:eastAsia="Calibri" w:cs="Tahoma"/>
          <w:b/>
          <w:bCs/>
          <w:iCs/>
          <w:szCs w:val="20"/>
        </w:rPr>
        <w:t>zł</w:t>
      </w:r>
      <w:r w:rsidR="00C91FBC" w:rsidRPr="00A341C3">
        <w:rPr>
          <w:rFonts w:eastAsia="Calibri" w:cs="Tahoma"/>
          <w:bCs/>
          <w:iCs/>
          <w:szCs w:val="20"/>
        </w:rPr>
        <w:t xml:space="preserve"> </w:t>
      </w:r>
      <w:r w:rsidR="00FC586D" w:rsidRPr="00A341C3">
        <w:rPr>
          <w:rFonts w:eastAsia="Calibri" w:cs="Tahoma"/>
          <w:bCs/>
          <w:iCs/>
          <w:szCs w:val="20"/>
        </w:rPr>
        <w:t xml:space="preserve">netto </w:t>
      </w:r>
      <w:r w:rsidR="00C91FBC" w:rsidRPr="00A341C3">
        <w:rPr>
          <w:rFonts w:eastAsia="Calibri" w:cs="Tahoma"/>
          <w:bCs/>
          <w:iCs/>
          <w:szCs w:val="20"/>
        </w:rPr>
        <w:t>(słownie:</w:t>
      </w:r>
      <w:r w:rsidR="00F12A94" w:rsidRPr="00A341C3">
        <w:rPr>
          <w:rFonts w:eastAsia="Calibri" w:cs="Tahoma"/>
          <w:bCs/>
          <w:iCs/>
          <w:szCs w:val="20"/>
        </w:rPr>
        <w:t xml:space="preserve"> ………………………………………</w:t>
      </w:r>
      <w:r w:rsidR="00FC586D" w:rsidRPr="00A341C3">
        <w:rPr>
          <w:rFonts w:eastAsia="Calibri" w:cs="Tahoma"/>
          <w:bCs/>
          <w:iCs/>
          <w:szCs w:val="20"/>
        </w:rPr>
        <w:t xml:space="preserve"> netto</w:t>
      </w:r>
      <w:r w:rsidR="00F850CF" w:rsidRPr="00A341C3">
        <w:rPr>
          <w:rFonts w:eastAsia="Calibri" w:cs="Tahoma"/>
          <w:iCs/>
          <w:szCs w:val="20"/>
        </w:rPr>
        <w:t>)</w:t>
      </w:r>
      <w:r w:rsidRPr="00A341C3">
        <w:rPr>
          <w:rFonts w:eastAsia="Calibri" w:cs="Tahoma"/>
          <w:bCs/>
          <w:szCs w:val="20"/>
        </w:rPr>
        <w:t>, w</w:t>
      </w:r>
      <w:r w:rsidR="00231146" w:rsidRPr="00A341C3">
        <w:rPr>
          <w:rFonts w:eastAsia="Calibri" w:cs="Tahoma"/>
          <w:bCs/>
          <w:szCs w:val="20"/>
        </w:rPr>
        <w:t> </w:t>
      </w:r>
      <w:r w:rsidRPr="00A341C3">
        <w:rPr>
          <w:rFonts w:eastAsia="Calibri" w:cs="Tahoma"/>
          <w:bCs/>
          <w:szCs w:val="20"/>
        </w:rPr>
        <w:t>terminie</w:t>
      </w:r>
      <w:r w:rsidR="00231146" w:rsidRPr="00A341C3">
        <w:rPr>
          <w:rFonts w:eastAsia="Calibri" w:cs="Tahoma"/>
          <w:bCs/>
          <w:szCs w:val="20"/>
        </w:rPr>
        <w:t xml:space="preserve"> </w:t>
      </w:r>
      <w:r w:rsidR="00A51767" w:rsidRPr="00A341C3">
        <w:rPr>
          <w:rFonts w:eastAsia="Calibri" w:cs="Tahoma"/>
          <w:bCs/>
          <w:szCs w:val="20"/>
        </w:rPr>
        <w:t xml:space="preserve">do </w:t>
      </w:r>
      <w:r w:rsidR="00137E28">
        <w:rPr>
          <w:rFonts w:eastAsia="Calibri" w:cs="Tahoma"/>
          <w:bCs/>
          <w:szCs w:val="20"/>
        </w:rPr>
        <w:t>1</w:t>
      </w:r>
      <w:r w:rsidR="00A51767" w:rsidRPr="00A341C3">
        <w:rPr>
          <w:rFonts w:eastAsia="Calibri" w:cs="Tahoma"/>
          <w:bCs/>
          <w:szCs w:val="20"/>
        </w:rPr>
        <w:t xml:space="preserve">2 tygodni </w:t>
      </w:r>
      <w:r w:rsidR="00231146" w:rsidRPr="00A341C3">
        <w:rPr>
          <w:rFonts w:eastAsia="Calibri" w:cs="Tahoma"/>
          <w:bCs/>
          <w:szCs w:val="20"/>
        </w:rPr>
        <w:t>od dnia zawarcia Umowy</w:t>
      </w:r>
      <w:r w:rsidRPr="00A341C3">
        <w:rPr>
          <w:rFonts w:eastAsia="Calibri" w:cs="Tahoma"/>
          <w:bCs/>
          <w:szCs w:val="20"/>
        </w:rPr>
        <w:t xml:space="preserve"> i na zasadach każdorazowo szczegółowo wskazanych w Umowie.</w:t>
      </w:r>
      <w:r w:rsidR="00786D3B">
        <w:rPr>
          <w:rFonts w:asciiTheme="majorHAnsi" w:eastAsia="Calibri" w:hAnsiTheme="majorHAnsi" w:cs="Roboto Lt"/>
          <w:b/>
          <w:bCs/>
          <w:color w:val="000000"/>
          <w:spacing w:val="0"/>
          <w:szCs w:val="20"/>
          <w:lang w:eastAsia="pl-PL"/>
        </w:rPr>
        <w:t xml:space="preserve"> </w:t>
      </w:r>
      <w:r w:rsidRPr="00786D3B">
        <w:rPr>
          <w:rFonts w:eastAsia="Calibri" w:cs="Tahoma"/>
          <w:bCs/>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69203CBE"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otrzymania przez Wykonawcę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33475F39"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4E13CD">
        <w:rPr>
          <w:rFonts w:eastAsia="Calibri" w:cs="Tahoma"/>
          <w:color w:val="auto"/>
          <w:szCs w:val="20"/>
        </w:rPr>
        <w:t>Stabłowicka</w:t>
      </w:r>
      <w:proofErr w:type="spellEnd"/>
      <w:r w:rsidRPr="004E13CD">
        <w:rPr>
          <w:rFonts w:eastAsia="Calibri" w:cs="Tahoma"/>
          <w:color w:val="auto"/>
          <w:szCs w:val="20"/>
        </w:rPr>
        <w:t xml:space="preserve"> 147; 54-066 Wrocław</w:t>
      </w:r>
      <w:r w:rsidR="006A28C0" w:rsidRPr="004E13CD">
        <w:rPr>
          <w:rFonts w:eastAsia="Calibri" w:cs="Tahoma"/>
          <w:color w:val="auto"/>
          <w:szCs w:val="20"/>
        </w:rPr>
        <w:t xml:space="preserve">, </w:t>
      </w:r>
      <w:r w:rsidR="00457784">
        <w:rPr>
          <w:rFonts w:eastAsia="Calibri" w:cs="Tahoma"/>
          <w:color w:val="auto"/>
          <w:szCs w:val="20"/>
        </w:rPr>
        <w:t>Bud. B, Laboratorium Zwierzętarni</w:t>
      </w:r>
      <w:r w:rsidR="00457784" w:rsidRPr="004E13CD">
        <w:rPr>
          <w:rFonts w:eastAsia="Calibri" w:cs="Tahoma"/>
          <w:color w:val="auto"/>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lastRenderedPageBreak/>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34BE5C93"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4D79AE2B"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w:t>
      </w:r>
      <w:r w:rsidR="00691979">
        <w:rPr>
          <w:rFonts w:eastAsia="Calibri" w:cs="Tahoma"/>
          <w:color w:val="auto"/>
          <w:szCs w:val="20"/>
        </w:rPr>
        <w:t xml:space="preserve"> jednostki </w:t>
      </w:r>
      <w:proofErr w:type="spellStart"/>
      <w:r w:rsidR="00691979">
        <w:rPr>
          <w:rFonts w:eastAsia="Calibri" w:cs="Tahoma"/>
          <w:color w:val="auto"/>
          <w:szCs w:val="20"/>
        </w:rPr>
        <w:t>nawiewcz</w:t>
      </w:r>
      <w:r w:rsidR="00C30108">
        <w:rPr>
          <w:rFonts w:eastAsia="Calibri" w:cs="Tahoma"/>
          <w:color w:val="auto"/>
          <w:szCs w:val="20"/>
        </w:rPr>
        <w:t>o</w:t>
      </w:r>
      <w:proofErr w:type="spellEnd"/>
      <w:r w:rsidR="00C30108">
        <w:rPr>
          <w:rFonts w:eastAsia="Calibri" w:cs="Tahoma"/>
          <w:color w:val="auto"/>
          <w:szCs w:val="20"/>
        </w:rPr>
        <w:t xml:space="preserve"> </w:t>
      </w:r>
      <w:r w:rsidR="00691979">
        <w:rPr>
          <w:rFonts w:eastAsia="Calibri" w:cs="Tahoma"/>
          <w:color w:val="auto"/>
          <w:szCs w:val="20"/>
        </w:rPr>
        <w:t>-</w:t>
      </w:r>
      <w:r w:rsidR="00C30108">
        <w:rPr>
          <w:rFonts w:eastAsia="Calibri" w:cs="Tahoma"/>
          <w:color w:val="auto"/>
          <w:szCs w:val="20"/>
        </w:rPr>
        <w:t xml:space="preserve"> </w:t>
      </w:r>
      <w:r w:rsidR="00691979">
        <w:rPr>
          <w:rFonts w:eastAsia="Calibri" w:cs="Tahoma"/>
          <w:color w:val="auto"/>
          <w:szCs w:val="20"/>
        </w:rPr>
        <w:t>wyciągowej</w:t>
      </w:r>
      <w:r w:rsidRPr="004E13CD">
        <w:rPr>
          <w:rFonts w:eastAsia="Calibri" w:cs="Tahoma"/>
          <w:color w:val="auto"/>
          <w:szCs w:val="20"/>
        </w:rPr>
        <w:t xml:space="preserve">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B6236" w:rsidRPr="00D5574E">
        <w:rPr>
          <w:rFonts w:eastAsia="Calibri" w:cs="Tahoma"/>
          <w:strike/>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4D3A1A9D"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w:t>
      </w:r>
      <w:r w:rsidR="00C30108">
        <w:rPr>
          <w:rFonts w:eastAsia="Calibri" w:cs="Tahoma"/>
          <w:color w:val="auto"/>
          <w:szCs w:val="20"/>
        </w:rPr>
        <w:t>.</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307304EE" w:rsidR="008B1ECF" w:rsidRPr="00C30108" w:rsidRDefault="008B1ECF" w:rsidP="00C30108">
      <w:pPr>
        <w:spacing w:before="120" w:after="120" w:line="240" w:lineRule="auto"/>
        <w:ind w:left="426"/>
        <w:rPr>
          <w:rFonts w:eastAsia="Calibri" w:cs="Tahoma"/>
          <w:color w:val="auto"/>
          <w:szCs w:val="20"/>
        </w:rPr>
      </w:pPr>
      <w:r w:rsidRPr="004E13CD">
        <w:rPr>
          <w:rFonts w:eastAsia="Calibri" w:cs="Tahoma"/>
          <w:color w:val="auto"/>
          <w:szCs w:val="20"/>
        </w:rPr>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C30108">
        <w:rPr>
          <w:rFonts w:eastAsia="Calibri" w:cs="Tahoma"/>
          <w:color w:val="auto"/>
          <w:szCs w:val="20"/>
        </w:rPr>
        <w:t xml:space="preserve"> </w:t>
      </w:r>
      <w:r w:rsidR="000D064C" w:rsidRPr="00C30108">
        <w:rPr>
          <w:rFonts w:eastAsia="Calibri" w:cs="Tahoma"/>
          <w:color w:val="auto"/>
          <w:szCs w:val="20"/>
        </w:rPr>
        <w:t xml:space="preserve">podłączeniu i </w:t>
      </w:r>
      <w:r w:rsidR="00592F4B" w:rsidRPr="004E13CD">
        <w:rPr>
          <w:rFonts w:eastAsia="Calibri" w:cs="Tahoma"/>
          <w:color w:val="auto"/>
          <w:szCs w:val="20"/>
        </w:rPr>
        <w:t> </w:t>
      </w:r>
      <w:r w:rsidRPr="004E13CD">
        <w:rPr>
          <w:rFonts w:eastAsia="Calibri" w:cs="Tahoma"/>
          <w:color w:val="auto"/>
          <w:szCs w:val="20"/>
        </w:rPr>
        <w:t xml:space="preserve">zainstalowaniu </w:t>
      </w:r>
      <w:r w:rsidR="000D064C">
        <w:rPr>
          <w:rFonts w:eastAsia="Calibri" w:cs="Tahoma"/>
          <w:color w:val="auto"/>
          <w:szCs w:val="20"/>
        </w:rPr>
        <w:t xml:space="preserve"> </w:t>
      </w:r>
      <w:r w:rsidR="000D064C" w:rsidRPr="00C30108">
        <w:rPr>
          <w:rFonts w:eastAsia="Calibri" w:cs="Tahoma"/>
          <w:color w:val="auto"/>
          <w:szCs w:val="20"/>
        </w:rPr>
        <w:t xml:space="preserve">do jednostki </w:t>
      </w:r>
      <w:proofErr w:type="spellStart"/>
      <w:r w:rsidR="000D064C" w:rsidRPr="00C30108">
        <w:rPr>
          <w:rFonts w:eastAsia="Calibri" w:cs="Tahoma"/>
          <w:color w:val="auto"/>
          <w:szCs w:val="20"/>
        </w:rPr>
        <w:t>nawiewczo</w:t>
      </w:r>
      <w:proofErr w:type="spellEnd"/>
      <w:r w:rsidR="000D064C" w:rsidRPr="00C30108">
        <w:rPr>
          <w:rFonts w:eastAsia="Calibri" w:cs="Tahoma"/>
          <w:color w:val="auto"/>
          <w:szCs w:val="20"/>
        </w:rPr>
        <w:t xml:space="preserve"> - wyciągowej </w:t>
      </w:r>
      <w:r w:rsidR="00C30108" w:rsidRPr="00C30108">
        <w:rPr>
          <w:rFonts w:eastAsia="Calibri" w:cs="Tahoma"/>
          <w:color w:val="auto"/>
          <w:szCs w:val="20"/>
        </w:rPr>
        <w:t>(</w:t>
      </w:r>
      <w:r w:rsidR="000D064C" w:rsidRPr="00C30108">
        <w:rPr>
          <w:rFonts w:eastAsia="Calibri" w:cs="Tahoma"/>
          <w:color w:val="auto"/>
          <w:szCs w:val="20"/>
        </w:rPr>
        <w:t>Producent: TECNIPLAST model:</w:t>
      </w:r>
      <w:r w:rsidR="00C30108">
        <w:rPr>
          <w:rFonts w:eastAsia="Calibri" w:cs="Tahoma"/>
          <w:color w:val="auto"/>
          <w:szCs w:val="20"/>
        </w:rPr>
        <w:t xml:space="preserve"> </w:t>
      </w:r>
      <w:r w:rsidR="00D50088" w:rsidRPr="00C30108">
        <w:rPr>
          <w:rFonts w:eastAsia="Calibri" w:cs="Tahoma"/>
          <w:color w:val="auto"/>
          <w:szCs w:val="20"/>
        </w:rPr>
        <w:t xml:space="preserve">Smart </w:t>
      </w:r>
      <w:proofErr w:type="spellStart"/>
      <w:r w:rsidR="00D50088" w:rsidRPr="00C30108">
        <w:rPr>
          <w:rFonts w:eastAsia="Calibri" w:cs="Tahoma"/>
          <w:color w:val="auto"/>
          <w:szCs w:val="20"/>
        </w:rPr>
        <w:t>Flow</w:t>
      </w:r>
      <w:proofErr w:type="spellEnd"/>
      <w:r w:rsidR="000D064C" w:rsidRPr="00C30108">
        <w:rPr>
          <w:rFonts w:eastAsia="Calibri" w:cs="Tahoma"/>
          <w:color w:val="auto"/>
          <w:szCs w:val="20"/>
        </w:rPr>
        <w:t xml:space="preserve"> SN: </w:t>
      </w:r>
      <w:r w:rsidR="00826B04" w:rsidRPr="00C30108">
        <w:rPr>
          <w:rFonts w:eastAsia="Calibri" w:cs="Tahoma"/>
          <w:color w:val="auto"/>
          <w:szCs w:val="20"/>
        </w:rPr>
        <w:t xml:space="preserve"> 23004635</w:t>
      </w:r>
      <w:r w:rsidR="00C30108">
        <w:rPr>
          <w:rFonts w:eastAsia="Calibri" w:cs="Tahoma"/>
          <w:color w:val="auto"/>
          <w:szCs w:val="20"/>
        </w:rPr>
        <w:t>)</w:t>
      </w:r>
      <w:r w:rsidRPr="004E13CD">
        <w:rPr>
          <w:rFonts w:eastAsia="Calibri" w:cs="Tahoma"/>
          <w:color w:val="auto"/>
          <w:szCs w:val="20"/>
        </w:rPr>
        <w:t>-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w:t>
      </w:r>
      <w:r w:rsidR="000D064C">
        <w:rPr>
          <w:rFonts w:eastAsia="Calibri" w:cs="Tahoma"/>
          <w:color w:val="auto"/>
          <w:szCs w:val="20"/>
        </w:rPr>
        <w:t>.</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1"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1"/>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0AF24B81"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2D83F610" w14:textId="77777777" w:rsidR="00A341C3" w:rsidRDefault="008B1ECF" w:rsidP="00A341C3">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r w:rsidR="00A341C3">
        <w:rPr>
          <w:rFonts w:eastAsia="Calibri" w:cs="Tahoma"/>
          <w:color w:val="auto"/>
          <w:szCs w:val="20"/>
        </w:rPr>
        <w:t>.</w:t>
      </w:r>
    </w:p>
    <w:p w14:paraId="4B0F7290" w14:textId="77777777" w:rsidR="00A341C3" w:rsidRDefault="00A341C3" w:rsidP="00A341C3">
      <w:pPr>
        <w:keepLines/>
        <w:numPr>
          <w:ilvl w:val="0"/>
          <w:numId w:val="2"/>
        </w:numPr>
        <w:suppressLineNumbers/>
        <w:suppressAutoHyphens/>
        <w:spacing w:before="60" w:after="60" w:line="276" w:lineRule="auto"/>
        <w:ind w:hanging="567"/>
        <w:rPr>
          <w:rFonts w:eastAsia="Calibri" w:cs="Tahoma"/>
          <w:color w:val="auto"/>
          <w:szCs w:val="20"/>
        </w:rPr>
      </w:pPr>
      <w:r w:rsidRPr="00A341C3">
        <w:t xml:space="preserve">Podczas wykonywania niniejszej Umowy w siedzibie Zamawiającego osoby, którymi Wykonawca będzie posługiwać się przy realizacji Umowy, zobowiązane są do przestrzegania wszystkich przepisów i regulacji </w:t>
      </w:r>
      <w:proofErr w:type="spellStart"/>
      <w:r w:rsidRPr="00A341C3">
        <w:t>organizacyjno</w:t>
      </w:r>
      <w:proofErr w:type="spellEnd"/>
      <w:r w:rsidRPr="00A341C3">
        <w:t xml:space="preserve"> - porządkowych obowiązujących u Zamawiającego, a mających zastosowanie do realizacji prac wchodzących w zakres przedmiotu Umowy. Przepisy i regulacje, o których mowa w zdaniu poprzednim stanowią załącznik nr 8 do Umowy.</w:t>
      </w:r>
    </w:p>
    <w:p w14:paraId="3BD9AD36" w14:textId="647A8364" w:rsidR="008B1ECF" w:rsidRPr="00A341C3" w:rsidRDefault="008B1ECF" w:rsidP="00A341C3">
      <w:pPr>
        <w:keepLines/>
        <w:numPr>
          <w:ilvl w:val="0"/>
          <w:numId w:val="2"/>
        </w:numPr>
        <w:suppressLineNumbers/>
        <w:suppressAutoHyphens/>
        <w:spacing w:before="60" w:after="60" w:line="276" w:lineRule="auto"/>
        <w:ind w:hanging="567"/>
        <w:rPr>
          <w:rFonts w:eastAsia="Calibri" w:cs="Tahoma"/>
          <w:color w:val="auto"/>
          <w:szCs w:val="20"/>
        </w:rPr>
      </w:pPr>
      <w:r w:rsidRPr="00A341C3">
        <w:rPr>
          <w:rFonts w:eastAsia="Calibri" w:cs="Tahoma"/>
          <w:color w:val="auto"/>
          <w:szCs w:val="20"/>
        </w:rPr>
        <w:t>Wykonawca zobowiązuje się dostarczyć</w:t>
      </w:r>
      <w:r w:rsidR="00FC586D" w:rsidRPr="00A341C3">
        <w:rPr>
          <w:rFonts w:eastAsia="Calibri" w:cs="Tahoma"/>
          <w:color w:val="auto"/>
          <w:szCs w:val="20"/>
        </w:rPr>
        <w:t xml:space="preserve"> </w:t>
      </w:r>
      <w:r w:rsidRPr="00A341C3">
        <w:rPr>
          <w:rFonts w:eastAsia="Calibri" w:cs="Tahoma"/>
          <w:color w:val="auto"/>
          <w:szCs w:val="20"/>
        </w:rPr>
        <w:t xml:space="preserve">Sprzęt o jakości </w:t>
      </w:r>
      <w:r w:rsidR="00C1647B" w:rsidRPr="00A341C3">
        <w:rPr>
          <w:rFonts w:eastAsia="Calibri" w:cs="Tahoma"/>
          <w:color w:val="auto"/>
          <w:szCs w:val="20"/>
        </w:rPr>
        <w:t>nie niższej niż określona w</w:t>
      </w:r>
      <w:r w:rsidR="00E66334" w:rsidRPr="00A341C3">
        <w:rPr>
          <w:rFonts w:eastAsia="Calibri" w:cs="Tahoma"/>
          <w:color w:val="auto"/>
          <w:szCs w:val="20"/>
        </w:rPr>
        <w:t xml:space="preserve"> OPZ</w:t>
      </w:r>
      <w:r w:rsidR="00C1647B" w:rsidRPr="00A341C3">
        <w:rPr>
          <w:rFonts w:eastAsia="Calibri" w:cs="Tahoma"/>
          <w:color w:val="auto"/>
          <w:szCs w:val="20"/>
        </w:rPr>
        <w:t xml:space="preserve">, </w:t>
      </w:r>
      <w:r w:rsidR="00E66334" w:rsidRPr="00A341C3">
        <w:rPr>
          <w:rFonts w:eastAsia="Calibri" w:cs="Tahoma"/>
          <w:color w:val="auto"/>
          <w:szCs w:val="20"/>
        </w:rPr>
        <w:t xml:space="preserve">oraz w </w:t>
      </w:r>
      <w:r w:rsidR="00C1647B" w:rsidRPr="00A341C3">
        <w:rPr>
          <w:rFonts w:eastAsia="Calibri" w:cs="Tahoma"/>
          <w:color w:val="auto"/>
          <w:szCs w:val="20"/>
        </w:rPr>
        <w:t>ofercie Wykonawcy (</w:t>
      </w:r>
      <w:r w:rsidR="00E66334" w:rsidRPr="00A341C3">
        <w:rPr>
          <w:rFonts w:eastAsia="Calibri" w:cs="Tahoma"/>
          <w:color w:val="auto"/>
          <w:szCs w:val="20"/>
        </w:rPr>
        <w:t xml:space="preserve">stanowiącej </w:t>
      </w:r>
      <w:r w:rsidR="00C1647B" w:rsidRPr="00A341C3">
        <w:rPr>
          <w:rFonts w:eastAsia="Calibri" w:cs="Tahoma"/>
          <w:color w:val="auto"/>
          <w:szCs w:val="20"/>
        </w:rPr>
        <w:t>Załącznik nr 2</w:t>
      </w:r>
      <w:r w:rsidR="00E66334" w:rsidRPr="00A341C3">
        <w:rPr>
          <w:rFonts w:eastAsia="Calibri" w:cs="Tahoma"/>
          <w:color w:val="auto"/>
          <w:szCs w:val="20"/>
        </w:rPr>
        <w:t xml:space="preserve"> do Umowy</w:t>
      </w:r>
      <w:r w:rsidR="00C1647B" w:rsidRPr="00A341C3">
        <w:rPr>
          <w:rFonts w:eastAsia="Calibri" w:cs="Tahoma"/>
          <w:color w:val="auto"/>
          <w:szCs w:val="20"/>
        </w:rPr>
        <w:t>)</w:t>
      </w:r>
      <w:r w:rsidR="00644954" w:rsidRPr="00A341C3">
        <w:rPr>
          <w:rFonts w:eastAsia="Calibri" w:cs="Tahoma"/>
          <w:color w:val="auto"/>
          <w:szCs w:val="20"/>
        </w:rPr>
        <w:t>.</w:t>
      </w:r>
    </w:p>
    <w:p w14:paraId="2C23CFDC" w14:textId="7BB34219"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 terminie </w:t>
      </w:r>
      <w:r w:rsidR="00BC0ECF">
        <w:rPr>
          <w:rFonts w:eastAsia="Calibri" w:cs="Tahoma"/>
          <w:color w:val="auto"/>
          <w:szCs w:val="20"/>
        </w:rPr>
        <w:t>siedmiu</w:t>
      </w:r>
      <w:r w:rsidRPr="004E13CD">
        <w:rPr>
          <w:rFonts w:eastAsia="Calibri" w:cs="Tahoma"/>
          <w:color w:val="auto"/>
          <w:szCs w:val="20"/>
        </w:rPr>
        <w:t xml:space="preserve">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647B5703"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Wykonawca oświadcza, że jest/</w:t>
      </w:r>
      <w:r w:rsidR="00E66334" w:rsidRPr="004E13CD">
        <w:rPr>
          <w:rFonts w:eastAsia="Calibri" w:cs="Tahoma"/>
          <w:color w:val="auto"/>
          <w:szCs w:val="20"/>
        </w:rPr>
        <w:t xml:space="preserve">nie </w:t>
      </w:r>
      <w:r w:rsidRPr="004E13CD">
        <w:rPr>
          <w:rFonts w:eastAsia="Calibri" w:cs="Tahoma"/>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VAT/VAT UE</w:t>
      </w:r>
      <w:r w:rsidRPr="004E13CD">
        <w:rPr>
          <w:rFonts w:eastAsia="TTE19B2978t00" w:cs="Tahoma"/>
          <w:color w:val="auto"/>
          <w:szCs w:val="20"/>
          <w:vertAlign w:val="superscript"/>
        </w:rPr>
        <w:footnoteReference w:id="2"/>
      </w:r>
      <w:r w:rsidRPr="004E13CD">
        <w:rPr>
          <w:rFonts w:eastAsia="Calibri" w:cs="Tahoma"/>
          <w:color w:val="auto"/>
          <w:szCs w:val="20"/>
        </w:rPr>
        <w: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331733B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1. </w:t>
      </w:r>
      <w:r w:rsidRPr="004E13CD">
        <w:rPr>
          <w:rFonts w:eastAsia="Calibri" w:cs="Tahoma"/>
          <w:color w:val="auto"/>
          <w:szCs w:val="20"/>
        </w:rPr>
        <w:tab/>
        <w:t>Przedmiotem Umowy jest przeniesienie własności</w:t>
      </w:r>
      <w:r w:rsidR="008D3D25">
        <w:rPr>
          <w:rFonts w:eastAsia="Calibri" w:cs="Tahoma"/>
          <w:color w:val="auto"/>
          <w:szCs w:val="20"/>
        </w:rPr>
        <w:t xml:space="preserve"> Sprzętu </w:t>
      </w:r>
      <w:r w:rsidR="006B620C">
        <w:rPr>
          <w:rFonts w:eastAsia="Calibri" w:cs="Tahoma"/>
          <w:color w:val="auto"/>
          <w:szCs w:val="20"/>
        </w:rPr>
        <w:t>(</w:t>
      </w:r>
      <w:r w:rsidR="0095764A" w:rsidRPr="0095764A">
        <w:rPr>
          <w:rFonts w:asciiTheme="majorHAnsi" w:eastAsia="Calibri" w:hAnsiTheme="majorHAnsi" w:cs="Roboto Lt"/>
          <w:color w:val="000000"/>
          <w:spacing w:val="0"/>
          <w:szCs w:val="20"/>
          <w:lang w:eastAsia="pl-PL"/>
        </w:rPr>
        <w:t xml:space="preserve">regału na </w:t>
      </w:r>
      <w:r w:rsidR="008B03D9">
        <w:rPr>
          <w:rFonts w:asciiTheme="majorHAnsi" w:eastAsia="Calibri" w:hAnsiTheme="majorHAnsi" w:cs="Roboto Lt"/>
          <w:color w:val="000000"/>
          <w:spacing w:val="0"/>
          <w:szCs w:val="20"/>
          <w:lang w:eastAsia="pl-PL"/>
        </w:rPr>
        <w:t>88</w:t>
      </w:r>
      <w:r w:rsidR="0095764A" w:rsidRPr="0095764A">
        <w:rPr>
          <w:rFonts w:asciiTheme="majorHAnsi" w:eastAsia="Calibri" w:hAnsiTheme="majorHAnsi" w:cs="Roboto Lt"/>
          <w:color w:val="000000"/>
          <w:spacing w:val="0"/>
          <w:szCs w:val="20"/>
          <w:lang w:eastAsia="pl-PL"/>
        </w:rPr>
        <w:t xml:space="preserve"> klatek indywidualnie wentylowanych (IVC) wraz z</w:t>
      </w:r>
      <w:r w:rsidR="008B03D9">
        <w:rPr>
          <w:rFonts w:asciiTheme="majorHAnsi" w:eastAsia="Calibri" w:hAnsiTheme="majorHAnsi" w:cs="Roboto Lt"/>
          <w:color w:val="000000"/>
          <w:spacing w:val="0"/>
          <w:szCs w:val="20"/>
          <w:lang w:eastAsia="pl-PL"/>
        </w:rPr>
        <w:t xml:space="preserve"> dwoma</w:t>
      </w:r>
      <w:r w:rsidR="0095764A" w:rsidRPr="0095764A">
        <w:rPr>
          <w:rFonts w:asciiTheme="majorHAnsi" w:eastAsia="Calibri" w:hAnsiTheme="majorHAnsi" w:cs="Roboto Lt"/>
          <w:color w:val="000000"/>
          <w:spacing w:val="0"/>
          <w:szCs w:val="20"/>
          <w:lang w:eastAsia="pl-PL"/>
        </w:rPr>
        <w:t xml:space="preserve"> komplet</w:t>
      </w:r>
      <w:r w:rsidR="008B03D9">
        <w:rPr>
          <w:rFonts w:asciiTheme="majorHAnsi" w:eastAsia="Calibri" w:hAnsiTheme="majorHAnsi" w:cs="Roboto Lt"/>
          <w:color w:val="000000"/>
          <w:spacing w:val="0"/>
          <w:szCs w:val="20"/>
          <w:lang w:eastAsia="pl-PL"/>
        </w:rPr>
        <w:t>ami klatek z pełnym wyposażeniem – łącznie 176 sztuk</w:t>
      </w:r>
      <w:r w:rsidR="008D3D25">
        <w:rPr>
          <w:rFonts w:asciiTheme="majorHAnsi" w:eastAsia="Calibri" w:hAnsiTheme="majorHAnsi" w:cs="Roboto Lt"/>
          <w:color w:val="000000"/>
          <w:spacing w:val="0"/>
          <w:szCs w:val="20"/>
          <w:lang w:eastAsia="pl-PL"/>
        </w:rPr>
        <w:t xml:space="preserve">) </w:t>
      </w:r>
      <w:r w:rsidR="0095764A">
        <w:rPr>
          <w:rFonts w:asciiTheme="majorHAnsi" w:eastAsia="Calibri" w:hAnsiTheme="majorHAnsi" w:cs="Roboto Lt"/>
          <w:b/>
          <w:bCs/>
          <w:color w:val="000000"/>
          <w:spacing w:val="0"/>
          <w:szCs w:val="20"/>
          <w:lang w:eastAsia="pl-PL"/>
        </w:rPr>
        <w:t xml:space="preserve"> </w:t>
      </w:r>
      <w:r w:rsidRPr="004E13CD">
        <w:rPr>
          <w:rFonts w:eastAsia="Calibri" w:cs="Tahoma"/>
          <w:color w:val="auto"/>
          <w:szCs w:val="20"/>
        </w:rPr>
        <w:t>i jego Dostawa oraz wykonanie Usług, a nadto udzielenie gwarancji i zapewnienie serwisu gwarancyjnego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4E9C3913" w14:textId="77777777" w:rsidR="00A341C3" w:rsidRDefault="004C44C6" w:rsidP="00A341C3">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Strony zgodnie postanawiają, że Dostawa Sprzętu będzie odbywać się na zasadach DDP (</w:t>
      </w:r>
      <w:proofErr w:type="spellStart"/>
      <w:r w:rsidR="00AA563D" w:rsidRPr="004E13CD">
        <w:rPr>
          <w:rFonts w:eastAsia="Calibri" w:cs="Tahoma"/>
          <w:color w:val="auto"/>
          <w:szCs w:val="20"/>
        </w:rPr>
        <w:t>Delivered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Duty</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Paid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Incoterms</w:t>
      </w:r>
      <w:proofErr w:type="spellEnd"/>
      <w:r w:rsidR="00AA563D" w:rsidRPr="004E13CD">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64F4A273" w:rsidR="008B1ECF" w:rsidRPr="004E13CD" w:rsidRDefault="00A341C3" w:rsidP="00A341C3">
      <w:pPr>
        <w:keepLines/>
        <w:suppressLineNumbers/>
        <w:suppressAutoHyphens/>
        <w:spacing w:before="60" w:after="60" w:line="276" w:lineRule="auto"/>
        <w:ind w:left="567" w:hanging="567"/>
        <w:rPr>
          <w:rFonts w:eastAsia="Calibri" w:cs="Tahoma"/>
          <w:color w:val="auto"/>
          <w:szCs w:val="20"/>
        </w:rPr>
      </w:pPr>
      <w:r>
        <w:rPr>
          <w:rFonts w:eastAsia="Calibri" w:cs="Tahoma"/>
          <w:color w:val="auto"/>
          <w:szCs w:val="20"/>
        </w:rPr>
        <w:t xml:space="preserve">5. </w:t>
      </w:r>
      <w:r>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08A2A4A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865304">
        <w:rPr>
          <w:rFonts w:eastAsia="Calibri" w:cs="Tahoma"/>
          <w:color w:val="auto"/>
          <w:szCs w:val="20"/>
        </w:rPr>
        <w:t>Bud B, 1 piętro laboratorium Zwierzętarnia</w:t>
      </w:r>
      <w:r w:rsidR="0086530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BE30899"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 dla dostarczonego Sprzętu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02475018" w14:textId="4D06AD8A" w:rsidR="000D6A54" w:rsidRPr="000D6A54" w:rsidRDefault="008B1ECF" w:rsidP="000D6A54">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 zł (słownie: ………………………………….),</w:t>
      </w:r>
      <w:r w:rsidR="006C3ED2" w:rsidRPr="004E13CD">
        <w:rPr>
          <w:rFonts w:eastAsia="Calibri" w:cs="Tahoma"/>
          <w:iCs/>
          <w:color w:val="auto"/>
          <w:szCs w:val="20"/>
        </w:rPr>
        <w:t xml:space="preserve"> tj. </w:t>
      </w:r>
      <w:r w:rsidR="00F850CF" w:rsidRPr="004E13CD">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03737F9D" w:rsidR="008A488A" w:rsidRPr="004E13CD" w:rsidRDefault="008B1ECF" w:rsidP="000D6A54">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w:t>
      </w:r>
      <w:r w:rsidR="007A264B" w:rsidRPr="00467016">
        <w:rPr>
          <w:rFonts w:eastAsia="Calibri" w:cs="Tahoma"/>
          <w:color w:val="auto"/>
          <w:szCs w:val="20"/>
        </w:rPr>
        <w:t>g</w:t>
      </w:r>
      <w:r w:rsidR="00467016" w:rsidRPr="00467016">
        <w:rPr>
          <w:rFonts w:eastAsia="Calibri" w:cs="Tahoma"/>
          <w:color w:val="auto"/>
          <w:szCs w:val="20"/>
        </w:rPr>
        <w:t>,</w:t>
      </w:r>
      <w:r w:rsidRPr="004E13CD">
        <w:rPr>
          <w:rFonts w:eastAsia="Calibri" w:cs="Tahoma"/>
          <w:color w:val="auto"/>
          <w:szCs w:val="20"/>
        </w:rPr>
        <w:t xml:space="preserve"> 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1CCBFEC2"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xml:space="preserve">§ 4 ust. 1, będzie płatne w terminie do </w:t>
      </w:r>
      <w:r w:rsidR="000D6A54">
        <w:rPr>
          <w:rFonts w:eastAsia="Calibri" w:cs="Tahoma"/>
          <w:color w:val="auto"/>
          <w:szCs w:val="20"/>
        </w:rPr>
        <w:t xml:space="preserve">30 </w:t>
      </w:r>
      <w:r w:rsidRPr="004E13CD">
        <w:rPr>
          <w:rFonts w:eastAsia="Calibri" w:cs="Tahoma"/>
          <w:color w:val="auto"/>
          <w:szCs w:val="20"/>
        </w:rPr>
        <w:t>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lastRenderedPageBreak/>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Podstawą wystawienia faktury VAT, o której mowa w ust. 2 niniejszego paragrafu, będzie podpisany przez przedstawiciela Zamawiającego, o 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029DFFA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w:t>
      </w:r>
      <w:r w:rsidR="00447186">
        <w:rPr>
          <w:rFonts w:eastAsia="Calibri" w:cs="Tahoma"/>
          <w:color w:val="auto"/>
          <w:szCs w:val="20"/>
        </w:rPr>
        <w:t xml:space="preserve">. </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0205C8CE"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w:t>
      </w:r>
      <w:r w:rsidR="00447186">
        <w:rPr>
          <w:rFonts w:eastAsia="Calibri" w:cs="Tahoma"/>
          <w:color w:val="auto"/>
          <w:szCs w:val="20"/>
        </w:rPr>
        <w:t xml:space="preserve">. </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proofErr w:type="spellStart"/>
      <w:r w:rsidRPr="004E13CD">
        <w:rPr>
          <w:rFonts w:eastAsia="Calibri" w:cs="Tahoma"/>
          <w:color w:val="auto"/>
          <w:szCs w:val="20"/>
        </w:rPr>
        <w:t>mikroprzedsiębiorcy</w:t>
      </w:r>
      <w:proofErr w:type="spellEnd"/>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3"/>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63945FE1" w:rsidR="0056270A" w:rsidRPr="004E13CD" w:rsidRDefault="008B1ECF"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Termin realizacji Umowy wynosi </w:t>
      </w:r>
      <w:r w:rsidR="00823C9F">
        <w:rPr>
          <w:rFonts w:eastAsia="Times New Roman" w:cs="Tahoma"/>
          <w:b/>
          <w:bCs/>
          <w:color w:val="auto"/>
          <w:szCs w:val="20"/>
        </w:rPr>
        <w:t xml:space="preserve">do </w:t>
      </w:r>
      <w:r w:rsidR="00AB500A">
        <w:rPr>
          <w:rFonts w:eastAsia="Times New Roman" w:cs="Tahoma"/>
          <w:b/>
          <w:bCs/>
          <w:color w:val="auto"/>
          <w:szCs w:val="20"/>
        </w:rPr>
        <w:t>1</w:t>
      </w:r>
      <w:r w:rsidR="00823C9F">
        <w:rPr>
          <w:rFonts w:eastAsia="Times New Roman" w:cs="Tahoma"/>
          <w:b/>
          <w:bCs/>
          <w:color w:val="auto"/>
          <w:szCs w:val="20"/>
        </w:rPr>
        <w:t>2 tygodni</w:t>
      </w:r>
      <w:r w:rsidR="00823C9F" w:rsidRPr="004E13CD">
        <w:rPr>
          <w:rFonts w:eastAsia="Times New Roman" w:cs="Tahoma"/>
          <w:color w:val="auto"/>
          <w:szCs w:val="20"/>
        </w:rPr>
        <w:t xml:space="preserve"> </w:t>
      </w:r>
      <w:r w:rsidRPr="004E13CD">
        <w:rPr>
          <w:rFonts w:eastAsia="Times New Roman" w:cs="Tahoma"/>
          <w:color w:val="auto"/>
          <w:szCs w:val="20"/>
        </w:rPr>
        <w:t xml:space="preserve">i jest liczony od </w:t>
      </w:r>
      <w:r w:rsidR="000A5843" w:rsidRPr="004E13CD">
        <w:rPr>
          <w:rFonts w:eastAsia="Times New Roman" w:cs="Tahoma"/>
          <w:color w:val="auto"/>
          <w:szCs w:val="20"/>
        </w:rPr>
        <w:t>dnia</w:t>
      </w:r>
      <w:r w:rsidRPr="004E13CD">
        <w:rPr>
          <w:rFonts w:eastAsia="Times New Roman" w:cs="Tahoma"/>
          <w:color w:val="auto"/>
          <w:szCs w:val="20"/>
        </w:rPr>
        <w:t xml:space="preserve"> zawarcia Umowy</w:t>
      </w:r>
      <w:r w:rsidR="00DC0363" w:rsidRPr="004E13CD">
        <w:rPr>
          <w:rFonts w:eastAsia="Times New Roman" w:cs="Tahoma"/>
          <w:color w:val="auto"/>
          <w:szCs w:val="20"/>
        </w:rPr>
        <w:t>.</w:t>
      </w:r>
    </w:p>
    <w:p w14:paraId="1EC45605" w14:textId="00F364EF"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Termin realizacji Umowy obejmuje czas przewidziany na: produkcję Sprzętu, Dostawę Sprzętu, wykonanie Usług, przeprowadzenie procedury odbioru, o której mowa w § 7 Umowy, podpisanie Protokołu Odbioru potwierdzającego prawidłowe wykonanie całości przedmiotu Umowy (Protokół Odbioru bez uwag). </w:t>
      </w:r>
    </w:p>
    <w:p w14:paraId="1B7BD43E" w14:textId="02BF4318" w:rsidR="0096705B" w:rsidRPr="007D10A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7D10AD">
        <w:rPr>
          <w:rFonts w:eastAsia="Calibri" w:cs="Tahoma"/>
          <w:color w:val="auto"/>
          <w:szCs w:val="20"/>
        </w:rPr>
        <w:t xml:space="preserve">Wykonawca uzgodni planowany termin oraz planowaną godzinę </w:t>
      </w:r>
      <w:r w:rsidR="005A0D5D" w:rsidRPr="007D10AD">
        <w:rPr>
          <w:rFonts w:eastAsia="Calibri" w:cs="Tahoma"/>
          <w:color w:val="auto"/>
          <w:szCs w:val="20"/>
        </w:rPr>
        <w:t>D</w:t>
      </w:r>
      <w:r w:rsidRPr="007D10AD">
        <w:rPr>
          <w:rFonts w:eastAsia="Calibri" w:cs="Tahoma"/>
          <w:color w:val="auto"/>
          <w:szCs w:val="20"/>
        </w:rPr>
        <w:t xml:space="preserve">ostawy Sprzętu oraz realizacji </w:t>
      </w:r>
      <w:r w:rsidR="00260A27" w:rsidRPr="007D10AD">
        <w:rPr>
          <w:rFonts w:eastAsia="Calibri" w:cs="Tahoma"/>
          <w:color w:val="auto"/>
          <w:szCs w:val="20"/>
        </w:rPr>
        <w:t xml:space="preserve">Usług, w tym </w:t>
      </w:r>
      <w:r w:rsidRPr="007D10AD">
        <w:rPr>
          <w:rFonts w:eastAsia="Calibri" w:cs="Tahoma"/>
          <w:color w:val="auto"/>
          <w:szCs w:val="20"/>
        </w:rPr>
        <w:t>montażu</w:t>
      </w:r>
      <w:r w:rsidR="007D10AD">
        <w:rPr>
          <w:rFonts w:eastAsia="Calibri" w:cs="Tahoma"/>
          <w:color w:val="auto"/>
          <w:szCs w:val="20"/>
        </w:rPr>
        <w:t xml:space="preserve"> </w:t>
      </w:r>
      <w:r w:rsidRPr="007D10AD">
        <w:rPr>
          <w:rFonts w:eastAsia="Calibri" w:cs="Tahoma"/>
          <w:color w:val="auto"/>
          <w:szCs w:val="20"/>
        </w:rPr>
        <w:t>z przedstawicielem Zamawiającego</w:t>
      </w:r>
      <w:r w:rsidR="00FD04E6" w:rsidRPr="007D10A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731E91FB"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 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65AFA975"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terminie </w:t>
      </w:r>
      <w:r w:rsidR="001745AD">
        <w:rPr>
          <w:rFonts w:eastAsia="Calibri" w:cs="Tahoma"/>
          <w:color w:val="auto"/>
          <w:szCs w:val="20"/>
        </w:rPr>
        <w:t>7</w:t>
      </w:r>
      <w:r w:rsidR="00961BB1" w:rsidRPr="004E13CD">
        <w:rPr>
          <w:rFonts w:eastAsia="Calibri" w:cs="Tahoma"/>
          <w:color w:val="auto"/>
          <w:szCs w:val="20"/>
        </w:rPr>
        <w:t xml:space="preserve">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 xml:space="preserve">dbioru Sprzętu albo oświadczy o odmowie odbioru zgodnie z poniższymi postanowieniami. Jeżeli odbiór nie zakończył się wynikiem pozytywnym, w szczególności w przypadku stwierdzenia wad Sprzętu lub </w:t>
      </w:r>
      <w:r w:rsidRPr="004E13CD">
        <w:rPr>
          <w:rFonts w:eastAsia="Calibri" w:cs="Tahoma"/>
          <w:color w:val="auto"/>
          <w:szCs w:val="20"/>
        </w:rPr>
        <w:lastRenderedPageBreak/>
        <w:t>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1745AD">
        <w:rPr>
          <w:rFonts w:eastAsia="Calibri" w:cs="Tahoma"/>
          <w:color w:val="auto"/>
          <w:szCs w:val="20"/>
        </w:rPr>
        <w:t>7</w:t>
      </w:r>
      <w:r w:rsidR="00961BB1" w:rsidRPr="004E13CD">
        <w:rPr>
          <w:rFonts w:eastAsia="Calibri" w:cs="Tahoma"/>
          <w:color w:val="auto"/>
          <w:szCs w:val="20"/>
        </w:rPr>
        <w:t xml:space="preserve">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1745AD">
        <w:rPr>
          <w:rFonts w:eastAsia="Calibri" w:cs="Tahoma"/>
          <w:color w:val="auto"/>
          <w:szCs w:val="20"/>
        </w:rPr>
        <w:t>14</w:t>
      </w:r>
      <w:r w:rsidR="00961BB1" w:rsidRPr="004E13CD">
        <w:rPr>
          <w:rFonts w:eastAsia="Calibri" w:cs="Tahoma"/>
          <w:color w:val="auto"/>
          <w:szCs w:val="20"/>
        </w:rPr>
        <w:t xml:space="preserve">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05184D7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i</w:t>
      </w:r>
      <w:r w:rsidR="00637F6A" w:rsidRPr="004E13CD">
        <w:rPr>
          <w:rFonts w:eastAsia="Calibri" w:cs="Tahoma"/>
          <w:color w:val="auto"/>
          <w:szCs w:val="20"/>
        </w:rPr>
        <w:t> </w:t>
      </w:r>
      <w:r w:rsidRPr="004E13CD">
        <w:rPr>
          <w:rFonts w:eastAsia="Calibri" w:cs="Tahoma"/>
          <w:color w:val="auto"/>
          <w:szCs w:val="20"/>
        </w:rPr>
        <w:t>złożenia w imieniu Wykonawcy oświadczeń</w:t>
      </w:r>
      <w:r w:rsidR="00903F34" w:rsidRPr="004E13CD">
        <w:rPr>
          <w:rFonts w:eastAsia="Calibri" w:cs="Tahoma"/>
          <w:color w:val="auto"/>
          <w:szCs w:val="20"/>
        </w:rPr>
        <w:t xml:space="preserve"> </w:t>
      </w:r>
      <w:r w:rsidRPr="004E13CD">
        <w:rPr>
          <w:rFonts w:eastAsia="Calibri" w:cs="Tahoma"/>
          <w:color w:val="auto"/>
          <w:szCs w:val="20"/>
        </w:rPr>
        <w:t>w nim zawartych, ze strony Wykonawcy jest:</w:t>
      </w:r>
      <w:r w:rsidR="00C13541" w:rsidRPr="004E13CD">
        <w:rPr>
          <w:rFonts w:eastAsia="Calibri" w:cs="Tahoma"/>
          <w:color w:val="auto"/>
          <w:szCs w:val="20"/>
        </w:rPr>
        <w:t>…………………………..</w:t>
      </w:r>
      <w:r w:rsidR="00A91E05" w:rsidRPr="004E13CD">
        <w:rPr>
          <w:rFonts w:eastAsia="Calibri" w:cs="Tahoma"/>
          <w:color w:val="auto"/>
          <w:szCs w:val="20"/>
        </w:rPr>
        <w:t xml:space="preserve">, </w:t>
      </w:r>
      <w:r w:rsidRPr="004E13CD">
        <w:rPr>
          <w:rFonts w:eastAsia="Calibri" w:cs="Tahoma"/>
          <w:color w:val="auto"/>
          <w:szCs w:val="20"/>
        </w:rPr>
        <w:t>tel.</w:t>
      </w:r>
      <w:r w:rsidR="00C13541" w:rsidRPr="004E13CD">
        <w:rPr>
          <w:rFonts w:eastAsia="Calibri" w:cs="Tahoma"/>
          <w:color w:val="auto"/>
          <w:szCs w:val="20"/>
        </w:rPr>
        <w:t xml:space="preserve"> ………………………….</w:t>
      </w:r>
      <w:r w:rsidR="00A91E05" w:rsidRPr="004E13CD">
        <w:rPr>
          <w:rFonts w:eastAsia="Calibri" w:cs="Tahoma"/>
          <w:color w:val="auto"/>
          <w:szCs w:val="20"/>
        </w:rPr>
        <w:t xml:space="preserve">, </w:t>
      </w:r>
      <w:r w:rsidRPr="004E13CD">
        <w:rPr>
          <w:rFonts w:eastAsia="Calibri" w:cs="Tahoma"/>
          <w:color w:val="auto"/>
          <w:szCs w:val="20"/>
        </w:rPr>
        <w:t>e-mail</w:t>
      </w:r>
      <w:r w:rsidR="00C13541" w:rsidRPr="004E13CD">
        <w:rPr>
          <w:rFonts w:eastAsia="Calibri" w:cs="Tahoma"/>
          <w:color w:val="auto"/>
          <w:szCs w:val="20"/>
        </w:rPr>
        <w:t xml:space="preserve"> ……………………………………..</w:t>
      </w:r>
      <w:r w:rsidR="00921311" w:rsidRPr="004E13CD">
        <w:rPr>
          <w:rFonts w:eastAsia="Calibri" w:cs="Tahoma"/>
          <w:color w:val="auto"/>
          <w:szCs w:val="20"/>
        </w:rPr>
        <w:t>.</w:t>
      </w:r>
      <w:r w:rsidR="009373CB" w:rsidRPr="004E13CD">
        <w:rPr>
          <w:rFonts w:eastAsia="Calibri" w:cs="Tahoma"/>
          <w:color w:val="auto"/>
          <w:szCs w:val="20"/>
        </w:rPr>
        <w:t xml:space="preserve"> </w:t>
      </w:r>
      <w:r w:rsidRPr="004E13CD">
        <w:rPr>
          <w:rFonts w:eastAsia="Calibri" w:cs="Tahoma"/>
          <w:color w:val="auto"/>
          <w:szCs w:val="20"/>
        </w:rPr>
        <w:t>Zmiana osoby lub danych, o</w:t>
      </w:r>
      <w:r w:rsidR="008A2EFE" w:rsidRPr="004E13CD">
        <w:rPr>
          <w:rFonts w:eastAsia="Calibri" w:cs="Tahoma"/>
          <w:color w:val="auto"/>
          <w:szCs w:val="20"/>
        </w:rPr>
        <w:t> </w:t>
      </w:r>
      <w:r w:rsidRPr="004E13CD">
        <w:rPr>
          <w:rFonts w:eastAsia="Calibri" w:cs="Tahoma"/>
          <w:color w:val="auto"/>
          <w:szCs w:val="20"/>
        </w:rPr>
        <w:t>których mowa w zdaniu poprzednim, nie stanowi zmiany Umowy i staje się skuteczna z chwilą pisemnego powiadomienia Zamawiającego o takiej zmianie ze wskazaniem nowej osoby upoważnionej lub nowych danych.</w:t>
      </w:r>
    </w:p>
    <w:p w14:paraId="1768B214" w14:textId="1F04EADC"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Osobą upoważnioną do uczestniczenia w procedurze odbioru, o której mowa w niniejszym paragrafie, w tym podpisania Protokołu Odbioru oraz listy wad i uwag, o której mowa w ust. 8 niniejszego paragrafu, ze strony </w:t>
      </w:r>
      <w:r w:rsidRPr="007D10AD">
        <w:rPr>
          <w:rFonts w:eastAsia="Calibri" w:cs="Tahoma"/>
          <w:color w:val="auto"/>
          <w:szCs w:val="20"/>
        </w:rPr>
        <w:t>Zamawiającego jest:</w:t>
      </w:r>
      <w:r w:rsidR="00C13541" w:rsidRPr="007D10AD">
        <w:rPr>
          <w:rFonts w:eastAsia="Calibri" w:cs="Tahoma"/>
          <w:color w:val="auto"/>
          <w:szCs w:val="20"/>
        </w:rPr>
        <w:t xml:space="preserve"> </w:t>
      </w:r>
      <w:r w:rsidR="00823C9F" w:rsidRPr="007D10AD">
        <w:rPr>
          <w:rFonts w:eastAsia="Calibri" w:cs="Tahoma"/>
          <w:color w:val="auto"/>
          <w:szCs w:val="20"/>
        </w:rPr>
        <w:t xml:space="preserve">Anna Morgunowicz, </w:t>
      </w:r>
      <w:r w:rsidRPr="007D10AD">
        <w:rPr>
          <w:rFonts w:eastAsia="Calibri" w:cs="Tahoma"/>
          <w:color w:val="auto"/>
          <w:szCs w:val="20"/>
        </w:rPr>
        <w:t>tel.</w:t>
      </w:r>
      <w:r w:rsidR="00C13541" w:rsidRPr="007D10AD">
        <w:rPr>
          <w:rFonts w:eastAsia="Calibri" w:cs="Tahoma"/>
          <w:color w:val="auto"/>
          <w:szCs w:val="20"/>
        </w:rPr>
        <w:t xml:space="preserve"> </w:t>
      </w:r>
      <w:r w:rsidR="00823C9F" w:rsidRPr="007D10AD">
        <w:rPr>
          <w:rFonts w:eastAsia="Calibri" w:cs="Tahoma"/>
          <w:color w:val="auto"/>
          <w:szCs w:val="20"/>
        </w:rPr>
        <w:t xml:space="preserve">727 664 452, </w:t>
      </w:r>
      <w:r w:rsidR="00DA498B" w:rsidRPr="007D10AD">
        <w:rPr>
          <w:rFonts w:eastAsia="Calibri" w:cs="Tahoma"/>
          <w:color w:val="auto"/>
          <w:szCs w:val="20"/>
        </w:rPr>
        <w:br/>
      </w:r>
      <w:r w:rsidRPr="007D10AD">
        <w:rPr>
          <w:rFonts w:eastAsia="Calibri" w:cs="Tahoma"/>
          <w:color w:val="auto"/>
          <w:szCs w:val="20"/>
        </w:rPr>
        <w:t>e-mail</w:t>
      </w:r>
      <w:r w:rsidR="00DA498B" w:rsidRPr="007D10AD">
        <w:rPr>
          <w:rFonts w:eastAsia="Calibri" w:cs="Tahoma"/>
          <w:color w:val="auto"/>
          <w:szCs w:val="20"/>
        </w:rPr>
        <w:t>:</w:t>
      </w:r>
      <w:r w:rsidR="00C13541" w:rsidRPr="007D10AD">
        <w:rPr>
          <w:rFonts w:eastAsia="Calibri" w:cs="Tahoma"/>
          <w:color w:val="auto"/>
          <w:szCs w:val="20"/>
        </w:rPr>
        <w:t xml:space="preserve"> </w:t>
      </w:r>
      <w:r w:rsidR="00823C9F" w:rsidRPr="007D10AD">
        <w:rPr>
          <w:rFonts w:eastAsia="Calibri" w:cs="Tahoma"/>
          <w:color w:val="auto"/>
          <w:szCs w:val="20"/>
        </w:rPr>
        <w:t xml:space="preserve">anna.morgunowicz@port.lukasiewicz.gov.pl. </w:t>
      </w:r>
      <w:r w:rsidRPr="007D10AD">
        <w:rPr>
          <w:rFonts w:eastAsia="Calibri" w:cs="Tahoma"/>
          <w:color w:val="auto"/>
          <w:szCs w:val="20"/>
        </w:rPr>
        <w:t>Zmiana osoby lub</w:t>
      </w:r>
      <w:r w:rsidRPr="004E13CD">
        <w:rPr>
          <w:rFonts w:eastAsia="Calibri" w:cs="Tahoma"/>
          <w:color w:val="auto"/>
          <w:szCs w:val="20"/>
        </w:rPr>
        <w:t xml:space="preserve">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6D8FF111" w14:textId="77777777" w:rsidR="00734E76" w:rsidRPr="004E13CD" w:rsidRDefault="00734E76" w:rsidP="00A341C3">
      <w:pPr>
        <w:keepLines/>
        <w:suppressLineNumbers/>
        <w:tabs>
          <w:tab w:val="left" w:pos="851"/>
        </w:tabs>
        <w:suppressAutoHyphens/>
        <w:spacing w:before="60" w:after="60" w:line="276" w:lineRule="auto"/>
        <w:ind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77777777" w:rsidR="008A2EFE" w:rsidRPr="008731AF" w:rsidRDefault="008A2EFE" w:rsidP="008731AF">
      <w:pPr>
        <w:keepLines/>
        <w:suppressLineNumbers/>
        <w:suppressAutoHyphens/>
        <w:spacing w:before="60" w:after="60"/>
        <w:rPr>
          <w:rFonts w:eastAsia="Calibri" w:cs="Roboto Lt"/>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9</w:t>
      </w:r>
      <w:r w:rsidR="00B203C9" w:rsidRPr="004E13CD">
        <w:rPr>
          <w:rFonts w:eastAsia="Times New Roman" w:cs="Tahoma"/>
          <w:b/>
          <w:bCs/>
          <w:iCs/>
          <w:color w:val="auto"/>
          <w:szCs w:val="20"/>
        </w:rPr>
        <w:t>.</w:t>
      </w:r>
    </w:p>
    <w:p w14:paraId="6A43E802"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4A288BDD" w14:textId="62CC0086"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 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13048BAA" w14:textId="77777777" w:rsidR="008A2EFE" w:rsidRPr="004E13CD" w:rsidRDefault="008A2EFE" w:rsidP="00B5768B">
      <w:pPr>
        <w:keepLines/>
        <w:suppressLineNumbers/>
        <w:tabs>
          <w:tab w:val="num" w:pos="2586"/>
        </w:tabs>
        <w:suppressAutoHyphens/>
        <w:spacing w:before="60" w:after="60" w:line="276" w:lineRule="auto"/>
        <w:ind w:left="426"/>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lastRenderedPageBreak/>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t>
      </w:r>
      <w:r w:rsidR="004B6C1B" w:rsidRPr="00F30F4E">
        <w:rPr>
          <w:rFonts w:eastAsia="Calibri" w:cs="Tahoma"/>
          <w:color w:val="auto"/>
          <w:szCs w:val="20"/>
        </w:rPr>
        <w:t>w</w:t>
      </w:r>
      <w:r w:rsidR="004B6C1B" w:rsidRPr="004E13CD">
        <w:rPr>
          <w:rFonts w:eastAsia="Calibri" w:cs="Tahoma"/>
          <w:color w:val="auto"/>
          <w:szCs w:val="20"/>
        </w:rPr>
        <w:t xml:space="preserve">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7777777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 następujących przypadkach:</w:t>
      </w:r>
    </w:p>
    <w:p w14:paraId="411A6F01" w14:textId="48F015F4"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sidR="001745AD">
        <w:rPr>
          <w:rFonts w:eastAsia="Times New Roman" w:cs="Tahoma"/>
          <w:color w:val="auto"/>
          <w:szCs w:val="20"/>
        </w:rPr>
        <w:t>0,25</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C11E61">
        <w:rPr>
          <w:rFonts w:eastAsia="Times New Roman" w:cs="Tahoma"/>
          <w:color w:val="auto"/>
          <w:szCs w:val="20"/>
        </w:rPr>
        <w:t>2</w:t>
      </w:r>
      <w:r w:rsidR="00AA543F" w:rsidRPr="004E13CD">
        <w:rPr>
          <w:rFonts w:eastAsia="Times New Roman" w:cs="Tahoma"/>
          <w:color w:val="auto"/>
          <w:szCs w:val="20"/>
        </w:rPr>
        <w:t>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166516CF"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aksymalnego Czasu Naprawy, o którym mowa w pkt 5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 xml:space="preserve">o którym mowa w pkt 8, Zamawiający będzie miał prawo żądać od Wykonawcy zapłaty kary umownej w wysokości </w:t>
      </w:r>
      <w:r w:rsidR="001745AD">
        <w:rPr>
          <w:rFonts w:eastAsia="Times New Roman" w:cs="Tahoma"/>
          <w:color w:val="auto"/>
          <w:szCs w:val="20"/>
        </w:rPr>
        <w:t>0,1</w:t>
      </w:r>
      <w:r w:rsidRPr="004E13CD">
        <w:rPr>
          <w:rFonts w:eastAsia="Times New Roman" w:cs="Tahoma"/>
          <w:color w:val="auto"/>
          <w:szCs w:val="20"/>
        </w:rPr>
        <w:t xml:space="preserve">% wynagrodzenia netto,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C11E61">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70736F8C"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F70DF0">
        <w:rPr>
          <w:rFonts w:eastAsia="Times New Roman" w:cs="Tahoma"/>
          <w:color w:val="auto"/>
          <w:szCs w:val="20"/>
        </w:rPr>
        <w:t>2</w:t>
      </w:r>
      <w:r w:rsidRPr="004E13CD">
        <w:rPr>
          <w:rFonts w:eastAsia="Times New Roman" w:cs="Tahoma"/>
          <w:color w:val="auto"/>
          <w:szCs w:val="20"/>
        </w:rPr>
        <w:t>0 % wynagrodzenia netto o 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5D5B3331" w14:textId="26306D40" w:rsidR="008B1ECF" w:rsidRPr="004E13CD"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lastRenderedPageBreak/>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1745AD">
        <w:rPr>
          <w:rFonts w:eastAsia="Times New Roman" w:cs="Tahoma"/>
          <w:color w:val="auto"/>
          <w:szCs w:val="20"/>
        </w:rPr>
        <w:t>0,25</w:t>
      </w:r>
      <w:r w:rsidR="00C86612" w:rsidRPr="004E13CD">
        <w:rPr>
          <w:rFonts w:eastAsia="Times New Roman" w:cs="Tahoma"/>
          <w:color w:val="auto"/>
          <w:szCs w:val="20"/>
        </w:rPr>
        <w:t xml:space="preserve">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F70DF0">
        <w:rPr>
          <w:rFonts w:eastAsia="Times New Roman" w:cs="Tahoma"/>
          <w:color w:val="auto"/>
          <w:szCs w:val="20"/>
        </w:rPr>
        <w:t>2</w:t>
      </w:r>
      <w:r w:rsidR="00C86612" w:rsidRPr="004E13CD">
        <w:rPr>
          <w:rFonts w:eastAsia="Times New Roman" w:cs="Tahoma"/>
          <w:color w:val="auto"/>
          <w:szCs w:val="20"/>
        </w:rPr>
        <w:t>0</w:t>
      </w:r>
      <w:r w:rsidRPr="004E13CD">
        <w:rPr>
          <w:rFonts w:eastAsia="Times New Roman" w:cs="Tahoma"/>
          <w:color w:val="auto"/>
          <w:szCs w:val="20"/>
        </w:rPr>
        <w:t>% wynagrodzenia netto, o którym mowa w § 4 ust. 1 Umowy.</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3FAD751B"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F70DF0">
        <w:rPr>
          <w:rFonts w:eastAsia="Calibri" w:cs="Tahoma"/>
          <w:color w:val="auto"/>
          <w:szCs w:val="20"/>
        </w:rPr>
        <w:t>3</w:t>
      </w:r>
      <w:r w:rsidRPr="004E13CD">
        <w:rPr>
          <w:rFonts w:eastAsia="Calibri" w:cs="Tahoma"/>
          <w:color w:val="auto"/>
          <w:szCs w:val="20"/>
        </w:rPr>
        <w:t xml:space="preserve">0% wynagrodzenia netto o którym mowa w § 4 ust. 1 Umowy. </w:t>
      </w:r>
    </w:p>
    <w:p w14:paraId="54F9418B" w14:textId="1F3E9C02" w:rsidR="0034407E" w:rsidRPr="004E13CD" w:rsidRDefault="0034407E"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przypadkach</w:t>
      </w:r>
      <w:r w:rsidR="00F70DF0">
        <w:rPr>
          <w:rFonts w:eastAsia="Calibri" w:cs="Tahoma"/>
          <w:color w:val="auto"/>
          <w:szCs w:val="20"/>
        </w:rPr>
        <w:t>,</w:t>
      </w:r>
      <w:r w:rsidRPr="004E13CD">
        <w:rPr>
          <w:rFonts w:eastAsia="Calibri" w:cs="Tahoma"/>
          <w:color w:val="auto"/>
          <w:szCs w:val="20"/>
        </w:rPr>
        <w:t xml:space="preserve"> o których mowa w ust. 1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 §</w:t>
      </w:r>
      <w:r w:rsidR="00AA7EA2" w:rsidRPr="004E13CD">
        <w:rPr>
          <w:rFonts w:eastAsia="Calibri" w:cs="Tahoma"/>
          <w:color w:val="auto"/>
          <w:szCs w:val="20"/>
        </w:rPr>
        <w:t> </w:t>
      </w:r>
      <w:r w:rsidRPr="004E13CD">
        <w:rPr>
          <w:rFonts w:eastAsia="Calibri" w:cs="Tahoma"/>
          <w:color w:val="auto"/>
          <w:szCs w:val="20"/>
        </w:rPr>
        <w:t>6 ust. 1 Umowy. Koszty zwrotu Sprzętu obciążają Wykonawcę.</w:t>
      </w:r>
    </w:p>
    <w:p w14:paraId="2571E2E7" w14:textId="77777777" w:rsidR="0034407E" w:rsidRPr="004E13CD" w:rsidRDefault="0034407E"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1C0ED8F3"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545F2B2C"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02AB9B4E" w14:textId="77777777" w:rsidR="00CC72E4" w:rsidRDefault="00CC72E4" w:rsidP="008731AF">
      <w:pPr>
        <w:keepLines/>
        <w:suppressLineNumbers/>
        <w:suppressAutoHyphens/>
        <w:spacing w:before="60" w:after="60" w:line="276" w:lineRule="auto"/>
        <w:rPr>
          <w:rFonts w:eastAsia="Calibri" w:cs="Tahoma"/>
          <w:color w:val="auto"/>
          <w:szCs w:val="20"/>
        </w:rPr>
      </w:pPr>
    </w:p>
    <w:p w14:paraId="370C67E9" w14:textId="77777777" w:rsidR="00C30108" w:rsidRDefault="00C30108" w:rsidP="008731AF">
      <w:pPr>
        <w:keepLines/>
        <w:suppressLineNumbers/>
        <w:suppressAutoHyphens/>
        <w:spacing w:before="60" w:after="60" w:line="276" w:lineRule="auto"/>
        <w:rPr>
          <w:rFonts w:eastAsia="Calibri" w:cs="Tahoma"/>
          <w:color w:val="auto"/>
          <w:szCs w:val="20"/>
        </w:rPr>
      </w:pPr>
    </w:p>
    <w:p w14:paraId="3BBF27B0" w14:textId="77777777" w:rsidR="00C30108" w:rsidRDefault="00C30108" w:rsidP="008731AF">
      <w:pPr>
        <w:keepLines/>
        <w:suppressLineNumbers/>
        <w:suppressAutoHyphens/>
        <w:spacing w:before="60" w:after="60" w:line="276" w:lineRule="auto"/>
        <w:rPr>
          <w:rFonts w:eastAsia="Calibri" w:cs="Tahoma"/>
          <w:color w:val="auto"/>
          <w:szCs w:val="20"/>
        </w:rPr>
      </w:pPr>
    </w:p>
    <w:p w14:paraId="42B0217E" w14:textId="77777777" w:rsidR="00C30108" w:rsidRPr="004E13CD" w:rsidRDefault="00C30108" w:rsidP="008731AF">
      <w:pPr>
        <w:keepLines/>
        <w:suppressLineNumbers/>
        <w:suppressAutoHyphens/>
        <w:spacing w:before="60" w:after="60" w:line="276" w:lineRule="auto"/>
        <w:rPr>
          <w:rFonts w:eastAsia="Calibri" w:cs="Tahoma"/>
          <w:color w:val="auto"/>
          <w:szCs w:val="20"/>
        </w:rPr>
      </w:pPr>
    </w:p>
    <w:p w14:paraId="113EF490" w14:textId="27EAB00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13</w:t>
      </w:r>
      <w:r w:rsidR="00B203C9" w:rsidRPr="004E13CD">
        <w:rPr>
          <w:rFonts w:eastAsia="Times New Roman" w:cs="Tahoma"/>
          <w:b/>
          <w:bCs/>
          <w:iCs/>
          <w:color w:val="auto"/>
          <w:szCs w:val="20"/>
        </w:rPr>
        <w:t>.</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71709EE3"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14</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Default="005B6236" w:rsidP="00B5768B">
      <w:pPr>
        <w:keepLines/>
        <w:suppressLineNumbers/>
        <w:suppressAutoHyphens/>
        <w:spacing w:before="60" w:after="60" w:line="276" w:lineRule="auto"/>
        <w:rPr>
          <w:rFonts w:eastAsia="Calibri" w:cs="Tahoma"/>
          <w:color w:val="auto"/>
          <w:szCs w:val="20"/>
        </w:rPr>
      </w:pPr>
    </w:p>
    <w:p w14:paraId="0DD6A517" w14:textId="69B1167B" w:rsidR="008731AF" w:rsidRPr="004E13CD" w:rsidRDefault="008731AF" w:rsidP="008731AF">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Pr>
          <w:rFonts w:eastAsia="Times New Roman" w:cs="Tahoma"/>
          <w:b/>
          <w:bCs/>
          <w:iCs/>
          <w:color w:val="auto"/>
          <w:szCs w:val="20"/>
        </w:rPr>
        <w:t>5</w:t>
      </w:r>
      <w:r w:rsidRPr="004E13CD">
        <w:rPr>
          <w:rFonts w:eastAsia="Times New Roman" w:cs="Tahoma"/>
          <w:b/>
          <w:bCs/>
          <w:iCs/>
          <w:color w:val="auto"/>
          <w:szCs w:val="20"/>
        </w:rPr>
        <w:t>.</w:t>
      </w:r>
    </w:p>
    <w:p w14:paraId="7E882750" w14:textId="77777777" w:rsidR="008731AF" w:rsidRPr="004E13CD" w:rsidRDefault="008731AF" w:rsidP="008731AF">
      <w:pPr>
        <w:suppressLineNumbers/>
        <w:suppressAutoHyphens/>
        <w:spacing w:before="60" w:after="60" w:line="276" w:lineRule="auto"/>
        <w:ind w:left="34" w:hanging="34"/>
        <w:jc w:val="center"/>
        <w:rPr>
          <w:rFonts w:eastAsia="Calibri" w:cs="Tahoma"/>
          <w:b/>
          <w:color w:val="auto"/>
          <w:szCs w:val="20"/>
        </w:rPr>
      </w:pPr>
      <w:r>
        <w:rPr>
          <w:rFonts w:eastAsia="Calibri" w:cs="Tahoma"/>
          <w:b/>
          <w:color w:val="auto"/>
          <w:szCs w:val="20"/>
        </w:rPr>
        <w:t>Źródło finansowania</w:t>
      </w:r>
    </w:p>
    <w:p w14:paraId="48591E99" w14:textId="77777777" w:rsidR="008731AF" w:rsidRPr="00734168" w:rsidRDefault="008731AF" w:rsidP="008731AF">
      <w:pPr>
        <w:suppressLineNumbers/>
        <w:suppressAutoHyphens/>
        <w:spacing w:before="60" w:after="60" w:line="276" w:lineRule="auto"/>
        <w:rPr>
          <w:rFonts w:eastAsia="Calibri" w:cs="Tahoma"/>
          <w:color w:val="auto"/>
          <w:szCs w:val="20"/>
        </w:rPr>
      </w:pPr>
      <w:r w:rsidRPr="00734168">
        <w:rPr>
          <w:rFonts w:eastAsia="Calibri" w:cs="Tahoma"/>
          <w:color w:val="auto"/>
          <w:szCs w:val="20"/>
        </w:rPr>
        <w:t>Wydatki związane z postępowaniem o udzielnie zamówienia publicznego będą</w:t>
      </w:r>
    </w:p>
    <w:p w14:paraId="1DF7BB36" w14:textId="41224A10" w:rsidR="008731AF" w:rsidRDefault="008731AF" w:rsidP="008731AF">
      <w:pPr>
        <w:suppressLineNumbers/>
        <w:suppressAutoHyphens/>
        <w:spacing w:before="60" w:after="60" w:line="276" w:lineRule="auto"/>
        <w:rPr>
          <w:rFonts w:eastAsia="Calibri" w:cs="Tahoma"/>
          <w:color w:val="auto"/>
          <w:szCs w:val="20"/>
        </w:rPr>
      </w:pPr>
      <w:r w:rsidRPr="00734168">
        <w:rPr>
          <w:rFonts w:eastAsia="Calibri" w:cs="Tahoma"/>
          <w:color w:val="auto"/>
          <w:szCs w:val="20"/>
        </w:rPr>
        <w:t xml:space="preserve">ponoszone ze środków projektowych </w:t>
      </w:r>
      <w:r>
        <w:rPr>
          <w:rFonts w:eastAsia="Calibri" w:cs="Tahoma"/>
          <w:color w:val="auto"/>
          <w:szCs w:val="20"/>
        </w:rPr>
        <w:t xml:space="preserve">pn.: </w:t>
      </w:r>
    </w:p>
    <w:p w14:paraId="0F58E5C3" w14:textId="0F51EF2A" w:rsidR="008731AF" w:rsidRPr="00861781" w:rsidRDefault="008731AF" w:rsidP="008731AF">
      <w:pPr>
        <w:tabs>
          <w:tab w:val="left" w:pos="567"/>
          <w:tab w:val="left" w:pos="1134"/>
        </w:tabs>
        <w:suppressAutoHyphens/>
        <w:spacing w:before="120" w:after="120" w:line="276" w:lineRule="auto"/>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w:t>
      </w:r>
      <w:r>
        <w:t>Analiza przeciwnowotworowego potencjału ILC2 w czerniaku”</w:t>
      </w:r>
      <w:r w:rsidRPr="00861781">
        <w:rPr>
          <w:rFonts w:ascii="Verdana" w:eastAsia="Calibri" w:hAnsi="Verdana" w:cs="Calibri"/>
          <w:color w:val="auto"/>
          <w:spacing w:val="0"/>
          <w:kern w:val="2"/>
          <w:szCs w:val="20"/>
          <w:lang w:bidi="en-US"/>
        </w:rPr>
        <w:t>, finansowany z</w:t>
      </w:r>
      <w:r>
        <w:rPr>
          <w:rFonts w:ascii="Verdana" w:eastAsia="Calibri" w:hAnsi="Verdana" w:cs="Calibri"/>
          <w:color w:val="auto"/>
          <w:spacing w:val="0"/>
          <w:kern w:val="2"/>
          <w:szCs w:val="20"/>
          <w:lang w:bidi="en-US"/>
        </w:rPr>
        <w:t>e środków Narodowego Centrum Nauki</w:t>
      </w:r>
      <w:r w:rsidRPr="00861781">
        <w:rPr>
          <w:rFonts w:ascii="Verdana" w:eastAsia="Calibri" w:hAnsi="Verdana" w:cs="Calibri"/>
          <w:color w:val="auto"/>
          <w:spacing w:val="0"/>
          <w:kern w:val="2"/>
          <w:szCs w:val="20"/>
          <w:lang w:bidi="en-US"/>
        </w:rPr>
        <w:t xml:space="preserve"> </w:t>
      </w:r>
      <w:r>
        <w:rPr>
          <w:rFonts w:ascii="Verdana" w:eastAsia="Calibri" w:hAnsi="Verdana" w:cs="Calibri"/>
          <w:color w:val="auto"/>
          <w:spacing w:val="0"/>
          <w:kern w:val="2"/>
          <w:szCs w:val="20"/>
          <w:lang w:bidi="en-US"/>
        </w:rPr>
        <w:t xml:space="preserve">przyznanych </w:t>
      </w:r>
      <w:r w:rsidRPr="00861781">
        <w:rPr>
          <w:rFonts w:ascii="Verdana" w:eastAsia="Calibri" w:hAnsi="Verdana" w:cs="Calibri"/>
          <w:color w:val="auto"/>
          <w:spacing w:val="0"/>
          <w:kern w:val="2"/>
          <w:szCs w:val="20"/>
          <w:lang w:bidi="en-US"/>
        </w:rPr>
        <w:t>na podstawie umowy nr</w:t>
      </w:r>
      <w:r>
        <w:rPr>
          <w:rFonts w:ascii="Verdana" w:eastAsia="Calibri" w:hAnsi="Verdana" w:cs="Calibri"/>
          <w:color w:val="auto"/>
          <w:spacing w:val="0"/>
          <w:kern w:val="2"/>
          <w:szCs w:val="20"/>
          <w:lang w:bidi="en-US"/>
        </w:rPr>
        <w:t xml:space="preserve"> UMO-</w:t>
      </w:r>
      <w:r>
        <w:t>2022/46/E/NZ6/00131</w:t>
      </w:r>
      <w:r w:rsidRPr="00861781">
        <w:rPr>
          <w:rFonts w:ascii="Verdana" w:eastAsia="Calibri" w:hAnsi="Verdana" w:cs="Calibri"/>
          <w:color w:val="auto"/>
          <w:spacing w:val="0"/>
          <w:kern w:val="2"/>
          <w:szCs w:val="20"/>
          <w:lang w:bidi="en-US"/>
        </w:rPr>
        <w:t>.</w:t>
      </w:r>
    </w:p>
    <w:p w14:paraId="4FDA896B" w14:textId="77777777" w:rsidR="008731AF" w:rsidRPr="004E13CD" w:rsidRDefault="008731AF" w:rsidP="00B5768B">
      <w:pPr>
        <w:keepLines/>
        <w:suppressLineNumbers/>
        <w:suppressAutoHyphens/>
        <w:spacing w:before="60" w:after="60" w:line="276" w:lineRule="auto"/>
        <w:rPr>
          <w:rFonts w:eastAsia="Calibri" w:cs="Tahoma"/>
          <w:color w:val="auto"/>
          <w:szCs w:val="20"/>
        </w:rPr>
      </w:pPr>
    </w:p>
    <w:p w14:paraId="1070E680" w14:textId="088C6533"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15</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lastRenderedPageBreak/>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t>Załącznik nr 9 (tylko w przypadku działania Wykonawcy przez pełnomocnika): Pełnomocnictwo dla osoby reprezentującej Wykonawcę.</w:t>
      </w:r>
    </w:p>
    <w:bookmarkEnd w:id="2"/>
    <w:p w14:paraId="1765B82A" w14:textId="77777777" w:rsidR="008731AF" w:rsidRPr="004E13CD" w:rsidRDefault="008731AF" w:rsidP="008731AF">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w:t>
      </w:r>
      <w:r>
        <w:rPr>
          <w:rFonts w:eastAsia="Times New Roman" w:cs="Tahoma"/>
          <w:color w:val="auto"/>
          <w:szCs w:val="20"/>
        </w:rPr>
        <w:t>:</w:t>
      </w:r>
      <w:r>
        <w:rPr>
          <w:rFonts w:eastAsia="Times New Roman" w:cs="Tahoma"/>
          <w:color w:val="auto"/>
          <w:szCs w:val="20"/>
        </w:rPr>
        <w:br/>
      </w:r>
      <w:r w:rsidRPr="004E13CD">
        <w:rPr>
          <w:rFonts w:eastAsia="Times New Roman" w:cs="Tahoma"/>
          <w:color w:val="auto"/>
          <w:szCs w:val="20"/>
        </w:rPr>
        <w:t xml:space="preserve"> 1 (jeden) dla Zamawiającego i 1 (jeden) dla Wykonawcy</w:t>
      </w:r>
      <w:r>
        <w:rPr>
          <w:rFonts w:eastAsia="Times New Roman" w:cs="Tahoma"/>
          <w:color w:val="auto"/>
          <w:szCs w:val="20"/>
        </w:rPr>
        <w:t>/ Umowę sporządzono w  jednym egzemplarzu w formie elektronicznej*</w:t>
      </w:r>
      <w:r w:rsidRPr="004E13CD">
        <w:rPr>
          <w:rFonts w:eastAsia="Times New Roman" w:cs="Tahoma"/>
          <w:color w:val="auto"/>
          <w:szCs w:val="20"/>
        </w:rPr>
        <w:t>.</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95764A" w:rsidRDefault="0069691F" w:rsidP="0095764A">
      <w:pPr>
        <w:keepLines/>
        <w:suppressLineNumbers/>
        <w:suppressAutoHyphens/>
        <w:spacing w:before="60" w:after="60"/>
        <w:rPr>
          <w:rFonts w:eastAsia="Times New Roman" w:cs="Tahoma"/>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1A21E3"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6E440BD7"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1A21E3">
                  <w:rPr>
                    <w:rFonts w:eastAsia="Calibri" w:cs="Tahoma"/>
                    <w:bCs/>
                    <w:color w:val="auto"/>
                    <w:szCs w:val="20"/>
                  </w:rPr>
                  <w:t>Dostawa regału na 88 klatek indywidualnie wentylowanych wraz z dwoma kompletami klatek (łącznie 176 sztuk) z pełnym wyposażeniem dla Grupy Badawczej Odporności Wrodzonej</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79C447C"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B455D9" w:rsidRPr="004E13CD">
        <w:rPr>
          <w:rFonts w:asciiTheme="majorHAnsi" w:hAnsiTheme="majorHAnsi"/>
          <w:szCs w:val="20"/>
        </w:rPr>
        <w:t>uzupełnić,</w:t>
      </w:r>
      <w:r w:rsidR="000F5C57" w:rsidRPr="004E13CD">
        <w:rPr>
          <w:rFonts w:asciiTheme="majorHAnsi" w:hAnsiTheme="majorHAnsi"/>
          <w:szCs w:val="20"/>
        </w:rPr>
        <w:t xml:space="preserve">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1A21E3"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3B7FB03E"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001A21E3">
            <w:rPr>
              <w:rFonts w:eastAsia="Calibri" w:cs="Tahoma"/>
              <w:b/>
              <w:color w:val="auto"/>
              <w:szCs w:val="20"/>
            </w:rPr>
            <w:t>Dostawa regału na 88 klatek indywidualnie wentylowanych wraz z dwoma kompletami klatek (łącznie 176 sztuk) z pełnym wyposażeniem dla Grupy Badawczej Odporności Wrodzonej</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4217AC2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3562E5">
        <w:rPr>
          <w:rFonts w:eastAsia="Calibri" w:cs="Tahoma"/>
          <w:b/>
          <w:bCs/>
          <w:color w:val="auto"/>
          <w:szCs w:val="20"/>
        </w:rPr>
        <w:t>24 (dwudziestu czterech)</w:t>
      </w:r>
      <w:r w:rsidR="00871F44" w:rsidRPr="004E13CD">
        <w:rPr>
          <w:rFonts w:eastAsia="Calibri" w:cs="Tahoma"/>
          <w:b/>
          <w:bCs/>
          <w:color w:val="auto"/>
          <w:szCs w:val="20"/>
        </w:rPr>
        <w:t> </w:t>
      </w:r>
      <w:r w:rsidRPr="004E13CD">
        <w:rPr>
          <w:rFonts w:eastAsia="Calibri" w:cs="Tahoma"/>
          <w:b/>
          <w:bCs/>
          <w:color w:val="auto"/>
          <w:szCs w:val="20"/>
        </w:rPr>
        <w:t>miesięcy</w:t>
      </w:r>
      <w:r w:rsidR="004020A1">
        <w:rPr>
          <w:rFonts w:eastAsia="Calibri" w:cs="Tahoma"/>
          <w:color w:val="auto"/>
          <w:szCs w:val="20"/>
        </w:rPr>
        <w:t xml:space="preserve"> </w:t>
      </w:r>
      <w:r w:rsidRPr="004E13CD">
        <w:rPr>
          <w:rFonts w:eastAsia="Calibri" w:cs="Tahoma"/>
          <w:color w:val="auto"/>
          <w:szCs w:val="20"/>
        </w:rPr>
        <w:t xml:space="preserve">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21336C18"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A20EF" w:rsidRPr="004E13CD">
        <w:t xml:space="preserve">……………………….. </w:t>
      </w:r>
      <w:r w:rsidRPr="004E13CD">
        <w:rPr>
          <w:rFonts w:eastAsia="Calibri" w:cs="Tahoma"/>
          <w:color w:val="auto"/>
          <w:szCs w:val="20"/>
        </w:rPr>
        <w:t xml:space="preserve">za pomocą Zgłoszeń Serwisowych, według wzoru stanowiącego Załącznik </w:t>
      </w:r>
      <w:r w:rsidR="004020A1">
        <w:rPr>
          <w:rFonts w:eastAsia="Calibri" w:cs="Tahoma"/>
          <w:color w:val="auto"/>
          <w:szCs w:val="20"/>
        </w:rPr>
        <w:br/>
      </w:r>
      <w:r w:rsidRPr="004E13CD">
        <w:rPr>
          <w:rFonts w:eastAsia="Calibri" w:cs="Tahoma"/>
          <w:color w:val="auto"/>
          <w:szCs w:val="20"/>
        </w:rPr>
        <w:t xml:space="preserve">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4"/>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4235F5AD" w14:textId="77777777" w:rsidR="005F4057" w:rsidRDefault="005F4057"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962885">
        <w:rPr>
          <w:rFonts w:eastAsia="Calibri" w:cs="Tahoma"/>
          <w:color w:val="auto"/>
          <w:szCs w:val="20"/>
        </w:rPr>
        <w:lastRenderedPageBreak/>
        <w:t>Czas reakcji na Zgłoszenie Serwisowe rozumiany jest jako okres, który upłynął od momentu wysłania przez Zamawiającego Zgłoszenia Serwisowego do momentu potwierdzenia przez Wykonawcę przyjęcia Zgłoszenia Serwisowego. Wykonawca zobowiązuje się, że wyniesie on nie więcej niż 48 (czterdzieści osiem) godzin, jeżeli Zgłoszenie Serwisowe zostanie wysłane w dni robocze od poniedziałku do czwartku i dzień następujący po dniu wysłania Zgłoszenia Serwisowego nie jest dniem wolnym od pracy w rozumieniu przepisów ustawy o dniach wolnych od pracy, oraz 96 (dziewięćdziesiąt sześć) godzin, jeżeli Zgłoszenie Serwisowe zostanie wysłane w piątek lub jeżeli Zgłoszenie Serwisowe zostanie wysłane od poniedziałku do piątku, ale dzień wypadający po dniu wysłania Zgłoszenia Serwisowego jest dniem wolnym od pracy</w:t>
      </w:r>
    </w:p>
    <w:p w14:paraId="0C2B3883" w14:textId="08DEAD6D" w:rsidR="008B1ECF" w:rsidRPr="004E13CD" w:rsidRDefault="001B131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Naprawy rozumiany jest jako okres, który upłynął od momentu dokonania Zgłoszenia Serwisowego</w:t>
      </w:r>
      <w:r>
        <w:rPr>
          <w:rFonts w:eastAsia="Calibri" w:cs="Tahoma"/>
          <w:color w:val="auto"/>
          <w:szCs w:val="20"/>
        </w:rPr>
        <w:t xml:space="preserve"> (</w:t>
      </w:r>
      <w:r w:rsidRPr="00014A74">
        <w:rPr>
          <w:rFonts w:eastAsia="Calibri" w:cs="Tahoma"/>
          <w:color w:val="auto"/>
          <w:szCs w:val="20"/>
        </w:rPr>
        <w:t xml:space="preserve">lub </w:t>
      </w:r>
      <w:r>
        <w:rPr>
          <w:rFonts w:eastAsia="Calibri" w:cs="Tahoma"/>
          <w:color w:val="auto"/>
          <w:szCs w:val="20"/>
        </w:rPr>
        <w:t>najpóźniej</w:t>
      </w:r>
      <w:r w:rsidRPr="00014A74">
        <w:rPr>
          <w:rFonts w:eastAsia="Calibri" w:cs="Tahoma"/>
          <w:color w:val="auto"/>
          <w:szCs w:val="20"/>
        </w:rPr>
        <w:t xml:space="preserve"> upływu </w:t>
      </w:r>
      <w:r>
        <w:rPr>
          <w:rFonts w:eastAsia="Calibri" w:cs="Tahoma"/>
          <w:color w:val="auto"/>
          <w:szCs w:val="20"/>
        </w:rPr>
        <w:t>C</w:t>
      </w:r>
      <w:r w:rsidRPr="00014A74">
        <w:rPr>
          <w:rFonts w:eastAsia="Calibri" w:cs="Tahoma"/>
          <w:color w:val="auto"/>
          <w:szCs w:val="20"/>
        </w:rPr>
        <w:t>zasu</w:t>
      </w:r>
      <w:r>
        <w:rPr>
          <w:rFonts w:eastAsia="Calibri" w:cs="Tahoma"/>
          <w:color w:val="auto"/>
          <w:szCs w:val="20"/>
        </w:rPr>
        <w:t xml:space="preserve"> reakcji</w:t>
      </w:r>
      <w:r w:rsidRPr="00014A74">
        <w:rPr>
          <w:rFonts w:eastAsia="Calibri" w:cs="Tahoma"/>
          <w:color w:val="auto"/>
          <w:szCs w:val="20"/>
        </w:rPr>
        <w:t xml:space="preserve"> wskazanego </w:t>
      </w:r>
      <w:r>
        <w:rPr>
          <w:rFonts w:eastAsia="Calibri" w:cs="Tahoma"/>
          <w:color w:val="auto"/>
          <w:szCs w:val="20"/>
        </w:rPr>
        <w:t>w pkt 5)</w:t>
      </w:r>
      <w:r w:rsidRPr="004E13CD">
        <w:rPr>
          <w:rFonts w:eastAsia="Calibri" w:cs="Tahoma"/>
          <w:color w:val="auto"/>
          <w:szCs w:val="20"/>
        </w:rPr>
        <w:t>,</w:t>
      </w:r>
      <w:r>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w:t>
      </w:r>
      <w:r>
        <w:rPr>
          <w:rFonts w:eastAsia="Calibri" w:cs="Tahoma"/>
          <w:color w:val="auto"/>
          <w:szCs w:val="20"/>
        </w:rPr>
        <w:br/>
      </w:r>
      <w:r w:rsidRPr="004E13CD">
        <w:rPr>
          <w:rFonts w:eastAsia="Calibri" w:cs="Tahoma"/>
          <w:color w:val="auto"/>
          <w:szCs w:val="20"/>
        </w:rPr>
        <w:t xml:space="preserve">z zachowaniem 100% pierwotnej funkcjonalności Sprzętu. Maksymalny Czas Naprawy wynosi </w:t>
      </w:r>
      <w:r w:rsidR="00F66AF4">
        <w:rPr>
          <w:rFonts w:eastAsia="Calibri" w:cs="Tahoma"/>
          <w:b/>
          <w:color w:val="auto"/>
          <w:szCs w:val="20"/>
        </w:rPr>
        <w:t>14</w:t>
      </w:r>
      <w:r w:rsidRPr="001B1312">
        <w:rPr>
          <w:rFonts w:eastAsia="Calibri" w:cs="Tahoma"/>
          <w:b/>
          <w:color w:val="auto"/>
          <w:szCs w:val="20"/>
        </w:rPr>
        <w:t xml:space="preserve"> (</w:t>
      </w:r>
      <w:r w:rsidR="00F66AF4">
        <w:rPr>
          <w:rFonts w:eastAsia="Calibri" w:cs="Tahoma"/>
          <w:b/>
          <w:color w:val="auto"/>
          <w:szCs w:val="20"/>
        </w:rPr>
        <w:t>czternaście</w:t>
      </w:r>
      <w:r w:rsidRPr="001B1312">
        <w:rPr>
          <w:rFonts w:eastAsia="Calibri" w:cs="Tahoma"/>
          <w:b/>
          <w:color w:val="auto"/>
          <w:szCs w:val="20"/>
        </w:rPr>
        <w:t>) dni.</w:t>
      </w:r>
    </w:p>
    <w:p w14:paraId="7123AE90" w14:textId="197406C4"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xml:space="preserve">, na koszt i ryzyko Wykonawcy, na co Wykonawca wyraża niniejszym zgodę. </w:t>
      </w:r>
      <w:r w:rsidR="001B1312" w:rsidRPr="004E13CD">
        <w:rPr>
          <w:rFonts w:eastAsia="Calibri" w:cs="Tahoma"/>
          <w:color w:val="auto"/>
          <w:szCs w:val="20"/>
        </w:rPr>
        <w:t>Zamawiający wezwie Wykonawcę do zwrotu kosztów, przedstawiając kopię faktury wystawionej przez podmiot, które</w:t>
      </w:r>
      <w:r w:rsidR="001B1312">
        <w:rPr>
          <w:rFonts w:eastAsia="Calibri" w:cs="Tahoma"/>
          <w:color w:val="auto"/>
          <w:szCs w:val="20"/>
        </w:rPr>
        <w:t>mu</w:t>
      </w:r>
      <w:r w:rsidR="001B1312" w:rsidRPr="004E13CD">
        <w:rPr>
          <w:rFonts w:eastAsia="Calibri" w:cs="Tahoma"/>
          <w:color w:val="auto"/>
          <w:szCs w:val="20"/>
        </w:rPr>
        <w:t xml:space="preserve"> Zamawiający powierzył wykonanie prac wraz z podstawową dokumentacją potwierdzającą ich zakres. Wykonawca zwróci koszty w terminie 14 </w:t>
      </w:r>
      <w:r w:rsidR="001B1312">
        <w:rPr>
          <w:rFonts w:eastAsia="Calibri" w:cs="Tahoma"/>
          <w:color w:val="auto"/>
          <w:szCs w:val="20"/>
        </w:rPr>
        <w:t xml:space="preserve">(czternastu) </w:t>
      </w:r>
      <w:r w:rsidR="001B1312" w:rsidRPr="004E13CD">
        <w:rPr>
          <w:rFonts w:eastAsia="Calibri" w:cs="Tahoma"/>
          <w:color w:val="auto"/>
          <w:szCs w:val="20"/>
        </w:rPr>
        <w:t>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74DAEEFC" w14:textId="60FC15B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w:t>
      </w:r>
      <w:r w:rsidR="001B1312" w:rsidRPr="004E13CD">
        <w:rPr>
          <w:rFonts w:eastAsia="Calibri" w:cs="Tahoma"/>
          <w:color w:val="auto"/>
          <w:szCs w:val="20"/>
        </w:rPr>
        <w:t>zobowiązuje się wymienić wadliwy element Sprzętu lub Sprzęt na nowy,</w:t>
      </w:r>
      <w:r w:rsidR="001B1312">
        <w:rPr>
          <w:rFonts w:eastAsia="Calibri" w:cs="Tahoma"/>
          <w:color w:val="auto"/>
          <w:szCs w:val="20"/>
        </w:rPr>
        <w:t xml:space="preserve"> według wyboru Zamawiającego, w terminie nie dłuższym niż Czas Naprawy,</w:t>
      </w:r>
      <w:r w:rsidR="001B1312" w:rsidRPr="004E13CD">
        <w:rPr>
          <w:rFonts w:eastAsia="Calibri" w:cs="Tahoma"/>
          <w:color w:val="auto"/>
          <w:szCs w:val="20"/>
        </w:rPr>
        <w:t xml:space="preserve"> w przypadku, gdy</w:t>
      </w:r>
      <w:r w:rsidR="001B1312">
        <w:rPr>
          <w:rFonts w:eastAsia="Calibri" w:cs="Tahoma"/>
          <w:color w:val="auto"/>
          <w:szCs w:val="20"/>
        </w:rPr>
        <w:t xml:space="preserve"> </w:t>
      </w:r>
      <w:r w:rsidR="001B1312" w:rsidRPr="009840FE">
        <w:rPr>
          <w:rFonts w:eastAsia="Calibri" w:cs="Tahoma"/>
          <w:color w:val="auto"/>
          <w:szCs w:val="20"/>
        </w:rPr>
        <w:t xml:space="preserve">w okresie gwarancji serwis dokona 2 </w:t>
      </w:r>
      <w:r w:rsidR="001B1312">
        <w:rPr>
          <w:rFonts w:eastAsia="Calibri" w:cs="Tahoma"/>
          <w:color w:val="auto"/>
          <w:szCs w:val="20"/>
        </w:rPr>
        <w:t xml:space="preserve">(dwóch) </w:t>
      </w:r>
      <w:r w:rsidR="001B1312" w:rsidRPr="009840FE">
        <w:rPr>
          <w:rFonts w:eastAsia="Calibri" w:cs="Tahoma"/>
          <w:color w:val="auto"/>
          <w:szCs w:val="20"/>
        </w:rPr>
        <w:t>napraw takiej samej wady, po których</w:t>
      </w:r>
      <w:r w:rsidR="001B1312">
        <w:rPr>
          <w:rFonts w:eastAsia="Calibri" w:cs="Tahoma"/>
          <w:color w:val="auto"/>
          <w:szCs w:val="20"/>
        </w:rPr>
        <w:t xml:space="preserve"> element Sprzętu lub</w:t>
      </w:r>
      <w:r w:rsidR="001B1312" w:rsidRPr="009840FE">
        <w:rPr>
          <w:rFonts w:eastAsia="Calibri" w:cs="Tahoma"/>
          <w:color w:val="auto"/>
          <w:szCs w:val="20"/>
        </w:rPr>
        <w:t xml:space="preserve"> Sprzęt będzie nadal wykazywał wady uniemożliwiające</w:t>
      </w:r>
      <w:r w:rsidR="001B1312" w:rsidRPr="006A21BB">
        <w:rPr>
          <w:rFonts w:eastAsia="Calibri" w:cs="Tahoma"/>
          <w:color w:val="auto"/>
          <w:szCs w:val="20"/>
        </w:rPr>
        <w:t xml:space="preserve"> lub utrudniające użytkowanie go zgodnie z przeznaczeniem, lub zostanie stwierdzone, że usunięcie wady (naprawa) jest niemożliwe.</w:t>
      </w:r>
      <w:r w:rsidR="00B455D9">
        <w:rPr>
          <w:rFonts w:eastAsia="Calibri" w:cs="Tahoma"/>
          <w:color w:val="auto"/>
          <w:szCs w:val="20"/>
        </w:rPr>
        <w:t xml:space="preserve"> </w:t>
      </w: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DB14594" w14:textId="74C7069D"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1255A881"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ED318F">
        <w:rPr>
          <w:rFonts w:eastAsia="Calibri" w:cs="Tahoma"/>
          <w:color w:val="auto"/>
          <w:szCs w:val="20"/>
        </w:rPr>
        <w:t>7</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3F3486AB" w14:textId="77777777" w:rsidR="004020A1" w:rsidRDefault="008B1ECF" w:rsidP="004020A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7A612D9" w14:textId="6CF523B5" w:rsidR="00FC1788" w:rsidRPr="004020A1" w:rsidRDefault="008B1ECF" w:rsidP="004020A1">
      <w:pPr>
        <w:keepLines/>
        <w:numPr>
          <w:ilvl w:val="0"/>
          <w:numId w:val="22"/>
        </w:numPr>
        <w:suppressLineNumbers/>
        <w:suppressAutoHyphens/>
        <w:spacing w:before="60" w:after="60" w:line="276" w:lineRule="auto"/>
        <w:ind w:left="567" w:hanging="567"/>
        <w:rPr>
          <w:rFonts w:eastAsia="Calibri" w:cs="Tahoma"/>
          <w:color w:val="auto"/>
          <w:szCs w:val="20"/>
        </w:rPr>
      </w:pPr>
      <w:r w:rsidRPr="004020A1">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020A1">
        <w:rPr>
          <w:rFonts w:eastAsia="Calibri" w:cs="Tahoma"/>
          <w:color w:val="auto"/>
          <w:szCs w:val="20"/>
        </w:rPr>
        <w:t xml:space="preserve"> </w:t>
      </w:r>
      <w:r w:rsidRPr="004020A1">
        <w:rPr>
          <w:rFonts w:eastAsia="Calibri" w:cs="Tahoma"/>
          <w:color w:val="auto"/>
          <w:szCs w:val="20"/>
        </w:rPr>
        <w:t>r. - Kodeks Cywilny.</w:t>
      </w:r>
      <w:r w:rsidR="00CD03A1">
        <w:rPr>
          <w:rFonts w:eastAsia="Calibri" w:cs="Tahoma"/>
          <w:color w:val="auto"/>
          <w:szCs w:val="20"/>
        </w:rPr>
        <w:t xml:space="preserve"> </w:t>
      </w:r>
      <w:r w:rsidR="00FC1788" w:rsidRPr="004020A1">
        <w:rPr>
          <w:rFonts w:eastAsia="Calibri" w:cs="Tahoma"/>
          <w:color w:val="auto"/>
          <w:szCs w:val="20"/>
        </w:rPr>
        <w:t>Jeżeli przepisy prawa w zakresie gwarancji, w jakiejkolwiek części, okażą się względniejsze dla Zamawiającego, jest on uprawniony do stosowania tych względniejszych dla niego przepisów.</w:t>
      </w:r>
    </w:p>
    <w:p w14:paraId="0B97B7F6" w14:textId="77777777" w:rsidR="00FC1788" w:rsidRPr="004E13CD" w:rsidRDefault="00FC1788" w:rsidP="00A341C3">
      <w:pPr>
        <w:keepLines/>
        <w:suppressLineNumbers/>
        <w:suppressAutoHyphens/>
        <w:spacing w:before="60" w:after="60" w:line="276" w:lineRule="auto"/>
        <w:ind w:left="567"/>
        <w:rPr>
          <w:rFonts w:eastAsia="Calibri" w:cs="Tahoma"/>
          <w:color w:val="auto"/>
          <w:szCs w:val="20"/>
        </w:rPr>
      </w:pPr>
    </w:p>
    <w:p w14:paraId="6EF681A4" w14:textId="56353704" w:rsidR="00F82AFC" w:rsidRDefault="00F82AFC" w:rsidP="00B5768B">
      <w:pPr>
        <w:keepLines/>
        <w:suppressLineNumbers/>
        <w:suppressAutoHyphens/>
        <w:spacing w:before="60" w:after="60" w:line="276" w:lineRule="auto"/>
        <w:jc w:val="right"/>
        <w:rPr>
          <w:rFonts w:eastAsia="Calibri" w:cs="Tahoma"/>
          <w:b/>
          <w:color w:val="auto"/>
          <w:szCs w:val="20"/>
        </w:rPr>
      </w:pPr>
    </w:p>
    <w:p w14:paraId="298AF80F"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6C481802"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0ECB0E59"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483CCB12"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4EB8E7AD"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6370A915"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2AF8D39D"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3C316964"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2AF6AA47"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188C2804"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7F8A4402"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5D46EE3D"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656C4FE8"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19C0FAD0" w14:textId="77777777" w:rsidR="00467016" w:rsidRDefault="00467016" w:rsidP="00B5768B">
      <w:pPr>
        <w:keepLines/>
        <w:suppressLineNumbers/>
        <w:suppressAutoHyphens/>
        <w:spacing w:before="60" w:after="60" w:line="276" w:lineRule="auto"/>
        <w:jc w:val="right"/>
        <w:rPr>
          <w:rFonts w:eastAsia="Calibri" w:cs="Tahoma"/>
          <w:b/>
          <w:color w:val="auto"/>
          <w:szCs w:val="20"/>
        </w:rPr>
      </w:pPr>
    </w:p>
    <w:p w14:paraId="3331A9B0" w14:textId="77777777" w:rsidR="00467016" w:rsidRPr="004E13CD" w:rsidRDefault="00467016" w:rsidP="00B5768B">
      <w:pPr>
        <w:keepLines/>
        <w:suppressLineNumbers/>
        <w:suppressAutoHyphens/>
        <w:spacing w:before="60" w:after="60" w:line="276" w:lineRule="auto"/>
        <w:jc w:val="right"/>
        <w:rPr>
          <w:rFonts w:eastAsia="Calibri" w:cs="Tahoma"/>
          <w:b/>
          <w:color w:val="auto"/>
          <w:szCs w:val="20"/>
        </w:rPr>
      </w:pPr>
    </w:p>
    <w:p w14:paraId="522AB129" w14:textId="77777777" w:rsidR="008B1ECF" w:rsidRDefault="008B1ECF" w:rsidP="00B5768B">
      <w:pPr>
        <w:keepLines/>
        <w:suppressLineNumbers/>
        <w:suppressAutoHyphens/>
        <w:spacing w:before="60" w:after="60" w:line="276" w:lineRule="auto"/>
        <w:rPr>
          <w:rFonts w:eastAsia="Calibri" w:cs="Tahoma"/>
          <w:color w:val="auto"/>
          <w:szCs w:val="20"/>
        </w:rPr>
      </w:pPr>
    </w:p>
    <w:p w14:paraId="5303623B" w14:textId="77777777" w:rsidR="00734E76" w:rsidRPr="004E13CD" w:rsidRDefault="00734E76" w:rsidP="00734E76">
      <w:pPr>
        <w:keepLines/>
        <w:suppressLineNumbers/>
        <w:suppressAutoHyphens/>
        <w:spacing w:before="60" w:after="60" w:line="276" w:lineRule="auto"/>
        <w:rPr>
          <w:rFonts w:eastAsia="Calibri" w:cs="Tahoma"/>
          <w:color w:val="auto"/>
          <w:szCs w:val="20"/>
        </w:rPr>
      </w:pPr>
    </w:p>
    <w:p w14:paraId="43DC53F7" w14:textId="77777777" w:rsidR="00734E76" w:rsidRPr="004E13CD" w:rsidRDefault="00734E76" w:rsidP="00734E76">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768DFF19" w14:textId="77777777" w:rsidR="00734E76" w:rsidRPr="004E13CD" w:rsidRDefault="00734E76" w:rsidP="00734E76">
      <w:pPr>
        <w:keepLines/>
        <w:suppressLineNumbers/>
        <w:suppressAutoHyphens/>
        <w:spacing w:before="60" w:after="60" w:line="276" w:lineRule="auto"/>
        <w:jc w:val="center"/>
        <w:rPr>
          <w:rFonts w:eastAsia="Calibri" w:cs="Tahoma"/>
          <w:b/>
          <w:color w:val="auto"/>
          <w:szCs w:val="20"/>
        </w:rPr>
      </w:pPr>
    </w:p>
    <w:p w14:paraId="40805027" w14:textId="23E0B799" w:rsidR="00734E76" w:rsidRPr="004E13CD" w:rsidRDefault="00734E76" w:rsidP="00734E76">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1409614053"/>
          <w:placeholder>
            <w:docPart w:val="DD4BB53168FD42C190AFE5AC178EBD43"/>
          </w:placeholder>
          <w:dataBinding w:prefixMappings="xmlns:ns0='http://schemas.microsoft.com/office/2006/coverPageProps' " w:xpath="/ns0:CoverPageProperties[1]/ns0:CompanyAddress[1]" w:storeItemID="{55AF091B-3C7A-41E3-B477-F2FDAA23CFDA}"/>
          <w:text/>
        </w:sdtPr>
        <w:sdtEndPr/>
        <w:sdtContent>
          <w:r>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585510111"/>
          <w:placeholder>
            <w:docPart w:val="9171DA90E79545CA992749473483DC3E"/>
          </w:placeholde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[__numer umowy__]</w:t>
          </w:r>
        </w:sdtContent>
      </w:sdt>
      <w:r w:rsidRPr="004E13CD">
        <w:rPr>
          <w:rFonts w:eastAsia="Times New Roman" w:cs="Tahoma"/>
          <w:bCs/>
          <w:iCs/>
          <w:color w:val="auto"/>
          <w:szCs w:val="20"/>
        </w:rPr>
        <w:t>.</w:t>
      </w:r>
    </w:p>
    <w:p w14:paraId="158FBB91" w14:textId="77777777" w:rsidR="00734E76" w:rsidRPr="004E13CD" w:rsidRDefault="00734E76" w:rsidP="00734E76">
      <w:pPr>
        <w:keepLines/>
        <w:suppressLineNumbers/>
        <w:suppressAutoHyphens/>
        <w:spacing w:before="60" w:after="60" w:line="276" w:lineRule="auto"/>
        <w:rPr>
          <w:rFonts w:eastAsia="Calibri" w:cs="Tahoma"/>
          <w:bCs/>
          <w:color w:val="auto"/>
          <w:szCs w:val="20"/>
        </w:rPr>
      </w:pPr>
    </w:p>
    <w:tbl>
      <w:tblPr>
        <w:tblW w:w="8261"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26"/>
        <w:gridCol w:w="2053"/>
        <w:gridCol w:w="1062"/>
        <w:gridCol w:w="597"/>
        <w:gridCol w:w="1976"/>
        <w:gridCol w:w="18"/>
        <w:gridCol w:w="1219"/>
        <w:gridCol w:w="1279"/>
        <w:gridCol w:w="31"/>
      </w:tblGrid>
      <w:tr w:rsidR="00734E76" w:rsidRPr="00D0758F" w14:paraId="7590A433" w14:textId="77777777" w:rsidTr="00F7335A">
        <w:trPr>
          <w:gridBefore w:val="1"/>
          <w:gridAfter w:val="1"/>
          <w:wBefore w:w="28" w:type="dxa"/>
          <w:wAfter w:w="32" w:type="dxa"/>
          <w:cantSplit/>
          <w:trHeight w:val="859"/>
        </w:trPr>
        <w:tc>
          <w:tcPr>
            <w:tcW w:w="2974" w:type="dxa"/>
            <w:gridSpan w:val="2"/>
            <w:vMerge w:val="restart"/>
            <w:tcBorders>
              <w:right w:val="single" w:sz="4" w:space="0" w:color="auto"/>
            </w:tcBorders>
            <w:shd w:val="clear" w:color="auto" w:fill="auto"/>
            <w:vAlign w:val="center"/>
          </w:tcPr>
          <w:p w14:paraId="461B6385" w14:textId="77777777" w:rsidR="00734E76" w:rsidRPr="000207A2" w:rsidRDefault="00734E76" w:rsidP="00F7335A">
            <w:pPr>
              <w:spacing w:after="0"/>
              <w:rPr>
                <w:rFonts w:ascii="Roboto Lt" w:hAnsi="Roboto Lt" w:cs="Arial"/>
                <w:b/>
                <w:bCs/>
                <w:szCs w:val="20"/>
              </w:rPr>
            </w:pPr>
            <w:bookmarkStart w:id="5" w:name="_Hlk54340347"/>
            <w:r>
              <w:rPr>
                <w:rFonts w:ascii="Roboto Lt" w:hAnsi="Roboto Lt" w:cs="Arial"/>
                <w:b/>
                <w:noProof/>
                <w:szCs w:val="20"/>
                <w:lang w:eastAsia="pl-PL"/>
              </w:rPr>
              <w:drawing>
                <wp:anchor distT="0" distB="0" distL="114300" distR="114300" simplePos="0" relativeHeight="251663360" behindDoc="1" locked="0" layoutInCell="1" allowOverlap="1" wp14:anchorId="485259F2" wp14:editId="1A51693D">
                  <wp:simplePos x="0" y="0"/>
                  <wp:positionH relativeFrom="column">
                    <wp:posOffset>-53975</wp:posOffset>
                  </wp:positionH>
                  <wp:positionV relativeFrom="paragraph">
                    <wp:posOffset>48895</wp:posOffset>
                  </wp:positionV>
                  <wp:extent cx="1508125" cy="692150"/>
                  <wp:effectExtent l="0" t="0" r="0" b="0"/>
                  <wp:wrapTopAndBottom/>
                  <wp:docPr id="1" name="Obraz 1" descr="Obraz zawierający czarne, ciemność,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arne, ciemność, zrzut ekranu&#10;&#10;Opis wygenerowany automatycznie"/>
                          <pic:cNvPicPr/>
                        </pic:nvPicPr>
                        <pic:blipFill>
                          <a:blip r:embed="rId13">
                            <a:extLst>
                              <a:ext uri="{28A0092B-C50C-407E-A947-70E740481C1C}">
                                <a14:useLocalDpi xmlns:a14="http://schemas.microsoft.com/office/drawing/2010/main" val="0"/>
                              </a:ext>
                            </a:extLst>
                          </a:blip>
                          <a:stretch>
                            <a:fillRect/>
                          </a:stretch>
                        </pic:blipFill>
                        <pic:spPr>
                          <a:xfrm>
                            <a:off x="0" y="0"/>
                            <a:ext cx="1508125" cy="692150"/>
                          </a:xfrm>
                          <a:prstGeom prst="rect">
                            <a:avLst/>
                          </a:prstGeom>
                        </pic:spPr>
                      </pic:pic>
                    </a:graphicData>
                  </a:graphic>
                  <wp14:sizeRelH relativeFrom="margin">
                    <wp14:pctWidth>0</wp14:pctWidth>
                  </wp14:sizeRelH>
                  <wp14:sizeRelV relativeFrom="margin">
                    <wp14:pctHeight>0</wp14:pctHeight>
                  </wp14:sizeRelV>
                </wp:anchor>
              </w:drawing>
            </w:r>
          </w:p>
        </w:tc>
        <w:tc>
          <w:tcPr>
            <w:tcW w:w="5227" w:type="dxa"/>
            <w:gridSpan w:val="5"/>
            <w:tcBorders>
              <w:top w:val="single" w:sz="12" w:space="0" w:color="808080"/>
              <w:left w:val="single" w:sz="4" w:space="0" w:color="auto"/>
              <w:bottom w:val="single" w:sz="4" w:space="0" w:color="auto"/>
            </w:tcBorders>
            <w:shd w:val="clear" w:color="auto" w:fill="auto"/>
            <w:vAlign w:val="center"/>
          </w:tcPr>
          <w:p w14:paraId="23C5C7D9" w14:textId="77777777" w:rsidR="00734E76" w:rsidRPr="00D0758F" w:rsidRDefault="00734E76" w:rsidP="00F7335A">
            <w:pPr>
              <w:spacing w:after="0"/>
              <w:ind w:left="181"/>
              <w:jc w:val="center"/>
              <w:rPr>
                <w:rFonts w:ascii="Roboto Lt" w:hAnsi="Roboto Lt" w:cs="Arial"/>
                <w:b/>
                <w:szCs w:val="20"/>
              </w:rPr>
            </w:pPr>
            <w:r>
              <w:rPr>
                <w:rFonts w:ascii="Roboto Lt" w:hAnsi="Roboto Lt" w:cs="Arial"/>
                <w:b/>
                <w:szCs w:val="20"/>
              </w:rPr>
              <w:t>ZGŁOSZENIE SERWISOWE:</w:t>
            </w:r>
          </w:p>
        </w:tc>
      </w:tr>
      <w:tr w:rsidR="00734E76" w:rsidRPr="00D0758F" w14:paraId="059C0814" w14:textId="77777777" w:rsidTr="00F7335A">
        <w:trPr>
          <w:gridBefore w:val="1"/>
          <w:gridAfter w:val="1"/>
          <w:wBefore w:w="28" w:type="dxa"/>
          <w:wAfter w:w="32" w:type="dxa"/>
          <w:cantSplit/>
          <w:trHeight w:val="859"/>
        </w:trPr>
        <w:tc>
          <w:tcPr>
            <w:tcW w:w="2974" w:type="dxa"/>
            <w:gridSpan w:val="2"/>
            <w:vMerge/>
            <w:tcBorders>
              <w:right w:val="single" w:sz="4" w:space="0" w:color="auto"/>
            </w:tcBorders>
            <w:shd w:val="clear" w:color="auto" w:fill="auto"/>
            <w:vAlign w:val="center"/>
          </w:tcPr>
          <w:p w14:paraId="48F82699" w14:textId="77777777" w:rsidR="00734E76" w:rsidRDefault="00734E76" w:rsidP="00F7335A">
            <w:pPr>
              <w:spacing w:after="0"/>
              <w:rPr>
                <w:rFonts w:ascii="Roboto Lt" w:hAnsi="Roboto Lt" w:cs="Arial"/>
                <w:b/>
                <w:noProof/>
                <w:szCs w:val="20"/>
              </w:rPr>
            </w:pPr>
          </w:p>
        </w:tc>
        <w:tc>
          <w:tcPr>
            <w:tcW w:w="2659" w:type="dxa"/>
            <w:gridSpan w:val="3"/>
            <w:tcBorders>
              <w:top w:val="single" w:sz="12" w:space="0" w:color="808080"/>
              <w:left w:val="single" w:sz="4" w:space="0" w:color="auto"/>
              <w:bottom w:val="single" w:sz="4" w:space="0" w:color="auto"/>
              <w:right w:val="single" w:sz="4" w:space="0" w:color="auto"/>
            </w:tcBorders>
            <w:shd w:val="clear" w:color="auto" w:fill="E5E5E5" w:themeFill="text2" w:themeFillTint="33"/>
            <w:vAlign w:val="center"/>
          </w:tcPr>
          <w:p w14:paraId="72ED8EF9" w14:textId="77777777" w:rsidR="00734E76" w:rsidRDefault="00734E76" w:rsidP="00F7335A">
            <w:pPr>
              <w:spacing w:before="60" w:after="60"/>
              <w:rPr>
                <w:rFonts w:ascii="Roboto Lt" w:hAnsi="Roboto Lt" w:cs="Arial"/>
                <w:b/>
                <w:szCs w:val="20"/>
              </w:rPr>
            </w:pPr>
            <w:r>
              <w:rPr>
                <w:rFonts w:ascii="Roboto Lt" w:hAnsi="Roboto Lt" w:cs="Arial"/>
                <w:b/>
                <w:szCs w:val="20"/>
              </w:rPr>
              <w:t>NUMER ZGŁOSZENIA:</w:t>
            </w:r>
          </w:p>
        </w:tc>
        <w:tc>
          <w:tcPr>
            <w:tcW w:w="2568" w:type="dxa"/>
            <w:gridSpan w:val="2"/>
            <w:tcBorders>
              <w:top w:val="single" w:sz="12" w:space="0" w:color="808080"/>
              <w:left w:val="single" w:sz="4" w:space="0" w:color="auto"/>
              <w:bottom w:val="single" w:sz="4" w:space="0" w:color="auto"/>
            </w:tcBorders>
            <w:shd w:val="clear" w:color="auto" w:fill="auto"/>
            <w:vAlign w:val="center"/>
          </w:tcPr>
          <w:p w14:paraId="1E92ED08" w14:textId="77777777" w:rsidR="00734E76" w:rsidRPr="00D0758F" w:rsidRDefault="00734E76" w:rsidP="00F7335A">
            <w:pPr>
              <w:rPr>
                <w:rFonts w:ascii="Roboto Lt" w:hAnsi="Roboto Lt" w:cs="Arial"/>
                <w:b/>
                <w:szCs w:val="20"/>
              </w:rPr>
            </w:pPr>
          </w:p>
        </w:tc>
      </w:tr>
      <w:tr w:rsidR="00734E76" w:rsidRPr="00D0758F" w14:paraId="4691D282" w14:textId="77777777" w:rsidTr="00F7335A">
        <w:trPr>
          <w:gridBefore w:val="1"/>
          <w:gridAfter w:val="1"/>
          <w:wBefore w:w="28" w:type="dxa"/>
          <w:wAfter w:w="32" w:type="dxa"/>
          <w:cantSplit/>
          <w:trHeight w:val="470"/>
        </w:trPr>
        <w:tc>
          <w:tcPr>
            <w:tcW w:w="2974" w:type="dxa"/>
            <w:gridSpan w:val="2"/>
            <w:vMerge/>
            <w:tcBorders>
              <w:right w:val="single" w:sz="4" w:space="0" w:color="auto"/>
            </w:tcBorders>
            <w:shd w:val="clear" w:color="auto" w:fill="auto"/>
            <w:vAlign w:val="center"/>
          </w:tcPr>
          <w:p w14:paraId="4DEE9545" w14:textId="77777777" w:rsidR="00734E76" w:rsidRDefault="00734E76" w:rsidP="00F7335A">
            <w:pPr>
              <w:spacing w:after="0"/>
              <w:rPr>
                <w:rFonts w:ascii="Roboto Lt" w:hAnsi="Roboto Lt" w:cs="Arial"/>
                <w:b/>
                <w:noProof/>
                <w:szCs w:val="20"/>
              </w:rPr>
            </w:pPr>
          </w:p>
        </w:tc>
        <w:tc>
          <w:tcPr>
            <w:tcW w:w="2659" w:type="dxa"/>
            <w:gridSpan w:val="3"/>
            <w:tcBorders>
              <w:top w:val="single" w:sz="4" w:space="0" w:color="auto"/>
              <w:left w:val="single" w:sz="4" w:space="0" w:color="auto"/>
              <w:bottom w:val="single" w:sz="4" w:space="0" w:color="auto"/>
              <w:right w:val="single" w:sz="4" w:space="0" w:color="auto"/>
            </w:tcBorders>
            <w:shd w:val="clear" w:color="auto" w:fill="E5E5E5" w:themeFill="text2" w:themeFillTint="33"/>
            <w:vAlign w:val="center"/>
          </w:tcPr>
          <w:p w14:paraId="54E16623" w14:textId="77777777" w:rsidR="00734E76" w:rsidRPr="00D0758F" w:rsidRDefault="00734E76" w:rsidP="00F7335A">
            <w:pPr>
              <w:spacing w:before="60" w:after="60"/>
              <w:rPr>
                <w:rFonts w:ascii="Roboto Lt" w:hAnsi="Roboto Lt" w:cs="Arial"/>
                <w:b/>
                <w:szCs w:val="20"/>
              </w:rPr>
            </w:pPr>
            <w:r w:rsidRPr="00D0758F">
              <w:rPr>
                <w:rFonts w:ascii="Roboto Lt" w:hAnsi="Roboto Lt" w:cs="Arial"/>
                <w:b/>
                <w:szCs w:val="20"/>
              </w:rPr>
              <w:t>DATA ZGŁOSZENIA</w:t>
            </w:r>
            <w:r>
              <w:rPr>
                <w:rFonts w:ascii="Roboto Lt" w:hAnsi="Roboto Lt" w:cs="Arial"/>
                <w:b/>
                <w:szCs w:val="20"/>
              </w:rPr>
              <w:t>:</w:t>
            </w:r>
          </w:p>
        </w:tc>
        <w:tc>
          <w:tcPr>
            <w:tcW w:w="2568" w:type="dxa"/>
            <w:gridSpan w:val="2"/>
            <w:tcBorders>
              <w:top w:val="single" w:sz="4" w:space="0" w:color="auto"/>
              <w:left w:val="single" w:sz="4" w:space="0" w:color="auto"/>
              <w:bottom w:val="single" w:sz="4" w:space="0" w:color="auto"/>
            </w:tcBorders>
            <w:shd w:val="clear" w:color="auto" w:fill="auto"/>
            <w:vAlign w:val="center"/>
          </w:tcPr>
          <w:p w14:paraId="66182008" w14:textId="77777777" w:rsidR="00734E76" w:rsidRPr="00D0758F" w:rsidRDefault="00734E76" w:rsidP="00F7335A">
            <w:pPr>
              <w:rPr>
                <w:rFonts w:ascii="Roboto Lt" w:hAnsi="Roboto Lt" w:cs="Arial"/>
                <w:b/>
                <w:szCs w:val="20"/>
              </w:rPr>
            </w:pPr>
          </w:p>
        </w:tc>
      </w:tr>
      <w:tr w:rsidR="00734E76" w:rsidRPr="00D0758F" w14:paraId="59A5B986" w14:textId="77777777" w:rsidTr="00F7335A">
        <w:trPr>
          <w:gridBefore w:val="1"/>
          <w:gridAfter w:val="1"/>
          <w:wBefore w:w="28" w:type="dxa"/>
          <w:wAfter w:w="32" w:type="dxa"/>
          <w:cantSplit/>
          <w:trHeight w:val="428"/>
        </w:trPr>
        <w:tc>
          <w:tcPr>
            <w:tcW w:w="2974" w:type="dxa"/>
            <w:gridSpan w:val="2"/>
            <w:tcBorders>
              <w:right w:val="single" w:sz="4" w:space="0" w:color="7F7F7F" w:themeColor="text1" w:themeTint="80"/>
            </w:tcBorders>
            <w:shd w:val="clear" w:color="auto" w:fill="E5E5E5" w:themeFill="text2" w:themeFillTint="33"/>
            <w:vAlign w:val="center"/>
          </w:tcPr>
          <w:p w14:paraId="6345ABE0" w14:textId="77777777" w:rsidR="00734E76" w:rsidRPr="00D0758F" w:rsidRDefault="00734E76" w:rsidP="00F7335A">
            <w:pPr>
              <w:spacing w:after="0"/>
              <w:rPr>
                <w:rFonts w:ascii="Roboto Lt" w:hAnsi="Roboto Lt" w:cs="Arial"/>
                <w:szCs w:val="20"/>
              </w:rPr>
            </w:pPr>
            <w:r w:rsidRPr="000207A2">
              <w:rPr>
                <w:rFonts w:ascii="Roboto Lt" w:hAnsi="Roboto Lt" w:cs="Arial"/>
                <w:b/>
                <w:szCs w:val="20"/>
              </w:rPr>
              <w:t>NR UMOWY DOSTAWY</w:t>
            </w:r>
            <w:r>
              <w:rPr>
                <w:rFonts w:ascii="Roboto Lt" w:hAnsi="Roboto Lt" w:cs="Arial"/>
                <w:b/>
                <w:szCs w:val="20"/>
              </w:rPr>
              <w:t>:</w:t>
            </w:r>
          </w:p>
        </w:tc>
        <w:tc>
          <w:tcPr>
            <w:tcW w:w="5227" w:type="dxa"/>
            <w:gridSpan w:val="5"/>
            <w:tcBorders>
              <w:top w:val="single" w:sz="4" w:space="0" w:color="auto"/>
              <w:left w:val="single" w:sz="4" w:space="0" w:color="7F7F7F" w:themeColor="text1" w:themeTint="80"/>
            </w:tcBorders>
            <w:shd w:val="clear" w:color="auto" w:fill="auto"/>
            <w:vAlign w:val="center"/>
          </w:tcPr>
          <w:p w14:paraId="02DFAABD" w14:textId="77777777" w:rsidR="00734E76" w:rsidRPr="00D0758F" w:rsidRDefault="00734E76" w:rsidP="00F7335A">
            <w:pPr>
              <w:spacing w:before="60" w:after="60"/>
              <w:rPr>
                <w:rFonts w:ascii="Roboto Lt" w:hAnsi="Roboto Lt" w:cs="Arial"/>
                <w:b/>
                <w:szCs w:val="20"/>
              </w:rPr>
            </w:pPr>
            <w:r>
              <w:rPr>
                <w:rFonts w:ascii="Roboto Lt" w:hAnsi="Roboto Lt" w:cs="Arial"/>
                <w:b/>
                <w:szCs w:val="20"/>
              </w:rPr>
              <w:fldChar w:fldCharType="begin"/>
            </w:r>
            <w:r>
              <w:rPr>
                <w:rFonts w:ascii="Roboto Lt" w:hAnsi="Roboto Lt" w:cs="Arial"/>
                <w:b/>
                <w:szCs w:val="20"/>
              </w:rPr>
              <w:instrText xml:space="preserve"> MERGEFIELD M_24 </w:instrText>
            </w:r>
            <w:r>
              <w:rPr>
                <w:rFonts w:ascii="Roboto Lt" w:hAnsi="Roboto Lt" w:cs="Arial"/>
                <w:b/>
                <w:szCs w:val="20"/>
              </w:rPr>
              <w:fldChar w:fldCharType="end"/>
            </w:r>
          </w:p>
        </w:tc>
      </w:tr>
      <w:tr w:rsidR="00734E76" w:rsidRPr="00D0758F" w14:paraId="13FFB7C1" w14:textId="77777777" w:rsidTr="00F7335A">
        <w:trPr>
          <w:gridBefore w:val="1"/>
          <w:gridAfter w:val="1"/>
          <w:wBefore w:w="28" w:type="dxa"/>
          <w:wAfter w:w="32" w:type="dxa"/>
          <w:cantSplit/>
          <w:trHeight w:val="428"/>
        </w:trPr>
        <w:tc>
          <w:tcPr>
            <w:tcW w:w="2974" w:type="dxa"/>
            <w:gridSpan w:val="2"/>
            <w:tcBorders>
              <w:right w:val="single" w:sz="4" w:space="0" w:color="7F7F7F" w:themeColor="text1" w:themeTint="80"/>
            </w:tcBorders>
            <w:shd w:val="clear" w:color="auto" w:fill="E5E5E5" w:themeFill="text2" w:themeFillTint="33"/>
            <w:vAlign w:val="center"/>
          </w:tcPr>
          <w:p w14:paraId="45CB319C" w14:textId="77777777" w:rsidR="00734E76" w:rsidRPr="00D0758F" w:rsidRDefault="00734E76" w:rsidP="00F7335A">
            <w:pPr>
              <w:spacing w:after="0"/>
              <w:rPr>
                <w:rFonts w:ascii="Roboto Lt" w:hAnsi="Roboto Lt" w:cs="Arial"/>
                <w:b/>
                <w:szCs w:val="20"/>
              </w:rPr>
            </w:pPr>
            <w:r w:rsidRPr="00D0758F">
              <w:rPr>
                <w:rFonts w:ascii="Roboto Lt" w:hAnsi="Roboto Lt" w:cs="Arial"/>
                <w:b/>
                <w:szCs w:val="20"/>
              </w:rPr>
              <w:t>NAZWA URZĄDZENIA</w:t>
            </w:r>
          </w:p>
          <w:p w14:paraId="1F3AF5AE" w14:textId="77777777" w:rsidR="00734E76" w:rsidRPr="00D0758F" w:rsidRDefault="00734E76" w:rsidP="00F7335A">
            <w:pPr>
              <w:spacing w:after="0"/>
              <w:rPr>
                <w:rFonts w:ascii="Roboto Lt" w:hAnsi="Roboto Lt" w:cs="Arial"/>
                <w:b/>
                <w:szCs w:val="20"/>
              </w:rPr>
            </w:pPr>
            <w:r w:rsidRPr="00D0758F">
              <w:rPr>
                <w:rFonts w:ascii="Roboto Lt" w:hAnsi="Roboto Lt" w:cs="Arial"/>
                <w:b/>
                <w:sz w:val="16"/>
                <w:szCs w:val="20"/>
              </w:rPr>
              <w:t>(TYP / MODEL /PRODUCENT)</w:t>
            </w:r>
          </w:p>
        </w:tc>
        <w:tc>
          <w:tcPr>
            <w:tcW w:w="5227" w:type="dxa"/>
            <w:gridSpan w:val="5"/>
            <w:tcBorders>
              <w:left w:val="single" w:sz="4" w:space="0" w:color="7F7F7F" w:themeColor="text1" w:themeTint="80"/>
            </w:tcBorders>
            <w:shd w:val="clear" w:color="auto" w:fill="auto"/>
            <w:vAlign w:val="center"/>
          </w:tcPr>
          <w:p w14:paraId="33EFDD0B" w14:textId="77777777" w:rsidR="00734E76" w:rsidRPr="00D0758F" w:rsidRDefault="00734E76" w:rsidP="00F7335A">
            <w:pPr>
              <w:spacing w:before="60" w:after="60"/>
              <w:rPr>
                <w:rFonts w:ascii="Roboto Lt" w:hAnsi="Roboto Lt" w:cs="Arial"/>
                <w:b/>
                <w:szCs w:val="20"/>
              </w:rPr>
            </w:pPr>
          </w:p>
        </w:tc>
      </w:tr>
      <w:tr w:rsidR="00734E76" w:rsidRPr="00D0758F" w14:paraId="2F7DE98D" w14:textId="77777777" w:rsidTr="00F7335A">
        <w:trPr>
          <w:gridBefore w:val="1"/>
          <w:gridAfter w:val="1"/>
          <w:wBefore w:w="28" w:type="dxa"/>
          <w:wAfter w:w="32" w:type="dxa"/>
          <w:cantSplit/>
          <w:trHeight w:val="428"/>
        </w:trPr>
        <w:tc>
          <w:tcPr>
            <w:tcW w:w="2974" w:type="dxa"/>
            <w:gridSpan w:val="2"/>
            <w:tcBorders>
              <w:right w:val="single" w:sz="4" w:space="0" w:color="7F7F7F" w:themeColor="text1" w:themeTint="80"/>
            </w:tcBorders>
            <w:shd w:val="clear" w:color="auto" w:fill="E5E5E5" w:themeFill="text2" w:themeFillTint="33"/>
            <w:vAlign w:val="center"/>
          </w:tcPr>
          <w:p w14:paraId="543928E6" w14:textId="77777777" w:rsidR="00734E76" w:rsidRPr="00D0758F" w:rsidRDefault="00734E76" w:rsidP="00F7335A">
            <w:pPr>
              <w:spacing w:after="0"/>
              <w:rPr>
                <w:rFonts w:ascii="Roboto Lt" w:hAnsi="Roboto Lt" w:cs="Arial"/>
                <w:szCs w:val="20"/>
              </w:rPr>
            </w:pPr>
            <w:r w:rsidRPr="00D0758F">
              <w:rPr>
                <w:rFonts w:ascii="Roboto Lt" w:hAnsi="Roboto Lt" w:cs="Arial"/>
                <w:b/>
                <w:szCs w:val="20"/>
              </w:rPr>
              <w:t>NUMER SERYJNY</w:t>
            </w:r>
            <w:r w:rsidRPr="00D0758F">
              <w:rPr>
                <w:rFonts w:ascii="Roboto Lt" w:hAnsi="Roboto Lt" w:cs="Arial"/>
              </w:rPr>
              <w:t xml:space="preserve">     </w:t>
            </w:r>
          </w:p>
        </w:tc>
        <w:tc>
          <w:tcPr>
            <w:tcW w:w="5227" w:type="dxa"/>
            <w:gridSpan w:val="5"/>
            <w:tcBorders>
              <w:left w:val="single" w:sz="4" w:space="0" w:color="7F7F7F" w:themeColor="text1" w:themeTint="80"/>
            </w:tcBorders>
            <w:shd w:val="clear" w:color="auto" w:fill="auto"/>
            <w:vAlign w:val="center"/>
          </w:tcPr>
          <w:p w14:paraId="2FE2EBD4" w14:textId="77777777" w:rsidR="00734E76" w:rsidRPr="00D0758F" w:rsidRDefault="00734E76" w:rsidP="00F7335A">
            <w:pPr>
              <w:spacing w:before="60" w:after="60"/>
              <w:rPr>
                <w:rFonts w:ascii="Roboto Lt" w:hAnsi="Roboto Lt" w:cs="Arial"/>
                <w:b/>
                <w:szCs w:val="20"/>
              </w:rPr>
            </w:pPr>
          </w:p>
        </w:tc>
      </w:tr>
      <w:tr w:rsidR="00734E76" w:rsidRPr="00D0758F" w14:paraId="33AE61EE" w14:textId="77777777" w:rsidTr="00F7335A">
        <w:trPr>
          <w:gridBefore w:val="1"/>
          <w:gridAfter w:val="1"/>
          <w:wBefore w:w="28" w:type="dxa"/>
          <w:wAfter w:w="32" w:type="dxa"/>
          <w:cantSplit/>
          <w:trHeight w:val="399"/>
        </w:trPr>
        <w:tc>
          <w:tcPr>
            <w:tcW w:w="2974" w:type="dxa"/>
            <w:gridSpan w:val="2"/>
            <w:shd w:val="clear" w:color="auto" w:fill="E5E5E5" w:themeFill="text2" w:themeFillTint="33"/>
            <w:vAlign w:val="center"/>
          </w:tcPr>
          <w:p w14:paraId="0C758F48" w14:textId="77777777" w:rsidR="00734E76" w:rsidRPr="00D0758F" w:rsidRDefault="00734E76" w:rsidP="00F7335A">
            <w:pPr>
              <w:spacing w:before="60" w:after="60"/>
              <w:rPr>
                <w:rFonts w:ascii="Roboto Lt" w:hAnsi="Roboto Lt" w:cs="Arial"/>
                <w:szCs w:val="20"/>
              </w:rPr>
            </w:pPr>
            <w:r w:rsidRPr="00D0758F">
              <w:rPr>
                <w:rFonts w:ascii="Roboto Lt" w:hAnsi="Roboto Lt" w:cs="Arial"/>
                <w:b/>
                <w:szCs w:val="20"/>
              </w:rPr>
              <w:t>NUMER INWENTARZOWY</w:t>
            </w:r>
          </w:p>
        </w:tc>
        <w:tc>
          <w:tcPr>
            <w:tcW w:w="5227" w:type="dxa"/>
            <w:gridSpan w:val="5"/>
            <w:tcBorders>
              <w:bottom w:val="single" w:sz="4" w:space="0" w:color="000000" w:themeColor="background1" w:themeShade="80"/>
            </w:tcBorders>
            <w:vAlign w:val="center"/>
          </w:tcPr>
          <w:p w14:paraId="15067475" w14:textId="77777777" w:rsidR="00734E76" w:rsidRPr="00D0758F" w:rsidRDefault="00734E76" w:rsidP="00F7335A">
            <w:pPr>
              <w:spacing w:before="60" w:after="60"/>
              <w:rPr>
                <w:rFonts w:ascii="Roboto Lt" w:hAnsi="Roboto Lt" w:cs="Arial"/>
                <w:szCs w:val="20"/>
              </w:rPr>
            </w:pPr>
          </w:p>
        </w:tc>
      </w:tr>
      <w:tr w:rsidR="00734E76" w:rsidRPr="00D0758F" w14:paraId="493258C6" w14:textId="77777777" w:rsidTr="00F7335A">
        <w:trPr>
          <w:gridBefore w:val="1"/>
          <w:gridAfter w:val="1"/>
          <w:wBefore w:w="28" w:type="dxa"/>
          <w:wAfter w:w="32" w:type="dxa"/>
          <w:cantSplit/>
          <w:trHeight w:val="399"/>
        </w:trPr>
        <w:tc>
          <w:tcPr>
            <w:tcW w:w="2974" w:type="dxa"/>
            <w:gridSpan w:val="2"/>
            <w:shd w:val="clear" w:color="auto" w:fill="E5E5E5" w:themeFill="text2" w:themeFillTint="33"/>
            <w:vAlign w:val="center"/>
          </w:tcPr>
          <w:p w14:paraId="43EFAE7E" w14:textId="77777777" w:rsidR="00734E76" w:rsidRPr="00D0758F" w:rsidRDefault="00734E76" w:rsidP="00F7335A">
            <w:pPr>
              <w:spacing w:before="60" w:after="60"/>
              <w:rPr>
                <w:rFonts w:ascii="Roboto Lt" w:hAnsi="Roboto Lt" w:cs="Arial"/>
                <w:b/>
                <w:szCs w:val="20"/>
              </w:rPr>
            </w:pPr>
            <w:r w:rsidRPr="00D0758F">
              <w:rPr>
                <w:rFonts w:ascii="Roboto Lt" w:hAnsi="Roboto Lt" w:cs="Arial"/>
                <w:b/>
                <w:szCs w:val="20"/>
              </w:rPr>
              <w:t xml:space="preserve">LOKALIZACJA URZĄDZENIA </w:t>
            </w:r>
            <w:r w:rsidRPr="00D0758F">
              <w:rPr>
                <w:rFonts w:ascii="Roboto Lt" w:hAnsi="Roboto Lt" w:cs="Arial"/>
                <w:szCs w:val="20"/>
              </w:rPr>
              <w:t xml:space="preserve">   </w:t>
            </w:r>
          </w:p>
        </w:tc>
        <w:tc>
          <w:tcPr>
            <w:tcW w:w="5227" w:type="dxa"/>
            <w:gridSpan w:val="5"/>
            <w:tcBorders>
              <w:bottom w:val="single" w:sz="4" w:space="0" w:color="000000" w:themeColor="background1" w:themeShade="80"/>
            </w:tcBorders>
            <w:vAlign w:val="center"/>
          </w:tcPr>
          <w:p w14:paraId="5D05F91B" w14:textId="77777777" w:rsidR="00734E76" w:rsidRPr="00D0758F" w:rsidRDefault="00734E76" w:rsidP="00F7335A">
            <w:pPr>
              <w:spacing w:before="60" w:after="60"/>
              <w:rPr>
                <w:rFonts w:ascii="Roboto Lt" w:hAnsi="Roboto Lt" w:cs="Arial"/>
                <w:b/>
                <w:szCs w:val="20"/>
              </w:rPr>
            </w:pPr>
          </w:p>
        </w:tc>
      </w:tr>
      <w:tr w:rsidR="00734E76" w:rsidRPr="00D0758F" w14:paraId="36F411FF" w14:textId="77777777" w:rsidTr="00F7335A">
        <w:trPr>
          <w:gridBefore w:val="1"/>
          <w:gridAfter w:val="1"/>
          <w:wBefore w:w="28" w:type="dxa"/>
          <w:wAfter w:w="32" w:type="dxa"/>
          <w:cantSplit/>
          <w:trHeight w:val="399"/>
        </w:trPr>
        <w:tc>
          <w:tcPr>
            <w:tcW w:w="2974" w:type="dxa"/>
            <w:gridSpan w:val="2"/>
            <w:shd w:val="clear" w:color="auto" w:fill="E5E5E5" w:themeFill="text2" w:themeFillTint="33"/>
            <w:vAlign w:val="center"/>
          </w:tcPr>
          <w:p w14:paraId="2B848736" w14:textId="77777777" w:rsidR="00734E76" w:rsidRPr="00D0758F" w:rsidRDefault="00734E76" w:rsidP="00F7335A">
            <w:pPr>
              <w:spacing w:before="60" w:after="0"/>
              <w:rPr>
                <w:rFonts w:ascii="Roboto Lt" w:hAnsi="Roboto Lt" w:cs="Arial"/>
                <w:b/>
                <w:szCs w:val="20"/>
              </w:rPr>
            </w:pPr>
            <w:r w:rsidRPr="00D0758F">
              <w:rPr>
                <w:rFonts w:ascii="Roboto Lt" w:hAnsi="Roboto Lt" w:cs="Arial"/>
                <w:b/>
                <w:szCs w:val="20"/>
              </w:rPr>
              <w:t>ZGŁASZAJĄCY/UŻYTKOWNIK</w:t>
            </w:r>
          </w:p>
          <w:p w14:paraId="1643EFF2" w14:textId="77777777" w:rsidR="00734E76" w:rsidRPr="00D0758F" w:rsidRDefault="00734E76" w:rsidP="00F7335A">
            <w:pPr>
              <w:spacing w:after="60"/>
              <w:jc w:val="center"/>
              <w:rPr>
                <w:rFonts w:ascii="Roboto Lt" w:hAnsi="Roboto Lt" w:cs="Arial"/>
                <w:szCs w:val="20"/>
              </w:rPr>
            </w:pPr>
            <w:r w:rsidRPr="00D0758F">
              <w:rPr>
                <w:rFonts w:ascii="Roboto Lt" w:hAnsi="Roboto Lt" w:cs="Arial"/>
                <w:sz w:val="16"/>
                <w:szCs w:val="20"/>
              </w:rPr>
              <w:t>(Imię i Nazwisko, telefon)</w:t>
            </w:r>
          </w:p>
        </w:tc>
        <w:tc>
          <w:tcPr>
            <w:tcW w:w="5227" w:type="dxa"/>
            <w:gridSpan w:val="5"/>
            <w:tcBorders>
              <w:top w:val="single" w:sz="4" w:space="0" w:color="000000" w:themeColor="background1" w:themeShade="80"/>
              <w:bottom w:val="single" w:sz="4" w:space="0" w:color="000000" w:themeColor="background1" w:themeShade="80"/>
              <w:right w:val="single" w:sz="4" w:space="0" w:color="000000" w:themeColor="background1" w:themeShade="80"/>
            </w:tcBorders>
            <w:vAlign w:val="center"/>
          </w:tcPr>
          <w:p w14:paraId="4758DBC6" w14:textId="77777777" w:rsidR="00734E76" w:rsidRPr="00D0758F" w:rsidRDefault="00734E76" w:rsidP="00F7335A">
            <w:pPr>
              <w:spacing w:before="60" w:after="60"/>
              <w:rPr>
                <w:rFonts w:ascii="Roboto Lt" w:hAnsi="Roboto Lt" w:cs="Arial"/>
                <w:b/>
                <w:szCs w:val="20"/>
              </w:rPr>
            </w:pPr>
          </w:p>
        </w:tc>
      </w:tr>
      <w:tr w:rsidR="00734E76" w:rsidRPr="00D0758F" w14:paraId="7982F3F1" w14:textId="77777777" w:rsidTr="00F7335A">
        <w:trPr>
          <w:gridBefore w:val="1"/>
          <w:gridAfter w:val="1"/>
          <w:wBefore w:w="28" w:type="dxa"/>
          <w:wAfter w:w="32" w:type="dxa"/>
          <w:cantSplit/>
          <w:trHeight w:val="399"/>
        </w:trPr>
        <w:tc>
          <w:tcPr>
            <w:tcW w:w="2974" w:type="dxa"/>
            <w:gridSpan w:val="2"/>
            <w:shd w:val="clear" w:color="auto" w:fill="E5E5E5" w:themeFill="text2" w:themeFillTint="33"/>
            <w:vAlign w:val="center"/>
          </w:tcPr>
          <w:p w14:paraId="4C634006" w14:textId="77777777" w:rsidR="00734E76" w:rsidRPr="00D0758F" w:rsidRDefault="00734E76" w:rsidP="00F7335A">
            <w:pPr>
              <w:spacing w:before="60" w:after="0"/>
              <w:rPr>
                <w:rFonts w:ascii="Roboto Lt" w:hAnsi="Roboto Lt" w:cs="Arial"/>
                <w:b/>
                <w:szCs w:val="20"/>
              </w:rPr>
            </w:pPr>
            <w:r>
              <w:rPr>
                <w:rFonts w:ascii="Roboto Lt" w:hAnsi="Roboto Lt" w:cs="Arial"/>
                <w:b/>
                <w:szCs w:val="20"/>
              </w:rPr>
              <w:t xml:space="preserve">GWARANCJA:  </w:t>
            </w:r>
          </w:p>
        </w:tc>
        <w:tc>
          <w:tcPr>
            <w:tcW w:w="5227" w:type="dxa"/>
            <w:gridSpan w:val="5"/>
            <w:tcBorders>
              <w:top w:val="single" w:sz="4" w:space="0" w:color="000000" w:themeColor="background1" w:themeShade="80"/>
              <w:bottom w:val="single" w:sz="4" w:space="0" w:color="000000" w:themeColor="background1" w:themeShade="80"/>
              <w:right w:val="single" w:sz="4" w:space="0" w:color="000000" w:themeColor="background1" w:themeShade="80"/>
            </w:tcBorders>
            <w:vAlign w:val="center"/>
          </w:tcPr>
          <w:p w14:paraId="169BFE99" w14:textId="77777777" w:rsidR="00734E76" w:rsidRPr="00D0758F" w:rsidRDefault="001A21E3" w:rsidP="00F7335A">
            <w:pPr>
              <w:spacing w:before="60" w:after="60"/>
              <w:rPr>
                <w:rFonts w:ascii="Roboto Lt" w:hAnsi="Roboto Lt" w:cs="Arial"/>
                <w:b/>
                <w:szCs w:val="20"/>
              </w:rPr>
            </w:pPr>
            <w:sdt>
              <w:sdtPr>
                <w:rPr>
                  <w:rFonts w:ascii="Roboto Lt" w:hAnsi="Roboto Lt" w:cs="Arial"/>
                  <w:b/>
                  <w:szCs w:val="20"/>
                </w:rPr>
                <w:id w:val="-2089606366"/>
                <w14:checkbox>
                  <w14:checked w14:val="0"/>
                  <w14:checkedState w14:val="2612" w14:font="MS Gothic"/>
                  <w14:uncheckedState w14:val="2610" w14:font="MS Gothic"/>
                </w14:checkbox>
              </w:sdtPr>
              <w:sdtEndPr/>
              <w:sdtContent>
                <w:r w:rsidR="00734E76">
                  <w:rPr>
                    <w:rFonts w:ascii="MS Gothic" w:eastAsia="MS Gothic" w:hAnsi="MS Gothic" w:cs="Arial" w:hint="eastAsia"/>
                    <w:b/>
                    <w:szCs w:val="20"/>
                  </w:rPr>
                  <w:t>☐</w:t>
                </w:r>
              </w:sdtContent>
            </w:sdt>
            <w:r w:rsidR="00734E76">
              <w:rPr>
                <w:rFonts w:ascii="Roboto Lt" w:hAnsi="Roboto Lt" w:cs="Arial"/>
                <w:b/>
                <w:szCs w:val="20"/>
              </w:rPr>
              <w:t xml:space="preserve">  TAK                                                  </w:t>
            </w:r>
            <w:sdt>
              <w:sdtPr>
                <w:rPr>
                  <w:rFonts w:ascii="Roboto Lt" w:hAnsi="Roboto Lt" w:cs="Arial"/>
                  <w:b/>
                  <w:szCs w:val="20"/>
                </w:rPr>
                <w:id w:val="54283715"/>
                <w14:checkbox>
                  <w14:checked w14:val="0"/>
                  <w14:checkedState w14:val="2612" w14:font="MS Gothic"/>
                  <w14:uncheckedState w14:val="2610" w14:font="MS Gothic"/>
                </w14:checkbox>
              </w:sdtPr>
              <w:sdtEndPr/>
              <w:sdtContent>
                <w:r w:rsidR="00734E76">
                  <w:rPr>
                    <w:rFonts w:ascii="MS Gothic" w:eastAsia="MS Gothic" w:hAnsi="MS Gothic" w:cs="Arial" w:hint="eastAsia"/>
                    <w:b/>
                    <w:szCs w:val="20"/>
                  </w:rPr>
                  <w:t>☐</w:t>
                </w:r>
              </w:sdtContent>
            </w:sdt>
            <w:r w:rsidR="00734E76">
              <w:rPr>
                <w:rFonts w:ascii="Roboto Lt" w:hAnsi="Roboto Lt" w:cs="Arial"/>
                <w:b/>
                <w:szCs w:val="20"/>
              </w:rPr>
              <w:t xml:space="preserve">   NIE</w:t>
            </w:r>
          </w:p>
        </w:tc>
      </w:tr>
      <w:tr w:rsidR="00734E76" w:rsidRPr="00D0758F" w14:paraId="28B22FFF" w14:textId="77777777" w:rsidTr="00F7335A">
        <w:tblPrEx>
          <w:tblLook w:val="04A0" w:firstRow="1" w:lastRow="0" w:firstColumn="1" w:lastColumn="0" w:noHBand="0" w:noVBand="1"/>
        </w:tblPrEx>
        <w:trPr>
          <w:gridBefore w:val="1"/>
          <w:wBefore w:w="28" w:type="dxa"/>
          <w:trHeight w:hRule="exact" w:val="399"/>
        </w:trPr>
        <w:tc>
          <w:tcPr>
            <w:tcW w:w="8233" w:type="dxa"/>
            <w:gridSpan w:val="8"/>
            <w:tcBorders>
              <w:top w:val="single" w:sz="12" w:space="0" w:color="808080"/>
              <w:left w:val="single" w:sz="12" w:space="0" w:color="808080"/>
              <w:bottom w:val="single" w:sz="6" w:space="0" w:color="808080"/>
              <w:right w:val="single" w:sz="12" w:space="0" w:color="808080"/>
            </w:tcBorders>
            <w:shd w:val="clear" w:color="auto" w:fill="E5E5E5" w:themeFill="text2" w:themeFillTint="33"/>
            <w:vAlign w:val="center"/>
          </w:tcPr>
          <w:p w14:paraId="2FD565E1" w14:textId="77777777" w:rsidR="00734E76" w:rsidRPr="00D0758F" w:rsidRDefault="00734E76" w:rsidP="00F7335A">
            <w:pPr>
              <w:spacing w:before="60" w:after="60"/>
              <w:rPr>
                <w:rFonts w:ascii="Roboto Lt" w:hAnsi="Roboto Lt" w:cs="Arial"/>
                <w:b/>
                <w:szCs w:val="20"/>
              </w:rPr>
            </w:pPr>
            <w:r w:rsidRPr="00D0758F">
              <w:rPr>
                <w:rFonts w:ascii="Roboto Lt" w:hAnsi="Roboto Lt" w:cs="Arial"/>
                <w:b/>
                <w:szCs w:val="20"/>
              </w:rPr>
              <w:t>OPIS AWARII</w:t>
            </w:r>
          </w:p>
        </w:tc>
      </w:tr>
      <w:tr w:rsidR="00734E76" w:rsidRPr="00D0758F" w14:paraId="03BA7635" w14:textId="77777777" w:rsidTr="00F7335A">
        <w:tblPrEx>
          <w:tblLook w:val="04A0" w:firstRow="1" w:lastRow="0" w:firstColumn="1" w:lastColumn="0" w:noHBand="0" w:noVBand="1"/>
        </w:tblPrEx>
        <w:trPr>
          <w:gridBefore w:val="1"/>
          <w:wBefore w:w="28" w:type="dxa"/>
          <w:trHeight w:val="1460"/>
        </w:trPr>
        <w:tc>
          <w:tcPr>
            <w:tcW w:w="8233" w:type="dxa"/>
            <w:gridSpan w:val="8"/>
            <w:tcBorders>
              <w:bottom w:val="single" w:sz="6" w:space="0" w:color="808080"/>
            </w:tcBorders>
            <w:shd w:val="clear" w:color="auto" w:fill="auto"/>
            <w:vAlign w:val="center"/>
          </w:tcPr>
          <w:p w14:paraId="56E81982" w14:textId="77777777" w:rsidR="00734E76" w:rsidRPr="00D0758F" w:rsidRDefault="00734E76" w:rsidP="00F7335A">
            <w:pPr>
              <w:spacing w:before="60" w:after="60"/>
              <w:rPr>
                <w:rFonts w:ascii="Roboto Lt" w:hAnsi="Roboto Lt" w:cs="Arial"/>
                <w:szCs w:val="20"/>
              </w:rPr>
            </w:pPr>
          </w:p>
          <w:p w14:paraId="21278232" w14:textId="77777777" w:rsidR="00734E76" w:rsidRPr="00D0758F" w:rsidRDefault="00734E76" w:rsidP="00F7335A">
            <w:pPr>
              <w:spacing w:before="60" w:after="60"/>
              <w:rPr>
                <w:rFonts w:ascii="Roboto Lt" w:hAnsi="Roboto Lt" w:cs="Arial"/>
                <w:szCs w:val="20"/>
              </w:rPr>
            </w:pPr>
          </w:p>
        </w:tc>
      </w:tr>
      <w:tr w:rsidR="00734E76" w:rsidRPr="00D0758F" w14:paraId="24CF773A" w14:textId="77777777" w:rsidTr="00F7335A">
        <w:tblPrEx>
          <w:tblLook w:val="04A0" w:firstRow="1" w:lastRow="0" w:firstColumn="1" w:lastColumn="0" w:noHBand="0" w:noVBand="1"/>
        </w:tblPrEx>
        <w:trPr>
          <w:gridAfter w:val="1"/>
          <w:wAfter w:w="32" w:type="dxa"/>
          <w:trHeight w:val="428"/>
        </w:trPr>
        <w:tc>
          <w:tcPr>
            <w:tcW w:w="8229" w:type="dxa"/>
            <w:gridSpan w:val="8"/>
            <w:shd w:val="clear" w:color="auto" w:fill="E5E5E5" w:themeFill="text2" w:themeFillTint="33"/>
          </w:tcPr>
          <w:p w14:paraId="23559204" w14:textId="77777777" w:rsidR="00734E76" w:rsidRPr="00D0758F" w:rsidRDefault="00734E76" w:rsidP="00F7335A">
            <w:pPr>
              <w:pStyle w:val="Akapitzlist"/>
              <w:spacing w:before="60" w:after="0"/>
              <w:ind w:left="34"/>
              <w:rPr>
                <w:rFonts w:ascii="Roboto Lt" w:hAnsi="Roboto Lt" w:cs="Arial"/>
                <w:b/>
                <w:sz w:val="20"/>
                <w:szCs w:val="20"/>
              </w:rPr>
            </w:pPr>
            <w:r w:rsidRPr="00D0758F">
              <w:rPr>
                <w:rFonts w:ascii="Roboto Lt" w:hAnsi="Roboto Lt" w:cs="Arial"/>
                <w:b/>
                <w:sz w:val="20"/>
                <w:szCs w:val="20"/>
              </w:rPr>
              <w:t xml:space="preserve">POTWIERDZENIE ZGŁOSZENIA </w:t>
            </w:r>
          </w:p>
        </w:tc>
      </w:tr>
      <w:tr w:rsidR="00734E76" w:rsidRPr="00D0758F" w14:paraId="328FD1F3" w14:textId="77777777" w:rsidTr="00F7335A">
        <w:tblPrEx>
          <w:tblLook w:val="04A0" w:firstRow="1" w:lastRow="0" w:firstColumn="1" w:lastColumn="0" w:noHBand="0" w:noVBand="1"/>
        </w:tblPrEx>
        <w:trPr>
          <w:gridAfter w:val="1"/>
          <w:wAfter w:w="33" w:type="dxa"/>
          <w:trHeight w:val="295"/>
        </w:trPr>
        <w:tc>
          <w:tcPr>
            <w:tcW w:w="1940" w:type="dxa"/>
            <w:gridSpan w:val="2"/>
            <w:shd w:val="clear" w:color="auto" w:fill="E5E5E5" w:themeFill="text2" w:themeFillTint="33"/>
            <w:vAlign w:val="center"/>
          </w:tcPr>
          <w:p w14:paraId="461DA265" w14:textId="77777777" w:rsidR="00734E76" w:rsidRPr="00D0758F" w:rsidRDefault="00734E76" w:rsidP="00F7335A">
            <w:pPr>
              <w:spacing w:before="60" w:after="0"/>
              <w:jc w:val="center"/>
              <w:rPr>
                <w:rFonts w:ascii="Roboto Lt" w:hAnsi="Roboto Lt" w:cs="Arial"/>
                <w:b/>
                <w:szCs w:val="20"/>
              </w:rPr>
            </w:pPr>
          </w:p>
        </w:tc>
        <w:tc>
          <w:tcPr>
            <w:tcW w:w="1684" w:type="dxa"/>
            <w:gridSpan w:val="2"/>
            <w:tcBorders>
              <w:right w:val="single" w:sz="4" w:space="0" w:color="7F7F7F" w:themeColor="text1" w:themeTint="80"/>
            </w:tcBorders>
            <w:shd w:val="clear" w:color="auto" w:fill="E5E5E5" w:themeFill="text2" w:themeFillTint="33"/>
            <w:vAlign w:val="center"/>
          </w:tcPr>
          <w:p w14:paraId="79EBCA9D" w14:textId="77777777" w:rsidR="00734E76" w:rsidRPr="00D0758F" w:rsidRDefault="00734E76" w:rsidP="00F7335A">
            <w:pPr>
              <w:spacing w:before="60" w:after="0"/>
              <w:jc w:val="center"/>
              <w:rPr>
                <w:rFonts w:ascii="Roboto Lt" w:hAnsi="Roboto Lt" w:cs="Arial"/>
                <w:b/>
                <w:szCs w:val="20"/>
              </w:rPr>
            </w:pPr>
            <w:r w:rsidRPr="00D0758F">
              <w:rPr>
                <w:rFonts w:ascii="Roboto Lt" w:hAnsi="Roboto Lt" w:cs="Arial"/>
                <w:b/>
                <w:szCs w:val="20"/>
              </w:rPr>
              <w:t>Stanowisko</w:t>
            </w:r>
          </w:p>
        </w:tc>
        <w:tc>
          <w:tcPr>
            <w:tcW w:w="2019" w:type="dxa"/>
            <w:tcBorders>
              <w:left w:val="single" w:sz="4" w:space="0" w:color="7F7F7F" w:themeColor="text1" w:themeTint="80"/>
              <w:bottom w:val="single" w:sz="4" w:space="0" w:color="7F7F7F" w:themeColor="text1" w:themeTint="80"/>
            </w:tcBorders>
            <w:shd w:val="clear" w:color="auto" w:fill="E5E5E5" w:themeFill="text2" w:themeFillTint="33"/>
            <w:vAlign w:val="center"/>
          </w:tcPr>
          <w:p w14:paraId="65C8E5A4" w14:textId="77777777" w:rsidR="00734E76" w:rsidRPr="00D0758F" w:rsidRDefault="00734E76" w:rsidP="00F7335A">
            <w:pPr>
              <w:spacing w:before="60" w:after="0"/>
              <w:jc w:val="center"/>
              <w:rPr>
                <w:rFonts w:ascii="Roboto Lt" w:hAnsi="Roboto Lt" w:cs="Arial"/>
                <w:b/>
                <w:szCs w:val="20"/>
              </w:rPr>
            </w:pPr>
            <w:r w:rsidRPr="00D0758F">
              <w:rPr>
                <w:rFonts w:ascii="Roboto Lt" w:hAnsi="Roboto Lt" w:cs="Arial"/>
                <w:b/>
                <w:szCs w:val="20"/>
              </w:rPr>
              <w:t>Imię i nazwisko</w:t>
            </w:r>
          </w:p>
        </w:tc>
        <w:tc>
          <w:tcPr>
            <w:tcW w:w="1278" w:type="dxa"/>
            <w:gridSpan w:val="2"/>
            <w:shd w:val="clear" w:color="auto" w:fill="E5E5E5" w:themeFill="text2" w:themeFillTint="33"/>
            <w:vAlign w:val="center"/>
          </w:tcPr>
          <w:p w14:paraId="671EA11D" w14:textId="77777777" w:rsidR="00734E76" w:rsidRPr="00D0758F" w:rsidRDefault="00734E76" w:rsidP="00F7335A">
            <w:pPr>
              <w:spacing w:before="60" w:after="0"/>
              <w:jc w:val="center"/>
              <w:rPr>
                <w:rFonts w:ascii="Roboto Lt" w:hAnsi="Roboto Lt" w:cs="Arial"/>
                <w:b/>
                <w:szCs w:val="20"/>
              </w:rPr>
            </w:pPr>
            <w:r w:rsidRPr="00D0758F">
              <w:rPr>
                <w:rFonts w:ascii="Roboto Lt" w:hAnsi="Roboto Lt" w:cs="Arial"/>
                <w:b/>
                <w:szCs w:val="20"/>
              </w:rPr>
              <w:t xml:space="preserve">Data </w:t>
            </w:r>
          </w:p>
        </w:tc>
        <w:tc>
          <w:tcPr>
            <w:tcW w:w="1307" w:type="dxa"/>
            <w:shd w:val="clear" w:color="auto" w:fill="E5E5E5" w:themeFill="text2" w:themeFillTint="33"/>
            <w:vAlign w:val="center"/>
          </w:tcPr>
          <w:p w14:paraId="1D17BBE4" w14:textId="77777777" w:rsidR="00734E76" w:rsidRPr="00D0758F" w:rsidRDefault="00734E76" w:rsidP="00F7335A">
            <w:pPr>
              <w:spacing w:before="60" w:after="0"/>
              <w:jc w:val="center"/>
              <w:rPr>
                <w:rFonts w:ascii="Roboto Lt" w:hAnsi="Roboto Lt" w:cs="Arial"/>
                <w:b/>
                <w:szCs w:val="20"/>
              </w:rPr>
            </w:pPr>
            <w:r w:rsidRPr="00D0758F">
              <w:rPr>
                <w:rFonts w:ascii="Roboto Lt" w:hAnsi="Roboto Lt" w:cs="Arial"/>
                <w:b/>
                <w:szCs w:val="20"/>
              </w:rPr>
              <w:t>Podpis</w:t>
            </w:r>
          </w:p>
        </w:tc>
      </w:tr>
      <w:tr w:rsidR="00734E76" w:rsidRPr="00D0758F" w14:paraId="1339FE71" w14:textId="77777777" w:rsidTr="00F7335A">
        <w:tblPrEx>
          <w:tblLook w:val="04A0" w:firstRow="1" w:lastRow="0" w:firstColumn="1" w:lastColumn="0" w:noHBand="0" w:noVBand="1"/>
        </w:tblPrEx>
        <w:trPr>
          <w:gridAfter w:val="1"/>
          <w:wAfter w:w="33" w:type="dxa"/>
          <w:trHeight w:val="1009"/>
        </w:trPr>
        <w:tc>
          <w:tcPr>
            <w:tcW w:w="1940" w:type="dxa"/>
            <w:gridSpan w:val="2"/>
            <w:shd w:val="clear" w:color="auto" w:fill="E5E5E5" w:themeFill="text2" w:themeFillTint="33"/>
            <w:vAlign w:val="center"/>
          </w:tcPr>
          <w:p w14:paraId="527632FD" w14:textId="77777777" w:rsidR="00734E76" w:rsidRPr="00D0758F" w:rsidRDefault="00734E76" w:rsidP="00F7335A">
            <w:pPr>
              <w:spacing w:before="60" w:after="0"/>
              <w:rPr>
                <w:rFonts w:ascii="Roboto Lt" w:hAnsi="Roboto Lt" w:cs="Arial"/>
                <w:b/>
                <w:szCs w:val="20"/>
              </w:rPr>
            </w:pPr>
            <w:r w:rsidRPr="00D0758F">
              <w:rPr>
                <w:rFonts w:ascii="Roboto Lt" w:hAnsi="Roboto Lt" w:cs="Arial"/>
                <w:b/>
                <w:szCs w:val="20"/>
              </w:rPr>
              <w:t>Zgłaszający</w:t>
            </w:r>
            <w:r>
              <w:rPr>
                <w:rFonts w:ascii="Roboto Lt" w:hAnsi="Roboto Lt" w:cs="Arial"/>
                <w:b/>
                <w:szCs w:val="20"/>
              </w:rPr>
              <w:t>:</w:t>
            </w:r>
          </w:p>
        </w:tc>
        <w:tc>
          <w:tcPr>
            <w:tcW w:w="1684" w:type="dxa"/>
            <w:gridSpan w:val="2"/>
            <w:tcBorders>
              <w:right w:val="single" w:sz="4" w:space="0" w:color="7F7F7F" w:themeColor="text1" w:themeTint="80"/>
            </w:tcBorders>
          </w:tcPr>
          <w:p w14:paraId="1B8EFA57" w14:textId="77777777" w:rsidR="00734E76" w:rsidRPr="00D0758F" w:rsidRDefault="00734E76" w:rsidP="00F7335A">
            <w:pPr>
              <w:spacing w:before="60" w:after="60"/>
              <w:rPr>
                <w:rFonts w:ascii="Roboto Lt" w:hAnsi="Roboto Lt" w:cs="Arial"/>
                <w:szCs w:val="20"/>
              </w:rPr>
            </w:pPr>
          </w:p>
        </w:tc>
        <w:tc>
          <w:tcPr>
            <w:tcW w:w="2019" w:type="dxa"/>
            <w:tcBorders>
              <w:left w:val="single" w:sz="4" w:space="0" w:color="7F7F7F" w:themeColor="text1" w:themeTint="80"/>
            </w:tcBorders>
          </w:tcPr>
          <w:p w14:paraId="57269AB2" w14:textId="77777777" w:rsidR="00734E76" w:rsidRPr="00D0758F" w:rsidRDefault="00734E76" w:rsidP="00F7335A">
            <w:pPr>
              <w:spacing w:before="60" w:after="60"/>
              <w:rPr>
                <w:rFonts w:ascii="Roboto Lt" w:hAnsi="Roboto Lt" w:cs="Arial"/>
                <w:szCs w:val="20"/>
              </w:rPr>
            </w:pPr>
          </w:p>
        </w:tc>
        <w:tc>
          <w:tcPr>
            <w:tcW w:w="1278" w:type="dxa"/>
            <w:gridSpan w:val="2"/>
          </w:tcPr>
          <w:p w14:paraId="7F097640" w14:textId="77777777" w:rsidR="00734E76" w:rsidRPr="00D0758F" w:rsidRDefault="00734E76" w:rsidP="00F7335A">
            <w:pPr>
              <w:spacing w:before="60" w:after="60"/>
              <w:rPr>
                <w:rFonts w:ascii="Roboto Lt" w:hAnsi="Roboto Lt" w:cs="Arial"/>
                <w:szCs w:val="20"/>
              </w:rPr>
            </w:pPr>
          </w:p>
        </w:tc>
        <w:tc>
          <w:tcPr>
            <w:tcW w:w="1307" w:type="dxa"/>
          </w:tcPr>
          <w:p w14:paraId="290A826B" w14:textId="77777777" w:rsidR="00734E76" w:rsidRPr="00D0758F" w:rsidRDefault="00734E76" w:rsidP="00F7335A">
            <w:pPr>
              <w:spacing w:before="60" w:after="60"/>
              <w:rPr>
                <w:rFonts w:ascii="Roboto Lt" w:hAnsi="Roboto Lt" w:cs="Arial"/>
                <w:szCs w:val="20"/>
              </w:rPr>
            </w:pPr>
          </w:p>
        </w:tc>
      </w:tr>
      <w:bookmarkEnd w:id="5"/>
    </w:tbl>
    <w:p w14:paraId="32E2F80A" w14:textId="77777777" w:rsidR="00734E76" w:rsidRDefault="00734E76" w:rsidP="00734E76">
      <w:pPr>
        <w:spacing w:after="160" w:line="259" w:lineRule="auto"/>
        <w:jc w:val="left"/>
        <w:rPr>
          <w:rFonts w:eastAsia="Calibri" w:cs="Tahoma"/>
          <w:color w:val="auto"/>
          <w:szCs w:val="20"/>
        </w:rPr>
      </w:pPr>
    </w:p>
    <w:p w14:paraId="06C821B2" w14:textId="77777777" w:rsidR="00734E76" w:rsidRPr="004E13CD" w:rsidRDefault="00734E76"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121CB03E"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1A21E3">
                  <w:rPr>
                    <w:rFonts w:eastAsia="Calibri" w:cs="Tahoma"/>
                    <w:bCs/>
                    <w:color w:val="auto"/>
                    <w:szCs w:val="20"/>
                  </w:rPr>
                  <w:t>Dostawa regału na 88 klatek indywidualnie wentylowanych wraz z dwoma kompletami klatek (łącznie 176 sztuk) z pełnym wyposażeniem dla Grupy Badawczej Odporności Wrodzonej</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73C88856" w14:textId="77777777" w:rsidR="008731AF" w:rsidRPr="004E13CD" w:rsidRDefault="008731AF" w:rsidP="00467016">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6398DA40"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001A21E3">
            <w:rPr>
              <w:rFonts w:eastAsia="Calibri" w:cs="Tahoma"/>
              <w:b/>
              <w:color w:val="auto"/>
              <w:szCs w:val="20"/>
            </w:rPr>
            <w:t>Dostawa regału na 88 klatek indywidualnie wentylowanych wraz z dwoma kompletami klatek (łącznie 176 sztuk) z pełnym wyposażeniem dla Grupy Badawczej Odporności Wrodzonej</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1A21E3"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1A21E3"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3A63CB7C" w:rsidR="002A25FA" w:rsidRPr="004E13CD" w:rsidRDefault="001A21E3"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Calibri" w:cs="Tahoma"/>
                    <w:bCs/>
                    <w:color w:val="auto"/>
                    <w:szCs w:val="20"/>
                  </w:rPr>
                  <w:t>Dostawa regału na 88 klatek indywidualnie wentylowanych wraz z dwoma kompletami klatek (łącznie 176 sztuk) z pełnym wyposażeniem dla Grupy Badawczej Odporności Wrodzonej</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5"/>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6"/>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lastRenderedPageBreak/>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uzyskał wymagane parametry / nie uzyskał wymaganych parametrów</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8"/>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9"/>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10"/>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331F49" w:rsidRDefault="008B1ECF" w:rsidP="002D1613">
      <w:pPr>
        <w:keepLines/>
        <w:numPr>
          <w:ilvl w:val="0"/>
          <w:numId w:val="25"/>
        </w:numPr>
        <w:suppressLineNumbers/>
        <w:suppressAutoHyphens/>
        <w:spacing w:before="60" w:after="60" w:line="276" w:lineRule="auto"/>
        <w:ind w:left="567" w:hanging="567"/>
        <w:rPr>
          <w:rFonts w:eastAsia="Calibri" w:cs="Tahoma"/>
          <w:strike/>
          <w:color w:val="auto"/>
          <w:szCs w:val="20"/>
        </w:rPr>
      </w:pPr>
      <w:commentRangeStart w:id="6"/>
      <w:r w:rsidRPr="00331F49">
        <w:rPr>
          <w:rFonts w:eastAsia="Calibri" w:cs="Tahoma"/>
          <w:strike/>
          <w:color w:val="auto"/>
          <w:szCs w:val="20"/>
        </w:rPr>
        <w:t>Instruktaż personelu Zamawiającego: przeprowadzono / nie przeprowadzono</w:t>
      </w:r>
      <w:r w:rsidR="002D1613" w:rsidRPr="00331F49">
        <w:rPr>
          <w:rStyle w:val="Odwoanieprzypisudolnego"/>
          <w:rFonts w:eastAsia="Calibri"/>
          <w:strike/>
          <w:color w:val="auto"/>
          <w:szCs w:val="20"/>
        </w:rPr>
        <w:footnoteReference w:id="11"/>
      </w:r>
      <w:r w:rsidR="002D1613" w:rsidRPr="00331F49">
        <w:rPr>
          <w:rFonts w:eastAsia="Calibri" w:cs="Tahoma"/>
          <w:strike/>
          <w:color w:val="auto"/>
          <w:szCs w:val="20"/>
        </w:rPr>
        <w:t>:</w:t>
      </w:r>
    </w:p>
    <w:p w14:paraId="01599DF2" w14:textId="0ECBD5A4" w:rsidR="008B1ECF" w:rsidRPr="00331F49" w:rsidRDefault="008B1ECF" w:rsidP="00B5768B">
      <w:pPr>
        <w:keepLines/>
        <w:numPr>
          <w:ilvl w:val="0"/>
          <w:numId w:val="40"/>
        </w:numPr>
        <w:suppressLineNumbers/>
        <w:suppressAutoHyphens/>
        <w:spacing w:before="60" w:after="60" w:line="276" w:lineRule="auto"/>
        <w:ind w:left="1134" w:hanging="567"/>
        <w:rPr>
          <w:rFonts w:eastAsia="Calibri" w:cs="Tahoma"/>
          <w:strike/>
          <w:color w:val="auto"/>
          <w:szCs w:val="20"/>
        </w:rPr>
      </w:pPr>
      <w:r w:rsidRPr="00331F49">
        <w:rPr>
          <w:rFonts w:eastAsia="Calibri" w:cs="Tahoma"/>
          <w:strike/>
          <w:szCs w:val="20"/>
        </w:rPr>
        <w:t xml:space="preserve">Usługi oraz instruktaż zostały wykonane przez: </w:t>
      </w:r>
      <w:r w:rsidR="002D1613" w:rsidRPr="00331F49">
        <w:rPr>
          <w:rFonts w:eastAsia="Calibri" w:cs="Tahoma"/>
          <w:strike/>
          <w:szCs w:val="20"/>
        </w:rPr>
        <w:t>[___]</w:t>
      </w:r>
      <w:r w:rsidR="002D1613" w:rsidRPr="00331F49">
        <w:rPr>
          <w:rFonts w:eastAsia="Calibri" w:cs="Tahoma"/>
          <w:strike/>
          <w:color w:val="auto"/>
          <w:szCs w:val="20"/>
        </w:rPr>
        <w:t>.</w:t>
      </w:r>
    </w:p>
    <w:p w14:paraId="660D0542" w14:textId="77777777" w:rsidR="008B1ECF" w:rsidRPr="00331F49" w:rsidRDefault="008B1ECF" w:rsidP="002D1613">
      <w:pPr>
        <w:keepLines/>
        <w:numPr>
          <w:ilvl w:val="0"/>
          <w:numId w:val="40"/>
        </w:numPr>
        <w:suppressLineNumbers/>
        <w:suppressAutoHyphens/>
        <w:spacing w:before="60" w:after="60" w:line="276" w:lineRule="auto"/>
        <w:ind w:left="1134" w:hanging="567"/>
        <w:rPr>
          <w:rFonts w:eastAsia="Calibri" w:cs="Tahoma"/>
          <w:strike/>
          <w:szCs w:val="20"/>
        </w:rPr>
      </w:pPr>
      <w:r w:rsidRPr="00331F49">
        <w:rPr>
          <w:rFonts w:eastAsia="Calibri" w:cs="Tahoma"/>
          <w:strike/>
          <w:szCs w:val="20"/>
        </w:rPr>
        <w:t>Osoby uczestniczące w instruktażu po stronie Wykonawcy:</w:t>
      </w:r>
    </w:p>
    <w:p w14:paraId="1C8FA599" w14:textId="77777777" w:rsidR="008B1ECF" w:rsidRPr="00331F49" w:rsidRDefault="008B1ECF" w:rsidP="002D1613">
      <w:pPr>
        <w:keepLines/>
        <w:numPr>
          <w:ilvl w:val="0"/>
          <w:numId w:val="41"/>
        </w:numPr>
        <w:suppressLineNumbers/>
        <w:suppressAutoHyphens/>
        <w:spacing w:before="60" w:after="60" w:line="276" w:lineRule="auto"/>
        <w:ind w:left="1701" w:hanging="567"/>
        <w:jc w:val="left"/>
        <w:rPr>
          <w:rFonts w:eastAsia="Calibri" w:cs="Tahoma"/>
          <w:strike/>
          <w:color w:val="auto"/>
          <w:szCs w:val="20"/>
        </w:rPr>
      </w:pPr>
      <w:r w:rsidRPr="00331F49">
        <w:rPr>
          <w:rFonts w:eastAsia="Calibri" w:cs="Tahoma"/>
          <w:strike/>
          <w:color w:val="auto"/>
          <w:szCs w:val="20"/>
        </w:rPr>
        <w:t>…………………………………………………;</w:t>
      </w:r>
    </w:p>
    <w:p w14:paraId="4DD09DBF" w14:textId="77777777" w:rsidR="008B1ECF" w:rsidRPr="00331F49" w:rsidRDefault="008B1ECF" w:rsidP="002D1613">
      <w:pPr>
        <w:keepLines/>
        <w:numPr>
          <w:ilvl w:val="0"/>
          <w:numId w:val="41"/>
        </w:numPr>
        <w:suppressLineNumbers/>
        <w:suppressAutoHyphens/>
        <w:spacing w:before="60" w:after="60" w:line="276" w:lineRule="auto"/>
        <w:ind w:left="1701" w:hanging="567"/>
        <w:jc w:val="left"/>
        <w:rPr>
          <w:rFonts w:eastAsia="Calibri" w:cs="Tahoma"/>
          <w:strike/>
          <w:color w:val="auto"/>
          <w:szCs w:val="20"/>
        </w:rPr>
      </w:pPr>
      <w:r w:rsidRPr="00331F49">
        <w:rPr>
          <w:rFonts w:eastAsia="Calibri" w:cs="Tahoma"/>
          <w:strike/>
          <w:color w:val="auto"/>
          <w:szCs w:val="20"/>
        </w:rPr>
        <w:t>…………………………………………………;</w:t>
      </w:r>
    </w:p>
    <w:p w14:paraId="574086F2" w14:textId="77777777" w:rsidR="008B1ECF" w:rsidRPr="00331F49" w:rsidRDefault="008B1ECF" w:rsidP="002D1613">
      <w:pPr>
        <w:keepLines/>
        <w:numPr>
          <w:ilvl w:val="0"/>
          <w:numId w:val="40"/>
        </w:numPr>
        <w:suppressLineNumbers/>
        <w:suppressAutoHyphens/>
        <w:spacing w:before="60" w:after="60" w:line="276" w:lineRule="auto"/>
        <w:ind w:left="1134" w:hanging="567"/>
        <w:rPr>
          <w:rFonts w:eastAsia="Calibri" w:cs="Tahoma"/>
          <w:strike/>
          <w:szCs w:val="20"/>
        </w:rPr>
      </w:pPr>
      <w:r w:rsidRPr="00331F49">
        <w:rPr>
          <w:rFonts w:eastAsia="Calibri" w:cs="Tahoma"/>
          <w:strike/>
          <w:szCs w:val="20"/>
        </w:rPr>
        <w:t>Osoby uczestniczące w instruktażu po stronie Zamawiającego:</w:t>
      </w:r>
    </w:p>
    <w:p w14:paraId="6185D498" w14:textId="77777777" w:rsidR="008B1ECF" w:rsidRPr="00331F49" w:rsidRDefault="008B1ECF" w:rsidP="002D1613">
      <w:pPr>
        <w:keepLines/>
        <w:numPr>
          <w:ilvl w:val="0"/>
          <w:numId w:val="42"/>
        </w:numPr>
        <w:suppressLineNumbers/>
        <w:suppressAutoHyphens/>
        <w:spacing w:before="60" w:after="60" w:line="276" w:lineRule="auto"/>
        <w:ind w:left="1701" w:hanging="567"/>
        <w:jc w:val="left"/>
        <w:rPr>
          <w:rFonts w:eastAsia="Calibri" w:cs="Tahoma"/>
          <w:strike/>
          <w:color w:val="auto"/>
          <w:szCs w:val="20"/>
        </w:rPr>
      </w:pPr>
      <w:r w:rsidRPr="00331F49">
        <w:rPr>
          <w:rFonts w:eastAsia="Calibri" w:cs="Tahoma"/>
          <w:strike/>
          <w:color w:val="auto"/>
          <w:szCs w:val="20"/>
        </w:rPr>
        <w:t>…………………………………………………;</w:t>
      </w:r>
    </w:p>
    <w:p w14:paraId="6639AD86" w14:textId="77777777" w:rsidR="008B1ECF" w:rsidRPr="00331F49" w:rsidRDefault="008B1ECF" w:rsidP="002D1613">
      <w:pPr>
        <w:keepLines/>
        <w:numPr>
          <w:ilvl w:val="0"/>
          <w:numId w:val="42"/>
        </w:numPr>
        <w:suppressLineNumbers/>
        <w:suppressAutoHyphens/>
        <w:spacing w:before="60" w:after="60" w:line="276" w:lineRule="auto"/>
        <w:ind w:left="1701" w:hanging="567"/>
        <w:jc w:val="left"/>
        <w:rPr>
          <w:rFonts w:eastAsia="Calibri" w:cs="Tahoma"/>
          <w:strike/>
          <w:color w:val="auto"/>
          <w:szCs w:val="20"/>
        </w:rPr>
      </w:pPr>
      <w:r w:rsidRPr="00331F49">
        <w:rPr>
          <w:rFonts w:eastAsia="Calibri" w:cs="Tahoma"/>
          <w:strike/>
          <w:color w:val="auto"/>
          <w:szCs w:val="20"/>
        </w:rPr>
        <w:t>…………………………………………………;</w:t>
      </w:r>
      <w:commentRangeEnd w:id="6"/>
      <w:r w:rsidR="00660021">
        <w:rPr>
          <w:rStyle w:val="Odwoaniedokomentarza"/>
        </w:rPr>
        <w:commentReference w:id="6"/>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lastRenderedPageBreak/>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1A21E3"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E96D32" w:rsidR="002C602C" w:rsidRPr="00B455D9" w:rsidRDefault="002C602C" w:rsidP="00B5768B">
      <w:pPr>
        <w:keepLines/>
        <w:suppressLineNumbers/>
        <w:suppressAutoHyphens/>
        <w:spacing w:before="60" w:after="60" w:line="276" w:lineRule="auto"/>
        <w:jc w:val="right"/>
        <w:rPr>
          <w:rFonts w:eastAsia="Calibri" w:cs="Tahoma"/>
          <w:bCs/>
          <w:color w:val="auto"/>
          <w:sz w:val="14"/>
          <w:szCs w:val="14"/>
        </w:rPr>
      </w:pPr>
      <w:r w:rsidRPr="00B455D9">
        <w:rPr>
          <w:rFonts w:eastAsia="Calibri" w:cs="Tahoma"/>
          <w:bCs/>
          <w:color w:val="auto"/>
          <w:sz w:val="14"/>
          <w:szCs w:val="14"/>
        </w:rPr>
        <w:t xml:space="preserve">                 Załącznik nr 7 do Umowy nr </w:t>
      </w:r>
      <w:sdt>
        <w:sdtPr>
          <w:rPr>
            <w:rFonts w:eastAsia="Times New Roman" w:cs="Tahoma"/>
            <w:bCs/>
            <w:iCs/>
            <w:color w:val="auto"/>
            <w:sz w:val="14"/>
            <w:szCs w:val="14"/>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B455D9">
            <w:rPr>
              <w:rFonts w:eastAsia="Times New Roman" w:cs="Tahoma"/>
              <w:bCs/>
              <w:iCs/>
              <w:color w:val="auto"/>
              <w:sz w:val="14"/>
              <w:szCs w:val="14"/>
            </w:rPr>
            <w:t>[__numer umowy__]</w:t>
          </w:r>
        </w:sdtContent>
      </w:sdt>
      <w:r w:rsidRPr="00B455D9">
        <w:rPr>
          <w:rFonts w:eastAsia="Times New Roman" w:cs="Tahoma"/>
          <w:bCs/>
          <w:iCs/>
          <w:color w:val="auto"/>
          <w:sz w:val="14"/>
          <w:szCs w:val="14"/>
        </w:rPr>
        <w:br/>
      </w:r>
      <w:sdt>
        <w:sdtPr>
          <w:rPr>
            <w:rFonts w:eastAsia="Calibri" w:cs="Tahoma"/>
            <w:bCs/>
            <w:color w:val="auto"/>
            <w:sz w:val="14"/>
            <w:szCs w:val="14"/>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001A21E3">
            <w:rPr>
              <w:rFonts w:eastAsia="Calibri" w:cs="Tahoma"/>
              <w:bCs/>
              <w:color w:val="auto"/>
              <w:sz w:val="14"/>
              <w:szCs w:val="14"/>
            </w:rPr>
            <w:t>Dostawa regału na 88 klatek indywidualnie wentylowanych wraz z dwoma kompletami klatek (łącznie 176 sztuk) z pełnym wyposażeniem dla Grupy Badawczej Odporności Wrodzonej</w:t>
          </w:r>
        </w:sdtContent>
      </w:sdt>
    </w:p>
    <w:p w14:paraId="66EA0C0F" w14:textId="77777777" w:rsidR="002C602C" w:rsidRPr="00B455D9" w:rsidRDefault="002C602C" w:rsidP="00B5768B">
      <w:pPr>
        <w:keepLines/>
        <w:suppressLineNumbers/>
        <w:suppressAutoHyphens/>
        <w:spacing w:before="60" w:after="60" w:line="276" w:lineRule="auto"/>
        <w:rPr>
          <w:rFonts w:ascii="Verdana" w:eastAsia="Verdana" w:hAnsi="Verdana" w:cs="Times New Roman"/>
          <w:b/>
          <w:color w:val="000000"/>
          <w:sz w:val="14"/>
          <w:szCs w:val="14"/>
        </w:rPr>
      </w:pPr>
    </w:p>
    <w:p w14:paraId="51944BA8" w14:textId="31DCAD3C" w:rsidR="002C602C" w:rsidRPr="00B455D9" w:rsidRDefault="002C602C" w:rsidP="0069691F">
      <w:pPr>
        <w:pStyle w:val="Akapitzlist"/>
        <w:keepLines/>
        <w:suppressLineNumbers/>
        <w:suppressAutoHyphens/>
        <w:spacing w:before="60" w:after="60"/>
        <w:ind w:left="0"/>
        <w:contextualSpacing w:val="0"/>
        <w:jc w:val="center"/>
        <w:rPr>
          <w:rFonts w:eastAsia="Verdana" w:cs="Times New Roman"/>
          <w:b/>
          <w:color w:val="000000"/>
          <w:sz w:val="14"/>
          <w:szCs w:val="14"/>
        </w:rPr>
      </w:pPr>
      <w:r w:rsidRPr="00B455D9">
        <w:rPr>
          <w:rFonts w:eastAsia="Verdana" w:cs="Times New Roman"/>
          <w:b/>
          <w:color w:val="000000"/>
          <w:sz w:val="14"/>
          <w:szCs w:val="14"/>
        </w:rPr>
        <w:t xml:space="preserve">KLAUZULA INFORMACYJNA </w:t>
      </w:r>
      <w:r w:rsidRPr="00B455D9">
        <w:rPr>
          <w:rFonts w:eastAsia="Verdana" w:cs="Times New Roman"/>
          <w:b/>
          <w:color w:val="000000"/>
          <w:sz w:val="14"/>
          <w:szCs w:val="14"/>
        </w:rPr>
        <w:br/>
        <w:t xml:space="preserve">DOT. PRZETWARZANIA DANYCH OSOBOWYCH </w:t>
      </w:r>
      <w:r w:rsidR="0069691F" w:rsidRPr="00B455D9">
        <w:rPr>
          <w:rFonts w:eastAsia="Verdana" w:cs="Times New Roman"/>
          <w:b/>
          <w:color w:val="000000"/>
          <w:sz w:val="14"/>
          <w:szCs w:val="14"/>
        </w:rPr>
        <w:br/>
      </w:r>
      <w:r w:rsidRPr="00B455D9">
        <w:rPr>
          <w:rFonts w:eastAsia="Verdana" w:cs="Times New Roman"/>
          <w:b/>
          <w:color w:val="000000"/>
          <w:sz w:val="14"/>
          <w:szCs w:val="14"/>
        </w:rPr>
        <w:t>PRZEZ ŁUKASIEWICZ – PORT</w:t>
      </w:r>
    </w:p>
    <w:p w14:paraId="79EE9668" w14:textId="77777777" w:rsidR="002A25FA" w:rsidRPr="00B455D9" w:rsidRDefault="002A25FA" w:rsidP="0069691F">
      <w:pPr>
        <w:pStyle w:val="Akapitzlist"/>
        <w:keepLines/>
        <w:suppressLineNumbers/>
        <w:suppressAutoHyphens/>
        <w:spacing w:before="60" w:after="60"/>
        <w:ind w:left="0"/>
        <w:contextualSpacing w:val="0"/>
        <w:jc w:val="center"/>
        <w:rPr>
          <w:rFonts w:eastAsia="Verdana" w:cs="Times New Roman"/>
          <w:b/>
          <w:color w:val="000000"/>
          <w:sz w:val="14"/>
          <w:szCs w:val="14"/>
        </w:rPr>
      </w:pPr>
    </w:p>
    <w:p w14:paraId="14CA3562" w14:textId="360ABDB9" w:rsidR="002C602C" w:rsidRPr="00B455D9" w:rsidRDefault="002C602C" w:rsidP="0069691F">
      <w:pPr>
        <w:pStyle w:val="Akapitzlist"/>
        <w:keepLines/>
        <w:suppressLineNumbers/>
        <w:suppressAutoHyphens/>
        <w:spacing w:before="60" w:after="60"/>
        <w:ind w:left="0"/>
        <w:contextualSpacing w:val="0"/>
        <w:jc w:val="both"/>
        <w:rPr>
          <w:rFonts w:eastAsia="Verdana" w:cs="Times New Roman"/>
          <w:b/>
          <w:color w:val="000000"/>
          <w:sz w:val="14"/>
          <w:szCs w:val="14"/>
        </w:rPr>
      </w:pPr>
      <w:r w:rsidRPr="00B455D9">
        <w:rPr>
          <w:rFonts w:eastAsia="Verdana" w:cs="Times New Roman"/>
          <w:b/>
          <w:color w:val="000000"/>
          <w:sz w:val="14"/>
          <w:szCs w:val="14"/>
        </w:rPr>
        <w:t>jako Zamawiającego na potrzeby postępowań prowadzonych w oparciu o przepisy ustawy Prawo zamówień publicznych i zawierania umów o udzielenie zamówienia publicznego</w:t>
      </w:r>
    </w:p>
    <w:p w14:paraId="2B34D90E" w14:textId="77777777" w:rsidR="002C602C" w:rsidRPr="00B455D9"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14"/>
          <w:szCs w:val="14"/>
        </w:rPr>
      </w:pPr>
    </w:p>
    <w:p w14:paraId="2C6EA893" w14:textId="77777777"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B455D9">
        <w:rPr>
          <w:rFonts w:eastAsia="Verdana" w:cs="Times New Roman"/>
          <w:b/>
          <w:bCs/>
          <w:color w:val="000000"/>
          <w:sz w:val="14"/>
          <w:szCs w:val="14"/>
        </w:rPr>
        <w:t>RODO</w:t>
      </w:r>
      <w:r w:rsidRPr="00B455D9">
        <w:rPr>
          <w:rFonts w:eastAsia="Verdana" w:cs="Times New Roman"/>
          <w:color w:val="000000"/>
          <w:sz w:val="14"/>
          <w:szCs w:val="14"/>
        </w:rPr>
        <w:t>”), oraz art. 19 ustawy Prawo zamówień publicznych Zamawiający (Administrator) informuje, że:</w:t>
      </w:r>
    </w:p>
    <w:p w14:paraId="2C45DD2E" w14:textId="77777777" w:rsidR="002C602C" w:rsidRPr="00B455D9"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14"/>
          <w:szCs w:val="14"/>
        </w:rPr>
      </w:pPr>
      <w:r w:rsidRPr="00B455D9">
        <w:rPr>
          <w:rFonts w:eastAsia="Verdana" w:cs="Times New Roman"/>
          <w:color w:val="000000"/>
          <w:sz w:val="14"/>
          <w:szCs w:val="14"/>
        </w:rPr>
        <w:t xml:space="preserve">Administratorem danych osobowych przekazywanych Zamawiającemu w ramach niniejszego postępowania jest (dane kontaktowe): </w:t>
      </w:r>
      <w:bookmarkStart w:id="7" w:name="_Hlk54079290"/>
      <w:r w:rsidRPr="00B455D9">
        <w:rPr>
          <w:rFonts w:eastAsia="Verdana" w:cs="Times New Roman"/>
          <w:color w:val="000000"/>
          <w:sz w:val="14"/>
          <w:szCs w:val="14"/>
        </w:rPr>
        <w:t xml:space="preserve">Sieć Badawcza Łukasiewicz - PORT Polski Ośrodek Rozwoju Technologii z siedzibą we Wrocławiu, ul. </w:t>
      </w:r>
      <w:proofErr w:type="spellStart"/>
      <w:r w:rsidRPr="00B455D9">
        <w:rPr>
          <w:rFonts w:eastAsia="Verdana" w:cs="Times New Roman"/>
          <w:color w:val="000000"/>
          <w:sz w:val="14"/>
          <w:szCs w:val="14"/>
        </w:rPr>
        <w:t>Stabłowicka</w:t>
      </w:r>
      <w:proofErr w:type="spellEnd"/>
      <w:r w:rsidRPr="00B455D9">
        <w:rPr>
          <w:rFonts w:eastAsia="Verdana" w:cs="Times New Roman"/>
          <w:color w:val="000000"/>
          <w:sz w:val="14"/>
          <w:szCs w:val="14"/>
        </w:rPr>
        <w:t xml:space="preserve"> 147, 54-066 Wrocław, KRS:</w:t>
      </w:r>
      <w:r w:rsidRPr="00B455D9">
        <w:rPr>
          <w:sz w:val="14"/>
          <w:szCs w:val="14"/>
        </w:rPr>
        <w:t xml:space="preserve"> </w:t>
      </w:r>
      <w:r w:rsidRPr="00B455D9">
        <w:rPr>
          <w:rFonts w:eastAsia="Verdana" w:cs="Times New Roman"/>
          <w:color w:val="000000"/>
          <w:sz w:val="14"/>
          <w:szCs w:val="14"/>
        </w:rPr>
        <w:t>0000850580; NIP:893140523; biuro@port.lukasiewicz.gov.pl („</w:t>
      </w:r>
      <w:r w:rsidRPr="00B455D9">
        <w:rPr>
          <w:rFonts w:eastAsia="Verdana" w:cs="Times New Roman"/>
          <w:b/>
          <w:bCs/>
          <w:color w:val="000000"/>
          <w:sz w:val="14"/>
          <w:szCs w:val="14"/>
        </w:rPr>
        <w:t>Administrator</w:t>
      </w:r>
      <w:r w:rsidRPr="00B455D9">
        <w:rPr>
          <w:rFonts w:eastAsia="Verdana" w:cs="Times New Roman"/>
          <w:color w:val="000000"/>
          <w:sz w:val="14"/>
          <w:szCs w:val="14"/>
        </w:rPr>
        <w:t xml:space="preserve">”). </w:t>
      </w:r>
    </w:p>
    <w:p w14:paraId="0F42F605" w14:textId="77777777" w:rsidR="002C602C" w:rsidRPr="00B455D9"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14"/>
          <w:szCs w:val="14"/>
        </w:rPr>
      </w:pPr>
      <w:bookmarkStart w:id="8" w:name="_Hlk54079300"/>
      <w:bookmarkEnd w:id="7"/>
      <w:r w:rsidRPr="00B455D9">
        <w:rPr>
          <w:rFonts w:eastAsia="Verdana" w:cs="Times New Roman"/>
          <w:color w:val="000000"/>
          <w:sz w:val="14"/>
          <w:szCs w:val="14"/>
        </w:rPr>
        <w:t>Administrator powołał Inspektora Ochrony Danych („</w:t>
      </w:r>
      <w:r w:rsidRPr="00B455D9">
        <w:rPr>
          <w:rFonts w:eastAsia="Verdana" w:cs="Times New Roman"/>
          <w:b/>
          <w:bCs/>
          <w:color w:val="000000"/>
          <w:sz w:val="14"/>
          <w:szCs w:val="14"/>
        </w:rPr>
        <w:t>IOD</w:t>
      </w:r>
      <w:r w:rsidRPr="00B455D9">
        <w:rPr>
          <w:rFonts w:eastAsia="Verdana" w:cs="Times New Roman"/>
          <w:color w:val="000000"/>
          <w:sz w:val="14"/>
          <w:szCs w:val="14"/>
        </w:rPr>
        <w:t>”). Kontakt z IOD: iod@port.lukasiewicz.gov.pl Zapraszamy do kontaktu we wszystkich sprawach dotyczących przetwarzania Państwa danych.</w:t>
      </w:r>
    </w:p>
    <w:bookmarkEnd w:id="8"/>
    <w:p w14:paraId="64DEC92A" w14:textId="37E80007" w:rsidR="002C602C" w:rsidRPr="00B455D9"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14"/>
          <w:szCs w:val="14"/>
        </w:rPr>
      </w:pPr>
      <w:r w:rsidRPr="00B455D9">
        <w:rPr>
          <w:rFonts w:eastAsia="Verdana" w:cs="Times New Roman"/>
          <w:color w:val="000000"/>
          <w:sz w:val="14"/>
          <w:szCs w:val="14"/>
        </w:rPr>
        <w:t>Informacje specyficzne dot. przetwarzania danych w Państwa przypadku:</w:t>
      </w:r>
    </w:p>
    <w:p w14:paraId="5A55EDB9" w14:textId="77777777" w:rsidR="002C602C" w:rsidRPr="00B455D9" w:rsidRDefault="002C602C" w:rsidP="00B5768B">
      <w:pPr>
        <w:pStyle w:val="Akapitzlist"/>
        <w:keepLines/>
        <w:suppressLineNumbers/>
        <w:suppressAutoHyphens/>
        <w:spacing w:before="60" w:after="60"/>
        <w:ind w:left="567"/>
        <w:contextualSpacing w:val="0"/>
        <w:jc w:val="both"/>
        <w:rPr>
          <w:rFonts w:eastAsia="Verdana" w:cs="Times New Roman"/>
          <w:color w:val="000000"/>
          <w:sz w:val="14"/>
          <w:szCs w:val="14"/>
        </w:rPr>
      </w:pPr>
    </w:p>
    <w:tbl>
      <w:tblPr>
        <w:tblStyle w:val="Tabela-Siatka"/>
        <w:tblW w:w="5000" w:type="pct"/>
        <w:tblLook w:val="04A0" w:firstRow="1" w:lastRow="0" w:firstColumn="1" w:lastColumn="0" w:noHBand="0" w:noVBand="1"/>
      </w:tblPr>
      <w:tblGrid>
        <w:gridCol w:w="1442"/>
        <w:gridCol w:w="1428"/>
        <w:gridCol w:w="1326"/>
        <w:gridCol w:w="1288"/>
        <w:gridCol w:w="1367"/>
        <w:gridCol w:w="1302"/>
      </w:tblGrid>
      <w:tr w:rsidR="002C602C" w:rsidRPr="00B455D9" w14:paraId="77813F2A" w14:textId="77777777" w:rsidTr="00700A0E">
        <w:tc>
          <w:tcPr>
            <w:tcW w:w="897" w:type="pct"/>
          </w:tcPr>
          <w:p w14:paraId="51D839E8" w14:textId="77777777" w:rsidR="002C602C" w:rsidRPr="00B455D9" w:rsidRDefault="002C602C" w:rsidP="00B5768B">
            <w:pPr>
              <w:keepLines/>
              <w:suppressLineNumbers/>
              <w:suppressAutoHyphens/>
              <w:spacing w:before="60" w:after="60" w:line="276" w:lineRule="auto"/>
              <w:jc w:val="center"/>
              <w:rPr>
                <w:rFonts w:eastAsia="Verdana" w:cs="Times New Roman"/>
                <w:b/>
                <w:bCs/>
                <w:color w:val="000000"/>
                <w:sz w:val="14"/>
                <w:szCs w:val="14"/>
              </w:rPr>
            </w:pPr>
            <w:r w:rsidRPr="00B455D9">
              <w:rPr>
                <w:rFonts w:eastAsia="Verdana" w:cs="Times New Roman"/>
                <w:b/>
                <w:bCs/>
                <w:color w:val="000000"/>
                <w:sz w:val="14"/>
                <w:szCs w:val="14"/>
              </w:rPr>
              <w:t>Kogo dotyczy przetwarzanie</w:t>
            </w:r>
          </w:p>
        </w:tc>
        <w:tc>
          <w:tcPr>
            <w:tcW w:w="828" w:type="pct"/>
          </w:tcPr>
          <w:p w14:paraId="6F325777" w14:textId="77777777" w:rsidR="002C602C" w:rsidRPr="00B455D9" w:rsidRDefault="002C602C" w:rsidP="00B5768B">
            <w:pPr>
              <w:keepLines/>
              <w:suppressLineNumbers/>
              <w:suppressAutoHyphens/>
              <w:spacing w:before="60" w:after="60" w:line="276" w:lineRule="auto"/>
              <w:jc w:val="center"/>
              <w:rPr>
                <w:rFonts w:eastAsia="Verdana" w:cs="Times New Roman"/>
                <w:b/>
                <w:bCs/>
                <w:color w:val="000000"/>
                <w:sz w:val="14"/>
                <w:szCs w:val="14"/>
              </w:rPr>
            </w:pPr>
            <w:r w:rsidRPr="00B455D9">
              <w:rPr>
                <w:rFonts w:eastAsia="Verdana" w:cs="Times New Roman"/>
                <w:b/>
                <w:bCs/>
                <w:color w:val="000000"/>
                <w:sz w:val="14"/>
                <w:szCs w:val="14"/>
              </w:rPr>
              <w:t>Sposób pozyskania danych osobowych</w:t>
            </w:r>
          </w:p>
        </w:tc>
        <w:tc>
          <w:tcPr>
            <w:tcW w:w="932" w:type="pct"/>
          </w:tcPr>
          <w:p w14:paraId="7952566E" w14:textId="77777777" w:rsidR="002C602C" w:rsidRPr="00B455D9" w:rsidRDefault="002C602C" w:rsidP="00B5768B">
            <w:pPr>
              <w:keepLines/>
              <w:suppressLineNumbers/>
              <w:suppressAutoHyphens/>
              <w:spacing w:before="60" w:after="60" w:line="276" w:lineRule="auto"/>
              <w:jc w:val="center"/>
              <w:rPr>
                <w:rFonts w:eastAsia="Verdana" w:cs="Times New Roman"/>
                <w:b/>
                <w:bCs/>
                <w:color w:val="000000"/>
                <w:sz w:val="14"/>
                <w:szCs w:val="14"/>
              </w:rPr>
            </w:pPr>
            <w:r w:rsidRPr="00B455D9">
              <w:rPr>
                <w:rFonts w:eastAsia="Verdana" w:cs="Times New Roman"/>
                <w:b/>
                <w:bCs/>
                <w:color w:val="000000"/>
                <w:sz w:val="14"/>
                <w:szCs w:val="14"/>
              </w:rPr>
              <w:t>Podstawa prawna przetwarzania danych osobowych</w:t>
            </w:r>
          </w:p>
        </w:tc>
        <w:tc>
          <w:tcPr>
            <w:tcW w:w="782" w:type="pct"/>
          </w:tcPr>
          <w:p w14:paraId="66CAB0DF" w14:textId="77777777" w:rsidR="002C602C" w:rsidRPr="00B455D9" w:rsidRDefault="002C602C" w:rsidP="00B5768B">
            <w:pPr>
              <w:keepLines/>
              <w:suppressLineNumbers/>
              <w:suppressAutoHyphens/>
              <w:spacing w:before="60" w:after="60" w:line="276" w:lineRule="auto"/>
              <w:jc w:val="center"/>
              <w:rPr>
                <w:rFonts w:eastAsia="Verdana" w:cs="Times New Roman"/>
                <w:b/>
                <w:bCs/>
                <w:color w:val="000000"/>
                <w:sz w:val="14"/>
                <w:szCs w:val="14"/>
              </w:rPr>
            </w:pPr>
            <w:r w:rsidRPr="00B455D9">
              <w:rPr>
                <w:rFonts w:eastAsia="Verdana" w:cs="Times New Roman"/>
                <w:b/>
                <w:bCs/>
                <w:color w:val="000000"/>
                <w:sz w:val="14"/>
                <w:szCs w:val="14"/>
              </w:rPr>
              <w:t>Przetwarzane dane osobowe</w:t>
            </w:r>
          </w:p>
        </w:tc>
        <w:tc>
          <w:tcPr>
            <w:tcW w:w="749" w:type="pct"/>
          </w:tcPr>
          <w:p w14:paraId="08F03F0B" w14:textId="77777777" w:rsidR="002C602C" w:rsidRPr="00B455D9" w:rsidRDefault="002C602C" w:rsidP="00B5768B">
            <w:pPr>
              <w:keepLines/>
              <w:suppressLineNumbers/>
              <w:suppressAutoHyphens/>
              <w:spacing w:before="60" w:after="60" w:line="276" w:lineRule="auto"/>
              <w:jc w:val="center"/>
              <w:rPr>
                <w:rFonts w:eastAsia="Verdana" w:cs="Times New Roman"/>
                <w:b/>
                <w:bCs/>
                <w:color w:val="000000"/>
                <w:sz w:val="14"/>
                <w:szCs w:val="14"/>
              </w:rPr>
            </w:pPr>
            <w:r w:rsidRPr="00B455D9">
              <w:rPr>
                <w:rFonts w:eastAsia="Verdana" w:cs="Times New Roman"/>
                <w:b/>
                <w:bCs/>
                <w:color w:val="000000"/>
                <w:sz w:val="14"/>
                <w:szCs w:val="14"/>
              </w:rPr>
              <w:t>Cel przetwarzania danych osobowych</w:t>
            </w:r>
          </w:p>
        </w:tc>
        <w:tc>
          <w:tcPr>
            <w:tcW w:w="812" w:type="pct"/>
          </w:tcPr>
          <w:p w14:paraId="03AF4F48" w14:textId="77777777" w:rsidR="002C602C" w:rsidRPr="00B455D9" w:rsidRDefault="002C602C" w:rsidP="00B5768B">
            <w:pPr>
              <w:keepLines/>
              <w:suppressLineNumbers/>
              <w:suppressAutoHyphens/>
              <w:spacing w:before="60" w:after="60" w:line="276" w:lineRule="auto"/>
              <w:jc w:val="center"/>
              <w:rPr>
                <w:rFonts w:eastAsia="Verdana" w:cs="Times New Roman"/>
                <w:b/>
                <w:bCs/>
                <w:color w:val="000000"/>
                <w:sz w:val="14"/>
                <w:szCs w:val="14"/>
              </w:rPr>
            </w:pPr>
            <w:r w:rsidRPr="00B455D9">
              <w:rPr>
                <w:rFonts w:eastAsia="Verdana" w:cs="Times New Roman"/>
                <w:b/>
                <w:bCs/>
                <w:color w:val="000000"/>
                <w:sz w:val="14"/>
                <w:szCs w:val="14"/>
              </w:rPr>
              <w:t>Okres przetwarzania danych osobowych</w:t>
            </w:r>
          </w:p>
        </w:tc>
      </w:tr>
      <w:tr w:rsidR="002C602C" w:rsidRPr="00B455D9" w14:paraId="140E0F09" w14:textId="77777777" w:rsidTr="00700A0E">
        <w:tc>
          <w:tcPr>
            <w:tcW w:w="897" w:type="pct"/>
          </w:tcPr>
          <w:p w14:paraId="34612F6F" w14:textId="77777777"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art. 6 ust. 1 lit. c RODO w zw. z przepisami ustawy Prawo zamówień publicznych (w przypadku danych o wyrokach skazujących – w zw. z art. 10 RODO)</w:t>
            </w:r>
          </w:p>
          <w:p w14:paraId="4681668A" w14:textId="77777777"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5B52A141"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co do zasady - 4 (cztery) lata od dnia zakończenia postępowania o udzielenie zamówienia, nie krócej jednak niż przez okres obowiązywania umowy zawartej w wyniku tego postępowania (art. 78 ustawy Prawo zamówień publicznych)</w:t>
            </w:r>
            <w:r w:rsidR="003562E5" w:rsidRPr="00B455D9">
              <w:rPr>
                <w:rFonts w:eastAsia="Verdana" w:cs="Times New Roman"/>
                <w:color w:val="000000"/>
                <w:sz w:val="14"/>
                <w:szCs w:val="14"/>
              </w:rPr>
              <w:t>.</w:t>
            </w:r>
          </w:p>
        </w:tc>
      </w:tr>
      <w:tr w:rsidR="002C602C" w:rsidRPr="00B455D9" w14:paraId="0B61CD97" w14:textId="77777777" w:rsidTr="00700A0E">
        <w:tc>
          <w:tcPr>
            <w:tcW w:w="897" w:type="pct"/>
          </w:tcPr>
          <w:p w14:paraId="7A6381C4" w14:textId="77777777"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Osób zawierających umowę w wyniku udzielenia zamówienia publicznego i których danych zostały wskazane w takiej umowie ze strony wybranego wykonawcy</w:t>
            </w:r>
          </w:p>
        </w:tc>
        <w:tc>
          <w:tcPr>
            <w:tcW w:w="828" w:type="pct"/>
          </w:tcPr>
          <w:p w14:paraId="56763091" w14:textId="77777777"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proofErr w:type="spellStart"/>
            <w:r w:rsidRPr="00B455D9">
              <w:rPr>
                <w:rFonts w:eastAsia="Verdana" w:cs="Times New Roman"/>
                <w:color w:val="000000"/>
                <w:sz w:val="14"/>
                <w:szCs w:val="14"/>
              </w:rPr>
              <w:t>j.w</w:t>
            </w:r>
            <w:proofErr w:type="spellEnd"/>
            <w:r w:rsidRPr="00B455D9">
              <w:rPr>
                <w:rFonts w:eastAsia="Verdana" w:cs="Times New Roman"/>
                <w:color w:val="000000"/>
                <w:sz w:val="14"/>
                <w:szCs w:val="14"/>
              </w:rPr>
              <w:t>.</w:t>
            </w:r>
          </w:p>
        </w:tc>
        <w:tc>
          <w:tcPr>
            <w:tcW w:w="932" w:type="pct"/>
          </w:tcPr>
          <w:p w14:paraId="0F3207F7" w14:textId="7B522972" w:rsidR="002C602C" w:rsidRPr="00B455D9" w:rsidRDefault="0060588F" w:rsidP="00B5768B">
            <w:pPr>
              <w:keepLines/>
              <w:suppressLineNumbers/>
              <w:suppressAutoHyphens/>
              <w:spacing w:before="60" w:after="60" w:line="276" w:lineRule="auto"/>
              <w:rPr>
                <w:rFonts w:eastAsia="Verdana" w:cs="Times New Roman"/>
                <w:color w:val="000000"/>
                <w:sz w:val="14"/>
                <w:szCs w:val="14"/>
              </w:rPr>
            </w:pPr>
            <w:proofErr w:type="spellStart"/>
            <w:r w:rsidRPr="00B455D9">
              <w:rPr>
                <w:rFonts w:eastAsia="Verdana" w:cs="Times New Roman"/>
                <w:color w:val="000000"/>
                <w:sz w:val="14"/>
                <w:szCs w:val="14"/>
              </w:rPr>
              <w:t>j.w</w:t>
            </w:r>
            <w:proofErr w:type="spellEnd"/>
            <w:r w:rsidRPr="00B455D9">
              <w:rPr>
                <w:rFonts w:eastAsia="Verdana" w:cs="Times New Roman"/>
                <w:color w:val="000000"/>
                <w:sz w:val="14"/>
                <w:szCs w:val="14"/>
              </w:rPr>
              <w:t>.</w:t>
            </w:r>
          </w:p>
        </w:tc>
        <w:tc>
          <w:tcPr>
            <w:tcW w:w="782" w:type="pct"/>
          </w:tcPr>
          <w:p w14:paraId="0D6847AE" w14:textId="77777777"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imię, nazwisko, adresy kontaktowe, stanowisko, numer telefonu, adres email; możliwe także: NIP, REGON.</w:t>
            </w:r>
          </w:p>
        </w:tc>
        <w:tc>
          <w:tcPr>
            <w:tcW w:w="749" w:type="pct"/>
          </w:tcPr>
          <w:p w14:paraId="7492937B" w14:textId="77777777"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zawarcie i wykonywanie umowy w wyniku udzielenia zamówienia publicznego</w:t>
            </w:r>
          </w:p>
        </w:tc>
        <w:tc>
          <w:tcPr>
            <w:tcW w:w="812" w:type="pct"/>
          </w:tcPr>
          <w:p w14:paraId="3630DB82" w14:textId="0C47FAE1" w:rsidR="002C602C" w:rsidRPr="00B455D9" w:rsidRDefault="002C602C" w:rsidP="00B5768B">
            <w:pPr>
              <w:keepLines/>
              <w:suppressLineNumbers/>
              <w:suppressAutoHyphens/>
              <w:spacing w:before="60" w:after="60" w:line="276" w:lineRule="auto"/>
              <w:rPr>
                <w:rFonts w:eastAsia="Verdana" w:cs="Times New Roman"/>
                <w:color w:val="000000"/>
                <w:sz w:val="14"/>
                <w:szCs w:val="14"/>
              </w:rPr>
            </w:pPr>
            <w:proofErr w:type="spellStart"/>
            <w:r w:rsidRPr="00B455D9">
              <w:rPr>
                <w:rFonts w:eastAsia="Verdana" w:cs="Times New Roman"/>
                <w:color w:val="000000"/>
                <w:sz w:val="14"/>
                <w:szCs w:val="14"/>
              </w:rPr>
              <w:t>j.w</w:t>
            </w:r>
            <w:proofErr w:type="spellEnd"/>
            <w:r w:rsidRPr="00B455D9">
              <w:rPr>
                <w:rFonts w:eastAsia="Verdana" w:cs="Times New Roman"/>
                <w:color w:val="000000"/>
                <w:sz w:val="14"/>
                <w:szCs w:val="14"/>
              </w:rPr>
              <w:t>.</w:t>
            </w:r>
            <w:r w:rsidR="003562E5" w:rsidRPr="00B455D9">
              <w:rPr>
                <w:rFonts w:eastAsia="Verdana" w:cs="Times New Roman"/>
                <w:color w:val="000000"/>
                <w:sz w:val="14"/>
                <w:szCs w:val="14"/>
              </w:rPr>
              <w:t xml:space="preserve"> jednak nie krócej niż do czasu przedawnienia wszelkich roszczeń z tytułu danej umowy i rozstrzygnięcia roszczeń dochodzonych</w:t>
            </w:r>
          </w:p>
        </w:tc>
      </w:tr>
      <w:tr w:rsidR="00246806" w:rsidRPr="00B455D9" w14:paraId="01917880" w14:textId="77777777" w:rsidTr="00700A0E">
        <w:tc>
          <w:tcPr>
            <w:tcW w:w="897" w:type="pct"/>
          </w:tcPr>
          <w:p w14:paraId="7669A14F" w14:textId="053241A7" w:rsidR="00246806" w:rsidRPr="00B455D9" w:rsidRDefault="00246806"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lastRenderedPageBreak/>
              <w:t>Osób niewskazanyc</w:t>
            </w:r>
            <w:r w:rsidR="006B444F" w:rsidRPr="00B455D9">
              <w:rPr>
                <w:rFonts w:eastAsia="Verdana" w:cs="Times New Roman"/>
                <w:color w:val="000000"/>
                <w:sz w:val="14"/>
                <w:szCs w:val="14"/>
              </w:rPr>
              <w:t xml:space="preserve">h wyraźnie w Umowie, ale wykonujących Umowę w imieniu </w:t>
            </w:r>
            <w:r w:rsidR="003562E5" w:rsidRPr="00B455D9">
              <w:rPr>
                <w:rFonts w:eastAsia="Verdana" w:cs="Times New Roman"/>
                <w:color w:val="000000"/>
                <w:sz w:val="14"/>
                <w:szCs w:val="14"/>
              </w:rPr>
              <w:t>Wykonawcy (np. osoby faktycznie dokonujące prac instalacji zakupionego sprzętu na terenie Administratora)</w:t>
            </w:r>
          </w:p>
        </w:tc>
        <w:tc>
          <w:tcPr>
            <w:tcW w:w="828" w:type="pct"/>
          </w:tcPr>
          <w:p w14:paraId="4D5E37F4" w14:textId="69B089E7" w:rsidR="00246806" w:rsidRPr="00B455D9" w:rsidRDefault="003562E5"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od Państwa bezpośrednio albo od Państwa pracodawcy (zatrudniającego)</w:t>
            </w:r>
          </w:p>
        </w:tc>
        <w:tc>
          <w:tcPr>
            <w:tcW w:w="932" w:type="pct"/>
          </w:tcPr>
          <w:p w14:paraId="329566FB" w14:textId="124A36D9" w:rsidR="00246806" w:rsidRPr="00B455D9" w:rsidRDefault="003562E5"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B455D9" w:rsidRDefault="003562E5"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imię, nazwisko, adresy kontaktowe, stanowisko, numer telefonu, adres email;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B455D9" w:rsidRDefault="003562E5" w:rsidP="00B5768B">
            <w:pPr>
              <w:keepLines/>
              <w:suppressLineNumbers/>
              <w:suppressAutoHyphens/>
              <w:spacing w:before="60" w:after="60" w:line="276" w:lineRule="auto"/>
              <w:rPr>
                <w:rFonts w:eastAsia="Verdana" w:cs="Times New Roman"/>
                <w:color w:val="000000"/>
                <w:sz w:val="14"/>
                <w:szCs w:val="14"/>
              </w:rPr>
            </w:pPr>
            <w:r w:rsidRPr="00B455D9">
              <w:rPr>
                <w:rFonts w:eastAsia="Verdana" w:cs="Times New Roman"/>
                <w:color w:val="000000"/>
                <w:sz w:val="14"/>
                <w:szCs w:val="14"/>
              </w:rPr>
              <w:t>wykonywanie umowy w wyniku udzielenia zamówienia publicznego</w:t>
            </w:r>
          </w:p>
        </w:tc>
        <w:tc>
          <w:tcPr>
            <w:tcW w:w="812" w:type="pct"/>
          </w:tcPr>
          <w:p w14:paraId="34B7930F" w14:textId="32D793DA" w:rsidR="00246806" w:rsidRPr="00B455D9" w:rsidRDefault="003562E5" w:rsidP="00B5768B">
            <w:pPr>
              <w:keepLines/>
              <w:suppressLineNumbers/>
              <w:suppressAutoHyphens/>
              <w:spacing w:before="60" w:after="60" w:line="276" w:lineRule="auto"/>
              <w:rPr>
                <w:rFonts w:eastAsia="Verdana" w:cs="Times New Roman"/>
                <w:color w:val="000000"/>
                <w:sz w:val="14"/>
                <w:szCs w:val="14"/>
              </w:rPr>
            </w:pPr>
            <w:proofErr w:type="spellStart"/>
            <w:r w:rsidRPr="00B455D9">
              <w:rPr>
                <w:rFonts w:eastAsia="Verdana" w:cs="Times New Roman"/>
                <w:color w:val="000000"/>
                <w:sz w:val="14"/>
                <w:szCs w:val="14"/>
              </w:rPr>
              <w:t>j.w</w:t>
            </w:r>
            <w:proofErr w:type="spellEnd"/>
            <w:r w:rsidRPr="00B455D9">
              <w:rPr>
                <w:rFonts w:eastAsia="Verdana" w:cs="Times New Roman"/>
                <w:color w:val="000000"/>
                <w:sz w:val="14"/>
                <w:szCs w:val="14"/>
              </w:rPr>
              <w:t>. jednak nie krócej niż do czasu przedawnienia wszelkich roszczeń z tytułu danej umowy i rozstrzygnięcia roszczeń dochodzonych</w:t>
            </w:r>
          </w:p>
        </w:tc>
      </w:tr>
    </w:tbl>
    <w:p w14:paraId="4218D8A5" w14:textId="77777777" w:rsidR="002C602C" w:rsidRPr="00B455D9" w:rsidRDefault="002C602C" w:rsidP="00B5768B">
      <w:pPr>
        <w:pStyle w:val="Akapitzlist"/>
        <w:keepLines/>
        <w:suppressLineNumbers/>
        <w:suppressAutoHyphens/>
        <w:spacing w:before="60" w:after="60"/>
        <w:ind w:left="567"/>
        <w:contextualSpacing w:val="0"/>
        <w:rPr>
          <w:rFonts w:eastAsia="Verdana" w:cs="Times New Roman"/>
          <w:color w:val="000000"/>
          <w:sz w:val="14"/>
          <w:szCs w:val="14"/>
        </w:rPr>
      </w:pPr>
    </w:p>
    <w:p w14:paraId="4E3C1406" w14:textId="77777777" w:rsidR="002C602C" w:rsidRPr="00B455D9"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14"/>
          <w:szCs w:val="14"/>
        </w:rPr>
      </w:pPr>
      <w:r w:rsidRPr="00B455D9">
        <w:rPr>
          <w:rFonts w:eastAsia="Verdana" w:cs="Times New Roman"/>
          <w:color w:val="000000"/>
          <w:sz w:val="14"/>
          <w:szCs w:val="14"/>
        </w:rPr>
        <w:t>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10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B455D9"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14"/>
          <w:szCs w:val="14"/>
        </w:rPr>
      </w:pPr>
      <w:r w:rsidRPr="00B455D9">
        <w:rPr>
          <w:rFonts w:eastAsia="Verdana" w:cs="Times New Roman"/>
          <w:color w:val="000000"/>
          <w:sz w:val="14"/>
          <w:szCs w:val="14"/>
        </w:rPr>
        <w:t>Jeśli przepisy prawa w jakimkolwiek zakresie przewidują dłuższy okres przetwarzania danych, stosuje się ten dłuższy okres.</w:t>
      </w:r>
    </w:p>
    <w:p w14:paraId="37FEF04A" w14:textId="77777777" w:rsidR="003562E5" w:rsidRPr="00B455D9" w:rsidRDefault="003562E5" w:rsidP="003562E5">
      <w:pPr>
        <w:pStyle w:val="Akapitzlist"/>
        <w:numPr>
          <w:ilvl w:val="0"/>
          <w:numId w:val="32"/>
        </w:numPr>
        <w:spacing w:after="120"/>
        <w:ind w:left="567" w:hanging="567"/>
        <w:contextualSpacing w:val="0"/>
        <w:jc w:val="both"/>
        <w:rPr>
          <w:rFonts w:eastAsia="Verdana" w:cs="Times New Roman"/>
          <w:color w:val="000000"/>
          <w:sz w:val="14"/>
          <w:szCs w:val="14"/>
        </w:rPr>
      </w:pPr>
      <w:r w:rsidRPr="00B455D9">
        <w:rPr>
          <w:rFonts w:eastAsia="Verdana" w:cs="Times New Roman"/>
          <w:color w:val="000000"/>
          <w:sz w:val="14"/>
          <w:szCs w:val="14"/>
        </w:rPr>
        <w:t xml:space="preserve">Administrator może zgodnie z przepisami prawa przekazywać Państwa dane dalej, do innych odbiorców. Jest to możliwość. Odbiorcami Państwa danych osobowych mogą być: </w:t>
      </w:r>
    </w:p>
    <w:p w14:paraId="4A5516FB" w14:textId="77777777" w:rsidR="003562E5" w:rsidRPr="00B455D9" w:rsidRDefault="003562E5" w:rsidP="003562E5">
      <w:pPr>
        <w:pStyle w:val="Akapitzlist"/>
        <w:numPr>
          <w:ilvl w:val="0"/>
          <w:numId w:val="33"/>
        </w:numPr>
        <w:spacing w:after="12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należycie upoważnieni współpracownicy Administratora lub jego usługodawcy, w zakresie w jakim to niezbędne i uzasadnione, w tym np. dostawcy usług informatycznych, software’owych;</w:t>
      </w:r>
    </w:p>
    <w:p w14:paraId="3D5F7BB1" w14:textId="77777777" w:rsidR="003562E5" w:rsidRPr="00B455D9" w:rsidRDefault="003562E5" w:rsidP="003562E5">
      <w:pPr>
        <w:pStyle w:val="Akapitzlist"/>
        <w:numPr>
          <w:ilvl w:val="0"/>
          <w:numId w:val="33"/>
        </w:numPr>
        <w:spacing w:after="12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podmioty uprawnione do ustawowej lub umownej kontroli lub nadzoru nad Administratorem, w szczególności Centrum Łukasiewicz i Prezes Centrum Łukasiewicz, także właściwy minister;</w:t>
      </w:r>
    </w:p>
    <w:p w14:paraId="13190D58" w14:textId="77777777" w:rsidR="003562E5" w:rsidRPr="00B455D9" w:rsidRDefault="003562E5" w:rsidP="003562E5">
      <w:pPr>
        <w:pStyle w:val="Akapitzlist"/>
        <w:numPr>
          <w:ilvl w:val="0"/>
          <w:numId w:val="33"/>
        </w:numPr>
        <w:spacing w:after="12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inne podmioty uprawnione ustawowo do nadzoru i kontroli oraz inne podmioty uprawnione przepisami prawa;</w:t>
      </w:r>
    </w:p>
    <w:p w14:paraId="4321ACDB" w14:textId="77777777" w:rsidR="003562E5" w:rsidRPr="00B455D9" w:rsidRDefault="003562E5" w:rsidP="003562E5">
      <w:pPr>
        <w:pStyle w:val="Akapitzlist"/>
        <w:numPr>
          <w:ilvl w:val="0"/>
          <w:numId w:val="33"/>
        </w:numPr>
        <w:spacing w:after="12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 xml:space="preserve">w przypadku powiązania Państwa relacji z Administratorem dla celów dotowanych projektów naukowych lub komercjalizacji – instytucji dotującej, pośredniczącej, fundujące etc., w szczególności </w:t>
      </w:r>
      <w:proofErr w:type="spellStart"/>
      <w:r w:rsidRPr="00B455D9">
        <w:rPr>
          <w:rFonts w:eastAsia="Verdana" w:cs="Times New Roman"/>
          <w:color w:val="000000"/>
          <w:sz w:val="14"/>
          <w:szCs w:val="14"/>
        </w:rPr>
        <w:t>NCBiR</w:t>
      </w:r>
      <w:proofErr w:type="spellEnd"/>
      <w:r w:rsidRPr="00B455D9">
        <w:rPr>
          <w:rFonts w:eastAsia="Verdana" w:cs="Times New Roman"/>
          <w:color w:val="000000"/>
          <w:sz w:val="14"/>
          <w:szCs w:val="14"/>
        </w:rPr>
        <w:t xml:space="preserve"> lub NCN;</w:t>
      </w:r>
    </w:p>
    <w:p w14:paraId="7DF116C3" w14:textId="77777777" w:rsidR="003562E5" w:rsidRPr="00B455D9" w:rsidRDefault="003562E5" w:rsidP="003562E5">
      <w:pPr>
        <w:pStyle w:val="Akapitzlist"/>
        <w:numPr>
          <w:ilvl w:val="0"/>
          <w:numId w:val="33"/>
        </w:numPr>
        <w:spacing w:after="12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podmioty zapewniające utrzymanie lub wsparcie systemów informatycznych używanych przez Administratora, podmiotu świadczące usługi hostingowe etc.;</w:t>
      </w:r>
    </w:p>
    <w:p w14:paraId="25032270" w14:textId="454706EB" w:rsidR="003562E5" w:rsidRPr="00B455D9" w:rsidRDefault="003562E5" w:rsidP="003562E5">
      <w:pPr>
        <w:pStyle w:val="Akapitzlist"/>
        <w:numPr>
          <w:ilvl w:val="0"/>
          <w:numId w:val="33"/>
        </w:numPr>
        <w:spacing w:after="12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firmy kurierskie, pocztowe etc.</w:t>
      </w:r>
    </w:p>
    <w:p w14:paraId="044CF63D" w14:textId="77777777" w:rsidR="003562E5" w:rsidRPr="00B455D9" w:rsidRDefault="003562E5" w:rsidP="003562E5">
      <w:pPr>
        <w:pStyle w:val="Akapitzlist"/>
        <w:numPr>
          <w:ilvl w:val="0"/>
          <w:numId w:val="32"/>
        </w:numPr>
        <w:spacing w:after="120"/>
        <w:ind w:left="567" w:hanging="567"/>
        <w:contextualSpacing w:val="0"/>
        <w:jc w:val="both"/>
        <w:rPr>
          <w:rFonts w:eastAsia="Verdana" w:cs="Times New Roman"/>
          <w:color w:val="000000"/>
          <w:sz w:val="14"/>
          <w:szCs w:val="14"/>
        </w:rPr>
      </w:pPr>
      <w:r w:rsidRPr="00B455D9">
        <w:rPr>
          <w:rFonts w:eastAsia="Verdana" w:cs="Times New Roman"/>
          <w:color w:val="000000"/>
          <w:sz w:val="14"/>
          <w:szCs w:val="14"/>
        </w:rPr>
        <w:t>Państwa dane osobowe mogą być też potencjalnie ujawniane w trybie dostępu do informacji publicznej.</w:t>
      </w:r>
    </w:p>
    <w:p w14:paraId="7FDD01B8" w14:textId="77777777" w:rsidR="002C602C" w:rsidRPr="00B455D9"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14"/>
          <w:szCs w:val="14"/>
        </w:rPr>
      </w:pPr>
      <w:r w:rsidRPr="00B455D9">
        <w:rPr>
          <w:rFonts w:eastAsia="Verdana" w:cs="Times New Roman"/>
          <w:color w:val="000000"/>
          <w:sz w:val="14"/>
          <w:szCs w:val="14"/>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B455D9"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14"/>
          <w:szCs w:val="14"/>
        </w:rPr>
      </w:pPr>
      <w:r w:rsidRPr="00B455D9">
        <w:rPr>
          <w:rFonts w:eastAsia="Verdana" w:cs="Times New Roman"/>
          <w:color w:val="000000"/>
          <w:sz w:val="14"/>
          <w:szCs w:val="14"/>
        </w:rPr>
        <w:t>W odniesieniu do Państwa danych osobowych decyzje nie będą podejmowane w sposób zautomatyzowany. Nie będzie też mieć miejsce profilowanie na ich podstawie.</w:t>
      </w:r>
    </w:p>
    <w:p w14:paraId="4B9051BA" w14:textId="77777777" w:rsidR="002C602C" w:rsidRPr="00B455D9"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14"/>
          <w:szCs w:val="14"/>
        </w:rPr>
      </w:pPr>
      <w:r w:rsidRPr="00B455D9">
        <w:rPr>
          <w:rFonts w:eastAsia="Verdana" w:cs="Times New Roman"/>
          <w:color w:val="000000"/>
          <w:sz w:val="14"/>
          <w:szCs w:val="14"/>
        </w:rPr>
        <w:t>Dla realizacja Państwa praw prosimy o kontakt mailowy z Administratorem na ww. dane kontaktowe Inspektora Ochrony Danych. Posiadają Państwo prawo do:</w:t>
      </w:r>
    </w:p>
    <w:p w14:paraId="7A9C2D39" w14:textId="77777777" w:rsidR="002C602C" w:rsidRPr="00B455D9"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lastRenderedPageBreak/>
        <w:t>dostępu do przekazanych danych osobowych;</w:t>
      </w:r>
    </w:p>
    <w:p w14:paraId="547FF00C" w14:textId="77777777" w:rsidR="002C602C" w:rsidRPr="00B455D9"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B455D9"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B455D9"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wniesienia skargi do Prezesa Urzędu Ochrony Danych Osobowych na przetwarzanie danych przez Administratora;</w:t>
      </w:r>
    </w:p>
    <w:p w14:paraId="3056E1E4" w14:textId="77777777" w:rsidR="002C602C" w:rsidRPr="00B455D9"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B455D9"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B455D9"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B455D9"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14"/>
          <w:szCs w:val="14"/>
        </w:rPr>
      </w:pPr>
      <w:r w:rsidRPr="00B455D9">
        <w:rPr>
          <w:rFonts w:eastAsia="Verdana" w:cs="Times New Roman"/>
          <w:color w:val="000000"/>
          <w:sz w:val="14"/>
          <w:szCs w:val="14"/>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Pr="00B455D9" w:rsidRDefault="002C602C" w:rsidP="00B5768B">
      <w:pPr>
        <w:keepLines/>
        <w:suppressLineNumbers/>
        <w:suppressAutoHyphens/>
        <w:spacing w:before="60" w:after="60" w:line="276" w:lineRule="auto"/>
        <w:ind w:left="567"/>
        <w:rPr>
          <w:rFonts w:eastAsia="Verdana" w:cs="Times New Roman"/>
          <w:color w:val="000000"/>
          <w:sz w:val="14"/>
          <w:szCs w:val="14"/>
        </w:rPr>
      </w:pPr>
      <w:r w:rsidRPr="00B455D9">
        <w:rPr>
          <w:rFonts w:eastAsia="Verdana" w:cs="Times New Roman"/>
          <w:color w:val="000000"/>
          <w:sz w:val="14"/>
          <w:szCs w:val="14"/>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Pr="00B455D9" w:rsidRDefault="004E13CD" w:rsidP="00B5768B">
      <w:pPr>
        <w:keepLines/>
        <w:suppressLineNumbers/>
        <w:suppressAutoHyphens/>
        <w:spacing w:before="60" w:after="60" w:line="276" w:lineRule="auto"/>
        <w:ind w:left="567"/>
        <w:rPr>
          <w:rFonts w:eastAsia="Verdana" w:cs="Times New Roman"/>
          <w:color w:val="000000"/>
          <w:sz w:val="14"/>
          <w:szCs w:val="14"/>
        </w:rPr>
      </w:pPr>
    </w:p>
    <w:p w14:paraId="102074E6" w14:textId="483155C6" w:rsidR="004E13CD" w:rsidRPr="00B455D9" w:rsidRDefault="004E13CD">
      <w:pPr>
        <w:spacing w:after="160" w:line="259" w:lineRule="auto"/>
        <w:jc w:val="left"/>
        <w:rPr>
          <w:rFonts w:eastAsia="Verdana" w:cs="Times New Roman"/>
          <w:color w:val="000000"/>
          <w:sz w:val="14"/>
          <w:szCs w:val="14"/>
        </w:rPr>
      </w:pPr>
      <w:r w:rsidRPr="00B455D9">
        <w:rPr>
          <w:rFonts w:eastAsia="Verdana" w:cs="Times New Roman"/>
          <w:color w:val="000000"/>
          <w:sz w:val="14"/>
          <w:szCs w:val="14"/>
        </w:rPr>
        <w:br w:type="page"/>
      </w:r>
    </w:p>
    <w:p w14:paraId="72B6B00D" w14:textId="7466B794" w:rsidR="004E13CD" w:rsidRPr="00B455D9" w:rsidRDefault="004E13CD" w:rsidP="004E13CD">
      <w:pPr>
        <w:keepLines/>
        <w:suppressLineNumbers/>
        <w:suppressAutoHyphens/>
        <w:spacing w:before="60" w:after="60" w:line="276" w:lineRule="auto"/>
        <w:jc w:val="right"/>
        <w:rPr>
          <w:rFonts w:eastAsia="Calibri" w:cs="Tahoma"/>
          <w:bCs/>
          <w:color w:val="auto"/>
          <w:sz w:val="14"/>
          <w:szCs w:val="14"/>
        </w:rPr>
      </w:pPr>
      <w:r w:rsidRPr="00B455D9">
        <w:rPr>
          <w:rFonts w:eastAsia="Calibri" w:cs="Tahoma"/>
          <w:bCs/>
          <w:color w:val="auto"/>
          <w:sz w:val="14"/>
          <w:szCs w:val="14"/>
        </w:rPr>
        <w:lastRenderedPageBreak/>
        <w:t xml:space="preserve">                 Załącznik nr 8 do Umowy nr </w:t>
      </w:r>
      <w:sdt>
        <w:sdtPr>
          <w:rPr>
            <w:rFonts w:eastAsia="Times New Roman" w:cs="Tahoma"/>
            <w:bCs/>
            <w:iCs/>
            <w:color w:val="auto"/>
            <w:sz w:val="14"/>
            <w:szCs w:val="14"/>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B455D9">
            <w:rPr>
              <w:rFonts w:eastAsia="Times New Roman" w:cs="Tahoma"/>
              <w:bCs/>
              <w:iCs/>
              <w:color w:val="auto"/>
              <w:sz w:val="14"/>
              <w:szCs w:val="14"/>
            </w:rPr>
            <w:t>[__numer umowy__]</w:t>
          </w:r>
        </w:sdtContent>
      </w:sdt>
      <w:r w:rsidRPr="00B455D9">
        <w:rPr>
          <w:rFonts w:eastAsia="Times New Roman" w:cs="Tahoma"/>
          <w:bCs/>
          <w:iCs/>
          <w:color w:val="auto"/>
          <w:sz w:val="14"/>
          <w:szCs w:val="14"/>
        </w:rPr>
        <w:br/>
      </w:r>
      <w:sdt>
        <w:sdtPr>
          <w:rPr>
            <w:rFonts w:eastAsia="Calibri" w:cs="Tahoma"/>
            <w:bCs/>
            <w:color w:val="auto"/>
            <w:sz w:val="14"/>
            <w:szCs w:val="14"/>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001A21E3">
            <w:rPr>
              <w:rFonts w:eastAsia="Calibri" w:cs="Tahoma"/>
              <w:bCs/>
              <w:color w:val="auto"/>
              <w:sz w:val="14"/>
              <w:szCs w:val="14"/>
            </w:rPr>
            <w:t>Dostawa regału na 88 klatek indywidualnie wentylowanych wraz z dwoma kompletami klatek (łącznie 176 sztuk) z pełnym wyposażeniem dla Grupy Badawczej Odporności Wrodzonej</w:t>
          </w:r>
        </w:sdtContent>
      </w:sdt>
    </w:p>
    <w:p w14:paraId="714E3901" w14:textId="468C2B5F" w:rsidR="004E13CD" w:rsidRPr="00B455D9" w:rsidRDefault="004E13CD" w:rsidP="004E13CD">
      <w:pPr>
        <w:spacing w:after="0" w:line="276" w:lineRule="auto"/>
        <w:jc w:val="left"/>
        <w:rPr>
          <w:rFonts w:ascii="Verdana" w:eastAsia="Calibri" w:hAnsi="Verdana" w:cs="Roboto Lt"/>
          <w:color w:val="000000"/>
          <w:spacing w:val="0"/>
          <w:sz w:val="14"/>
          <w:szCs w:val="14"/>
          <w:lang w:eastAsia="pl-PL"/>
        </w:rPr>
      </w:pPr>
    </w:p>
    <w:p w14:paraId="5540B6E5" w14:textId="0B231F04" w:rsidR="002575A9" w:rsidRPr="00B455D9" w:rsidRDefault="004E13CD" w:rsidP="002575A9">
      <w:pPr>
        <w:suppressAutoHyphens/>
        <w:spacing w:before="60" w:after="60" w:line="276" w:lineRule="auto"/>
        <w:jc w:val="center"/>
        <w:rPr>
          <w:rFonts w:cs="Tahoma"/>
          <w:b/>
          <w:bCs/>
          <w:sz w:val="14"/>
          <w:szCs w:val="14"/>
        </w:rPr>
      </w:pPr>
      <w:r w:rsidRPr="00B455D9">
        <w:rPr>
          <w:rFonts w:eastAsia="ヒラギノ角ゴ Pro W3" w:cs="Times New Roman"/>
          <w:b/>
          <w:bCs/>
          <w:color w:val="auto"/>
          <w:sz w:val="14"/>
          <w:szCs w:val="14"/>
        </w:rPr>
        <w:br/>
      </w:r>
      <w:r w:rsidR="002575A9" w:rsidRPr="00B455D9">
        <w:rPr>
          <w:rFonts w:cs="Tahoma"/>
          <w:b/>
          <w:bCs/>
          <w:sz w:val="14"/>
          <w:szCs w:val="14"/>
        </w:rPr>
        <w:t xml:space="preserve">WARUNKI PROWADZENIA PRAC PRZEZ FIRMY ZEWNĘTRZNE </w:t>
      </w:r>
      <w:r w:rsidR="002575A9" w:rsidRPr="00B455D9">
        <w:rPr>
          <w:rFonts w:cs="Tahoma"/>
          <w:b/>
          <w:bCs/>
          <w:sz w:val="14"/>
          <w:szCs w:val="14"/>
        </w:rPr>
        <w:br/>
        <w:t>NA TERENIE SIECI BADAWCZEJ ŁUKASIEWICZ – PORT POLSKIEGO OŚRODKA ROZWOJU TECHNOLOGII</w:t>
      </w:r>
    </w:p>
    <w:p w14:paraId="2EB55D6A" w14:textId="5D699339" w:rsidR="002575A9" w:rsidRPr="00B455D9" w:rsidRDefault="002575A9" w:rsidP="002575A9">
      <w:pPr>
        <w:suppressAutoHyphens/>
        <w:spacing w:before="60" w:after="60" w:line="276" w:lineRule="auto"/>
        <w:ind w:left="426"/>
        <w:jc w:val="center"/>
        <w:rPr>
          <w:rFonts w:cs="Tahoma"/>
          <w:b/>
          <w:bCs/>
          <w:sz w:val="14"/>
          <w:szCs w:val="14"/>
        </w:rPr>
      </w:pPr>
    </w:p>
    <w:p w14:paraId="7ECD6666" w14:textId="19A577EF" w:rsidR="002575A9" w:rsidRPr="00B455D9" w:rsidRDefault="002575A9" w:rsidP="002575A9">
      <w:pPr>
        <w:suppressAutoHyphens/>
        <w:spacing w:before="60" w:after="60" w:line="276" w:lineRule="auto"/>
        <w:ind w:left="426"/>
        <w:jc w:val="center"/>
        <w:rPr>
          <w:rFonts w:cs="Tahoma"/>
          <w:sz w:val="14"/>
          <w:szCs w:val="14"/>
        </w:rPr>
      </w:pPr>
      <w:r w:rsidRPr="00B455D9">
        <w:rPr>
          <w:rFonts w:cs="Tahoma"/>
          <w:sz w:val="14"/>
          <w:szCs w:val="14"/>
        </w:rPr>
        <w:t>(wersja od: 08.02.2021 r.)</w:t>
      </w:r>
    </w:p>
    <w:p w14:paraId="28DE4E6B" w14:textId="7BF6C42B" w:rsidR="002575A9" w:rsidRPr="00B455D9" w:rsidRDefault="002575A9" w:rsidP="002575A9">
      <w:pPr>
        <w:suppressAutoHyphens/>
        <w:spacing w:before="60" w:after="60" w:line="276" w:lineRule="auto"/>
        <w:rPr>
          <w:rFonts w:eastAsia="Calibri" w:cs="Roboto Lt"/>
          <w:color w:val="000000"/>
          <w:spacing w:val="0"/>
          <w:sz w:val="14"/>
          <w:szCs w:val="14"/>
          <w:lang w:eastAsia="pl-PL"/>
        </w:rPr>
      </w:pPr>
    </w:p>
    <w:p w14:paraId="73731FFB" w14:textId="5C325685" w:rsidR="002575A9" w:rsidRPr="00B455D9" w:rsidRDefault="002575A9" w:rsidP="002575A9">
      <w:pPr>
        <w:numPr>
          <w:ilvl w:val="0"/>
          <w:numId w:val="43"/>
        </w:numPr>
        <w:suppressAutoHyphens/>
        <w:spacing w:before="60" w:after="60" w:line="276" w:lineRule="auto"/>
        <w:ind w:left="567" w:hanging="567"/>
        <w:rPr>
          <w:rFonts w:eastAsia="Calibri" w:cs="Roboto Lt"/>
          <w:color w:val="000000"/>
          <w:spacing w:val="0"/>
          <w:sz w:val="14"/>
          <w:szCs w:val="14"/>
          <w:lang w:eastAsia="pl-PL"/>
        </w:rPr>
      </w:pPr>
      <w:r w:rsidRPr="00B455D9">
        <w:rPr>
          <w:rFonts w:eastAsia="Calibri" w:cs="Roboto Lt"/>
          <w:color w:val="000000"/>
          <w:spacing w:val="0"/>
          <w:sz w:val="14"/>
          <w:szCs w:val="14"/>
          <w:lang w:eastAsia="pl-PL"/>
        </w:rPr>
        <w:t xml:space="preserve">Wszelkie zgłoszenia, ustalenia, zatwierdzenia etc., o których mowa w niniejszym dokumencie pod groźbą nieważności powinny być sporządzone w formie pisemnej, lub dokonane poprzez pocztę email poprzez adres </w:t>
      </w:r>
      <w:hyperlink r:id="rId17" w:history="1">
        <w:r w:rsidRPr="00B455D9">
          <w:rPr>
            <w:rStyle w:val="Hipercze"/>
            <w:rFonts w:eastAsia="Calibri" w:cs="Roboto Lt"/>
            <w:color w:val="auto"/>
            <w:spacing w:val="0"/>
            <w:sz w:val="14"/>
            <w:szCs w:val="14"/>
          </w:rPr>
          <w:t>infrastruktura@port.lukasiewicz.gov.pl</w:t>
        </w:r>
      </w:hyperlink>
      <w:r w:rsidRPr="00B455D9">
        <w:rPr>
          <w:rFonts w:eastAsia="Calibri" w:cs="Roboto Lt"/>
          <w:color w:val="auto"/>
          <w:spacing w:val="0"/>
          <w:sz w:val="14"/>
          <w:szCs w:val="14"/>
          <w:lang w:eastAsia="pl-PL"/>
        </w:rPr>
        <w:t>.</w:t>
      </w:r>
    </w:p>
    <w:p w14:paraId="229EDA78" w14:textId="68CC0D74" w:rsidR="002575A9" w:rsidRPr="00B455D9" w:rsidRDefault="002575A9" w:rsidP="002575A9">
      <w:pPr>
        <w:numPr>
          <w:ilvl w:val="0"/>
          <w:numId w:val="43"/>
        </w:numPr>
        <w:suppressAutoHyphens/>
        <w:spacing w:before="60" w:after="60" w:line="276" w:lineRule="auto"/>
        <w:ind w:left="567" w:hanging="567"/>
        <w:rPr>
          <w:rFonts w:eastAsia="Calibri" w:cs="Roboto Lt"/>
          <w:color w:val="000000"/>
          <w:spacing w:val="0"/>
          <w:sz w:val="14"/>
          <w:szCs w:val="14"/>
          <w:lang w:eastAsia="pl-PL"/>
        </w:rPr>
      </w:pPr>
      <w:r w:rsidRPr="00B455D9">
        <w:rPr>
          <w:rFonts w:eastAsia="Calibri" w:cs="Roboto Lt"/>
          <w:color w:val="000000"/>
          <w:spacing w:val="0"/>
          <w:sz w:val="14"/>
          <w:szCs w:val="14"/>
          <w:lang w:eastAsia="pl-PL"/>
        </w:rPr>
        <w:t>Wszelkie prace prowadzone przez firmy zewnętrzne na terenie ŁUKASIEWCZ - PORT zgłaszane są do ŁUKASIEWCZ - PORT do godziny 15:00 dnia poprzedzającego rozpoczęcie prac. Zgłoszenie musi być zatwierdzone przez pracownika ŁUKASIEWCZ - PORT. Brak reakcji nie oznacza zatwierdzenia.</w:t>
      </w:r>
    </w:p>
    <w:p w14:paraId="432FF1DB" w14:textId="789FC2F4" w:rsidR="002575A9" w:rsidRPr="00B455D9" w:rsidRDefault="002575A9" w:rsidP="002575A9">
      <w:pPr>
        <w:numPr>
          <w:ilvl w:val="0"/>
          <w:numId w:val="43"/>
        </w:numPr>
        <w:suppressAutoHyphens/>
        <w:spacing w:before="60" w:after="60" w:line="276" w:lineRule="auto"/>
        <w:ind w:left="567" w:hanging="567"/>
        <w:rPr>
          <w:rFonts w:eastAsia="Calibri" w:cs="Roboto Lt"/>
          <w:color w:val="auto"/>
          <w:spacing w:val="0"/>
          <w:sz w:val="14"/>
          <w:szCs w:val="14"/>
          <w:lang w:eastAsia="pl-PL"/>
        </w:rPr>
      </w:pPr>
      <w:r w:rsidRPr="00B455D9">
        <w:rPr>
          <w:rFonts w:eastAsia="Calibri" w:cs="Roboto Lt"/>
          <w:color w:val="000000"/>
          <w:spacing w:val="0"/>
          <w:sz w:val="14"/>
          <w:szCs w:val="14"/>
          <w:lang w:eastAsia="pl-PL"/>
        </w:rPr>
        <w:t>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ŁUKASIEWCZ - PORT, dla których strony ustalą indywidualne godziny prac.</w:t>
      </w:r>
    </w:p>
    <w:p w14:paraId="215E243E" w14:textId="395AFEB4" w:rsidR="002575A9" w:rsidRPr="00B455D9" w:rsidRDefault="002575A9" w:rsidP="002575A9">
      <w:pPr>
        <w:numPr>
          <w:ilvl w:val="0"/>
          <w:numId w:val="43"/>
        </w:numPr>
        <w:suppressAutoHyphens/>
        <w:spacing w:before="60" w:after="60" w:line="276" w:lineRule="auto"/>
        <w:ind w:left="567" w:hanging="567"/>
        <w:rPr>
          <w:rFonts w:eastAsia="Calibri" w:cs="Roboto Lt"/>
          <w:color w:val="000000"/>
          <w:spacing w:val="0"/>
          <w:sz w:val="14"/>
          <w:szCs w:val="14"/>
          <w:lang w:eastAsia="pl-PL"/>
        </w:rPr>
      </w:pPr>
      <w:r w:rsidRPr="00B455D9">
        <w:rPr>
          <w:rFonts w:eastAsia="Calibri" w:cs="Roboto Lt"/>
          <w:color w:val="000000"/>
          <w:spacing w:val="0"/>
          <w:sz w:val="14"/>
          <w:szCs w:val="14"/>
          <w:lang w:eastAsia="pl-PL"/>
        </w:rPr>
        <w:t xml:space="preserve">W czasie wykonywania prac pracownicy każdorazowej firmy zewnętrznej zobowiązani są do: </w:t>
      </w:r>
    </w:p>
    <w:p w14:paraId="33A13584" w14:textId="1A8BD5F6" w:rsidR="002575A9" w:rsidRPr="00B455D9" w:rsidRDefault="002575A9" w:rsidP="002575A9">
      <w:pPr>
        <w:numPr>
          <w:ilvl w:val="0"/>
          <w:numId w:val="45"/>
        </w:numPr>
        <w:suppressAutoHyphens/>
        <w:spacing w:before="60" w:after="60" w:line="276" w:lineRule="auto"/>
        <w:ind w:left="1134" w:hanging="567"/>
        <w:rPr>
          <w:rFonts w:eastAsia="Calibri" w:cs="Roboto Lt"/>
          <w:color w:val="000000"/>
          <w:spacing w:val="0"/>
          <w:sz w:val="14"/>
          <w:szCs w:val="14"/>
          <w:lang w:eastAsia="pl-PL"/>
        </w:rPr>
      </w:pPr>
      <w:r w:rsidRPr="00B455D9">
        <w:rPr>
          <w:rFonts w:eastAsia="Calibri" w:cs="Roboto Lt"/>
          <w:color w:val="000000"/>
          <w:spacing w:val="0"/>
          <w:sz w:val="14"/>
          <w:szCs w:val="14"/>
          <w:lang w:eastAsia="pl-PL"/>
        </w:rPr>
        <w:t>przestrzegania całkowitego zakazu spożywania alkoholu, narkotyków i palenia, w tym papierosów elektronicznych i podobnych;</w:t>
      </w:r>
    </w:p>
    <w:p w14:paraId="4A8EDE5F" w14:textId="58BA4085" w:rsidR="002575A9" w:rsidRPr="00B455D9" w:rsidRDefault="002575A9" w:rsidP="002575A9">
      <w:pPr>
        <w:numPr>
          <w:ilvl w:val="0"/>
          <w:numId w:val="45"/>
        </w:numPr>
        <w:suppressAutoHyphens/>
        <w:spacing w:before="60" w:after="60" w:line="276" w:lineRule="auto"/>
        <w:ind w:left="1134" w:hanging="567"/>
        <w:rPr>
          <w:rFonts w:eastAsia="Calibri" w:cs="Roboto Lt"/>
          <w:color w:val="000000"/>
          <w:spacing w:val="0"/>
          <w:sz w:val="14"/>
          <w:szCs w:val="14"/>
          <w:lang w:eastAsia="pl-PL"/>
        </w:rPr>
      </w:pPr>
      <w:r w:rsidRPr="00B455D9">
        <w:rPr>
          <w:rFonts w:eastAsia="Calibri" w:cs="Roboto Lt"/>
          <w:color w:val="000000"/>
          <w:spacing w:val="0"/>
          <w:sz w:val="14"/>
          <w:szCs w:val="14"/>
          <w:lang w:eastAsia="pl-PL"/>
        </w:rPr>
        <w:t>poddania się weryfikacji tożsamości wraz z wejściem na teren ŁUKASIEWCZ - PORT. ŁUKASIEWCZ - PORT służy prawo niewpuszczenia na swój teren dowolnej osoby (a także niedopuszczenia do wykonywania prac) bez podania przyczyny, zwłaszcza zaś w braku możliwości rzetelnej weryfikacji tożsamości. Wykonawca przyjmuje do wiadomości, że ze względu na szczególny charakter ŁUKASIEWCZ - PORT oraz przedmiotu jego działalności bezpieczeństwo osób, budynków, informacji i danych ŁUKASIEWCZ - PORT jest wartością nadrzędną, z czym Wykonawca wprost się godzi podejmując zlecenie prac. Obowiązkiem Wykonawcy jest zapewnić możliwość rzetelnej weryfikacji tożsamości osób, którymi się posługuje</w:t>
      </w:r>
      <w:r w:rsidR="003562E5" w:rsidRPr="00B455D9">
        <w:rPr>
          <w:rFonts w:eastAsia="Calibri" w:cs="Roboto Lt"/>
          <w:color w:val="000000"/>
          <w:spacing w:val="0"/>
          <w:sz w:val="14"/>
          <w:szCs w:val="14"/>
          <w:lang w:eastAsia="pl-PL"/>
        </w:rPr>
        <w:t>;</w:t>
      </w:r>
    </w:p>
    <w:p w14:paraId="65F5BF0C" w14:textId="3F64157D" w:rsidR="002575A9" w:rsidRPr="00B455D9" w:rsidRDefault="002575A9" w:rsidP="002575A9">
      <w:pPr>
        <w:numPr>
          <w:ilvl w:val="0"/>
          <w:numId w:val="45"/>
        </w:numPr>
        <w:suppressAutoHyphens/>
        <w:spacing w:before="60" w:after="60" w:line="276" w:lineRule="auto"/>
        <w:ind w:left="1134" w:hanging="567"/>
        <w:rPr>
          <w:rFonts w:eastAsia="Calibri" w:cs="Roboto Lt"/>
          <w:color w:val="000000"/>
          <w:spacing w:val="0"/>
          <w:sz w:val="14"/>
          <w:szCs w:val="14"/>
          <w:lang w:eastAsia="pl-PL"/>
        </w:rPr>
      </w:pPr>
      <w:r w:rsidRPr="00B455D9">
        <w:rPr>
          <w:rFonts w:eastAsia="Calibri" w:cs="Roboto Lt"/>
          <w:color w:val="000000"/>
          <w:spacing w:val="0"/>
          <w:sz w:val="14"/>
          <w:szCs w:val="14"/>
          <w:lang w:eastAsia="pl-PL"/>
        </w:rPr>
        <w:t>przestrzegania przepisów BHP i przeciwpożarowych;</w:t>
      </w:r>
    </w:p>
    <w:p w14:paraId="1FAF15B7" w14:textId="34852425" w:rsidR="002575A9" w:rsidRPr="00B455D9" w:rsidRDefault="002575A9" w:rsidP="002575A9">
      <w:pPr>
        <w:numPr>
          <w:ilvl w:val="0"/>
          <w:numId w:val="45"/>
        </w:numPr>
        <w:suppressAutoHyphens/>
        <w:spacing w:before="60" w:after="60" w:line="276" w:lineRule="auto"/>
        <w:ind w:left="1134" w:hanging="567"/>
        <w:rPr>
          <w:rFonts w:eastAsia="Calibri" w:cs="Roboto Lt"/>
          <w:color w:val="000000"/>
          <w:spacing w:val="0"/>
          <w:sz w:val="14"/>
          <w:szCs w:val="14"/>
          <w:lang w:eastAsia="pl-PL"/>
        </w:rPr>
      </w:pPr>
      <w:r w:rsidRPr="00B455D9">
        <w:rPr>
          <w:rFonts w:eastAsia="Calibri" w:cs="Roboto Lt"/>
          <w:color w:val="000000"/>
          <w:spacing w:val="0"/>
          <w:sz w:val="14"/>
          <w:szCs w:val="14"/>
          <w:lang w:eastAsia="pl-PL"/>
        </w:rPr>
        <w:t>terenu prac, zgodnie z wymaganiami przepisów BHP</w:t>
      </w:r>
      <w:r w:rsidR="003562E5" w:rsidRPr="00B455D9">
        <w:rPr>
          <w:rFonts w:eastAsia="Calibri" w:cs="Roboto Lt"/>
          <w:color w:val="000000"/>
          <w:spacing w:val="0"/>
          <w:sz w:val="14"/>
          <w:szCs w:val="14"/>
          <w:lang w:eastAsia="pl-PL"/>
        </w:rPr>
        <w:t>;</w:t>
      </w:r>
    </w:p>
    <w:p w14:paraId="1AE0C59B" w14:textId="48AAFE2C" w:rsidR="002575A9" w:rsidRPr="00B455D9" w:rsidRDefault="002575A9" w:rsidP="002575A9">
      <w:pPr>
        <w:numPr>
          <w:ilvl w:val="0"/>
          <w:numId w:val="45"/>
        </w:numPr>
        <w:suppressAutoHyphens/>
        <w:spacing w:before="60" w:after="60" w:line="276" w:lineRule="auto"/>
        <w:ind w:left="1134" w:hanging="567"/>
        <w:rPr>
          <w:rFonts w:eastAsia="Calibri" w:cs="Roboto Lt"/>
          <w:color w:val="000000"/>
          <w:spacing w:val="0"/>
          <w:sz w:val="14"/>
          <w:szCs w:val="14"/>
          <w:lang w:eastAsia="pl-PL"/>
        </w:rPr>
      </w:pPr>
      <w:r w:rsidRPr="00B455D9">
        <w:rPr>
          <w:rFonts w:eastAsia="Calibri" w:cs="Roboto Lt"/>
          <w:color w:val="000000"/>
          <w:spacing w:val="0"/>
          <w:sz w:val="14"/>
          <w:szCs w:val="14"/>
          <w:lang w:eastAsia="pl-PL"/>
        </w:rPr>
        <w:t>stosowania się do wszelkich zarządzeń, regulaminów, procedur i zasad obowiązujących w ŁUKASIEWCZ - PORT w zakresie ich dotyczącym.</w:t>
      </w:r>
    </w:p>
    <w:p w14:paraId="3C0980A8" w14:textId="7E480094" w:rsidR="002575A9" w:rsidRPr="00B455D9" w:rsidRDefault="002575A9" w:rsidP="002575A9">
      <w:pPr>
        <w:numPr>
          <w:ilvl w:val="0"/>
          <w:numId w:val="43"/>
        </w:numPr>
        <w:suppressAutoHyphens/>
        <w:spacing w:before="60" w:after="60" w:line="276" w:lineRule="auto"/>
        <w:ind w:left="567" w:hanging="567"/>
        <w:rPr>
          <w:rFonts w:eastAsia="Calibri" w:cs="Roboto Lt"/>
          <w:color w:val="000000"/>
          <w:spacing w:val="0"/>
          <w:sz w:val="14"/>
          <w:szCs w:val="14"/>
          <w:lang w:eastAsia="pl-PL"/>
        </w:rPr>
      </w:pPr>
      <w:r w:rsidRPr="00B455D9">
        <w:rPr>
          <w:rFonts w:eastAsia="Calibri" w:cs="Roboto Lt"/>
          <w:color w:val="000000"/>
          <w:spacing w:val="0"/>
          <w:sz w:val="14"/>
          <w:szCs w:val="14"/>
          <w:lang w:eastAsia="pl-PL"/>
        </w:rPr>
        <w:t xml:space="preserve">Firma zewnętrzna jest zobowiązana do dostarczenia wszelkich narzędzi, materiałów i części niezbędnych do wykonywania prac. Wszelki ich transport jest na koszt takiej firmy zewnętrznej. Wszelkie prace wykonywane są na koszt, ryzyko i staraniem firmy zewnętrznej. </w:t>
      </w:r>
    </w:p>
    <w:p w14:paraId="53999375" w14:textId="7F770618" w:rsidR="002575A9" w:rsidRPr="00B455D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 w:val="14"/>
          <w:szCs w:val="14"/>
          <w:lang w:eastAsia="pl-PL"/>
        </w:rPr>
      </w:pPr>
      <w:r w:rsidRPr="00B455D9">
        <w:rPr>
          <w:rFonts w:eastAsia="Calibri" w:cs="Roboto Lt"/>
          <w:color w:val="000000"/>
          <w:spacing w:val="0"/>
          <w:sz w:val="14"/>
          <w:szCs w:val="14"/>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2272464E" w:rsidR="002575A9" w:rsidRPr="00B455D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 w:val="14"/>
          <w:szCs w:val="14"/>
          <w:lang w:eastAsia="pl-PL"/>
        </w:rPr>
      </w:pPr>
      <w:r w:rsidRPr="00B455D9">
        <w:rPr>
          <w:rFonts w:eastAsia="Calibri" w:cs="Roboto Lt"/>
          <w:color w:val="000000"/>
          <w:spacing w:val="0"/>
          <w:sz w:val="14"/>
          <w:szCs w:val="14"/>
          <w:lang w:eastAsia="pl-PL"/>
        </w:rPr>
        <w:t>Firma zewnętrzna zobowiązana jest do zachowania w poufności wszelkich informacji technicznych, finansowych handlowych, prawnych i</w:t>
      </w:r>
      <w:r w:rsidR="003562E5" w:rsidRPr="00B455D9">
        <w:rPr>
          <w:rFonts w:eastAsia="Calibri" w:cs="Roboto Lt"/>
          <w:color w:val="000000"/>
          <w:spacing w:val="0"/>
          <w:sz w:val="14"/>
          <w:szCs w:val="14"/>
          <w:lang w:eastAsia="pl-PL"/>
        </w:rPr>
        <w:t xml:space="preserve"> </w:t>
      </w:r>
      <w:r w:rsidRPr="00B455D9">
        <w:rPr>
          <w:rFonts w:eastAsia="Calibri" w:cs="Roboto Lt"/>
          <w:color w:val="000000"/>
          <w:spacing w:val="0"/>
          <w:sz w:val="14"/>
          <w:szCs w:val="14"/>
          <w:lang w:eastAsia="pl-PL"/>
        </w:rPr>
        <w:t>organizacyjnych uzyskanych w związku z realizacją prac, niezależnie od formy uzyskania tych informacji oraz ich źródła.</w:t>
      </w:r>
    </w:p>
    <w:p w14:paraId="5494F1AB" w14:textId="2B889299" w:rsidR="004E13CD" w:rsidRPr="00B455D9" w:rsidRDefault="004E13CD" w:rsidP="002575A9">
      <w:pPr>
        <w:suppressAutoHyphens/>
        <w:spacing w:before="60" w:after="60" w:line="276" w:lineRule="auto"/>
        <w:jc w:val="center"/>
        <w:rPr>
          <w:rFonts w:eastAsia="Verdana" w:cs="Times New Roman"/>
          <w:color w:val="000000"/>
          <w:sz w:val="14"/>
          <w:szCs w:val="14"/>
        </w:rPr>
      </w:pPr>
    </w:p>
    <w:p w14:paraId="27B46BF1" w14:textId="77777777" w:rsidR="004E13CD" w:rsidRPr="00B455D9" w:rsidRDefault="004E13CD" w:rsidP="00B5768B">
      <w:pPr>
        <w:keepLines/>
        <w:suppressLineNumbers/>
        <w:suppressAutoHyphens/>
        <w:spacing w:before="60" w:after="60" w:line="276" w:lineRule="auto"/>
        <w:ind w:left="567"/>
        <w:rPr>
          <w:rFonts w:eastAsia="Verdana" w:cs="Times New Roman"/>
          <w:color w:val="000000"/>
          <w:sz w:val="14"/>
          <w:szCs w:val="14"/>
        </w:rPr>
      </w:pPr>
    </w:p>
    <w:sectPr w:rsidR="004E13CD" w:rsidRPr="00B455D9" w:rsidSect="00B5768B">
      <w:pgSz w:w="11906" w:h="16838" w:code="9"/>
      <w:pgMar w:top="1276" w:right="1021" w:bottom="2155" w:left="2722" w:header="709" w:footer="124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utor" w:initials="A">
    <w:p w14:paraId="2B46E7C2" w14:textId="2745A24B" w:rsidR="00660021" w:rsidRDefault="00660021" w:rsidP="0063036F">
      <w:pPr>
        <w:pStyle w:val="Tekstkomentarza"/>
        <w:jc w:val="left"/>
      </w:pPr>
      <w:r>
        <w:rPr>
          <w:rStyle w:val="Odwoaniedokomentarza"/>
        </w:rPr>
        <w:annotationRef/>
      </w:r>
      <w:r>
        <w:t xml:space="preserve">Nie wymagamy szkolenia.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46E7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6E7C2" w16cid:durableId="298198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B394" w14:textId="77777777" w:rsidR="00E20BD6" w:rsidRDefault="00E20BD6" w:rsidP="006747BD">
      <w:pPr>
        <w:spacing w:after="0" w:line="240" w:lineRule="auto"/>
      </w:pPr>
      <w:r>
        <w:separator/>
      </w:r>
    </w:p>
  </w:endnote>
  <w:endnote w:type="continuationSeparator" w:id="0">
    <w:p w14:paraId="6E311BD4" w14:textId="77777777" w:rsidR="00E20BD6" w:rsidRDefault="00E20BD6"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Lt">
    <w:panose1 w:val="00000000000000000000"/>
    <w:charset w:val="EE"/>
    <w:family w:val="auto"/>
    <w:pitch w:val="variable"/>
    <w:sig w:usb0="E00002EF" w:usb1="5000205B" w:usb2="00000020" w:usb3="00000000" w:csb0="0000019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24C4B37E" w14:textId="77777777" w:rsidR="008731AF" w:rsidRDefault="008731AF">
            <w:pPr>
              <w:pStyle w:val="Stopka"/>
              <w:rPr>
                <w:b w:val="0"/>
                <w:bCs/>
              </w:rPr>
            </w:pPr>
          </w:p>
          <w:p w14:paraId="31BF8DCD" w14:textId="6E4C69E3" w:rsidR="008731AF" w:rsidRDefault="008731AF">
            <w:pPr>
              <w:pStyle w:val="Stopka"/>
              <w:rPr>
                <w:b w:val="0"/>
                <w:bCs/>
              </w:rPr>
            </w:pPr>
            <w:r w:rsidRPr="00132F45">
              <w:rPr>
                <w:noProof/>
              </w:rPr>
              <w:drawing>
                <wp:inline distT="0" distB="0" distL="0" distR="0" wp14:anchorId="04871883" wp14:editId="4DC4148F">
                  <wp:extent cx="4572000" cy="381000"/>
                  <wp:effectExtent l="0" t="0" r="0" b="0"/>
                  <wp:docPr id="1780896632" name="Obraz 178089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BB76E61" w14:textId="77777777" w:rsidR="008731AF" w:rsidRDefault="008731AF">
            <w:pPr>
              <w:pStyle w:val="Stopka"/>
              <w:rPr>
                <w:b w:val="0"/>
                <w:bCs/>
              </w:rPr>
            </w:pPr>
          </w:p>
          <w:p w14:paraId="177FF617" w14:textId="1B872C33"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Pr>
                <w:b w:val="0"/>
                <w:bCs/>
                <w:noProof/>
              </w:rPr>
              <w:t>2</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Pr>
                <w:b w:val="0"/>
                <w:bCs/>
                <w:noProof/>
              </w:rPr>
              <w:t>27</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1644635886" name="Obraz 1644635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971A10F" w14:textId="77777777" w:rsidR="008731AF" w:rsidRDefault="008731AF" w:rsidP="00D40690">
            <w:pPr>
              <w:pStyle w:val="Stopka"/>
            </w:pPr>
          </w:p>
          <w:p w14:paraId="46455477" w14:textId="45290627" w:rsidR="008731AF" w:rsidRDefault="008731AF" w:rsidP="00D40690">
            <w:pPr>
              <w:pStyle w:val="Stopka"/>
            </w:pPr>
            <w:r w:rsidRPr="00132F45">
              <w:rPr>
                <w:noProof/>
              </w:rPr>
              <w:drawing>
                <wp:inline distT="0" distB="0" distL="0" distR="0" wp14:anchorId="51DDE3C1" wp14:editId="487737EF">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C90FAF0" w14:textId="77777777" w:rsidR="008731AF" w:rsidRDefault="008731AF" w:rsidP="00D40690">
            <w:pPr>
              <w:pStyle w:val="Stopka"/>
            </w:pPr>
          </w:p>
          <w:p w14:paraId="08A5727B" w14:textId="2DAE8E2C"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27</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1075948397" name="Obraz 1075948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7B4D" w14:textId="77777777" w:rsidR="00E20BD6" w:rsidRDefault="00E20BD6" w:rsidP="006747BD">
      <w:pPr>
        <w:spacing w:after="0" w:line="240" w:lineRule="auto"/>
      </w:pPr>
      <w:r>
        <w:separator/>
      </w:r>
    </w:p>
  </w:footnote>
  <w:footnote w:type="continuationSeparator" w:id="0">
    <w:p w14:paraId="6B0EF3FB" w14:textId="77777777" w:rsidR="00E20BD6" w:rsidRDefault="00E20BD6"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1343C1CC" w14:textId="21A7D102"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3">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4">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5">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6">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7">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1">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464277192" name="Obraz 46427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8"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0"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4"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5"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16cid:durableId="2146701128">
    <w:abstractNumId w:val="0"/>
  </w:num>
  <w:num w:numId="2" w16cid:durableId="1705640561">
    <w:abstractNumId w:val="12"/>
    <w:lvlOverride w:ilvl="0">
      <w:startOverride w:val="1"/>
    </w:lvlOverride>
  </w:num>
  <w:num w:numId="3" w16cid:durableId="2403355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75646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8494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199159">
    <w:abstractNumId w:val="3"/>
  </w:num>
  <w:num w:numId="7" w16cid:durableId="650065874">
    <w:abstractNumId w:val="4"/>
    <w:lvlOverride w:ilvl="0">
      <w:startOverride w:val="1"/>
    </w:lvlOverride>
  </w:num>
  <w:num w:numId="8" w16cid:durableId="330643071">
    <w:abstractNumId w:val="34"/>
    <w:lvlOverride w:ilvl="0">
      <w:startOverride w:val="1"/>
    </w:lvlOverride>
  </w:num>
  <w:num w:numId="9" w16cid:durableId="19877391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16cid:durableId="1359814145">
    <w:abstractNumId w:val="18"/>
  </w:num>
  <w:num w:numId="11" w16cid:durableId="12220149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00222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0735411">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24932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396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8087910">
    <w:abstractNumId w:val="24"/>
    <w:lvlOverride w:ilvl="0">
      <w:lvl w:ilvl="0">
        <w:start w:val="1"/>
        <w:numFmt w:val="decimal"/>
        <w:lvlText w:val="%1."/>
        <w:legacy w:legacy="1" w:legacySpace="0" w:legacyIndent="283"/>
        <w:lvlJc w:val="left"/>
        <w:pPr>
          <w:ind w:left="283" w:hanging="283"/>
        </w:pPr>
        <w:rPr>
          <w:rFonts w:cs="Times New Roman"/>
        </w:rPr>
      </w:lvl>
    </w:lvlOverride>
  </w:num>
  <w:num w:numId="17" w16cid:durableId="964851952">
    <w:abstractNumId w:val="33"/>
    <w:lvlOverride w:ilvl="0">
      <w:startOverride w:val="1"/>
    </w:lvlOverride>
  </w:num>
  <w:num w:numId="18" w16cid:durableId="12186660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90113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12460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1623152">
    <w:abstractNumId w:val="37"/>
  </w:num>
  <w:num w:numId="22" w16cid:durableId="1154680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30057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1992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98661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7741410">
    <w:abstractNumId w:val="14"/>
  </w:num>
  <w:num w:numId="27" w16cid:durableId="21197158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9690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1714956">
    <w:abstractNumId w:val="13"/>
  </w:num>
  <w:num w:numId="30" w16cid:durableId="1547252175">
    <w:abstractNumId w:val="31"/>
  </w:num>
  <w:num w:numId="31" w16cid:durableId="548565732">
    <w:abstractNumId w:val="8"/>
  </w:num>
  <w:num w:numId="32" w16cid:durableId="235432320">
    <w:abstractNumId w:val="32"/>
  </w:num>
  <w:num w:numId="33" w16cid:durableId="315769062">
    <w:abstractNumId w:val="36"/>
  </w:num>
  <w:num w:numId="34" w16cid:durableId="1918519220">
    <w:abstractNumId w:val="5"/>
  </w:num>
  <w:num w:numId="35" w16cid:durableId="1453985783">
    <w:abstractNumId w:val="28"/>
  </w:num>
  <w:num w:numId="36" w16cid:durableId="1245690">
    <w:abstractNumId w:val="1"/>
  </w:num>
  <w:num w:numId="37" w16cid:durableId="1591616226">
    <w:abstractNumId w:val="6"/>
  </w:num>
  <w:num w:numId="38" w16cid:durableId="877937813">
    <w:abstractNumId w:val="20"/>
  </w:num>
  <w:num w:numId="39" w16cid:durableId="1776288728">
    <w:abstractNumId w:val="30"/>
  </w:num>
  <w:num w:numId="40" w16cid:durableId="1619608229">
    <w:abstractNumId w:val="16"/>
  </w:num>
  <w:num w:numId="41" w16cid:durableId="946162580">
    <w:abstractNumId w:val="2"/>
  </w:num>
  <w:num w:numId="42" w16cid:durableId="1296763677">
    <w:abstractNumId w:val="21"/>
  </w:num>
  <w:num w:numId="43" w16cid:durableId="10419808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83245330">
    <w:abstractNumId w:val="25"/>
  </w:num>
  <w:num w:numId="45" w16cid:durableId="182985850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0154"/>
    <w:rsid w:val="00027399"/>
    <w:rsid w:val="0003714E"/>
    <w:rsid w:val="000463D9"/>
    <w:rsid w:val="00054D79"/>
    <w:rsid w:val="00055905"/>
    <w:rsid w:val="000579EA"/>
    <w:rsid w:val="0006385A"/>
    <w:rsid w:val="00063DC1"/>
    <w:rsid w:val="00065585"/>
    <w:rsid w:val="000658F5"/>
    <w:rsid w:val="00070438"/>
    <w:rsid w:val="00070ED8"/>
    <w:rsid w:val="000751C2"/>
    <w:rsid w:val="000758E6"/>
    <w:rsid w:val="00077647"/>
    <w:rsid w:val="00077C41"/>
    <w:rsid w:val="00084265"/>
    <w:rsid w:val="00085DAB"/>
    <w:rsid w:val="00087CFC"/>
    <w:rsid w:val="00091329"/>
    <w:rsid w:val="000A564C"/>
    <w:rsid w:val="000A5843"/>
    <w:rsid w:val="000B29BD"/>
    <w:rsid w:val="000B6DB2"/>
    <w:rsid w:val="000C0619"/>
    <w:rsid w:val="000C2497"/>
    <w:rsid w:val="000C54C5"/>
    <w:rsid w:val="000D064C"/>
    <w:rsid w:val="000D1CD3"/>
    <w:rsid w:val="000D4331"/>
    <w:rsid w:val="000D6A54"/>
    <w:rsid w:val="000E02F9"/>
    <w:rsid w:val="000E0911"/>
    <w:rsid w:val="000E5230"/>
    <w:rsid w:val="000E5DF3"/>
    <w:rsid w:val="000F0390"/>
    <w:rsid w:val="000F363E"/>
    <w:rsid w:val="000F47D3"/>
    <w:rsid w:val="000F5C57"/>
    <w:rsid w:val="000F72CE"/>
    <w:rsid w:val="000F73E7"/>
    <w:rsid w:val="00100100"/>
    <w:rsid w:val="00100660"/>
    <w:rsid w:val="00110B12"/>
    <w:rsid w:val="001120B2"/>
    <w:rsid w:val="00115D26"/>
    <w:rsid w:val="001220D2"/>
    <w:rsid w:val="00126422"/>
    <w:rsid w:val="00132E02"/>
    <w:rsid w:val="00133D25"/>
    <w:rsid w:val="00134929"/>
    <w:rsid w:val="00136B70"/>
    <w:rsid w:val="0013790A"/>
    <w:rsid w:val="00137E28"/>
    <w:rsid w:val="00143D16"/>
    <w:rsid w:val="00144445"/>
    <w:rsid w:val="00145E1E"/>
    <w:rsid w:val="001471A1"/>
    <w:rsid w:val="00160E3E"/>
    <w:rsid w:val="00164CCE"/>
    <w:rsid w:val="00165130"/>
    <w:rsid w:val="001745AD"/>
    <w:rsid w:val="00176EDE"/>
    <w:rsid w:val="00176FCD"/>
    <w:rsid w:val="001A0BD2"/>
    <w:rsid w:val="001A21E3"/>
    <w:rsid w:val="001A3604"/>
    <w:rsid w:val="001B104C"/>
    <w:rsid w:val="001B1312"/>
    <w:rsid w:val="001C51AC"/>
    <w:rsid w:val="001E0AB1"/>
    <w:rsid w:val="001E0DCE"/>
    <w:rsid w:val="001E42FA"/>
    <w:rsid w:val="001E594D"/>
    <w:rsid w:val="001F0ABA"/>
    <w:rsid w:val="001F5771"/>
    <w:rsid w:val="002008EA"/>
    <w:rsid w:val="0020150D"/>
    <w:rsid w:val="002142D3"/>
    <w:rsid w:val="0021563F"/>
    <w:rsid w:val="00223DAD"/>
    <w:rsid w:val="0022655C"/>
    <w:rsid w:val="00227666"/>
    <w:rsid w:val="00230A22"/>
    <w:rsid w:val="00231146"/>
    <w:rsid w:val="00231524"/>
    <w:rsid w:val="002364CD"/>
    <w:rsid w:val="00243E74"/>
    <w:rsid w:val="00246806"/>
    <w:rsid w:val="00246CB9"/>
    <w:rsid w:val="002521DE"/>
    <w:rsid w:val="002575A9"/>
    <w:rsid w:val="00260A27"/>
    <w:rsid w:val="002676DD"/>
    <w:rsid w:val="00271D98"/>
    <w:rsid w:val="00273952"/>
    <w:rsid w:val="00284589"/>
    <w:rsid w:val="0028542A"/>
    <w:rsid w:val="00285D02"/>
    <w:rsid w:val="00291EC3"/>
    <w:rsid w:val="002938E4"/>
    <w:rsid w:val="00296B31"/>
    <w:rsid w:val="002A0EEF"/>
    <w:rsid w:val="002A25FA"/>
    <w:rsid w:val="002A63BD"/>
    <w:rsid w:val="002A7BF3"/>
    <w:rsid w:val="002B1E25"/>
    <w:rsid w:val="002B467D"/>
    <w:rsid w:val="002B6F43"/>
    <w:rsid w:val="002C1620"/>
    <w:rsid w:val="002C602C"/>
    <w:rsid w:val="002D06E1"/>
    <w:rsid w:val="002D10AB"/>
    <w:rsid w:val="002D12D1"/>
    <w:rsid w:val="002D1613"/>
    <w:rsid w:val="002D48BE"/>
    <w:rsid w:val="002D4DE6"/>
    <w:rsid w:val="002D77FA"/>
    <w:rsid w:val="002E37F8"/>
    <w:rsid w:val="002E73E9"/>
    <w:rsid w:val="002F0562"/>
    <w:rsid w:val="002F4540"/>
    <w:rsid w:val="00306096"/>
    <w:rsid w:val="003078AF"/>
    <w:rsid w:val="003149A9"/>
    <w:rsid w:val="00316F3D"/>
    <w:rsid w:val="003206E5"/>
    <w:rsid w:val="003224B6"/>
    <w:rsid w:val="0033046A"/>
    <w:rsid w:val="00331F35"/>
    <w:rsid w:val="00331F49"/>
    <w:rsid w:val="00335F9F"/>
    <w:rsid w:val="0034075C"/>
    <w:rsid w:val="003431AB"/>
    <w:rsid w:val="0034407E"/>
    <w:rsid w:val="00346C00"/>
    <w:rsid w:val="00347D2A"/>
    <w:rsid w:val="00350067"/>
    <w:rsid w:val="0035057D"/>
    <w:rsid w:val="003512DE"/>
    <w:rsid w:val="00351430"/>
    <w:rsid w:val="00354A18"/>
    <w:rsid w:val="00355977"/>
    <w:rsid w:val="003562E5"/>
    <w:rsid w:val="00362201"/>
    <w:rsid w:val="00366862"/>
    <w:rsid w:val="00367AF4"/>
    <w:rsid w:val="00370423"/>
    <w:rsid w:val="003707B3"/>
    <w:rsid w:val="003752D0"/>
    <w:rsid w:val="00382CC1"/>
    <w:rsid w:val="00382E48"/>
    <w:rsid w:val="0038554A"/>
    <w:rsid w:val="003870FD"/>
    <w:rsid w:val="003A2F27"/>
    <w:rsid w:val="003A72FD"/>
    <w:rsid w:val="003B437C"/>
    <w:rsid w:val="003C5D01"/>
    <w:rsid w:val="003C6688"/>
    <w:rsid w:val="003E34BF"/>
    <w:rsid w:val="003E50D0"/>
    <w:rsid w:val="003E5D0F"/>
    <w:rsid w:val="003F4BA3"/>
    <w:rsid w:val="004020A1"/>
    <w:rsid w:val="00404467"/>
    <w:rsid w:val="00405108"/>
    <w:rsid w:val="004058BE"/>
    <w:rsid w:val="00432AA6"/>
    <w:rsid w:val="00442979"/>
    <w:rsid w:val="00447186"/>
    <w:rsid w:val="004525C8"/>
    <w:rsid w:val="00455C7A"/>
    <w:rsid w:val="00457784"/>
    <w:rsid w:val="00463274"/>
    <w:rsid w:val="004655C4"/>
    <w:rsid w:val="00466AFF"/>
    <w:rsid w:val="00467016"/>
    <w:rsid w:val="00471C69"/>
    <w:rsid w:val="00476D06"/>
    <w:rsid w:val="004828CC"/>
    <w:rsid w:val="0048505D"/>
    <w:rsid w:val="00486C53"/>
    <w:rsid w:val="0049071B"/>
    <w:rsid w:val="004A20EF"/>
    <w:rsid w:val="004B458B"/>
    <w:rsid w:val="004B68DE"/>
    <w:rsid w:val="004B68FA"/>
    <w:rsid w:val="004B6C1B"/>
    <w:rsid w:val="004C0233"/>
    <w:rsid w:val="004C04F3"/>
    <w:rsid w:val="004C253B"/>
    <w:rsid w:val="004C44C6"/>
    <w:rsid w:val="004C4D10"/>
    <w:rsid w:val="004C6E8D"/>
    <w:rsid w:val="004C7A28"/>
    <w:rsid w:val="004D5C1F"/>
    <w:rsid w:val="004E1090"/>
    <w:rsid w:val="004E13CD"/>
    <w:rsid w:val="004E7390"/>
    <w:rsid w:val="004F5805"/>
    <w:rsid w:val="00506E5A"/>
    <w:rsid w:val="0051164E"/>
    <w:rsid w:val="00516EDC"/>
    <w:rsid w:val="005223AD"/>
    <w:rsid w:val="00525383"/>
    <w:rsid w:val="00526CDD"/>
    <w:rsid w:val="00527149"/>
    <w:rsid w:val="00533F3C"/>
    <w:rsid w:val="005415C2"/>
    <w:rsid w:val="00543B57"/>
    <w:rsid w:val="005511E8"/>
    <w:rsid w:val="0056270A"/>
    <w:rsid w:val="005713EF"/>
    <w:rsid w:val="005722D8"/>
    <w:rsid w:val="00580393"/>
    <w:rsid w:val="00583986"/>
    <w:rsid w:val="00584F87"/>
    <w:rsid w:val="00585BF4"/>
    <w:rsid w:val="00587B5C"/>
    <w:rsid w:val="00591F8A"/>
    <w:rsid w:val="00592F4B"/>
    <w:rsid w:val="00593B19"/>
    <w:rsid w:val="0059447C"/>
    <w:rsid w:val="005A0D5D"/>
    <w:rsid w:val="005A74D5"/>
    <w:rsid w:val="005A7CFF"/>
    <w:rsid w:val="005A7DFF"/>
    <w:rsid w:val="005B1974"/>
    <w:rsid w:val="005B5112"/>
    <w:rsid w:val="005B6236"/>
    <w:rsid w:val="005C215D"/>
    <w:rsid w:val="005C3217"/>
    <w:rsid w:val="005C53EB"/>
    <w:rsid w:val="005D102F"/>
    <w:rsid w:val="005D1495"/>
    <w:rsid w:val="005D2149"/>
    <w:rsid w:val="005E0F1E"/>
    <w:rsid w:val="005E207E"/>
    <w:rsid w:val="005F244E"/>
    <w:rsid w:val="005F4057"/>
    <w:rsid w:val="00601F94"/>
    <w:rsid w:val="0060588F"/>
    <w:rsid w:val="00614B03"/>
    <w:rsid w:val="00626EC3"/>
    <w:rsid w:val="00630013"/>
    <w:rsid w:val="00632BA2"/>
    <w:rsid w:val="00633149"/>
    <w:rsid w:val="00637F6A"/>
    <w:rsid w:val="0064001A"/>
    <w:rsid w:val="00643D31"/>
    <w:rsid w:val="006445C1"/>
    <w:rsid w:val="00644954"/>
    <w:rsid w:val="0065404D"/>
    <w:rsid w:val="00660021"/>
    <w:rsid w:val="00660B0F"/>
    <w:rsid w:val="00661381"/>
    <w:rsid w:val="006649D0"/>
    <w:rsid w:val="0066641D"/>
    <w:rsid w:val="00666BFB"/>
    <w:rsid w:val="006747BD"/>
    <w:rsid w:val="006908E0"/>
    <w:rsid w:val="00691979"/>
    <w:rsid w:val="006919BD"/>
    <w:rsid w:val="0069691F"/>
    <w:rsid w:val="006A009A"/>
    <w:rsid w:val="006A28C0"/>
    <w:rsid w:val="006A7B3B"/>
    <w:rsid w:val="006B33EF"/>
    <w:rsid w:val="006B444F"/>
    <w:rsid w:val="006B50C8"/>
    <w:rsid w:val="006B53C9"/>
    <w:rsid w:val="006B620C"/>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92B"/>
    <w:rsid w:val="00726680"/>
    <w:rsid w:val="00731C4E"/>
    <w:rsid w:val="007343E3"/>
    <w:rsid w:val="00734E76"/>
    <w:rsid w:val="007559B0"/>
    <w:rsid w:val="007662E6"/>
    <w:rsid w:val="0076740A"/>
    <w:rsid w:val="00780FCE"/>
    <w:rsid w:val="00786AE5"/>
    <w:rsid w:val="00786D3B"/>
    <w:rsid w:val="007A0FA7"/>
    <w:rsid w:val="007A264B"/>
    <w:rsid w:val="007B0B24"/>
    <w:rsid w:val="007B3DF1"/>
    <w:rsid w:val="007C3104"/>
    <w:rsid w:val="007C318C"/>
    <w:rsid w:val="007D0D80"/>
    <w:rsid w:val="007D10AD"/>
    <w:rsid w:val="007D2EE3"/>
    <w:rsid w:val="007D5F38"/>
    <w:rsid w:val="007D6C44"/>
    <w:rsid w:val="007D796D"/>
    <w:rsid w:val="007E3C34"/>
    <w:rsid w:val="007E3D4B"/>
    <w:rsid w:val="007F4CFD"/>
    <w:rsid w:val="007F6BEB"/>
    <w:rsid w:val="008047DA"/>
    <w:rsid w:val="00805DF6"/>
    <w:rsid w:val="00806458"/>
    <w:rsid w:val="00810528"/>
    <w:rsid w:val="0081698D"/>
    <w:rsid w:val="00821F16"/>
    <w:rsid w:val="00823C9F"/>
    <w:rsid w:val="00826B04"/>
    <w:rsid w:val="008274CE"/>
    <w:rsid w:val="008368C0"/>
    <w:rsid w:val="0084396A"/>
    <w:rsid w:val="0084658B"/>
    <w:rsid w:val="00846A97"/>
    <w:rsid w:val="00850C2A"/>
    <w:rsid w:val="00854B7B"/>
    <w:rsid w:val="0086228D"/>
    <w:rsid w:val="008648D7"/>
    <w:rsid w:val="00865304"/>
    <w:rsid w:val="00870AFD"/>
    <w:rsid w:val="00871F44"/>
    <w:rsid w:val="00873113"/>
    <w:rsid w:val="008731AF"/>
    <w:rsid w:val="00876DE4"/>
    <w:rsid w:val="008778F9"/>
    <w:rsid w:val="00885393"/>
    <w:rsid w:val="00886F21"/>
    <w:rsid w:val="00890BEC"/>
    <w:rsid w:val="00897162"/>
    <w:rsid w:val="008A2EFE"/>
    <w:rsid w:val="008A332C"/>
    <w:rsid w:val="008A488A"/>
    <w:rsid w:val="008A55AE"/>
    <w:rsid w:val="008A7CB0"/>
    <w:rsid w:val="008B03D9"/>
    <w:rsid w:val="008B1ECF"/>
    <w:rsid w:val="008B3940"/>
    <w:rsid w:val="008C1729"/>
    <w:rsid w:val="008C1DD7"/>
    <w:rsid w:val="008C2BB1"/>
    <w:rsid w:val="008C3301"/>
    <w:rsid w:val="008C40D8"/>
    <w:rsid w:val="008C75DD"/>
    <w:rsid w:val="008D24D0"/>
    <w:rsid w:val="008D3D25"/>
    <w:rsid w:val="008E5751"/>
    <w:rsid w:val="008E5B9F"/>
    <w:rsid w:val="008F027B"/>
    <w:rsid w:val="008F1AA2"/>
    <w:rsid w:val="008F209D"/>
    <w:rsid w:val="008F655A"/>
    <w:rsid w:val="00900661"/>
    <w:rsid w:val="00903F34"/>
    <w:rsid w:val="0090590D"/>
    <w:rsid w:val="00906024"/>
    <w:rsid w:val="0091033A"/>
    <w:rsid w:val="0091407C"/>
    <w:rsid w:val="00914F41"/>
    <w:rsid w:val="009203C8"/>
    <w:rsid w:val="00921311"/>
    <w:rsid w:val="009324C5"/>
    <w:rsid w:val="009373CB"/>
    <w:rsid w:val="00955B2C"/>
    <w:rsid w:val="0095764A"/>
    <w:rsid w:val="00961BB1"/>
    <w:rsid w:val="0096705B"/>
    <w:rsid w:val="0097355B"/>
    <w:rsid w:val="009736FA"/>
    <w:rsid w:val="00980276"/>
    <w:rsid w:val="00980932"/>
    <w:rsid w:val="009942E4"/>
    <w:rsid w:val="00995B16"/>
    <w:rsid w:val="009976DC"/>
    <w:rsid w:val="009A4856"/>
    <w:rsid w:val="009A727D"/>
    <w:rsid w:val="009B5AC7"/>
    <w:rsid w:val="009B5BA8"/>
    <w:rsid w:val="009C1431"/>
    <w:rsid w:val="009C35D5"/>
    <w:rsid w:val="009C4B1C"/>
    <w:rsid w:val="009C4BA8"/>
    <w:rsid w:val="009C6AA4"/>
    <w:rsid w:val="009C750E"/>
    <w:rsid w:val="009C765F"/>
    <w:rsid w:val="009D4C4D"/>
    <w:rsid w:val="009E25B4"/>
    <w:rsid w:val="009E4FB1"/>
    <w:rsid w:val="009F6E07"/>
    <w:rsid w:val="00A13BD7"/>
    <w:rsid w:val="00A250FB"/>
    <w:rsid w:val="00A271C0"/>
    <w:rsid w:val="00A30304"/>
    <w:rsid w:val="00A33B47"/>
    <w:rsid w:val="00A341C3"/>
    <w:rsid w:val="00A35D42"/>
    <w:rsid w:val="00A36F46"/>
    <w:rsid w:val="00A4666C"/>
    <w:rsid w:val="00A47AE2"/>
    <w:rsid w:val="00A47FFD"/>
    <w:rsid w:val="00A51767"/>
    <w:rsid w:val="00A52C29"/>
    <w:rsid w:val="00A53863"/>
    <w:rsid w:val="00A543D9"/>
    <w:rsid w:val="00A55BDC"/>
    <w:rsid w:val="00A65A2D"/>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500A"/>
    <w:rsid w:val="00AB7AAB"/>
    <w:rsid w:val="00AC2185"/>
    <w:rsid w:val="00AC438D"/>
    <w:rsid w:val="00AD0D98"/>
    <w:rsid w:val="00AD1C5F"/>
    <w:rsid w:val="00AD4BED"/>
    <w:rsid w:val="00AD4CB9"/>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455D9"/>
    <w:rsid w:val="00B502B7"/>
    <w:rsid w:val="00B5768B"/>
    <w:rsid w:val="00B61F8A"/>
    <w:rsid w:val="00B70064"/>
    <w:rsid w:val="00B7151C"/>
    <w:rsid w:val="00B7238D"/>
    <w:rsid w:val="00B7740E"/>
    <w:rsid w:val="00B819F9"/>
    <w:rsid w:val="00B84D46"/>
    <w:rsid w:val="00B91E74"/>
    <w:rsid w:val="00BA1B97"/>
    <w:rsid w:val="00BA4FE7"/>
    <w:rsid w:val="00BA6080"/>
    <w:rsid w:val="00BC0ECF"/>
    <w:rsid w:val="00BC1DDD"/>
    <w:rsid w:val="00BC29AE"/>
    <w:rsid w:val="00BD1D9A"/>
    <w:rsid w:val="00BD5CE7"/>
    <w:rsid w:val="00BD6C91"/>
    <w:rsid w:val="00BE15CD"/>
    <w:rsid w:val="00BE16AE"/>
    <w:rsid w:val="00BE1A7F"/>
    <w:rsid w:val="00BE272C"/>
    <w:rsid w:val="00BE36BF"/>
    <w:rsid w:val="00BE3C08"/>
    <w:rsid w:val="00BE4E60"/>
    <w:rsid w:val="00BE6F5C"/>
    <w:rsid w:val="00BF67A7"/>
    <w:rsid w:val="00C02F24"/>
    <w:rsid w:val="00C11E61"/>
    <w:rsid w:val="00C126B7"/>
    <w:rsid w:val="00C13541"/>
    <w:rsid w:val="00C14898"/>
    <w:rsid w:val="00C15C33"/>
    <w:rsid w:val="00C1647B"/>
    <w:rsid w:val="00C30108"/>
    <w:rsid w:val="00C3101E"/>
    <w:rsid w:val="00C31056"/>
    <w:rsid w:val="00C31147"/>
    <w:rsid w:val="00C32190"/>
    <w:rsid w:val="00C5015A"/>
    <w:rsid w:val="00C56328"/>
    <w:rsid w:val="00C64404"/>
    <w:rsid w:val="00C736D5"/>
    <w:rsid w:val="00C75690"/>
    <w:rsid w:val="00C83C60"/>
    <w:rsid w:val="00C86612"/>
    <w:rsid w:val="00C91FBC"/>
    <w:rsid w:val="00C93BC1"/>
    <w:rsid w:val="00C94DA7"/>
    <w:rsid w:val="00C9514E"/>
    <w:rsid w:val="00C96D98"/>
    <w:rsid w:val="00CA0419"/>
    <w:rsid w:val="00CB6159"/>
    <w:rsid w:val="00CC0B31"/>
    <w:rsid w:val="00CC5E73"/>
    <w:rsid w:val="00CC72E4"/>
    <w:rsid w:val="00CC7A5E"/>
    <w:rsid w:val="00CD03A1"/>
    <w:rsid w:val="00CD18A3"/>
    <w:rsid w:val="00CE0CA7"/>
    <w:rsid w:val="00CE3925"/>
    <w:rsid w:val="00CE4E9F"/>
    <w:rsid w:val="00D005B3"/>
    <w:rsid w:val="00D06D36"/>
    <w:rsid w:val="00D1770C"/>
    <w:rsid w:val="00D2055F"/>
    <w:rsid w:val="00D2662B"/>
    <w:rsid w:val="00D26660"/>
    <w:rsid w:val="00D3365D"/>
    <w:rsid w:val="00D35ABF"/>
    <w:rsid w:val="00D40690"/>
    <w:rsid w:val="00D414E6"/>
    <w:rsid w:val="00D4214A"/>
    <w:rsid w:val="00D4691A"/>
    <w:rsid w:val="00D50088"/>
    <w:rsid w:val="00D507F2"/>
    <w:rsid w:val="00D5574E"/>
    <w:rsid w:val="00D638A5"/>
    <w:rsid w:val="00D70C34"/>
    <w:rsid w:val="00D718F4"/>
    <w:rsid w:val="00D74FC0"/>
    <w:rsid w:val="00D75F92"/>
    <w:rsid w:val="00D7603A"/>
    <w:rsid w:val="00D814AA"/>
    <w:rsid w:val="00D8156D"/>
    <w:rsid w:val="00D822C5"/>
    <w:rsid w:val="00D8554D"/>
    <w:rsid w:val="00D86C78"/>
    <w:rsid w:val="00DA2DDD"/>
    <w:rsid w:val="00DA4937"/>
    <w:rsid w:val="00DA498B"/>
    <w:rsid w:val="00DA52A1"/>
    <w:rsid w:val="00DA74DE"/>
    <w:rsid w:val="00DB1258"/>
    <w:rsid w:val="00DB629B"/>
    <w:rsid w:val="00DC0363"/>
    <w:rsid w:val="00DC72C4"/>
    <w:rsid w:val="00DD5543"/>
    <w:rsid w:val="00DF2289"/>
    <w:rsid w:val="00E00257"/>
    <w:rsid w:val="00E011CC"/>
    <w:rsid w:val="00E01A9D"/>
    <w:rsid w:val="00E0467B"/>
    <w:rsid w:val="00E06AC8"/>
    <w:rsid w:val="00E06BDB"/>
    <w:rsid w:val="00E15528"/>
    <w:rsid w:val="00E159E6"/>
    <w:rsid w:val="00E16E57"/>
    <w:rsid w:val="00E20BD6"/>
    <w:rsid w:val="00E22890"/>
    <w:rsid w:val="00E235CC"/>
    <w:rsid w:val="00E30152"/>
    <w:rsid w:val="00E32831"/>
    <w:rsid w:val="00E32C58"/>
    <w:rsid w:val="00E33EA0"/>
    <w:rsid w:val="00E4228E"/>
    <w:rsid w:val="00E54068"/>
    <w:rsid w:val="00E552D1"/>
    <w:rsid w:val="00E557C4"/>
    <w:rsid w:val="00E61076"/>
    <w:rsid w:val="00E639E4"/>
    <w:rsid w:val="00E64D1A"/>
    <w:rsid w:val="00E66334"/>
    <w:rsid w:val="00E6733C"/>
    <w:rsid w:val="00E73BDE"/>
    <w:rsid w:val="00E754EB"/>
    <w:rsid w:val="00E77A25"/>
    <w:rsid w:val="00E77A36"/>
    <w:rsid w:val="00E80333"/>
    <w:rsid w:val="00E81950"/>
    <w:rsid w:val="00E922D7"/>
    <w:rsid w:val="00EA1E16"/>
    <w:rsid w:val="00EA4230"/>
    <w:rsid w:val="00EA46EF"/>
    <w:rsid w:val="00ED20F2"/>
    <w:rsid w:val="00ED318F"/>
    <w:rsid w:val="00ED7972"/>
    <w:rsid w:val="00EE493C"/>
    <w:rsid w:val="00EF12BA"/>
    <w:rsid w:val="00EF24BC"/>
    <w:rsid w:val="00F00AD6"/>
    <w:rsid w:val="00F078F4"/>
    <w:rsid w:val="00F1071A"/>
    <w:rsid w:val="00F12A94"/>
    <w:rsid w:val="00F15EBA"/>
    <w:rsid w:val="00F30F4E"/>
    <w:rsid w:val="00F318AE"/>
    <w:rsid w:val="00F44450"/>
    <w:rsid w:val="00F46354"/>
    <w:rsid w:val="00F51749"/>
    <w:rsid w:val="00F5379A"/>
    <w:rsid w:val="00F550CC"/>
    <w:rsid w:val="00F61E09"/>
    <w:rsid w:val="00F66AF4"/>
    <w:rsid w:val="00F70DF0"/>
    <w:rsid w:val="00F72CAF"/>
    <w:rsid w:val="00F77CD7"/>
    <w:rsid w:val="00F77E10"/>
    <w:rsid w:val="00F82391"/>
    <w:rsid w:val="00F82AFC"/>
    <w:rsid w:val="00F850CF"/>
    <w:rsid w:val="00F85155"/>
    <w:rsid w:val="00FA28F4"/>
    <w:rsid w:val="00FA7C9E"/>
    <w:rsid w:val="00FC037B"/>
    <w:rsid w:val="00FC1788"/>
    <w:rsid w:val="00FC38D8"/>
    <w:rsid w:val="00FC586D"/>
    <w:rsid w:val="00FC5D22"/>
    <w:rsid w:val="00FC7D54"/>
    <w:rsid w:val="00FD04E6"/>
    <w:rsid w:val="00FE6B6F"/>
    <w:rsid w:val="00FE78F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styleId="Nierozpoznanawzmianka">
    <w:name w:val="Unresolved Mention"/>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paragraph" w:styleId="Poprawka">
    <w:name w:val="Revision"/>
    <w:hidden/>
    <w:uiPriority w:val="99"/>
    <w:semiHidden/>
    <w:rsid w:val="00865304"/>
    <w:pPr>
      <w:spacing w:after="0" w:line="240" w:lineRule="auto"/>
    </w:pPr>
    <w:rPr>
      <w:color w:val="000000" w:themeColor="background1"/>
      <w:spacing w:val="4"/>
      <w:sz w:val="20"/>
    </w:rPr>
  </w:style>
  <w:style w:type="character" w:customStyle="1" w:styleId="cf01">
    <w:name w:val="cf01"/>
    <w:basedOn w:val="Domylnaczcionkaakapitu"/>
    <w:rsid w:val="000D06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frastruktura@port.lukasiewicz.gov.pl"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FF897038E0F54082AFA0ACD82F509A2E"/>
        <w:category>
          <w:name w:val="Ogólne"/>
          <w:gallery w:val="placeholder"/>
        </w:category>
        <w:types>
          <w:type w:val="bbPlcHdr"/>
        </w:types>
        <w:behaviors>
          <w:behavior w:val="content"/>
        </w:behaviors>
        <w:guid w:val="{01A3647A-934E-4C8D-8CDC-63CD0E5B451D}"/>
      </w:docPartPr>
      <w:docPartBody>
        <w:p w:rsidR="00AE2EF2" w:rsidRDefault="00AE2EF2">
          <w:r w:rsidRPr="00555428">
            <w:rPr>
              <w:rStyle w:val="Tekstzastpczy"/>
            </w:rPr>
            <w:t>[Temat]</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
      <w:docPartPr>
        <w:name w:val="DD4BB53168FD42C190AFE5AC178EBD43"/>
        <w:category>
          <w:name w:val="Ogólne"/>
          <w:gallery w:val="placeholder"/>
        </w:category>
        <w:types>
          <w:type w:val="bbPlcHdr"/>
        </w:types>
        <w:behaviors>
          <w:behavior w:val="content"/>
        </w:behaviors>
        <w:guid w:val="{8E11D35C-1649-44B7-B0BD-29AA31BED64F}"/>
      </w:docPartPr>
      <w:docPartBody>
        <w:p w:rsidR="00A71C94" w:rsidRDefault="00FD31C0" w:rsidP="00FD31C0">
          <w:pPr>
            <w:pStyle w:val="DD4BB53168FD42C190AFE5AC178EBD43"/>
          </w:pPr>
          <w:r w:rsidRPr="00555428">
            <w:rPr>
              <w:rStyle w:val="Tekstzastpczy"/>
            </w:rPr>
            <w:t>[Adres firmy]</w:t>
          </w:r>
        </w:p>
      </w:docPartBody>
    </w:docPart>
    <w:docPart>
      <w:docPartPr>
        <w:name w:val="9171DA90E79545CA992749473483DC3E"/>
        <w:category>
          <w:name w:val="Ogólne"/>
          <w:gallery w:val="placeholder"/>
        </w:category>
        <w:types>
          <w:type w:val="bbPlcHdr"/>
        </w:types>
        <w:behaviors>
          <w:behavior w:val="content"/>
        </w:behaviors>
        <w:guid w:val="{205BC8F6-3985-4654-8FE2-A019E2D86D3F}"/>
      </w:docPartPr>
      <w:docPartBody>
        <w:p w:rsidR="00A71C94" w:rsidRDefault="00FD31C0" w:rsidP="00FD31C0">
          <w:pPr>
            <w:pStyle w:val="9171DA90E79545CA992749473483DC3E"/>
          </w:pPr>
          <w:r w:rsidRPr="00555428">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Lt">
    <w:panose1 w:val="00000000000000000000"/>
    <w:charset w:val="EE"/>
    <w:family w:val="auto"/>
    <w:pitch w:val="variable"/>
    <w:sig w:usb0="E00002EF" w:usb1="5000205B" w:usb2="00000020" w:usb3="00000000" w:csb0="0000019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F2"/>
    <w:rsid w:val="000B3985"/>
    <w:rsid w:val="000F460A"/>
    <w:rsid w:val="000F76B6"/>
    <w:rsid w:val="00142228"/>
    <w:rsid w:val="001D5D51"/>
    <w:rsid w:val="00200889"/>
    <w:rsid w:val="002A58A5"/>
    <w:rsid w:val="00321FEA"/>
    <w:rsid w:val="003A663C"/>
    <w:rsid w:val="00442B10"/>
    <w:rsid w:val="004D02AF"/>
    <w:rsid w:val="00560A39"/>
    <w:rsid w:val="0060639C"/>
    <w:rsid w:val="00642A2E"/>
    <w:rsid w:val="006B683F"/>
    <w:rsid w:val="0079491F"/>
    <w:rsid w:val="008316C2"/>
    <w:rsid w:val="00A71C94"/>
    <w:rsid w:val="00AE2EF2"/>
    <w:rsid w:val="00C331E3"/>
    <w:rsid w:val="00C56CCD"/>
    <w:rsid w:val="00CD6433"/>
    <w:rsid w:val="00CE2BF2"/>
    <w:rsid w:val="00DE37DC"/>
    <w:rsid w:val="00E04A16"/>
    <w:rsid w:val="00E81668"/>
    <w:rsid w:val="00F532D7"/>
    <w:rsid w:val="00FD3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D31C0"/>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 w:type="paragraph" w:customStyle="1" w:styleId="DD4BB53168FD42C190AFE5AC178EBD43">
    <w:name w:val="DD4BB53168FD42C190AFE5AC178EBD43"/>
    <w:rsid w:val="00FD31C0"/>
    <w:rPr>
      <w:kern w:val="2"/>
      <w14:ligatures w14:val="standardContextual"/>
    </w:rPr>
  </w:style>
  <w:style w:type="paragraph" w:customStyle="1" w:styleId="9171DA90E79545CA992749473483DC3E">
    <w:name w:val="9171DA90E79545CA992749473483DC3E"/>
    <w:rsid w:val="00FD31C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76487-DB45-4170-B9CE-975B344A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10016</Words>
  <Characters>60100</Characters>
  <Application>Microsoft Office Word</Application>
  <DocSecurity>0</DocSecurity>
  <Lines>500</Lines>
  <Paragraphs>139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[__numer umowy__]</vt:lpstr>
      <vt:lpstr>[__numer umowy__]</vt:lpstr>
    </vt:vector>
  </TitlesOfParts>
  <Manager/>
  <Company/>
  <LinksUpToDate>false</LinksUpToDate>
  <CharactersWithSpaces>69977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Dostawa regału na 88 klatek indywidualnie wentylowanych wraz z dwoma kompletami klatek (łącznie 176 sztuk) z pełnym wyposażeniem dla Grupy Badawczej Odporności Wrodzonej</dc:subject>
  <dc:creator/>
  <cp:lastModifiedBy/>
  <cp:revision>1</cp:revision>
  <dcterms:created xsi:type="dcterms:W3CDTF">2024-03-11T09:48:00Z</dcterms:created>
  <dcterms:modified xsi:type="dcterms:W3CDTF">2024-04-09T09:04:00Z</dcterms:modified>
  <cp:contentStatus/>
</cp:coreProperties>
</file>