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4349" w14:textId="77777777" w:rsidR="002E4C5A" w:rsidRPr="000E1874" w:rsidRDefault="002E4C5A" w:rsidP="002E4C5A">
      <w:pPr>
        <w:pStyle w:val="Akapitzlist"/>
        <w:numPr>
          <w:ilvl w:val="0"/>
          <w:numId w:val="1"/>
        </w:numPr>
        <w:spacing w:before="2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E1874">
        <w:rPr>
          <w:rFonts w:asciiTheme="minorHAnsi" w:eastAsia="MS Mincho" w:hAnsiTheme="minorHAnsi" w:cstheme="minorHAnsi"/>
          <w:sz w:val="18"/>
          <w:szCs w:val="18"/>
        </w:rPr>
        <w:t xml:space="preserve">Przedmiotem zamówienia </w:t>
      </w:r>
      <w:r w:rsidRPr="000E1874">
        <w:rPr>
          <w:rFonts w:asciiTheme="minorHAnsi" w:hAnsiTheme="minorHAnsi" w:cstheme="minorHAnsi"/>
          <w:sz w:val="18"/>
          <w:szCs w:val="18"/>
        </w:rPr>
        <w:t>jest:</w:t>
      </w:r>
    </w:p>
    <w:p w14:paraId="0E3637D7" w14:textId="6149A77B" w:rsidR="002E4C5A" w:rsidRPr="000E1874" w:rsidRDefault="002E4C5A" w:rsidP="002E4C5A">
      <w:pPr>
        <w:pStyle w:val="Akapitzlist"/>
        <w:numPr>
          <w:ilvl w:val="1"/>
          <w:numId w:val="1"/>
        </w:numPr>
        <w:spacing w:before="20"/>
        <w:ind w:left="567" w:hanging="425"/>
        <w:contextualSpacing w:val="0"/>
        <w:jc w:val="both"/>
        <w:rPr>
          <w:rFonts w:ascii="Calibri" w:hAnsi="Calibri" w:cs="Calibri"/>
          <w:sz w:val="18"/>
          <w:szCs w:val="18"/>
        </w:rPr>
      </w:pPr>
      <w:r w:rsidRPr="000E1874">
        <w:rPr>
          <w:rFonts w:asciiTheme="minorHAnsi" w:hAnsiTheme="minorHAnsi" w:cstheme="minorHAnsi"/>
          <w:sz w:val="18"/>
          <w:szCs w:val="18"/>
        </w:rPr>
        <w:t>dostarczenie oprogramowania PKI (ang. Public Key Infrastrukture) zgodnie ze Specyfikacją Systemu</w:t>
      </w:r>
      <w:r w:rsidR="00061ACD">
        <w:rPr>
          <w:rFonts w:asciiTheme="minorHAnsi" w:hAnsiTheme="minorHAnsi" w:cstheme="minorHAnsi"/>
          <w:sz w:val="18"/>
          <w:szCs w:val="18"/>
        </w:rPr>
        <w:t>,</w:t>
      </w:r>
    </w:p>
    <w:p w14:paraId="5108F14C" w14:textId="77777777" w:rsidR="002E4C5A" w:rsidRPr="000E1874" w:rsidRDefault="002E4C5A" w:rsidP="002E4C5A">
      <w:pPr>
        <w:pStyle w:val="Akapitzlist"/>
        <w:numPr>
          <w:ilvl w:val="1"/>
          <w:numId w:val="1"/>
        </w:numPr>
        <w:spacing w:before="20"/>
        <w:ind w:left="567" w:hanging="42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E1874">
        <w:rPr>
          <w:rFonts w:asciiTheme="minorHAnsi" w:hAnsiTheme="minorHAnsi" w:cstheme="minorHAnsi"/>
          <w:sz w:val="18"/>
          <w:szCs w:val="18"/>
        </w:rPr>
        <w:t>przeprowadzenie Wdrożenia zgodnie z warunkami ppu, w tym wykonanie i dostarczenie Projektu Technicznego, Planu Testów Akceptacyjnych oraz Dokumentacji powykonawczej w formie elektronicznej;</w:t>
      </w:r>
    </w:p>
    <w:p w14:paraId="5F1DC14E" w14:textId="77777777" w:rsidR="002E4C5A" w:rsidRPr="000E1874" w:rsidRDefault="002E4C5A" w:rsidP="002E4C5A">
      <w:pPr>
        <w:pStyle w:val="Akapitzlist"/>
        <w:numPr>
          <w:ilvl w:val="1"/>
          <w:numId w:val="1"/>
        </w:numPr>
        <w:spacing w:before="20"/>
        <w:ind w:left="567" w:hanging="42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E1874">
        <w:rPr>
          <w:rFonts w:asciiTheme="minorHAnsi" w:hAnsiTheme="minorHAnsi" w:cstheme="minorHAnsi"/>
          <w:sz w:val="18"/>
          <w:szCs w:val="18"/>
        </w:rPr>
        <w:t>zapewnienie Zamawiającemu prawa do nieograniczonego czasowo i terytorialnie korzystania z Systemu wraz z jego dokumentacją (techniczna, użytkownika, administratora) zgodnie z ich charakterem i przeznaczeniem, (licencja obowiązująca od dnia podpisania przez Zamawiającego Protokołu Wdrożenia) na zasadach określonych w ppu oraz ogólnych warunkach producenta, w tym przekazanie dokumentu licencyjnego wystawionego przez producenta Systemu potwierdzający prawo do korzystania przez Zamawiającego z Systemu i wskazujący termin korzystania z Systemu wraz z jego dokumentacją, zgodnie z zapisami ppu i ogólnymi warunkami licencyjnymi producenta Systemu oraz sporządzoną w języku polskim (lub w języku angielskim, o ile nie istnieje polska wersja językowa) treść warunków licencyjnych producenta i ogólnych warunków korzystania z Systemu;</w:t>
      </w:r>
    </w:p>
    <w:p w14:paraId="138DBF3B" w14:textId="77777777" w:rsidR="002E4C5A" w:rsidRPr="000E1874" w:rsidRDefault="002E4C5A" w:rsidP="002E4C5A">
      <w:pPr>
        <w:pStyle w:val="Akapitzlist"/>
        <w:numPr>
          <w:ilvl w:val="1"/>
          <w:numId w:val="1"/>
        </w:numPr>
        <w:spacing w:before="20"/>
        <w:ind w:left="567" w:hanging="42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E1874">
        <w:rPr>
          <w:rFonts w:asciiTheme="minorHAnsi" w:hAnsiTheme="minorHAnsi" w:cstheme="minorHAnsi"/>
          <w:sz w:val="18"/>
          <w:szCs w:val="18"/>
        </w:rPr>
        <w:t>przeniesienie na Zamawiającego autorskich praw majątkowych do Dokumentacji opracowanej przez Wykonawcę w ramach Umowy;</w:t>
      </w:r>
    </w:p>
    <w:p w14:paraId="3FEDF182" w14:textId="77777777" w:rsidR="002E4C5A" w:rsidRPr="000E1874" w:rsidRDefault="002E4C5A" w:rsidP="002E4C5A">
      <w:pPr>
        <w:pStyle w:val="Akapitzlist"/>
        <w:numPr>
          <w:ilvl w:val="1"/>
          <w:numId w:val="1"/>
        </w:numPr>
        <w:spacing w:before="20"/>
        <w:ind w:left="567" w:hanging="42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E1874">
        <w:rPr>
          <w:rFonts w:asciiTheme="minorHAnsi" w:hAnsiTheme="minorHAnsi" w:cstheme="minorHAnsi"/>
          <w:sz w:val="18"/>
          <w:szCs w:val="18"/>
        </w:rPr>
        <w:t>świadczenie Gwarancji dla Systemu przez okres 36 miesięcy od dnia podpisania bez zastrzeżeń przez Zamawiającego Protokołu Wdrożenia, w tym zapewnienie świadczenia Gwarancji przez producenta Sytemu (opieki serwisowej), poprzez wydanie odpowiedniego dokumentu na rzecz Zamawiającego, potwierdzającego prawo dostępu do Gwarancji Systemu udzielanej przez producenta w ww. okresie, zgodnie z ogólnymi warunkami producenta,</w:t>
      </w:r>
    </w:p>
    <w:p w14:paraId="2656CF1C" w14:textId="77777777" w:rsidR="002E4C5A" w:rsidRPr="000E1874" w:rsidRDefault="002E4C5A" w:rsidP="002E4C5A">
      <w:pPr>
        <w:pStyle w:val="Akapitzlist"/>
        <w:numPr>
          <w:ilvl w:val="1"/>
          <w:numId w:val="1"/>
        </w:numPr>
        <w:spacing w:before="20"/>
        <w:ind w:left="567" w:hanging="42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E1874">
        <w:rPr>
          <w:rFonts w:asciiTheme="minorHAnsi" w:hAnsiTheme="minorHAnsi" w:cstheme="minorHAnsi"/>
          <w:sz w:val="18"/>
          <w:szCs w:val="18"/>
        </w:rPr>
        <w:t>świadczenie na rzecz Zamawiającego Usługi wsparcia ( 200 godzin konsultacji technicznych) zgodnie z warunkami ppu, w tym przeniesienie na Zamawiającego autorskich praw majątkowych do rezultatów czynności wykonanych przez Wykonawcę w ramach Usługi Wsparcia.</w:t>
      </w:r>
    </w:p>
    <w:p w14:paraId="74F52ACE" w14:textId="6E2C1316" w:rsidR="002056EC" w:rsidRDefault="002056EC"/>
    <w:p w14:paraId="2BE51719" w14:textId="7A20E10D" w:rsidR="00925871" w:rsidRDefault="00925871"/>
    <w:p w14:paraId="5A669BEB" w14:textId="2D786B4D" w:rsidR="00925871" w:rsidRDefault="00925871"/>
    <w:p w14:paraId="7FB93625" w14:textId="7F5F2D16" w:rsidR="00925871" w:rsidRDefault="00925871"/>
    <w:p w14:paraId="0151AABE" w14:textId="350FF757" w:rsidR="00925871" w:rsidRDefault="00925871"/>
    <w:p w14:paraId="4090A6EA" w14:textId="086029FA" w:rsidR="00925871" w:rsidRDefault="00925871"/>
    <w:p w14:paraId="6C371836" w14:textId="18A8B8E5" w:rsidR="00925871" w:rsidRDefault="00925871"/>
    <w:p w14:paraId="1BC9E49D" w14:textId="2B541016" w:rsidR="00925871" w:rsidRDefault="00925871"/>
    <w:p w14:paraId="52F9E68C" w14:textId="580E586F" w:rsidR="00925871" w:rsidRDefault="00925871"/>
    <w:p w14:paraId="3963706B" w14:textId="36DC8766" w:rsidR="00925871" w:rsidRDefault="00925871"/>
    <w:p w14:paraId="45431551" w14:textId="3995A648" w:rsidR="00925871" w:rsidRDefault="00925871"/>
    <w:p w14:paraId="3D18FA8A" w14:textId="02504692" w:rsidR="00925871" w:rsidRDefault="00925871"/>
    <w:p w14:paraId="5CAFF89F" w14:textId="65E1E4B2" w:rsidR="00925871" w:rsidRDefault="00925871"/>
    <w:p w14:paraId="260F77F4" w14:textId="3A7985B6" w:rsidR="00925871" w:rsidRDefault="00925871"/>
    <w:p w14:paraId="630B6830" w14:textId="47A8E7CF" w:rsidR="00925871" w:rsidRDefault="00925871"/>
    <w:p w14:paraId="35D1B908" w14:textId="49B430A9" w:rsidR="00925871" w:rsidRDefault="00925871"/>
    <w:p w14:paraId="20BBAB8C" w14:textId="5AB0DFC4" w:rsidR="00925871" w:rsidRDefault="00925871"/>
    <w:p w14:paraId="4E854E19" w14:textId="6B120480" w:rsidR="00925871" w:rsidRDefault="00925871"/>
    <w:p w14:paraId="2D438029" w14:textId="119880D6" w:rsidR="00925871" w:rsidRDefault="00925871"/>
    <w:p w14:paraId="72775AF2" w14:textId="77777777" w:rsidR="00925871" w:rsidRDefault="00925871"/>
    <w:p w14:paraId="0F1B5E63" w14:textId="77777777" w:rsidR="00925871" w:rsidRDefault="00925871" w:rsidP="00925871">
      <w:pPr>
        <w:spacing w:line="252" w:lineRule="auto"/>
        <w:ind w:left="66"/>
        <w:jc w:val="right"/>
        <w:rPr>
          <w:rFonts w:cstheme="minorHAnsi"/>
          <w:bCs/>
          <w:color w:val="000000" w:themeColor="text1"/>
          <w:sz w:val="18"/>
          <w:szCs w:val="18"/>
        </w:rPr>
      </w:pPr>
    </w:p>
    <w:p w14:paraId="3E71070D" w14:textId="77777777" w:rsidR="00925871" w:rsidRDefault="00925871" w:rsidP="00925871">
      <w:pPr>
        <w:jc w:val="center"/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lastRenderedPageBreak/>
        <w:t xml:space="preserve">Specyfikacja Systemu </w:t>
      </w:r>
    </w:p>
    <w:p w14:paraId="112842E2" w14:textId="77777777" w:rsidR="00925871" w:rsidRDefault="00925871" w:rsidP="00925871">
      <w:pPr>
        <w:jc w:val="both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7636"/>
      </w:tblGrid>
      <w:tr w:rsidR="00925871" w14:paraId="0DC8F974" w14:textId="77777777" w:rsidTr="009258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A4AD" w14:textId="77777777" w:rsidR="00925871" w:rsidRDefault="00925871">
            <w:pPr>
              <w:spacing w:line="25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Infrastruktura Klucza Publicznego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731D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(ang. Public Key Infrastrukture) (PKI) – w ogólności jest to zespół urządzeń, oprogramowania oraz procedur umożliwiających tworzenie, przechowywanie, zarządzanie i rozprowadzanie cyfrowych certyfikatów.</w:t>
            </w:r>
          </w:p>
        </w:tc>
      </w:tr>
      <w:tr w:rsidR="00925871" w14:paraId="2B596AD4" w14:textId="77777777" w:rsidTr="009258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896A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CA 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A323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Urząd certyfikacji ( ang. Certification Authority), który jest odpowiedzialny za wystawianie i unieważnianie certyfikatów klucza publicznego, który sam sobie poświadczył zaświadczenie certyfikacyjne i może wydawać zaświadczenia certyfikacyjne innym podmiotom świadczącym usługi certyfikacyjne.</w:t>
            </w:r>
          </w:p>
        </w:tc>
      </w:tr>
      <w:tr w:rsidR="00925871" w14:paraId="5F9EC32E" w14:textId="77777777" w:rsidTr="009258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1D2F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TLS/SSL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991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(ang. Transport LAyer Security), protokół komunikacyjny zapewniający bezpieczną komunikację poprzez sieć.</w:t>
            </w:r>
          </w:p>
        </w:tc>
      </w:tr>
      <w:tr w:rsidR="00925871" w14:paraId="76766555" w14:textId="77777777" w:rsidTr="009258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9DF1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RootCA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0569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Główny Urząd Certyfikacji.</w:t>
            </w:r>
          </w:p>
        </w:tc>
      </w:tr>
      <w:tr w:rsidR="00925871" w14:paraId="10173A10" w14:textId="77777777" w:rsidTr="009258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6611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SubCA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5B24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Podrzędny Urząd Certyfikacji.</w:t>
            </w:r>
          </w:p>
        </w:tc>
      </w:tr>
      <w:tr w:rsidR="00925871" w14:paraId="2E335375" w14:textId="77777777" w:rsidTr="009258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450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9C5C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(ang.Registration Authority),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urząd rejestracji – zbiera wnioski o wydanie certyfikatu, weryfikuje tożsamość właściciela certyfikatu.</w:t>
            </w:r>
          </w:p>
        </w:tc>
      </w:tr>
      <w:tr w:rsidR="00925871" w14:paraId="0404AB45" w14:textId="77777777" w:rsidTr="009258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87C6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695C" w14:textId="77777777" w:rsidR="00925871" w:rsidRDefault="00925871">
            <w:pPr>
              <w:spacing w:line="256" w:lineRule="auto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(ang. National Validation Authority),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centralny punkt walidacji danych (w tym przede wszystkim weryfikacji podpisów elektronicznych) świadczącym usługi na potrzeby elektronicznego certyfikatu.</w:t>
            </w:r>
          </w:p>
        </w:tc>
      </w:tr>
      <w:tr w:rsidR="00925871" w14:paraId="1C063AE0" w14:textId="77777777" w:rsidTr="009258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2D10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SCEP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A518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Protokół umożliwiający m.in. odbieranie wniosków o certyfikat od uwierzytelnionych klientów usługi i kierowaniu ich do urzędu CA oraz udostępniania wydanych przez urząd CA certyfikatów uwierzytelnionym klientom.</w:t>
            </w:r>
          </w:p>
        </w:tc>
      </w:tr>
      <w:tr w:rsidR="00925871" w14:paraId="2413C74B" w14:textId="77777777" w:rsidTr="009258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5CD9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x.509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B086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X.509 to standard definiujący schemat dla certyfikatów kluczy publicznych, unieważnień certyfikatów oraz certyfikatów atrybutu służących do budowania hierarchicznej struktury PKI.</w:t>
            </w:r>
          </w:p>
        </w:tc>
      </w:tr>
      <w:tr w:rsidR="00925871" w14:paraId="359E5D57" w14:textId="77777777" w:rsidTr="009258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4E15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CRL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3A31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(ang.  Certificate Revocation List), lista certyfikatów unieważnionych przez organ certyfikujących .</w:t>
            </w:r>
          </w:p>
        </w:tc>
      </w:tr>
      <w:tr w:rsidR="00925871" w14:paraId="6288235A" w14:textId="77777777" w:rsidTr="009258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AFE5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OSCP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9D23" w14:textId="77777777" w:rsidR="00925871" w:rsidRDefault="00925871">
            <w:pPr>
              <w:spacing w:line="25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(ang.  Online Certyficate Status Protocol), protokół komunikacyjny umożliwiający walidację ważności certyfikatu</w:t>
            </w:r>
          </w:p>
        </w:tc>
      </w:tr>
      <w:tr w:rsidR="00925871" w14:paraId="3C3E583E" w14:textId="77777777" w:rsidTr="009258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1328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PKCS#10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A8BE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(ang. Certification Request Standard) standard opisujący format komunikatu żądania wystawienia certyfikatu klucza publicznego.</w:t>
            </w:r>
          </w:p>
        </w:tc>
      </w:tr>
      <w:tr w:rsidR="00925871" w14:paraId="0719B2D3" w14:textId="77777777" w:rsidTr="009258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067C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PKCS#12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9339" w14:textId="77777777" w:rsidR="00925871" w:rsidRDefault="00925871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(ang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hyperlink r:id="rId8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Personal Information Exchange Syntax Standard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), </w:t>
            </w:r>
            <w:r>
              <w:rPr>
                <w:rFonts w:cstheme="minorHAnsi"/>
                <w:sz w:val="18"/>
                <w:szCs w:val="18"/>
              </w:rPr>
              <w:t>standard (PFX) opisuje przechowywanie w pliku certyfikatu, klucza w jednym zaszyfrowanym pliku.</w:t>
            </w:r>
          </w:p>
        </w:tc>
      </w:tr>
    </w:tbl>
    <w:p w14:paraId="670B39E0" w14:textId="77777777" w:rsidR="00925871" w:rsidRDefault="00925871" w:rsidP="00925871">
      <w:pPr>
        <w:jc w:val="both"/>
        <w:rPr>
          <w:b/>
          <w:bCs/>
        </w:rPr>
      </w:pPr>
    </w:p>
    <w:p w14:paraId="34B8327F" w14:textId="77777777" w:rsidR="00925871" w:rsidRDefault="00925871" w:rsidP="00925871">
      <w:pPr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Rozdział I.</w:t>
      </w:r>
    </w:p>
    <w:p w14:paraId="19761019" w14:textId="77777777" w:rsidR="00925871" w:rsidRDefault="00925871" w:rsidP="00925871">
      <w:pPr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Wstęp</w:t>
      </w:r>
    </w:p>
    <w:p w14:paraId="7D024625" w14:textId="68A40CCC" w:rsidR="00925871" w:rsidRDefault="00925871" w:rsidP="0092587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Celem zamówienia jest zakup i wdrożenie w środowisku WAN </w:t>
      </w:r>
      <w:r>
        <w:rPr>
          <w:rFonts w:cstheme="minorHAnsi"/>
          <w:sz w:val="18"/>
          <w:szCs w:val="18"/>
        </w:rPr>
        <w:t xml:space="preserve">rozwiązania uwierzytelnienia opartego o system certyfikacji PKI na potrzeby systemu kryptograficznego działajacego w technologii GET-VPN oraz zdalnego dostępu do infrastruktury  </w:t>
      </w:r>
      <w:r>
        <w:rPr>
          <w:rFonts w:cstheme="minorHAnsi"/>
          <w:sz w:val="18"/>
          <w:szCs w:val="18"/>
        </w:rPr>
        <w:br/>
        <w:t>z wykorzystaniem suplikanta SSL VPN  GlobalProtect Palo Alto.</w:t>
      </w:r>
    </w:p>
    <w:p w14:paraId="4153F12B" w14:textId="6F92AA81" w:rsidR="00925871" w:rsidRDefault="00925871" w:rsidP="0092587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Zamawiający dopuszcza rozwiązania Open Source, pod warunkiem zapewnienia przez Wykonawcę wsparcia technicznego Producenta rozwiązania.</w:t>
      </w:r>
    </w:p>
    <w:p w14:paraId="4C57E32D" w14:textId="77777777" w:rsidR="00925871" w:rsidRDefault="00925871" w:rsidP="0092587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Obecnie w sieci WAN jest wdrożony system uwierzytelnienia oparty na rozwiązaniu PSK, który zapewnia w zakresie wymiany danych uwierzytelnienie urządzeń sieci WAN oraz PKI użytkowników SSL VPN zapewniających bezpieczeństwo i integralność danych oraz  rozliczalność wymiany danych.</w:t>
      </w:r>
    </w:p>
    <w:p w14:paraId="08FBC5E4" w14:textId="788BEAB6" w:rsidR="00925871" w:rsidRDefault="00925871" w:rsidP="00925871">
      <w:p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PKI zostanie wdrożona z wykorzystaniem posiadanych przez Zamawiającego zasobów opisanych w rozdziale II „Posiadana platforma sprzętowa”.  </w:t>
      </w:r>
    </w:p>
    <w:p w14:paraId="3DE372E7" w14:textId="77777777" w:rsidR="00925871" w:rsidRDefault="00925871" w:rsidP="00925871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Wymagana funkcjonalność architektury systemu PKI:</w:t>
      </w:r>
    </w:p>
    <w:p w14:paraId="59BBCECD" w14:textId="77777777" w:rsidR="00925871" w:rsidRDefault="00925871" w:rsidP="00925871">
      <w:pPr>
        <w:numPr>
          <w:ilvl w:val="1"/>
          <w:numId w:val="2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System dla PKI oparty o Urząd Certyfikacji CA, do wydawania urządzeniom i użytkownikom kluczy musi umożliwiać realizację następujących zadań:</w:t>
      </w:r>
    </w:p>
    <w:p w14:paraId="14F961DF" w14:textId="77777777" w:rsidR="00925871" w:rsidRDefault="00925871" w:rsidP="0092587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możliwość generowania certyfikatów dla min 500 tys. certyfikatów ,</w:t>
      </w:r>
    </w:p>
    <w:p w14:paraId="3E2C61DB" w14:textId="77777777" w:rsidR="00925871" w:rsidRDefault="00925871" w:rsidP="0092587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musi posiadać Urząd Rejestracji (RA) i Urząd Walidacji (VA),</w:t>
      </w:r>
    </w:p>
    <w:p w14:paraId="47B2F117" w14:textId="77777777" w:rsidR="00925871" w:rsidRDefault="00925871" w:rsidP="0092587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musi być zarządzany przez GUI WWW,</w:t>
      </w:r>
    </w:p>
    <w:p w14:paraId="36D7D3BA" w14:textId="77777777" w:rsidR="00925871" w:rsidRDefault="00925871" w:rsidP="0092587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Integracja interfejsów oraz usług dodatkowych w jednym portalu;</w:t>
      </w:r>
    </w:p>
    <w:p w14:paraId="10E24E48" w14:textId="77777777" w:rsidR="00925871" w:rsidRDefault="00925871" w:rsidP="0092587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automatyczne generowanie certyfikatów dla routerów (IOS,XE,XR) z wykorzystaniem protokołu SCEP,</w:t>
      </w:r>
    </w:p>
    <w:p w14:paraId="54E1CD1D" w14:textId="77777777" w:rsidR="00925871" w:rsidRDefault="00925871" w:rsidP="0092587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możliwość definiowania wielu szablonów certyfikatów,</w:t>
      </w:r>
    </w:p>
    <w:p w14:paraId="7586AAC6" w14:textId="77777777" w:rsidR="00925871" w:rsidRDefault="00925871" w:rsidP="0092587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musi posiadać możliwość integracji z Azure AD Role Based Authentication (RBAC),</w:t>
      </w:r>
    </w:p>
    <w:p w14:paraId="4A525495" w14:textId="77777777" w:rsidR="00925871" w:rsidRDefault="00925871" w:rsidP="0092587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automatyczne generowanie certyfikatów dla klienta GlobalProtect z wykorzystaniem protokołu SCEP zaterminowanego na urządzeniach PaloAlto.</w:t>
      </w:r>
    </w:p>
    <w:p w14:paraId="5383AC46" w14:textId="77777777" w:rsidR="00925871" w:rsidRDefault="00925871" w:rsidP="0092587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utworzenie certyfikatów routerów użytkowników na podstawie dostarczonego przez nich klucza publicznego lub klucza wygenerowanego w systemie PKI,</w:t>
      </w:r>
    </w:p>
    <w:p w14:paraId="7D74D297" w14:textId="77777777" w:rsidR="00925871" w:rsidRDefault="00925871" w:rsidP="0092587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automatyczną ponowną certyfikację,</w:t>
      </w:r>
    </w:p>
    <w:p w14:paraId="05BFF0E8" w14:textId="77777777" w:rsidR="00925871" w:rsidRDefault="00925871" w:rsidP="0092587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klucze prywatne dla certyfikatów końcowych muszą mieć długość co najmniej 2048 bitów,</w:t>
      </w:r>
    </w:p>
    <w:p w14:paraId="2F89A61C" w14:textId="77777777" w:rsidR="00925871" w:rsidRDefault="00925871" w:rsidP="0092587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wsparcie dla algorytmu SHA-2,</w:t>
      </w:r>
    </w:p>
    <w:p w14:paraId="4EB651FE" w14:textId="77777777" w:rsidR="00925871" w:rsidRDefault="00925871" w:rsidP="0092587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eksport certyfikatów i listy CRL,</w:t>
      </w:r>
    </w:p>
    <w:p w14:paraId="4374649A" w14:textId="77777777" w:rsidR="00925871" w:rsidRDefault="00925871" w:rsidP="0092587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odwołanie certyfikatów użytkowników.</w:t>
      </w:r>
    </w:p>
    <w:p w14:paraId="63442DED" w14:textId="77777777" w:rsidR="00925871" w:rsidRDefault="00925871" w:rsidP="0092587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Aktywne wsparcie producenta rozwiązania na 36 miesięcy.</w:t>
      </w:r>
    </w:p>
    <w:p w14:paraId="49A2CFF6" w14:textId="77777777" w:rsidR="00925871" w:rsidRDefault="00925871" w:rsidP="00925871">
      <w:pPr>
        <w:numPr>
          <w:ilvl w:val="1"/>
          <w:numId w:val="2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System PKI musi realizować dla routerów Cisco (IOS, XE , XR) wydanie certyfikatów do infrastruktury sieciowej WAN. System powinien umożliwiać pracę w trybie automatycznym, nie wymagającym obecności administratora.</w:t>
      </w:r>
    </w:p>
    <w:p w14:paraId="0610FBAB" w14:textId="77777777" w:rsidR="00925871" w:rsidRDefault="00925871" w:rsidP="00925871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Opcjonalna funkcjonalność architektury systemu PKI:</w:t>
      </w:r>
    </w:p>
    <w:p w14:paraId="549386CB" w14:textId="77777777" w:rsidR="00925871" w:rsidRDefault="00925871" w:rsidP="00925871">
      <w:pPr>
        <w:numPr>
          <w:ilvl w:val="1"/>
          <w:numId w:val="2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Udostępnianie on-line informacji o statusie wydanego certyfikatu za pomocą protokołu komunikacyjnego opisanego w RCF 2560, w aspekcie przekazywania informacji o bieżącym statusie danego certyfikatu, np. informacji o ważności, odwołaniu lub zawieszeniu certyfikatu.</w:t>
      </w:r>
    </w:p>
    <w:p w14:paraId="3AA6F203" w14:textId="77777777" w:rsidR="00925871" w:rsidRDefault="00925871" w:rsidP="00925871">
      <w:pPr>
        <w:numPr>
          <w:ilvl w:val="1"/>
          <w:numId w:val="2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Integrację z Active Directory, LDAP  oraz Cisco ISE w wersji minimum 2.9.</w:t>
      </w:r>
    </w:p>
    <w:p w14:paraId="319F35E2" w14:textId="77777777" w:rsidR="00925871" w:rsidRDefault="00925871" w:rsidP="00925871">
      <w:pPr>
        <w:ind w:left="360"/>
        <w:contextualSpacing/>
        <w:jc w:val="both"/>
        <w:rPr>
          <w:rFonts w:cstheme="minorHAnsi"/>
          <w:sz w:val="18"/>
          <w:szCs w:val="18"/>
        </w:rPr>
      </w:pPr>
    </w:p>
    <w:p w14:paraId="711C9945" w14:textId="7B1FDF15" w:rsidR="00925871" w:rsidRDefault="00925871" w:rsidP="00925871">
      <w:pPr>
        <w:jc w:val="both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Rozdział II</w:t>
      </w:r>
    </w:p>
    <w:p w14:paraId="7A5E21FC" w14:textId="10BE192D" w:rsidR="00925871" w:rsidRPr="00925871" w:rsidRDefault="00925871" w:rsidP="00925871">
      <w:pPr>
        <w:jc w:val="both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1. Szczegółowy zakres platformy sprzętowej i jej konfiguracja.</w:t>
      </w:r>
    </w:p>
    <w:p w14:paraId="084AAE78" w14:textId="77777777" w:rsidR="00925871" w:rsidRDefault="00925871" w:rsidP="00925871">
      <w:pPr>
        <w:autoSpaceDE w:val="0"/>
        <w:autoSpaceDN w:val="0"/>
        <w:adjustRightInd w:val="0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Maszyny wirtualne będą uruchamiana na platformie sprzętowej i wizualizacyjnej vCenter 6.5 Server Architecture Zamawiającego.  Zamawiający posiada niezbędne licencję dla maszyn wirtualnych Red Hat.</w:t>
      </w:r>
    </w:p>
    <w:p w14:paraId="26BE8C23" w14:textId="77777777" w:rsidR="00925871" w:rsidRDefault="00925871"/>
    <w:sectPr w:rsidR="009258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A8B0" w14:textId="77777777" w:rsidR="00DF6736" w:rsidRDefault="00DF6736" w:rsidP="002E4C5A">
      <w:pPr>
        <w:spacing w:after="0" w:line="240" w:lineRule="auto"/>
      </w:pPr>
      <w:r>
        <w:separator/>
      </w:r>
    </w:p>
  </w:endnote>
  <w:endnote w:type="continuationSeparator" w:id="0">
    <w:p w14:paraId="01EED313" w14:textId="77777777" w:rsidR="00DF6736" w:rsidRDefault="00DF6736" w:rsidP="002E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8399" w14:textId="77777777" w:rsidR="00DF6736" w:rsidRDefault="00DF6736" w:rsidP="002E4C5A">
      <w:pPr>
        <w:spacing w:after="0" w:line="240" w:lineRule="auto"/>
      </w:pPr>
      <w:r>
        <w:separator/>
      </w:r>
    </w:p>
  </w:footnote>
  <w:footnote w:type="continuationSeparator" w:id="0">
    <w:p w14:paraId="56772F3D" w14:textId="77777777" w:rsidR="00DF6736" w:rsidRDefault="00DF6736" w:rsidP="002E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B3B2" w14:textId="27B1F749" w:rsidR="00925871" w:rsidRDefault="00925871">
    <w:pPr>
      <w:pStyle w:val="Nagwek"/>
    </w:pPr>
    <w:r w:rsidRPr="00925871">
      <w:t>Zakup oprogramowania PKI na potrzeby sieci WAN ARiMR wraz z usługą wdrożenia i konsultacjami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32B3C"/>
    <w:multiLevelType w:val="hybridMultilevel"/>
    <w:tmpl w:val="BB680D3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3BEB53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1C03EF"/>
    <w:multiLevelType w:val="multilevel"/>
    <w:tmpl w:val="DFE268A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5A"/>
    <w:rsid w:val="00061ACD"/>
    <w:rsid w:val="002056EC"/>
    <w:rsid w:val="002E4C5A"/>
    <w:rsid w:val="00520E0B"/>
    <w:rsid w:val="006B0C90"/>
    <w:rsid w:val="007B2EE8"/>
    <w:rsid w:val="00925871"/>
    <w:rsid w:val="00DF6736"/>
    <w:rsid w:val="00F9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56F89"/>
  <w15:chartTrackingRefBased/>
  <w15:docId w15:val="{1E43CAA1-5AFA-4B4D-9E07-0BFA0E47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C5A"/>
  </w:style>
  <w:style w:type="paragraph" w:styleId="Stopka">
    <w:name w:val="footer"/>
    <w:basedOn w:val="Normalny"/>
    <w:link w:val="StopkaZnak"/>
    <w:uiPriority w:val="99"/>
    <w:unhideWhenUsed/>
    <w:rsid w:val="002E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C5A"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qFormat/>
    <w:rsid w:val="002E4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qFormat/>
    <w:rsid w:val="002E4C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5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70417091802/http:/www.emc.com/emc-plus/rsa-labs/standards-initiatives/pkcs12-personal-information-exchange-syntax-standard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B32685B-B47A-4F5C-A307-4553DBF415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6089</Characters>
  <Application>Microsoft Office Word</Application>
  <DocSecurity>0</DocSecurity>
  <Lines>50</Lines>
  <Paragraphs>14</Paragraphs>
  <ScaleCrop>false</ScaleCrop>
  <Company>ARiMR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Piotrkowicz Anna</dc:creator>
  <cp:keywords/>
  <dc:description/>
  <cp:lastModifiedBy>Lara Łukasz</cp:lastModifiedBy>
  <cp:revision>4</cp:revision>
  <dcterms:created xsi:type="dcterms:W3CDTF">2023-07-11T12:23:00Z</dcterms:created>
  <dcterms:modified xsi:type="dcterms:W3CDTF">2023-07-11T12:23:00Z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8a918640-608b-4111-8704-6241d38aee22</vt:lpwstr>
  </property>
  <property fmtid="{D5CDD505-2E9C-101B-9397-08002B2CF9AE}" pid="3" name="bjClsUserRVM">
    <vt:lpwstr>[]</vt:lpwstr>
  </property>
  <property fmtid="{D5CDD505-2E9C-101B-9397-08002B2CF9AE}" pid="4" name="bjSaver">
    <vt:lpwstr>nfCYLTGcHiTcfjjcx5QlwboVpk7HVQU5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