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6482D" w14:textId="77777777" w:rsidR="00E26202" w:rsidRPr="00C973CE" w:rsidRDefault="00E26202" w:rsidP="00AF0B64">
      <w:pPr>
        <w:rPr>
          <w:rFonts w:ascii="Times New Roman" w:hAnsi="Times New Roman" w:cs="Times New Roman"/>
          <w:color w:val="000000"/>
          <w:sz w:val="24"/>
          <w:szCs w:val="24"/>
          <w:u w:val="single"/>
        </w:rPr>
      </w:pPr>
      <w:bookmarkStart w:id="0" w:name="_Hlk141950565"/>
    </w:p>
    <w:p w14:paraId="0053B07A" w14:textId="7B71FD90" w:rsidR="00660291" w:rsidRPr="00C973CE" w:rsidRDefault="00660291" w:rsidP="00660291">
      <w:pPr>
        <w:jc w:val="right"/>
        <w:rPr>
          <w:rFonts w:ascii="Times New Roman" w:hAnsi="Times New Roman" w:cs="Times New Roman"/>
          <w:color w:val="000000"/>
          <w:sz w:val="24"/>
          <w:szCs w:val="24"/>
        </w:rPr>
      </w:pPr>
      <w:r w:rsidRPr="00C973CE">
        <w:rPr>
          <w:rFonts w:ascii="Times New Roman" w:hAnsi="Times New Roman" w:cs="Times New Roman"/>
          <w:color w:val="000000"/>
          <w:sz w:val="24"/>
          <w:szCs w:val="24"/>
        </w:rPr>
        <w:t xml:space="preserve">Kuślin, dnia </w:t>
      </w:r>
      <w:r w:rsidR="003B02A6">
        <w:rPr>
          <w:rFonts w:ascii="Times New Roman" w:hAnsi="Times New Roman" w:cs="Times New Roman"/>
          <w:color w:val="000000"/>
          <w:sz w:val="24"/>
          <w:szCs w:val="24"/>
        </w:rPr>
        <w:t>16</w:t>
      </w:r>
      <w:r w:rsidRPr="00C973CE">
        <w:rPr>
          <w:rFonts w:ascii="Times New Roman" w:hAnsi="Times New Roman" w:cs="Times New Roman"/>
          <w:color w:val="000000"/>
          <w:sz w:val="24"/>
          <w:szCs w:val="24"/>
        </w:rPr>
        <w:t>.08.2023r.</w:t>
      </w:r>
    </w:p>
    <w:p w14:paraId="688FE4F0" w14:textId="77777777" w:rsidR="00357A2A" w:rsidRDefault="00357A2A" w:rsidP="003B02A6">
      <w:pPr>
        <w:rPr>
          <w:rFonts w:ascii="Times New Roman" w:hAnsi="Times New Roman" w:cs="Times New Roman"/>
          <w:color w:val="000000"/>
          <w:sz w:val="24"/>
          <w:szCs w:val="24"/>
          <w:u w:val="single"/>
        </w:rPr>
      </w:pPr>
    </w:p>
    <w:p w14:paraId="0E9DC00D" w14:textId="77777777" w:rsidR="00357A2A" w:rsidRDefault="00357A2A" w:rsidP="003B02A6">
      <w:pPr>
        <w:rPr>
          <w:rFonts w:ascii="Times New Roman" w:hAnsi="Times New Roman" w:cs="Times New Roman"/>
          <w:b/>
          <w:bCs/>
          <w:color w:val="000000"/>
          <w:sz w:val="24"/>
          <w:szCs w:val="24"/>
          <w:u w:val="single"/>
        </w:rPr>
      </w:pPr>
    </w:p>
    <w:p w14:paraId="5FE32A2E" w14:textId="4314C386" w:rsidR="00E26202" w:rsidRPr="00357A2A" w:rsidRDefault="00E26202" w:rsidP="003B02A6">
      <w:pPr>
        <w:rPr>
          <w:rFonts w:ascii="Times New Roman" w:hAnsi="Times New Roman" w:cs="Times New Roman"/>
          <w:b/>
          <w:bCs/>
          <w:color w:val="000000"/>
          <w:sz w:val="24"/>
          <w:szCs w:val="24"/>
          <w:u w:val="single"/>
        </w:rPr>
      </w:pPr>
      <w:r w:rsidRPr="00C973CE">
        <w:rPr>
          <w:rFonts w:ascii="Times New Roman" w:hAnsi="Times New Roman" w:cs="Times New Roman"/>
          <w:b/>
          <w:bCs/>
          <w:color w:val="000000"/>
          <w:sz w:val="24"/>
          <w:szCs w:val="24"/>
          <w:u w:val="single"/>
        </w:rPr>
        <w:t>Do wszystkich Wykonawców zainteresowanych udziałem w postepowaniu</w:t>
      </w:r>
    </w:p>
    <w:p w14:paraId="2D9632C4" w14:textId="77777777" w:rsidR="00357A2A" w:rsidRDefault="00357A2A" w:rsidP="003B02A6">
      <w:pPr>
        <w:rPr>
          <w:rFonts w:ascii="Times New Roman" w:hAnsi="Times New Roman" w:cs="Times New Roman"/>
          <w:color w:val="000000"/>
          <w:sz w:val="24"/>
          <w:szCs w:val="24"/>
        </w:rPr>
      </w:pPr>
      <w:bookmarkStart w:id="1" w:name="Bookmark"/>
    </w:p>
    <w:p w14:paraId="7E9D1FE3" w14:textId="734EB582" w:rsidR="00E26202" w:rsidRPr="00C973CE" w:rsidRDefault="00E26202" w:rsidP="003B02A6">
      <w:pPr>
        <w:rPr>
          <w:rFonts w:ascii="Times New Roman" w:hAnsi="Times New Roman" w:cs="Times New Roman"/>
          <w:color w:val="000000"/>
          <w:sz w:val="24"/>
          <w:szCs w:val="24"/>
        </w:rPr>
      </w:pPr>
      <w:r w:rsidRPr="00C973CE">
        <w:rPr>
          <w:rFonts w:ascii="Times New Roman" w:hAnsi="Times New Roman" w:cs="Times New Roman"/>
          <w:color w:val="000000"/>
          <w:sz w:val="24"/>
          <w:szCs w:val="24"/>
        </w:rPr>
        <w:t>Ogłoszenie w BZP: nr 2023/BZP 00193665/01 z dnia 26.04.2023r.</w:t>
      </w:r>
      <w:bookmarkEnd w:id="1"/>
    </w:p>
    <w:p w14:paraId="6CDD43D8" w14:textId="1AAE2E2E" w:rsidR="00E26202" w:rsidRPr="00C973CE" w:rsidRDefault="00E26202" w:rsidP="003B02A6">
      <w:pPr>
        <w:rPr>
          <w:rFonts w:ascii="Times New Roman" w:hAnsi="Times New Roman" w:cs="Times New Roman"/>
          <w:color w:val="000000"/>
          <w:sz w:val="24"/>
          <w:szCs w:val="24"/>
        </w:rPr>
      </w:pPr>
      <w:r w:rsidRPr="00C973CE">
        <w:rPr>
          <w:rFonts w:ascii="Times New Roman" w:hAnsi="Times New Roman" w:cs="Times New Roman"/>
          <w:color w:val="000000"/>
          <w:sz w:val="24"/>
          <w:szCs w:val="24"/>
        </w:rPr>
        <w:t xml:space="preserve">Zamawiający informuje, że w przedmiotowym postępowaniu od Wykonawców ubiegających się </w:t>
      </w:r>
      <w:r w:rsidR="003B02A6">
        <w:rPr>
          <w:rFonts w:ascii="Times New Roman" w:hAnsi="Times New Roman" w:cs="Times New Roman"/>
          <w:color w:val="000000"/>
          <w:sz w:val="24"/>
          <w:szCs w:val="24"/>
        </w:rPr>
        <w:t xml:space="preserve">                </w:t>
      </w:r>
      <w:r w:rsidRPr="00C973CE">
        <w:rPr>
          <w:rFonts w:ascii="Times New Roman" w:hAnsi="Times New Roman" w:cs="Times New Roman"/>
          <w:color w:val="000000"/>
          <w:sz w:val="24"/>
          <w:szCs w:val="24"/>
        </w:rPr>
        <w:t xml:space="preserve">o udzielenie zamówienia wpłynęły pytania dotyczące treści SWZ. </w:t>
      </w:r>
    </w:p>
    <w:p w14:paraId="36039916" w14:textId="77777777" w:rsidR="00357A2A" w:rsidRDefault="00357A2A" w:rsidP="003B02A6">
      <w:pPr>
        <w:rPr>
          <w:rFonts w:ascii="Times New Roman" w:hAnsi="Times New Roman" w:cs="Times New Roman"/>
          <w:color w:val="000000"/>
          <w:sz w:val="24"/>
          <w:szCs w:val="24"/>
        </w:rPr>
      </w:pPr>
    </w:p>
    <w:p w14:paraId="7F80A363" w14:textId="76264A76" w:rsidR="00E26202" w:rsidRPr="00C973CE" w:rsidRDefault="00E26202" w:rsidP="003B02A6">
      <w:pPr>
        <w:rPr>
          <w:rFonts w:ascii="Times New Roman" w:eastAsia="Times New Roman" w:hAnsi="Times New Roman" w:cs="Times New Roman"/>
          <w:color w:val="000000"/>
          <w:sz w:val="24"/>
          <w:szCs w:val="24"/>
        </w:rPr>
      </w:pPr>
      <w:r w:rsidRPr="00C973CE">
        <w:rPr>
          <w:rFonts w:ascii="Times New Roman" w:hAnsi="Times New Roman" w:cs="Times New Roman"/>
          <w:color w:val="000000"/>
          <w:sz w:val="24"/>
          <w:szCs w:val="24"/>
        </w:rPr>
        <w:t>Działając na podstawie art. 284 ust.</w:t>
      </w:r>
      <w:r w:rsidR="003B02A6">
        <w:rPr>
          <w:rFonts w:ascii="Times New Roman" w:hAnsi="Times New Roman" w:cs="Times New Roman"/>
          <w:color w:val="000000"/>
          <w:sz w:val="24"/>
          <w:szCs w:val="24"/>
        </w:rPr>
        <w:t xml:space="preserve"> </w:t>
      </w:r>
      <w:r w:rsidRPr="00C973CE">
        <w:rPr>
          <w:rFonts w:ascii="Times New Roman" w:hAnsi="Times New Roman" w:cs="Times New Roman"/>
          <w:color w:val="000000"/>
          <w:sz w:val="24"/>
          <w:szCs w:val="24"/>
        </w:rPr>
        <w:t>2 ustawy z dnia 11 września 2019r. Prawo zamówień publicznych (</w:t>
      </w:r>
      <w:proofErr w:type="spellStart"/>
      <w:r w:rsidRPr="00C973CE">
        <w:rPr>
          <w:rFonts w:ascii="Times New Roman" w:hAnsi="Times New Roman" w:cs="Times New Roman"/>
          <w:color w:val="000000"/>
          <w:sz w:val="24"/>
          <w:szCs w:val="24"/>
        </w:rPr>
        <w:t>t.j</w:t>
      </w:r>
      <w:proofErr w:type="spellEnd"/>
      <w:r w:rsidRPr="00C973CE">
        <w:rPr>
          <w:rFonts w:ascii="Times New Roman" w:hAnsi="Times New Roman" w:cs="Times New Roman"/>
          <w:color w:val="000000"/>
          <w:sz w:val="24"/>
          <w:szCs w:val="24"/>
        </w:rPr>
        <w:t>. Dz</w:t>
      </w:r>
      <w:r w:rsidR="003B02A6">
        <w:rPr>
          <w:rFonts w:ascii="Times New Roman" w:hAnsi="Times New Roman" w:cs="Times New Roman"/>
          <w:color w:val="000000"/>
          <w:sz w:val="24"/>
          <w:szCs w:val="24"/>
        </w:rPr>
        <w:t>.</w:t>
      </w:r>
      <w:r w:rsidRPr="00C973CE">
        <w:rPr>
          <w:rFonts w:ascii="Times New Roman" w:hAnsi="Times New Roman" w:cs="Times New Roman"/>
          <w:color w:val="000000"/>
          <w:sz w:val="24"/>
          <w:szCs w:val="24"/>
        </w:rPr>
        <w:t>U.</w:t>
      </w:r>
      <w:r w:rsidR="003B02A6">
        <w:rPr>
          <w:rFonts w:ascii="Times New Roman" w:hAnsi="Times New Roman" w:cs="Times New Roman"/>
          <w:color w:val="000000"/>
          <w:sz w:val="24"/>
          <w:szCs w:val="24"/>
        </w:rPr>
        <w:t xml:space="preserve"> z </w:t>
      </w:r>
      <w:r w:rsidRPr="00C973CE">
        <w:rPr>
          <w:rFonts w:ascii="Times New Roman" w:hAnsi="Times New Roman" w:cs="Times New Roman"/>
          <w:color w:val="000000"/>
          <w:sz w:val="24"/>
          <w:szCs w:val="24"/>
        </w:rPr>
        <w:t>2022</w:t>
      </w:r>
      <w:r w:rsidR="003B02A6">
        <w:rPr>
          <w:rFonts w:ascii="Times New Roman" w:hAnsi="Times New Roman" w:cs="Times New Roman"/>
          <w:color w:val="000000"/>
          <w:sz w:val="24"/>
          <w:szCs w:val="24"/>
        </w:rPr>
        <w:t xml:space="preserve">r. poz. </w:t>
      </w:r>
      <w:r w:rsidRPr="00C973CE">
        <w:rPr>
          <w:rFonts w:ascii="Times New Roman" w:hAnsi="Times New Roman" w:cs="Times New Roman"/>
          <w:color w:val="000000"/>
          <w:sz w:val="24"/>
          <w:szCs w:val="24"/>
        </w:rPr>
        <w:t xml:space="preserve">1710 ze zm.) zamawiający udziela wyjaśnień, w związku z zapytaniem Wykonawców w postępowaniu o udzielenie zamówienia publicznego na zadanie pn.: </w:t>
      </w:r>
      <w:r w:rsidRPr="00C973CE">
        <w:rPr>
          <w:rFonts w:ascii="Times New Roman" w:eastAsia="Times New Roman" w:hAnsi="Times New Roman" w:cs="Times New Roman"/>
          <w:b/>
          <w:bCs/>
          <w:color w:val="000000"/>
          <w:sz w:val="24"/>
          <w:szCs w:val="24"/>
        </w:rPr>
        <w:t>„Budowa drogi gminnej w Śliwnie”</w:t>
      </w:r>
      <w:r w:rsidRPr="00C973CE">
        <w:rPr>
          <w:rFonts w:ascii="Times New Roman" w:eastAsia="Times New Roman" w:hAnsi="Times New Roman" w:cs="Times New Roman"/>
          <w:color w:val="000000"/>
          <w:sz w:val="24"/>
          <w:szCs w:val="24"/>
        </w:rPr>
        <w:t xml:space="preserve"> </w:t>
      </w:r>
    </w:p>
    <w:p w14:paraId="1BD3C127" w14:textId="77777777" w:rsidR="00584165" w:rsidRPr="00C973CE" w:rsidRDefault="00584165" w:rsidP="003B02A6">
      <w:pPr>
        <w:rPr>
          <w:rFonts w:ascii="Times New Roman" w:hAnsi="Times New Roman" w:cs="Times New Roman"/>
          <w:sz w:val="24"/>
          <w:szCs w:val="24"/>
        </w:rPr>
      </w:pPr>
    </w:p>
    <w:p w14:paraId="2BDCFA8B" w14:textId="1BC0C7E4" w:rsidR="00584165" w:rsidRPr="00C973CE" w:rsidRDefault="00584165" w:rsidP="003B02A6">
      <w:pPr>
        <w:textAlignment w:val="baseline"/>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 xml:space="preserve">Pytanie </w:t>
      </w:r>
      <w:r w:rsidR="003B02A6">
        <w:rPr>
          <w:rFonts w:ascii="Times New Roman" w:hAnsi="Times New Roman" w:cs="Times New Roman"/>
          <w:b/>
          <w:bCs/>
          <w:color w:val="000000" w:themeColor="text1"/>
          <w:sz w:val="24"/>
          <w:szCs w:val="24"/>
        </w:rPr>
        <w:t xml:space="preserve">nr </w:t>
      </w:r>
      <w:r w:rsidRPr="00C973CE">
        <w:rPr>
          <w:rFonts w:ascii="Times New Roman" w:hAnsi="Times New Roman" w:cs="Times New Roman"/>
          <w:b/>
          <w:bCs/>
          <w:color w:val="000000" w:themeColor="text1"/>
          <w:sz w:val="24"/>
          <w:szCs w:val="24"/>
        </w:rPr>
        <w:t>1</w:t>
      </w:r>
      <w:r w:rsidR="003B02A6">
        <w:rPr>
          <w:rFonts w:ascii="Times New Roman" w:hAnsi="Times New Roman" w:cs="Times New Roman"/>
          <w:b/>
          <w:bCs/>
          <w:color w:val="000000" w:themeColor="text1"/>
          <w:sz w:val="24"/>
          <w:szCs w:val="24"/>
        </w:rPr>
        <w:t>:</w:t>
      </w:r>
    </w:p>
    <w:p w14:paraId="28013447" w14:textId="5EF234F8" w:rsidR="00E01848" w:rsidRPr="00C973CE" w:rsidRDefault="003764ED" w:rsidP="003B02A6">
      <w:pPr>
        <w:pStyle w:val="Akapitzlist"/>
        <w:spacing w:after="0" w:line="240" w:lineRule="auto"/>
        <w:ind w:left="0"/>
        <w:jc w:val="both"/>
        <w:rPr>
          <w:rFonts w:ascii="Times New Roman" w:hAnsi="Times New Roman" w:cs="Times New Roman"/>
          <w:sz w:val="24"/>
          <w:szCs w:val="24"/>
        </w:rPr>
      </w:pPr>
      <w:r w:rsidRPr="00C973CE">
        <w:rPr>
          <w:rFonts w:ascii="Times New Roman" w:hAnsi="Times New Roman" w:cs="Times New Roman"/>
          <w:sz w:val="24"/>
          <w:szCs w:val="24"/>
        </w:rPr>
        <w:t>Proszę o zamieszczenie informacji jakie znaki aktywne mają zostać zamontowane (karta katalogowa bądź charakterystyka)</w:t>
      </w:r>
    </w:p>
    <w:p w14:paraId="68BD1226" w14:textId="43762F4B" w:rsidR="00584165" w:rsidRPr="00C973CE" w:rsidRDefault="00584165" w:rsidP="003B02A6">
      <w:pPr>
        <w:pStyle w:val="Akapitzlist"/>
        <w:spacing w:after="0" w:line="240" w:lineRule="auto"/>
        <w:ind w:left="0"/>
        <w:jc w:val="both"/>
        <w:rPr>
          <w:rFonts w:ascii="Times New Roman" w:hAnsi="Times New Roman" w:cs="Times New Roman"/>
          <w:sz w:val="24"/>
          <w:szCs w:val="24"/>
        </w:rPr>
      </w:pPr>
      <w:r w:rsidRPr="00C973CE">
        <w:rPr>
          <w:rFonts w:ascii="Times New Roman" w:hAnsi="Times New Roman" w:cs="Times New Roman"/>
          <w:b/>
          <w:bCs/>
          <w:color w:val="000000" w:themeColor="text1"/>
          <w:sz w:val="24"/>
          <w:szCs w:val="24"/>
        </w:rPr>
        <w:t xml:space="preserve">Odpowiedź Zamawiającego: </w:t>
      </w:r>
    </w:p>
    <w:p w14:paraId="368F67CE" w14:textId="45970FFE" w:rsidR="00584165" w:rsidRPr="003B02A6" w:rsidRDefault="003764ED" w:rsidP="003B02A6">
      <w:pPr>
        <w:pStyle w:val="Akapitzlist"/>
        <w:spacing w:after="0" w:line="240" w:lineRule="auto"/>
        <w:ind w:left="0"/>
        <w:jc w:val="both"/>
        <w:rPr>
          <w:rFonts w:ascii="Times New Roman" w:hAnsi="Times New Roman" w:cs="Times New Roman"/>
          <w:sz w:val="24"/>
          <w:szCs w:val="24"/>
        </w:rPr>
      </w:pPr>
      <w:r w:rsidRPr="003B02A6">
        <w:rPr>
          <w:rFonts w:ascii="Times New Roman" w:hAnsi="Times New Roman" w:cs="Times New Roman"/>
          <w:sz w:val="24"/>
          <w:szCs w:val="24"/>
        </w:rPr>
        <w:t xml:space="preserve">Należy zamontować znaki aktywne na przejazdach dla rowerzystów/przejściach dla pieszych. Inwestor załącza kartę katalogową znaków aktywnych. Zasilanie stałe (nie solarowe itp.). Sztuk 2. </w:t>
      </w:r>
    </w:p>
    <w:p w14:paraId="17845B5A" w14:textId="77777777" w:rsidR="002F39B9" w:rsidRDefault="002F39B9" w:rsidP="003B02A6">
      <w:pPr>
        <w:textAlignment w:val="baseline"/>
        <w:rPr>
          <w:rFonts w:ascii="Times New Roman" w:hAnsi="Times New Roman" w:cs="Times New Roman"/>
          <w:b/>
          <w:bCs/>
          <w:sz w:val="24"/>
          <w:szCs w:val="24"/>
        </w:rPr>
      </w:pPr>
    </w:p>
    <w:p w14:paraId="59E4D6AC" w14:textId="1C482A1D" w:rsidR="00584165" w:rsidRPr="003B02A6" w:rsidRDefault="00584165" w:rsidP="003B02A6">
      <w:pPr>
        <w:textAlignment w:val="baseline"/>
        <w:rPr>
          <w:rFonts w:ascii="Times New Roman" w:hAnsi="Times New Roman" w:cs="Times New Roman"/>
          <w:b/>
          <w:bCs/>
          <w:sz w:val="24"/>
          <w:szCs w:val="24"/>
        </w:rPr>
      </w:pPr>
      <w:r w:rsidRPr="003B02A6">
        <w:rPr>
          <w:rFonts w:ascii="Times New Roman" w:hAnsi="Times New Roman" w:cs="Times New Roman"/>
          <w:b/>
          <w:bCs/>
          <w:sz w:val="24"/>
          <w:szCs w:val="24"/>
        </w:rPr>
        <w:t xml:space="preserve">Pytanie </w:t>
      </w:r>
      <w:r w:rsidR="003B02A6" w:rsidRPr="003B02A6">
        <w:rPr>
          <w:rFonts w:ascii="Times New Roman" w:hAnsi="Times New Roman" w:cs="Times New Roman"/>
          <w:b/>
          <w:bCs/>
          <w:sz w:val="24"/>
          <w:szCs w:val="24"/>
        </w:rPr>
        <w:t xml:space="preserve">nr </w:t>
      </w:r>
      <w:r w:rsidRPr="003B02A6">
        <w:rPr>
          <w:rFonts w:ascii="Times New Roman" w:hAnsi="Times New Roman" w:cs="Times New Roman"/>
          <w:b/>
          <w:bCs/>
          <w:sz w:val="24"/>
          <w:szCs w:val="24"/>
        </w:rPr>
        <w:t>2</w:t>
      </w:r>
      <w:r w:rsidR="003B02A6" w:rsidRPr="003B02A6">
        <w:rPr>
          <w:rFonts w:ascii="Times New Roman" w:hAnsi="Times New Roman" w:cs="Times New Roman"/>
          <w:b/>
          <w:bCs/>
          <w:sz w:val="24"/>
          <w:szCs w:val="24"/>
        </w:rPr>
        <w:t>:</w:t>
      </w:r>
    </w:p>
    <w:p w14:paraId="7FC0D99A" w14:textId="77777777" w:rsidR="00E01848" w:rsidRPr="003B02A6" w:rsidRDefault="00746ACA" w:rsidP="003B02A6">
      <w:pPr>
        <w:pStyle w:val="Akapitzlist"/>
        <w:spacing w:after="0" w:line="240" w:lineRule="auto"/>
        <w:ind w:left="0"/>
        <w:jc w:val="both"/>
        <w:rPr>
          <w:rFonts w:ascii="Times New Roman" w:hAnsi="Times New Roman" w:cs="Times New Roman"/>
          <w:sz w:val="24"/>
          <w:szCs w:val="24"/>
        </w:rPr>
      </w:pPr>
      <w:r w:rsidRPr="003B02A6">
        <w:rPr>
          <w:rFonts w:ascii="Times New Roman" w:hAnsi="Times New Roman" w:cs="Times New Roman"/>
          <w:sz w:val="24"/>
          <w:szCs w:val="24"/>
        </w:rPr>
        <w:t>Prosimy o podanie parametrów dla wykonania oświetlenia ulicznego.</w:t>
      </w:r>
    </w:p>
    <w:p w14:paraId="4F2603DD" w14:textId="04A31748" w:rsidR="00584165" w:rsidRPr="003B02A6" w:rsidRDefault="00584165" w:rsidP="003B02A6">
      <w:pPr>
        <w:pStyle w:val="Akapitzlist"/>
        <w:spacing w:after="0" w:line="240" w:lineRule="auto"/>
        <w:ind w:left="0"/>
        <w:jc w:val="both"/>
        <w:rPr>
          <w:rFonts w:ascii="Times New Roman" w:hAnsi="Times New Roman" w:cs="Times New Roman"/>
          <w:sz w:val="24"/>
          <w:szCs w:val="24"/>
        </w:rPr>
      </w:pPr>
      <w:r w:rsidRPr="003B02A6">
        <w:rPr>
          <w:rFonts w:ascii="Times New Roman" w:hAnsi="Times New Roman" w:cs="Times New Roman"/>
          <w:b/>
          <w:bCs/>
          <w:sz w:val="24"/>
          <w:szCs w:val="24"/>
        </w:rPr>
        <w:t xml:space="preserve">Odpowiedź Zamawiającego: </w:t>
      </w:r>
    </w:p>
    <w:p w14:paraId="4FAEA148" w14:textId="796E2065" w:rsidR="00357A2A" w:rsidRPr="00357A2A" w:rsidRDefault="003B02A6" w:rsidP="00357A2A">
      <w:pPr>
        <w:rPr>
          <w:rFonts w:ascii="Times New Roman" w:hAnsi="Times New Roman" w:cs="Times New Roman"/>
          <w:sz w:val="24"/>
          <w:szCs w:val="24"/>
        </w:rPr>
      </w:pPr>
      <w:r w:rsidRPr="003B02A6">
        <w:rPr>
          <w:rFonts w:ascii="Times New Roman" w:hAnsi="Times New Roman" w:cs="Times New Roman"/>
          <w:sz w:val="24"/>
          <w:szCs w:val="24"/>
        </w:rPr>
        <w:t xml:space="preserve">Sieć zaprojektować w układzie TN-C. Dla oświetlenia jezdni należy zamontować słupy ośmiokątne stalowe ocynkowane o wysokości min. 9 m. Na tych samych słupach w wskazanych na PZT na wysokości 5 m należy zamontować dodatkowe oprawy oświetlające ścieżkę rowerową/ pieszo-rowerową. Słupy 9 m montować na fundamencie prefabrykowanym o wymiarach min. 400x410x1200 mm. Należy zamontować oprawy do oświetlenia drogi typu LED o mocy znamionowej oprawy min. 72W (pojedyncza oprawa na słupie) oraz min. 40W (na słupie montowane dwie oprawy), strumieniu świetlnym oprawy min. 10000lm oraz min. 5350lm, temperaturze barwowej 4000K oraz stopniu ochrony IP66. Oprawy do oświetlenia ścieżki/chodnika należy zamontować, jako oprawy typu LED o mocy znamionowej oprawy min. 16W, strumieniu świetlnym oprawy min. 2250lm, temperaturze barwowej 4000K oraz stopniu ochrony IP66. Dla doświetlenia przejść dla pieszych/przejazdów dla rowerzystów należy zamontować słupy okrągłe stalowe ocynkowane o wysokości 5 m. Te słupy montować na fundamencie prefabrykowanym o wymiarach min. 275x275x1000. Oprawy do doświetlenia przejść dla pieszych/przejazdów rowerowych zamontować typu LED o mocy znamionowej oprawy min. 53W, strumieniu świetlnym  oprawy min. 6500lm, temperaturze barwowej 5700K oraz stopniu ochrony IP66. Oświetlenie zasilić z nowego ZKP oraz szafy oświetleniowej SO (wystąpienie o warunki techniczne na przyłączenie - po stronie Wykonawcy). Zasilanie ZKP (złącze kablowo - pomiarowe) po stronie Enea Operator, natomiast wyposażenie techniczne szaf SO i ZKP oraz same szafy i złącze wykonuje Wykonawca w celu uruchomienia projektowanego oświetlenia). Z ZKP wyprowadzić nową linią kablową zasilającą SO. Wszystkie lampy mają posiadać regulację redukcji mocy (by móc dokonać regulacji mocy tam,  gdzie będzie ona wymagana). Linię kablową wykonać kablem YAKY o przekroju wynikającym z obliczeń, lecz nie mniejszym niż 4x35mm2. Wszystkie lampy mają posiadać oryginalne złącza IZK. Na projektowane słupy należy wciągnąć przewód YDY 3x2,5 mm2, który zabezpieczyć złączem typu IZK z wkładką D01 </w:t>
      </w:r>
      <w:proofErr w:type="spellStart"/>
      <w:r w:rsidRPr="003B02A6">
        <w:rPr>
          <w:rFonts w:ascii="Times New Roman" w:hAnsi="Times New Roman" w:cs="Times New Roman"/>
          <w:sz w:val="24"/>
          <w:szCs w:val="24"/>
        </w:rPr>
        <w:t>gL</w:t>
      </w:r>
      <w:proofErr w:type="spellEnd"/>
      <w:r w:rsidRPr="003B02A6">
        <w:rPr>
          <w:rFonts w:ascii="Times New Roman" w:hAnsi="Times New Roman" w:cs="Times New Roman"/>
          <w:sz w:val="24"/>
          <w:szCs w:val="24"/>
        </w:rPr>
        <w:t xml:space="preserve"> 4A. Na słupach należy umieścić tabliczki z numerem słupa i obwodu. W/w </w:t>
      </w:r>
      <w:r w:rsidRPr="003B02A6">
        <w:rPr>
          <w:rFonts w:ascii="Times New Roman" w:hAnsi="Times New Roman" w:cs="Times New Roman"/>
          <w:sz w:val="24"/>
          <w:szCs w:val="24"/>
        </w:rPr>
        <w:lastRenderedPageBreak/>
        <w:t>system oświetlenia należy uziemić i zabezpieczyć bednarką ocynkowaną o przekroju 25x4 mm. Należy wykonać badania linii kablowej, uziemienia, rezystancji, sprawdzenie i pomiar obwodu elektrycznego itp.</w:t>
      </w:r>
    </w:p>
    <w:p w14:paraId="654ECE45" w14:textId="77777777" w:rsidR="00357A2A" w:rsidRDefault="00357A2A" w:rsidP="00357A2A">
      <w:pPr>
        <w:textAlignment w:val="baseline"/>
        <w:rPr>
          <w:rFonts w:ascii="Times New Roman" w:hAnsi="Times New Roman" w:cs="Times New Roman"/>
          <w:b/>
          <w:bCs/>
          <w:sz w:val="24"/>
          <w:szCs w:val="24"/>
        </w:rPr>
      </w:pPr>
    </w:p>
    <w:p w14:paraId="721163BE" w14:textId="42E1A39E" w:rsidR="00584165" w:rsidRPr="00357A2A" w:rsidRDefault="00584165" w:rsidP="00357A2A">
      <w:pPr>
        <w:textAlignment w:val="baseline"/>
        <w:rPr>
          <w:rFonts w:ascii="Times New Roman" w:hAnsi="Times New Roman" w:cs="Times New Roman"/>
          <w:b/>
          <w:bCs/>
          <w:sz w:val="24"/>
          <w:szCs w:val="24"/>
        </w:rPr>
      </w:pPr>
      <w:r w:rsidRPr="00357A2A">
        <w:rPr>
          <w:rFonts w:ascii="Times New Roman" w:hAnsi="Times New Roman" w:cs="Times New Roman"/>
          <w:b/>
          <w:bCs/>
          <w:sz w:val="24"/>
          <w:szCs w:val="24"/>
        </w:rPr>
        <w:t xml:space="preserve">Pytanie </w:t>
      </w:r>
      <w:r w:rsidR="00357A2A" w:rsidRPr="00357A2A">
        <w:rPr>
          <w:rFonts w:ascii="Times New Roman" w:hAnsi="Times New Roman" w:cs="Times New Roman"/>
          <w:b/>
          <w:bCs/>
          <w:sz w:val="24"/>
          <w:szCs w:val="24"/>
        </w:rPr>
        <w:t xml:space="preserve">nr </w:t>
      </w:r>
      <w:r w:rsidRPr="00357A2A">
        <w:rPr>
          <w:rFonts w:ascii="Times New Roman" w:hAnsi="Times New Roman" w:cs="Times New Roman"/>
          <w:b/>
          <w:bCs/>
          <w:sz w:val="24"/>
          <w:szCs w:val="24"/>
        </w:rPr>
        <w:t>3</w:t>
      </w:r>
      <w:r w:rsidR="00357A2A" w:rsidRPr="00357A2A">
        <w:rPr>
          <w:rFonts w:ascii="Times New Roman" w:hAnsi="Times New Roman" w:cs="Times New Roman"/>
          <w:b/>
          <w:bCs/>
          <w:sz w:val="24"/>
          <w:szCs w:val="24"/>
        </w:rPr>
        <w:t>:</w:t>
      </w:r>
    </w:p>
    <w:p w14:paraId="36396265" w14:textId="15B8EAB8" w:rsidR="00746ACA" w:rsidRPr="00357A2A" w:rsidRDefault="00746ACA" w:rsidP="00357A2A">
      <w:pPr>
        <w:pStyle w:val="Akapitzlist"/>
        <w:spacing w:after="0" w:line="240" w:lineRule="auto"/>
        <w:ind w:left="0"/>
        <w:jc w:val="both"/>
        <w:rPr>
          <w:rFonts w:ascii="Times New Roman" w:hAnsi="Times New Roman" w:cs="Times New Roman"/>
          <w:sz w:val="24"/>
          <w:szCs w:val="24"/>
        </w:rPr>
      </w:pPr>
      <w:r w:rsidRPr="00357A2A">
        <w:rPr>
          <w:rFonts w:ascii="Times New Roman" w:hAnsi="Times New Roman" w:cs="Times New Roman"/>
          <w:sz w:val="24"/>
          <w:szCs w:val="24"/>
        </w:rPr>
        <w:t>Czy należy w wycenie uwzględnić utwardzenie pod wiatą w miejscu obsługi rowerów (MOR)?</w:t>
      </w:r>
    </w:p>
    <w:p w14:paraId="382835FA" w14:textId="77777777" w:rsidR="00E01848" w:rsidRPr="00357A2A" w:rsidRDefault="00746ACA" w:rsidP="00357A2A">
      <w:pPr>
        <w:pStyle w:val="Akapitzlist"/>
        <w:spacing w:after="0" w:line="240" w:lineRule="auto"/>
        <w:ind w:left="0"/>
        <w:jc w:val="both"/>
        <w:rPr>
          <w:rFonts w:ascii="Times New Roman" w:hAnsi="Times New Roman" w:cs="Times New Roman"/>
          <w:sz w:val="24"/>
          <w:szCs w:val="24"/>
        </w:rPr>
      </w:pPr>
      <w:r w:rsidRPr="00357A2A">
        <w:rPr>
          <w:rFonts w:ascii="Times New Roman" w:hAnsi="Times New Roman" w:cs="Times New Roman"/>
          <w:sz w:val="24"/>
          <w:szCs w:val="24"/>
        </w:rPr>
        <w:t>Jeśli tak, to proszę o podanie z czego w/w utwardzenie ma być wykonane.</w:t>
      </w:r>
    </w:p>
    <w:p w14:paraId="181D1FD8" w14:textId="3B514747" w:rsidR="00584165" w:rsidRPr="00357A2A" w:rsidRDefault="00584165" w:rsidP="00357A2A">
      <w:pPr>
        <w:pStyle w:val="Akapitzlist"/>
        <w:spacing w:after="0" w:line="240" w:lineRule="auto"/>
        <w:ind w:left="0"/>
        <w:jc w:val="both"/>
        <w:rPr>
          <w:rFonts w:ascii="Times New Roman" w:hAnsi="Times New Roman" w:cs="Times New Roman"/>
          <w:b/>
          <w:bCs/>
          <w:sz w:val="24"/>
          <w:szCs w:val="24"/>
        </w:rPr>
      </w:pPr>
      <w:r w:rsidRPr="00357A2A">
        <w:rPr>
          <w:rFonts w:ascii="Times New Roman" w:hAnsi="Times New Roman" w:cs="Times New Roman"/>
          <w:b/>
          <w:bCs/>
          <w:sz w:val="24"/>
          <w:szCs w:val="24"/>
        </w:rPr>
        <w:t xml:space="preserve">Odpowiedź Zamawiającego: </w:t>
      </w:r>
    </w:p>
    <w:p w14:paraId="106407C8" w14:textId="688B30C3" w:rsidR="00357A2A" w:rsidRPr="00357A2A" w:rsidRDefault="00357A2A" w:rsidP="00357A2A">
      <w:pPr>
        <w:pStyle w:val="Akapitzlist"/>
        <w:spacing w:after="0" w:line="240" w:lineRule="auto"/>
        <w:ind w:left="0"/>
        <w:jc w:val="both"/>
        <w:rPr>
          <w:rFonts w:ascii="Times New Roman" w:hAnsi="Times New Roman" w:cs="Times New Roman"/>
          <w:sz w:val="24"/>
          <w:szCs w:val="24"/>
        </w:rPr>
      </w:pPr>
      <w:r w:rsidRPr="00357A2A">
        <w:rPr>
          <w:rFonts w:ascii="Times New Roman" w:hAnsi="Times New Roman" w:cs="Times New Roman"/>
          <w:sz w:val="24"/>
          <w:szCs w:val="24"/>
        </w:rPr>
        <w:t>Teren przeznaczony pod MOR należy utwardzić o nawierzchni z kostki betonowej gr. 8 cm ułożonej na podsypce cementowo-piaskowej gr 3 cm oraz ułożonej na podbudowie pomocniczej z kruszyw stabilizowanych spoiwem hydraulicznym C3/4 gr 15 cm. Koskę betonową należy ograniczyć za pomocą obrzeża betonowego o wym. 10x30 cm ułożonego na podsypce cementowo-piaskowej oraz ławie betonowej z oporem z betonu C12/15. Pozostała przestrzeń działki należy zagospodarować na zieleń. Należy wyciąć tylko drzewa niezbędne do wybudowania wiaty oraz utwardzenia o powierzchni ok. 160 m</w:t>
      </w:r>
      <w:r w:rsidRPr="00357A2A">
        <w:rPr>
          <w:rFonts w:ascii="Times New Roman" w:hAnsi="Times New Roman" w:cs="Times New Roman"/>
          <w:sz w:val="24"/>
          <w:szCs w:val="24"/>
          <w:vertAlign w:val="superscript"/>
        </w:rPr>
        <w:t>2</w:t>
      </w:r>
      <w:r w:rsidRPr="00357A2A">
        <w:rPr>
          <w:rFonts w:ascii="Times New Roman" w:hAnsi="Times New Roman" w:cs="Times New Roman"/>
          <w:sz w:val="24"/>
          <w:szCs w:val="24"/>
        </w:rPr>
        <w:t xml:space="preserve">  Nie przewiduje się ogrodzenia MOR.</w:t>
      </w:r>
    </w:p>
    <w:p w14:paraId="40702F20" w14:textId="77777777" w:rsidR="00357A2A" w:rsidRPr="00357A2A" w:rsidRDefault="00357A2A" w:rsidP="00357A2A">
      <w:pPr>
        <w:textAlignment w:val="baseline"/>
        <w:rPr>
          <w:rFonts w:ascii="Times New Roman" w:hAnsi="Times New Roman" w:cs="Times New Roman"/>
          <w:b/>
          <w:bCs/>
          <w:sz w:val="24"/>
          <w:szCs w:val="24"/>
        </w:rPr>
      </w:pPr>
    </w:p>
    <w:p w14:paraId="09B56363" w14:textId="42CB7D09" w:rsidR="00746ACA" w:rsidRPr="00357A2A" w:rsidRDefault="00584165" w:rsidP="00357A2A">
      <w:pPr>
        <w:textAlignment w:val="baseline"/>
        <w:rPr>
          <w:rFonts w:ascii="Times New Roman" w:hAnsi="Times New Roman" w:cs="Times New Roman"/>
          <w:b/>
          <w:bCs/>
          <w:sz w:val="24"/>
          <w:szCs w:val="24"/>
        </w:rPr>
      </w:pPr>
      <w:r w:rsidRPr="00357A2A">
        <w:rPr>
          <w:rFonts w:ascii="Times New Roman" w:hAnsi="Times New Roman" w:cs="Times New Roman"/>
          <w:b/>
          <w:bCs/>
          <w:sz w:val="24"/>
          <w:szCs w:val="24"/>
        </w:rPr>
        <w:t xml:space="preserve">Pytanie </w:t>
      </w:r>
      <w:r w:rsidR="00357A2A" w:rsidRPr="00357A2A">
        <w:rPr>
          <w:rFonts w:ascii="Times New Roman" w:hAnsi="Times New Roman" w:cs="Times New Roman"/>
          <w:b/>
          <w:bCs/>
          <w:sz w:val="24"/>
          <w:szCs w:val="24"/>
        </w:rPr>
        <w:t xml:space="preserve">nr </w:t>
      </w:r>
      <w:r w:rsidR="004E5BC9" w:rsidRPr="00357A2A">
        <w:rPr>
          <w:rFonts w:ascii="Times New Roman" w:hAnsi="Times New Roman" w:cs="Times New Roman"/>
          <w:b/>
          <w:bCs/>
          <w:sz w:val="24"/>
          <w:szCs w:val="24"/>
        </w:rPr>
        <w:t>4</w:t>
      </w:r>
      <w:r w:rsidR="00357A2A" w:rsidRPr="00357A2A">
        <w:rPr>
          <w:rFonts w:ascii="Times New Roman" w:hAnsi="Times New Roman" w:cs="Times New Roman"/>
          <w:b/>
          <w:bCs/>
          <w:sz w:val="24"/>
          <w:szCs w:val="24"/>
        </w:rPr>
        <w:t>:</w:t>
      </w:r>
    </w:p>
    <w:p w14:paraId="5A4B651C" w14:textId="7EB31D44" w:rsidR="00584165" w:rsidRPr="00357A2A" w:rsidRDefault="00746ACA" w:rsidP="00357A2A">
      <w:pPr>
        <w:pStyle w:val="Akapitzlist"/>
        <w:spacing w:after="0" w:line="240" w:lineRule="auto"/>
        <w:ind w:left="0"/>
        <w:jc w:val="both"/>
        <w:rPr>
          <w:rFonts w:ascii="Times New Roman" w:hAnsi="Times New Roman" w:cs="Times New Roman"/>
          <w:sz w:val="24"/>
          <w:szCs w:val="24"/>
        </w:rPr>
      </w:pPr>
      <w:r w:rsidRPr="00357A2A">
        <w:rPr>
          <w:rFonts w:ascii="Times New Roman" w:hAnsi="Times New Roman" w:cs="Times New Roman"/>
          <w:sz w:val="24"/>
          <w:szCs w:val="24"/>
        </w:rPr>
        <w:t>Jakie wyposażenie należy ująć dla MOR? (Kosze? Stojaki rowerowe, Ławki, itp.).</w:t>
      </w:r>
    </w:p>
    <w:p w14:paraId="6B1FCA7E" w14:textId="3DA82674" w:rsidR="00584165" w:rsidRPr="00357A2A" w:rsidRDefault="00584165" w:rsidP="00357A2A">
      <w:pPr>
        <w:pStyle w:val="Akapitzlist"/>
        <w:tabs>
          <w:tab w:val="left" w:pos="284"/>
        </w:tabs>
        <w:spacing w:after="0" w:line="240" w:lineRule="auto"/>
        <w:ind w:left="0"/>
        <w:jc w:val="both"/>
        <w:rPr>
          <w:rFonts w:ascii="Times New Roman" w:hAnsi="Times New Roman" w:cs="Times New Roman"/>
          <w:b/>
          <w:bCs/>
          <w:sz w:val="24"/>
          <w:szCs w:val="24"/>
        </w:rPr>
      </w:pPr>
      <w:r w:rsidRPr="00357A2A">
        <w:rPr>
          <w:rFonts w:ascii="Times New Roman" w:hAnsi="Times New Roman" w:cs="Times New Roman"/>
          <w:b/>
          <w:bCs/>
          <w:sz w:val="24"/>
          <w:szCs w:val="24"/>
        </w:rPr>
        <w:t>Odpowiedź Zamawiającego:</w:t>
      </w:r>
    </w:p>
    <w:p w14:paraId="4B2A1EDF" w14:textId="2407647B" w:rsidR="00357A2A" w:rsidRPr="00357A2A" w:rsidRDefault="00357A2A" w:rsidP="00357A2A">
      <w:pPr>
        <w:textAlignment w:val="baseline"/>
        <w:rPr>
          <w:rFonts w:ascii="Times New Roman" w:hAnsi="Times New Roman" w:cs="Times New Roman"/>
          <w:b/>
          <w:bCs/>
          <w:sz w:val="24"/>
          <w:szCs w:val="24"/>
        </w:rPr>
      </w:pPr>
      <w:r w:rsidRPr="00357A2A">
        <w:rPr>
          <w:rFonts w:ascii="Times New Roman" w:hAnsi="Times New Roman" w:cs="Times New Roman"/>
          <w:sz w:val="24"/>
          <w:szCs w:val="24"/>
        </w:rPr>
        <w:t xml:space="preserve">Takie obiekty MOR powinny być wyposażone w jedną wiatę zapewniającą ochronę przed słońcem i deszczem szt. 1 (należy wykonać wg projektu zamieszczonego do przetargu), ponadto należy trwale zamontować pod wiatą: 2 szt. ławki miejskie biesiadne (lite drewno impregnowane malowane w kolorze dąb, podstawa betonowa / żelbetowa z posypką z kamienia w kolorze szarym), 1 szt. stół biesiadny (impregnowane lite drewno malowane w kolorze dąb, podstawa betonowa / żelbetowa z posypką z kamienia w kolorze szarym), 1 szt. tablicę dwustronną informacyjną na mapę (impregnowane lite drewno w kolorze dąb), dwa kosze na śmieci (kosze stalowe z obudową z drewna litego impregnowanego malowanego w kolorze dąb), 1 szt. stojak na rowery stalowy ocynkowany malowany proszkowo w kolorze grafitowym na min. 6 stanowisk rowerowych oraz jeden punkt naprawy rowerów z stali węglowej z elementami stali nierdzewnej wraz z wyposażeniem w postaci uchwytu do zawieszania rowerów, wkrętak, klucze płaskie, klucze </w:t>
      </w:r>
      <w:proofErr w:type="spellStart"/>
      <w:r w:rsidRPr="00357A2A">
        <w:rPr>
          <w:rFonts w:ascii="Times New Roman" w:hAnsi="Times New Roman" w:cs="Times New Roman"/>
          <w:sz w:val="24"/>
          <w:szCs w:val="24"/>
        </w:rPr>
        <w:t>imbusowe</w:t>
      </w:r>
      <w:proofErr w:type="spellEnd"/>
      <w:r w:rsidRPr="00357A2A">
        <w:rPr>
          <w:rFonts w:ascii="Times New Roman" w:hAnsi="Times New Roman" w:cs="Times New Roman"/>
          <w:sz w:val="24"/>
          <w:szCs w:val="24"/>
        </w:rPr>
        <w:t>, skuwacz do łańcucha, klucz do szprychy, klucz gwiazdowy T25, 8 mm klin hamulca tarcz, łyżki do opon, pompka.  Elementy te mają wyglądać podobnie jak te zamieszczone na załącznikach, gdyż Inwestor buduje już drugi taki obiekt i wymaga by wyglądały one podobnie (patrz obiekt MOR w miejscowości Trzcianka, gmina Kuślin).</w:t>
      </w:r>
    </w:p>
    <w:p w14:paraId="4C2C3557" w14:textId="77777777" w:rsidR="00357A2A" w:rsidRPr="00357A2A" w:rsidRDefault="00357A2A" w:rsidP="00357A2A">
      <w:pPr>
        <w:textAlignment w:val="baseline"/>
        <w:rPr>
          <w:rFonts w:ascii="Times New Roman" w:hAnsi="Times New Roman" w:cs="Times New Roman"/>
          <w:b/>
          <w:bCs/>
          <w:sz w:val="24"/>
          <w:szCs w:val="24"/>
        </w:rPr>
      </w:pPr>
    </w:p>
    <w:p w14:paraId="0F6E94F3" w14:textId="001A527D" w:rsidR="00584165" w:rsidRPr="00357A2A" w:rsidRDefault="00584165" w:rsidP="00357A2A">
      <w:pPr>
        <w:textAlignment w:val="baseline"/>
        <w:rPr>
          <w:rFonts w:ascii="Times New Roman" w:hAnsi="Times New Roman" w:cs="Times New Roman"/>
          <w:b/>
          <w:bCs/>
          <w:sz w:val="24"/>
          <w:szCs w:val="24"/>
        </w:rPr>
      </w:pPr>
      <w:r w:rsidRPr="00357A2A">
        <w:rPr>
          <w:rFonts w:ascii="Times New Roman" w:hAnsi="Times New Roman" w:cs="Times New Roman"/>
          <w:b/>
          <w:bCs/>
          <w:sz w:val="24"/>
          <w:szCs w:val="24"/>
        </w:rPr>
        <w:t>Pytanie</w:t>
      </w:r>
      <w:r w:rsidR="00357A2A" w:rsidRPr="00357A2A">
        <w:rPr>
          <w:rFonts w:ascii="Times New Roman" w:hAnsi="Times New Roman" w:cs="Times New Roman"/>
          <w:b/>
          <w:bCs/>
          <w:sz w:val="24"/>
          <w:szCs w:val="24"/>
        </w:rPr>
        <w:t xml:space="preserve"> nr</w:t>
      </w:r>
      <w:r w:rsidRPr="00357A2A">
        <w:rPr>
          <w:rFonts w:ascii="Times New Roman" w:hAnsi="Times New Roman" w:cs="Times New Roman"/>
          <w:b/>
          <w:bCs/>
          <w:sz w:val="24"/>
          <w:szCs w:val="24"/>
        </w:rPr>
        <w:t xml:space="preserve"> </w:t>
      </w:r>
      <w:r w:rsidR="004E5BC9" w:rsidRPr="00357A2A">
        <w:rPr>
          <w:rFonts w:ascii="Times New Roman" w:hAnsi="Times New Roman" w:cs="Times New Roman"/>
          <w:b/>
          <w:bCs/>
          <w:sz w:val="24"/>
          <w:szCs w:val="24"/>
        </w:rPr>
        <w:t>5</w:t>
      </w:r>
      <w:r w:rsidR="00357A2A" w:rsidRPr="00357A2A">
        <w:rPr>
          <w:rFonts w:ascii="Times New Roman" w:hAnsi="Times New Roman" w:cs="Times New Roman"/>
          <w:b/>
          <w:bCs/>
          <w:sz w:val="24"/>
          <w:szCs w:val="24"/>
        </w:rPr>
        <w:t>:</w:t>
      </w:r>
    </w:p>
    <w:p w14:paraId="72CD21A3" w14:textId="689F9EB8" w:rsidR="00584165" w:rsidRPr="00357A2A" w:rsidRDefault="00746ACA" w:rsidP="00357A2A">
      <w:pPr>
        <w:textAlignment w:val="baseline"/>
        <w:rPr>
          <w:rFonts w:ascii="Times New Roman" w:hAnsi="Times New Roman" w:cs="Times New Roman"/>
          <w:sz w:val="24"/>
          <w:szCs w:val="24"/>
        </w:rPr>
      </w:pPr>
      <w:r w:rsidRPr="00357A2A">
        <w:rPr>
          <w:rFonts w:ascii="Times New Roman" w:hAnsi="Times New Roman" w:cs="Times New Roman"/>
          <w:sz w:val="24"/>
          <w:szCs w:val="24"/>
        </w:rPr>
        <w:t>Czy Inwestor zdaje sobie sprawę z tego, iż najpierw należy wykonać kanał technologiczny w miejscu gdzie zaprojektowano ścieżkę rowerową (odrębne postępowanie z dnia 13.03.2023 nr postępowania IDGO.271.2.2023, ponieważ będzie ona miała wpływ na wydłużenie terminu wykonania zadania.</w:t>
      </w:r>
    </w:p>
    <w:p w14:paraId="281009B5" w14:textId="77777777" w:rsidR="00357A2A" w:rsidRDefault="00584165" w:rsidP="00357A2A">
      <w:pPr>
        <w:pStyle w:val="Akapitzlist"/>
        <w:spacing w:after="0" w:line="240" w:lineRule="auto"/>
        <w:ind w:left="0"/>
        <w:jc w:val="both"/>
        <w:rPr>
          <w:rFonts w:ascii="Times New Roman" w:hAnsi="Times New Roman" w:cs="Times New Roman"/>
          <w:b/>
          <w:bCs/>
          <w:sz w:val="24"/>
          <w:szCs w:val="24"/>
        </w:rPr>
      </w:pPr>
      <w:r w:rsidRPr="00357A2A">
        <w:rPr>
          <w:rFonts w:ascii="Times New Roman" w:hAnsi="Times New Roman" w:cs="Times New Roman"/>
          <w:b/>
          <w:bCs/>
          <w:sz w:val="24"/>
          <w:szCs w:val="24"/>
        </w:rPr>
        <w:t>Odpowiedź Zamawiającego:</w:t>
      </w:r>
    </w:p>
    <w:p w14:paraId="2D09B7D8" w14:textId="6AB47597" w:rsidR="00357A2A" w:rsidRPr="00357A2A" w:rsidRDefault="00357A2A" w:rsidP="00357A2A">
      <w:pPr>
        <w:pStyle w:val="Akapitzlist"/>
        <w:spacing w:after="0" w:line="240" w:lineRule="auto"/>
        <w:ind w:left="0"/>
        <w:jc w:val="both"/>
        <w:rPr>
          <w:rFonts w:ascii="Times New Roman" w:hAnsi="Times New Roman" w:cs="Times New Roman"/>
          <w:b/>
          <w:bCs/>
          <w:sz w:val="24"/>
          <w:szCs w:val="24"/>
        </w:rPr>
      </w:pPr>
      <w:r w:rsidRPr="00357A2A">
        <w:rPr>
          <w:rFonts w:ascii="Times New Roman" w:hAnsi="Times New Roman" w:cs="Times New Roman"/>
          <w:sz w:val="24"/>
          <w:szCs w:val="24"/>
        </w:rPr>
        <w:t>Po uzgodnieniu z inwestorem kanał technologiczny nie będzie budowany w obszarze ścieżki rowerowej. Zakres robót przedstawiono na załączonym Rys nr. 2 PZT</w:t>
      </w:r>
    </w:p>
    <w:p w14:paraId="054D95E3" w14:textId="77777777" w:rsidR="00357A2A" w:rsidRPr="00357A2A" w:rsidRDefault="00357A2A" w:rsidP="00357A2A">
      <w:pPr>
        <w:textAlignment w:val="baseline"/>
        <w:rPr>
          <w:rFonts w:ascii="Times New Roman" w:hAnsi="Times New Roman" w:cs="Times New Roman"/>
          <w:b/>
          <w:bCs/>
          <w:sz w:val="24"/>
          <w:szCs w:val="24"/>
        </w:rPr>
      </w:pPr>
    </w:p>
    <w:p w14:paraId="64BBCFB7" w14:textId="1A62BB06" w:rsidR="00746ACA" w:rsidRPr="00357A2A" w:rsidRDefault="00584165" w:rsidP="00357A2A">
      <w:pPr>
        <w:textAlignment w:val="baseline"/>
        <w:rPr>
          <w:rFonts w:ascii="Times New Roman" w:hAnsi="Times New Roman" w:cs="Times New Roman"/>
          <w:b/>
          <w:bCs/>
          <w:sz w:val="24"/>
          <w:szCs w:val="24"/>
        </w:rPr>
      </w:pPr>
      <w:r w:rsidRPr="00357A2A">
        <w:rPr>
          <w:rFonts w:ascii="Times New Roman" w:hAnsi="Times New Roman" w:cs="Times New Roman"/>
          <w:b/>
          <w:bCs/>
          <w:sz w:val="24"/>
          <w:szCs w:val="24"/>
        </w:rPr>
        <w:t xml:space="preserve">Pytanie </w:t>
      </w:r>
      <w:r w:rsidR="00357A2A" w:rsidRPr="00357A2A">
        <w:rPr>
          <w:rFonts w:ascii="Times New Roman" w:hAnsi="Times New Roman" w:cs="Times New Roman"/>
          <w:b/>
          <w:bCs/>
          <w:sz w:val="24"/>
          <w:szCs w:val="24"/>
        </w:rPr>
        <w:t xml:space="preserve">nr </w:t>
      </w:r>
      <w:r w:rsidR="004E5BC9" w:rsidRPr="00357A2A">
        <w:rPr>
          <w:rFonts w:ascii="Times New Roman" w:hAnsi="Times New Roman" w:cs="Times New Roman"/>
          <w:b/>
          <w:bCs/>
          <w:sz w:val="24"/>
          <w:szCs w:val="24"/>
        </w:rPr>
        <w:t>6</w:t>
      </w:r>
      <w:r w:rsidR="00357A2A" w:rsidRPr="00357A2A">
        <w:rPr>
          <w:rFonts w:ascii="Times New Roman" w:hAnsi="Times New Roman" w:cs="Times New Roman"/>
          <w:b/>
          <w:bCs/>
          <w:sz w:val="24"/>
          <w:szCs w:val="24"/>
        </w:rPr>
        <w:t>:</w:t>
      </w:r>
    </w:p>
    <w:p w14:paraId="6F840D3E" w14:textId="37FCF797" w:rsidR="00E01848" w:rsidRPr="00357A2A" w:rsidRDefault="00746ACA" w:rsidP="00357A2A">
      <w:pPr>
        <w:pStyle w:val="Akapitzlist"/>
        <w:spacing w:after="0" w:line="240" w:lineRule="auto"/>
        <w:ind w:left="0"/>
        <w:jc w:val="both"/>
        <w:rPr>
          <w:rFonts w:ascii="Times New Roman" w:hAnsi="Times New Roman" w:cs="Times New Roman"/>
          <w:sz w:val="24"/>
          <w:szCs w:val="24"/>
        </w:rPr>
      </w:pPr>
      <w:r w:rsidRPr="00357A2A">
        <w:rPr>
          <w:rFonts w:ascii="Times New Roman" w:hAnsi="Times New Roman" w:cs="Times New Roman"/>
          <w:sz w:val="24"/>
          <w:szCs w:val="24"/>
        </w:rPr>
        <w:t xml:space="preserve">Jakie odwodnienie należy przyjąć na odcinku trasy od km 0+354 do 0+980 km. </w:t>
      </w:r>
    </w:p>
    <w:p w14:paraId="15859984" w14:textId="2B2F97C3" w:rsidR="00357A2A" w:rsidRPr="00357A2A" w:rsidRDefault="00584165" w:rsidP="00357A2A">
      <w:pPr>
        <w:pStyle w:val="Akapitzlist"/>
        <w:spacing w:after="0" w:line="240" w:lineRule="auto"/>
        <w:ind w:left="0"/>
        <w:jc w:val="both"/>
        <w:rPr>
          <w:rFonts w:ascii="Times New Roman" w:hAnsi="Times New Roman" w:cs="Times New Roman"/>
          <w:b/>
          <w:bCs/>
          <w:sz w:val="24"/>
          <w:szCs w:val="24"/>
        </w:rPr>
      </w:pPr>
      <w:r w:rsidRPr="00357A2A">
        <w:rPr>
          <w:rFonts w:ascii="Times New Roman" w:hAnsi="Times New Roman" w:cs="Times New Roman"/>
          <w:b/>
          <w:bCs/>
          <w:sz w:val="24"/>
          <w:szCs w:val="24"/>
        </w:rPr>
        <w:t>Odpowiedź Zamawiającego:</w:t>
      </w:r>
    </w:p>
    <w:p w14:paraId="196A1E92" w14:textId="77777777" w:rsidR="00357A2A" w:rsidRPr="00357A2A" w:rsidRDefault="00357A2A" w:rsidP="00357A2A">
      <w:pPr>
        <w:rPr>
          <w:rFonts w:ascii="Times New Roman" w:hAnsi="Times New Roman" w:cs="Times New Roman"/>
          <w:sz w:val="24"/>
          <w:szCs w:val="24"/>
        </w:rPr>
      </w:pPr>
      <w:r w:rsidRPr="00357A2A">
        <w:rPr>
          <w:rFonts w:ascii="Times New Roman" w:hAnsi="Times New Roman" w:cs="Times New Roman"/>
          <w:sz w:val="24"/>
          <w:szCs w:val="24"/>
        </w:rPr>
        <w:t xml:space="preserve">Odwodnienie na odcinku trasy od km ok. 0+354 do 0+980 należy zaprojektować, jako powierzchniowe za pomocą spadków podłużnych i poprzecznych (spadek jednostronny) do projektowanego rowu przydrożnego odparowującego o przekroju trapezowym o szerokości min. </w:t>
      </w:r>
      <w:r w:rsidRPr="00357A2A">
        <w:rPr>
          <w:rFonts w:ascii="Times New Roman" w:hAnsi="Times New Roman" w:cs="Times New Roman"/>
          <w:sz w:val="24"/>
          <w:szCs w:val="24"/>
        </w:rPr>
        <w:lastRenderedPageBreak/>
        <w:t xml:space="preserve">3,00, o szerokości dna 0,40 cm oraz o pochyleniu skarp 1:1,50 (lub za zgodą zarządcy 1:1,50). Nadmiar na zasadzie przelewu należy doprowadzić rurą </w:t>
      </w:r>
      <w:proofErr w:type="spellStart"/>
      <w:r w:rsidRPr="00357A2A">
        <w:rPr>
          <w:rFonts w:ascii="Times New Roman" w:hAnsi="Times New Roman" w:cs="Times New Roman"/>
          <w:sz w:val="24"/>
          <w:szCs w:val="24"/>
        </w:rPr>
        <w:t>półdrenarską</w:t>
      </w:r>
      <w:proofErr w:type="spellEnd"/>
      <w:r w:rsidRPr="00357A2A">
        <w:rPr>
          <w:rFonts w:ascii="Times New Roman" w:hAnsi="Times New Roman" w:cs="Times New Roman"/>
          <w:sz w:val="24"/>
          <w:szCs w:val="24"/>
        </w:rPr>
        <w:t xml:space="preserve"> do istniejącej kanalizacji deszczowej w pasie drogi powiatowej lub z odprowadzeniem do terenów zielonych (na zasadzie rozsączenia) na działce o nr ewidencyjnej 132.</w:t>
      </w:r>
    </w:p>
    <w:p w14:paraId="3FDD8B3C" w14:textId="77777777" w:rsidR="00357A2A" w:rsidRPr="00357A2A" w:rsidRDefault="00357A2A" w:rsidP="00357A2A">
      <w:pPr>
        <w:textAlignment w:val="baseline"/>
        <w:rPr>
          <w:rFonts w:ascii="Times New Roman" w:hAnsi="Times New Roman" w:cs="Times New Roman"/>
          <w:b/>
          <w:bCs/>
          <w:sz w:val="24"/>
          <w:szCs w:val="24"/>
        </w:rPr>
      </w:pPr>
    </w:p>
    <w:p w14:paraId="44F67A1A" w14:textId="601ECD41" w:rsidR="00746ACA" w:rsidRPr="00357A2A" w:rsidRDefault="00584165" w:rsidP="00357A2A">
      <w:pPr>
        <w:textAlignment w:val="baseline"/>
        <w:rPr>
          <w:rFonts w:ascii="Times New Roman" w:hAnsi="Times New Roman" w:cs="Times New Roman"/>
          <w:b/>
          <w:bCs/>
          <w:sz w:val="24"/>
          <w:szCs w:val="24"/>
        </w:rPr>
      </w:pPr>
      <w:r w:rsidRPr="00357A2A">
        <w:rPr>
          <w:rFonts w:ascii="Times New Roman" w:hAnsi="Times New Roman" w:cs="Times New Roman"/>
          <w:b/>
          <w:bCs/>
          <w:sz w:val="24"/>
          <w:szCs w:val="24"/>
        </w:rPr>
        <w:t>Pytanie</w:t>
      </w:r>
      <w:r w:rsidR="00357A2A">
        <w:rPr>
          <w:rFonts w:ascii="Times New Roman" w:hAnsi="Times New Roman" w:cs="Times New Roman"/>
          <w:b/>
          <w:bCs/>
          <w:sz w:val="24"/>
          <w:szCs w:val="24"/>
        </w:rPr>
        <w:t xml:space="preserve"> nr</w:t>
      </w:r>
      <w:r w:rsidRPr="00357A2A">
        <w:rPr>
          <w:rFonts w:ascii="Times New Roman" w:hAnsi="Times New Roman" w:cs="Times New Roman"/>
          <w:b/>
          <w:bCs/>
          <w:sz w:val="24"/>
          <w:szCs w:val="24"/>
        </w:rPr>
        <w:t xml:space="preserve"> </w:t>
      </w:r>
      <w:r w:rsidR="004E5BC9" w:rsidRPr="00357A2A">
        <w:rPr>
          <w:rFonts w:ascii="Times New Roman" w:hAnsi="Times New Roman" w:cs="Times New Roman"/>
          <w:b/>
          <w:bCs/>
          <w:sz w:val="24"/>
          <w:szCs w:val="24"/>
        </w:rPr>
        <w:t>7</w:t>
      </w:r>
      <w:r w:rsidR="00357A2A">
        <w:rPr>
          <w:rFonts w:ascii="Times New Roman" w:hAnsi="Times New Roman" w:cs="Times New Roman"/>
          <w:b/>
          <w:bCs/>
          <w:sz w:val="24"/>
          <w:szCs w:val="24"/>
        </w:rPr>
        <w:t>:</w:t>
      </w:r>
    </w:p>
    <w:p w14:paraId="3EB711BC" w14:textId="77777777" w:rsidR="00746ACA" w:rsidRPr="00C973CE" w:rsidRDefault="00746ACA" w:rsidP="00357A2A">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 xml:space="preserve">Dotyczy: </w:t>
      </w:r>
      <w:r w:rsidRPr="00C973CE">
        <w:rPr>
          <w:rFonts w:ascii="Times New Roman" w:eastAsia="Times New Roman" w:hAnsi="Times New Roman" w:cs="Times New Roman"/>
          <w:b/>
          <w:bCs/>
          <w:kern w:val="0"/>
          <w:sz w:val="24"/>
          <w:szCs w:val="24"/>
        </w:rPr>
        <w:t>SP 00.00.00 Ogólne wymagania dotyczące robót</w:t>
      </w:r>
    </w:p>
    <w:p w14:paraId="10302E6B" w14:textId="77777777" w:rsidR="00746ACA" w:rsidRPr="00C973CE" w:rsidRDefault="00746ACA" w:rsidP="00357A2A">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Wykonawca wskazuje, iż zapisy o odbiorach są niezgodne z przepisem art. 647 kodeksu cywilnego w zw. z art. 18 ust. 1 pkt 4) ustawy z dnia 7 lipca 1994 r. – Prawo budowlane (</w:t>
      </w:r>
      <w:proofErr w:type="spellStart"/>
      <w:r w:rsidRPr="00C973CE">
        <w:rPr>
          <w:rFonts w:ascii="Times New Roman" w:eastAsia="Times New Roman" w:hAnsi="Times New Roman" w:cs="Times New Roman"/>
          <w:kern w:val="0"/>
          <w:sz w:val="24"/>
          <w:szCs w:val="24"/>
        </w:rPr>
        <w:t>t.j</w:t>
      </w:r>
      <w:proofErr w:type="spellEnd"/>
      <w:r w:rsidRPr="00C973CE">
        <w:rPr>
          <w:rFonts w:ascii="Times New Roman" w:eastAsia="Times New Roman" w:hAnsi="Times New Roman" w:cs="Times New Roman"/>
          <w:kern w:val="0"/>
          <w:sz w:val="24"/>
          <w:szCs w:val="24"/>
        </w:rPr>
        <w:t>. Dz. U. z 2021 r. poz. 2351 ze zm.). Odbiór robót budowlanych jest obowiązkiem Zamawiającego, a ewentualne wady przedmiotu umowy winny być usuwane w ramach procedury gwarancyjnej/</w:t>
      </w:r>
      <w:proofErr w:type="spellStart"/>
      <w:r w:rsidRPr="00C973CE">
        <w:rPr>
          <w:rFonts w:ascii="Times New Roman" w:eastAsia="Times New Roman" w:hAnsi="Times New Roman" w:cs="Times New Roman"/>
          <w:kern w:val="0"/>
          <w:sz w:val="24"/>
          <w:szCs w:val="24"/>
        </w:rPr>
        <w:t>rękojmianej</w:t>
      </w:r>
      <w:proofErr w:type="spellEnd"/>
      <w:r w:rsidRPr="00C973CE">
        <w:rPr>
          <w:rFonts w:ascii="Times New Roman" w:eastAsia="Times New Roman" w:hAnsi="Times New Roman" w:cs="Times New Roman"/>
          <w:kern w:val="0"/>
          <w:sz w:val="24"/>
          <w:szCs w:val="24"/>
        </w:rPr>
        <w:t>. Uzależnienie wypłaty należnego wynagrodzenia oraz zwolnienia zabezpieczenia należytego wykonania umowy od dokonania odbioru bez uwag narusza ustawowe prawo Wykonawcy do odbioru robót przez Zamawiającego.</w:t>
      </w:r>
    </w:p>
    <w:p w14:paraId="23717F89" w14:textId="77777777" w:rsidR="00746ACA" w:rsidRPr="00C973CE" w:rsidRDefault="00746ACA" w:rsidP="00357A2A">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 xml:space="preserve">W wyroku z dnia 3 sierpnia 2017 r., w sprawie o </w:t>
      </w:r>
      <w:proofErr w:type="spellStart"/>
      <w:r w:rsidRPr="00C973CE">
        <w:rPr>
          <w:rFonts w:ascii="Times New Roman" w:eastAsia="Times New Roman" w:hAnsi="Times New Roman" w:cs="Times New Roman"/>
          <w:kern w:val="0"/>
          <w:sz w:val="24"/>
          <w:szCs w:val="24"/>
        </w:rPr>
        <w:t>sygn.akt</w:t>
      </w:r>
      <w:proofErr w:type="spellEnd"/>
      <w:r w:rsidRPr="00C973CE">
        <w:rPr>
          <w:rFonts w:ascii="Times New Roman" w:eastAsia="Times New Roman" w:hAnsi="Times New Roman" w:cs="Times New Roman"/>
          <w:kern w:val="0"/>
          <w:sz w:val="24"/>
          <w:szCs w:val="24"/>
        </w:rPr>
        <w:t xml:space="preserve">: I </w:t>
      </w:r>
      <w:proofErr w:type="spellStart"/>
      <w:r w:rsidRPr="00C973CE">
        <w:rPr>
          <w:rFonts w:ascii="Times New Roman" w:eastAsia="Times New Roman" w:hAnsi="Times New Roman" w:cs="Times New Roman"/>
          <w:kern w:val="0"/>
          <w:sz w:val="24"/>
          <w:szCs w:val="24"/>
        </w:rPr>
        <w:t>ACa</w:t>
      </w:r>
      <w:proofErr w:type="spellEnd"/>
      <w:r w:rsidRPr="00C973CE">
        <w:rPr>
          <w:rFonts w:ascii="Times New Roman" w:eastAsia="Times New Roman" w:hAnsi="Times New Roman" w:cs="Times New Roman"/>
          <w:kern w:val="0"/>
          <w:sz w:val="24"/>
          <w:szCs w:val="24"/>
        </w:rPr>
        <w:t xml:space="preserve"> 689/16, Sąd Apelacyjny w Warszawie wskazał, że: </w:t>
      </w:r>
      <w:r w:rsidRPr="00C973CE">
        <w:rPr>
          <w:rFonts w:ascii="Times New Roman" w:eastAsia="Times New Roman" w:hAnsi="Times New Roman" w:cs="Times New Roman"/>
          <w:i/>
          <w:iCs/>
          <w:kern w:val="0"/>
          <w:sz w:val="24"/>
          <w:szCs w:val="24"/>
        </w:rPr>
        <w:t>„…odbiór robót jest obowiązkiem zamawiającego, a postanowienie umowne, które uzależnia prawo wykonawcy od podpisania bezusterkowego protokołu odbioru, uznać należy za nieważne, jako sprzeczne z istotą umowy o roboty budowlane w rozumieniu art. 647 KC.”</w:t>
      </w:r>
      <w:r w:rsidRPr="00C973CE">
        <w:rPr>
          <w:rFonts w:ascii="Times New Roman" w:eastAsia="Times New Roman" w:hAnsi="Times New Roman" w:cs="Times New Roman"/>
          <w:kern w:val="0"/>
          <w:sz w:val="24"/>
          <w:szCs w:val="24"/>
        </w:rPr>
        <w:t xml:space="preserve">  </w:t>
      </w:r>
    </w:p>
    <w:p w14:paraId="3B8D47CF" w14:textId="5D9FB2A4" w:rsidR="00584165" w:rsidRPr="00357A2A" w:rsidRDefault="00746ACA" w:rsidP="00357A2A">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 xml:space="preserve">Sąd Apelacyjny w Krakowie wskazał natomiast, że jedynie takie wady, które uniemożliwiają korzystanie z obiektu i świadczą o braku zakończenia prac, dają podstawę do odmowy przyjęcia przedmiotu robót. Z art. 647 KC zawierającego definicję umowy o roboty budowlane wynika, że odebranie obiektu jest obowiązkiem inwestora (zamawiającego), zatem nie może on uzurpować sobie uprawnienia do jednostronnej decyzji w tej kwestii. Zapisy umowy, które by nadawały zamawiającemu uprawnienie do jednostronnego decydowania o dokonaniu odbioru przedmiotu robót, sprzeciwiałyby się naturze stosunku prawnego, jakim jest umowa o roboty budowlane (Wyrok SA w Krakowie z dnia 8 marca 2016 r, </w:t>
      </w:r>
      <w:proofErr w:type="spellStart"/>
      <w:r w:rsidRPr="00C973CE">
        <w:rPr>
          <w:rFonts w:ascii="Times New Roman" w:eastAsia="Times New Roman" w:hAnsi="Times New Roman" w:cs="Times New Roman"/>
          <w:kern w:val="0"/>
          <w:sz w:val="24"/>
          <w:szCs w:val="24"/>
        </w:rPr>
        <w:t>sygn.akt</w:t>
      </w:r>
      <w:proofErr w:type="spellEnd"/>
      <w:r w:rsidRPr="00C973CE">
        <w:rPr>
          <w:rFonts w:ascii="Times New Roman" w:eastAsia="Times New Roman" w:hAnsi="Times New Roman" w:cs="Times New Roman"/>
          <w:kern w:val="0"/>
          <w:sz w:val="24"/>
          <w:szCs w:val="24"/>
        </w:rPr>
        <w:t xml:space="preserve">: I </w:t>
      </w:r>
      <w:proofErr w:type="spellStart"/>
      <w:r w:rsidRPr="00C973CE">
        <w:rPr>
          <w:rFonts w:ascii="Times New Roman" w:eastAsia="Times New Roman" w:hAnsi="Times New Roman" w:cs="Times New Roman"/>
          <w:kern w:val="0"/>
          <w:sz w:val="24"/>
          <w:szCs w:val="24"/>
        </w:rPr>
        <w:t>ACa</w:t>
      </w:r>
      <w:proofErr w:type="spellEnd"/>
      <w:r w:rsidRPr="00C973CE">
        <w:rPr>
          <w:rFonts w:ascii="Times New Roman" w:eastAsia="Times New Roman" w:hAnsi="Times New Roman" w:cs="Times New Roman"/>
          <w:kern w:val="0"/>
          <w:sz w:val="24"/>
          <w:szCs w:val="24"/>
        </w:rPr>
        <w:t xml:space="preserve"> 1626/15, analogicznie SA  w Warszawie, </w:t>
      </w:r>
      <w:r w:rsidRPr="00357A2A">
        <w:rPr>
          <w:rFonts w:ascii="Times New Roman" w:eastAsia="Times New Roman" w:hAnsi="Times New Roman" w:cs="Times New Roman"/>
          <w:kern w:val="0"/>
          <w:sz w:val="24"/>
          <w:szCs w:val="24"/>
        </w:rPr>
        <w:t xml:space="preserve">Wyrok z dnia 10 marca 2015 r, </w:t>
      </w:r>
      <w:proofErr w:type="spellStart"/>
      <w:r w:rsidRPr="00357A2A">
        <w:rPr>
          <w:rFonts w:ascii="Times New Roman" w:eastAsia="Times New Roman" w:hAnsi="Times New Roman" w:cs="Times New Roman"/>
          <w:kern w:val="0"/>
          <w:sz w:val="24"/>
          <w:szCs w:val="24"/>
        </w:rPr>
        <w:t>sygn.akt</w:t>
      </w:r>
      <w:proofErr w:type="spellEnd"/>
      <w:r w:rsidRPr="00357A2A">
        <w:rPr>
          <w:rFonts w:ascii="Times New Roman" w:eastAsia="Times New Roman" w:hAnsi="Times New Roman" w:cs="Times New Roman"/>
          <w:kern w:val="0"/>
          <w:sz w:val="24"/>
          <w:szCs w:val="24"/>
        </w:rPr>
        <w:t xml:space="preserve">: VI </w:t>
      </w:r>
      <w:proofErr w:type="spellStart"/>
      <w:r w:rsidRPr="00357A2A">
        <w:rPr>
          <w:rFonts w:ascii="Times New Roman" w:eastAsia="Times New Roman" w:hAnsi="Times New Roman" w:cs="Times New Roman"/>
          <w:kern w:val="0"/>
          <w:sz w:val="24"/>
          <w:szCs w:val="24"/>
        </w:rPr>
        <w:t>ACa</w:t>
      </w:r>
      <w:proofErr w:type="spellEnd"/>
      <w:r w:rsidRPr="00357A2A">
        <w:rPr>
          <w:rFonts w:ascii="Times New Roman" w:eastAsia="Times New Roman" w:hAnsi="Times New Roman" w:cs="Times New Roman"/>
          <w:kern w:val="0"/>
          <w:sz w:val="24"/>
          <w:szCs w:val="24"/>
        </w:rPr>
        <w:t xml:space="preserve"> 684/14). </w:t>
      </w:r>
    </w:p>
    <w:p w14:paraId="209AC86F" w14:textId="77777777" w:rsidR="00584165" w:rsidRPr="00357A2A" w:rsidRDefault="00584165" w:rsidP="00357A2A">
      <w:pPr>
        <w:pStyle w:val="Akapitzlist"/>
        <w:spacing w:after="0" w:line="240" w:lineRule="auto"/>
        <w:ind w:left="0"/>
        <w:jc w:val="both"/>
        <w:rPr>
          <w:rFonts w:ascii="Times New Roman" w:hAnsi="Times New Roman" w:cs="Times New Roman"/>
          <w:b/>
          <w:bCs/>
          <w:sz w:val="24"/>
          <w:szCs w:val="24"/>
        </w:rPr>
      </w:pPr>
      <w:r w:rsidRPr="00357A2A">
        <w:rPr>
          <w:rFonts w:ascii="Times New Roman" w:hAnsi="Times New Roman" w:cs="Times New Roman"/>
          <w:b/>
          <w:bCs/>
          <w:sz w:val="24"/>
          <w:szCs w:val="24"/>
        </w:rPr>
        <w:t>Odpowiedź Zamawiającego:</w:t>
      </w:r>
    </w:p>
    <w:p w14:paraId="082E2ECB" w14:textId="6EC5DA64" w:rsidR="00357A2A" w:rsidRPr="00357A2A" w:rsidRDefault="00357A2A" w:rsidP="00357A2A">
      <w:pPr>
        <w:pStyle w:val="Akapitzlist"/>
        <w:spacing w:after="0" w:line="240" w:lineRule="auto"/>
        <w:ind w:left="0"/>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Inwestor dokona odbioru końcowego z ewentualnymi wadami/ usterkami, które mogą zostać usunięte w ramach procedury gwarancyjnej/</w:t>
      </w:r>
      <w:proofErr w:type="spellStart"/>
      <w:r w:rsidRPr="00357A2A">
        <w:rPr>
          <w:rFonts w:ascii="Times New Roman" w:eastAsia="Times New Roman" w:hAnsi="Times New Roman" w:cs="Times New Roman"/>
          <w:sz w:val="24"/>
          <w:szCs w:val="24"/>
        </w:rPr>
        <w:t>rękojmianej</w:t>
      </w:r>
      <w:proofErr w:type="spellEnd"/>
      <w:r w:rsidRPr="00357A2A">
        <w:rPr>
          <w:rFonts w:ascii="Times New Roman" w:eastAsia="Times New Roman" w:hAnsi="Times New Roman" w:cs="Times New Roman"/>
          <w:sz w:val="24"/>
          <w:szCs w:val="24"/>
        </w:rPr>
        <w:t>.</w:t>
      </w:r>
    </w:p>
    <w:p w14:paraId="6EADAF52" w14:textId="77777777" w:rsidR="00357A2A" w:rsidRPr="00357A2A" w:rsidRDefault="00357A2A" w:rsidP="00357A2A">
      <w:pPr>
        <w:tabs>
          <w:tab w:val="left" w:pos="0"/>
        </w:tabs>
        <w:textAlignment w:val="baseline"/>
        <w:rPr>
          <w:rFonts w:ascii="Times New Roman" w:hAnsi="Times New Roman" w:cs="Times New Roman"/>
          <w:b/>
          <w:bCs/>
          <w:sz w:val="24"/>
          <w:szCs w:val="24"/>
        </w:rPr>
      </w:pPr>
    </w:p>
    <w:p w14:paraId="732FA1F2" w14:textId="429B0B3A" w:rsidR="00EA1F2A" w:rsidRPr="00DF16F7" w:rsidRDefault="00EA1F2A" w:rsidP="00DF16F7">
      <w:pPr>
        <w:tabs>
          <w:tab w:val="left" w:pos="0"/>
        </w:tabs>
        <w:textAlignment w:val="baseline"/>
        <w:rPr>
          <w:rFonts w:ascii="Times New Roman" w:hAnsi="Times New Roman" w:cs="Times New Roman"/>
          <w:b/>
          <w:bCs/>
          <w:sz w:val="24"/>
          <w:szCs w:val="24"/>
        </w:rPr>
      </w:pPr>
      <w:r w:rsidRPr="00DF16F7">
        <w:rPr>
          <w:rFonts w:ascii="Times New Roman" w:hAnsi="Times New Roman" w:cs="Times New Roman"/>
          <w:b/>
          <w:bCs/>
          <w:sz w:val="24"/>
          <w:szCs w:val="24"/>
        </w:rPr>
        <w:t xml:space="preserve">Pytanie </w:t>
      </w:r>
      <w:r w:rsidR="00357A2A" w:rsidRPr="00DF16F7">
        <w:rPr>
          <w:rFonts w:ascii="Times New Roman" w:hAnsi="Times New Roman" w:cs="Times New Roman"/>
          <w:b/>
          <w:bCs/>
          <w:sz w:val="24"/>
          <w:szCs w:val="24"/>
        </w:rPr>
        <w:t xml:space="preserve">nr </w:t>
      </w:r>
      <w:r w:rsidR="00F719C2" w:rsidRPr="00DF16F7">
        <w:rPr>
          <w:rFonts w:ascii="Times New Roman" w:hAnsi="Times New Roman" w:cs="Times New Roman"/>
          <w:b/>
          <w:bCs/>
          <w:sz w:val="24"/>
          <w:szCs w:val="24"/>
        </w:rPr>
        <w:t>8</w:t>
      </w:r>
      <w:r w:rsidR="00357A2A" w:rsidRPr="00DF16F7">
        <w:rPr>
          <w:rFonts w:ascii="Times New Roman" w:hAnsi="Times New Roman" w:cs="Times New Roman"/>
          <w:b/>
          <w:bCs/>
          <w:sz w:val="24"/>
          <w:szCs w:val="24"/>
        </w:rPr>
        <w:t>:</w:t>
      </w:r>
    </w:p>
    <w:p w14:paraId="40A4365D" w14:textId="77777777" w:rsidR="00E01848" w:rsidRPr="00DF16F7" w:rsidRDefault="00746ACA" w:rsidP="00DF16F7">
      <w:pPr>
        <w:widowControl/>
        <w:suppressAutoHyphens w:val="0"/>
        <w:autoSpaceDN/>
        <w:rPr>
          <w:rFonts w:ascii="Times New Roman" w:eastAsia="Times New Roman" w:hAnsi="Times New Roman" w:cs="Times New Roman"/>
          <w:kern w:val="0"/>
          <w:sz w:val="24"/>
          <w:szCs w:val="24"/>
        </w:rPr>
      </w:pPr>
      <w:r w:rsidRPr="00DF16F7">
        <w:rPr>
          <w:rFonts w:ascii="Times New Roman" w:eastAsia="Times New Roman" w:hAnsi="Times New Roman" w:cs="Times New Roman"/>
          <w:kern w:val="0"/>
          <w:sz w:val="24"/>
          <w:szCs w:val="24"/>
        </w:rPr>
        <w:t>Dotyczy: ust. 1.8 PFU. Prosimy o potwierdzenie, że w cenie ofertowej Wykonawca winien uwzględnić koszty usunięcia tylko tych kolizji infrastruktury, które wynikają z dokumentacji projektowej. Dodatkowo prosimy o potwierdzenie, iż ewentualne kolizje z sieciami niezinwentaryzowanymi będą rozliczane jako roboty dodatkowe.</w:t>
      </w:r>
    </w:p>
    <w:p w14:paraId="1A28FA8A" w14:textId="6C766697" w:rsidR="00357A2A" w:rsidRPr="00DF16F7" w:rsidRDefault="00EA1F2A" w:rsidP="00DF16F7">
      <w:pPr>
        <w:widowControl/>
        <w:suppressAutoHyphens w:val="0"/>
        <w:autoSpaceDN/>
        <w:rPr>
          <w:rFonts w:ascii="Times New Roman" w:hAnsi="Times New Roman" w:cs="Times New Roman"/>
          <w:b/>
          <w:bCs/>
          <w:sz w:val="24"/>
          <w:szCs w:val="24"/>
        </w:rPr>
      </w:pPr>
      <w:r w:rsidRPr="00DF16F7">
        <w:rPr>
          <w:rFonts w:ascii="Times New Roman" w:hAnsi="Times New Roman" w:cs="Times New Roman"/>
          <w:b/>
          <w:bCs/>
          <w:sz w:val="24"/>
          <w:szCs w:val="24"/>
        </w:rPr>
        <w:t>Odpowiedź Zamawiającego:</w:t>
      </w:r>
    </w:p>
    <w:p w14:paraId="3B09DD9D" w14:textId="7BC9A08F" w:rsidR="00357A2A" w:rsidRPr="00DF16F7" w:rsidRDefault="00DF16F7" w:rsidP="00DF16F7">
      <w:pPr>
        <w:textAlignment w:val="baseline"/>
        <w:rPr>
          <w:rFonts w:ascii="Times New Roman" w:eastAsia="Times New Roman" w:hAnsi="Times New Roman" w:cs="Times New Roman"/>
          <w:kern w:val="0"/>
          <w:sz w:val="24"/>
          <w:szCs w:val="24"/>
        </w:rPr>
      </w:pPr>
      <w:r w:rsidRPr="00DF16F7">
        <w:rPr>
          <w:rFonts w:ascii="Times New Roman" w:eastAsia="Times New Roman" w:hAnsi="Times New Roman" w:cs="Times New Roman"/>
          <w:sz w:val="24"/>
          <w:szCs w:val="24"/>
        </w:rPr>
        <w:t xml:space="preserve">Wykonawca w cenie ofertowej ma uwzględnić wszelkie możliwe kolizje zgodnie z zapisem PFU pkt. 1.10.2 niezbędne do wykonania celu określonego w programie funkcjonalno-użytkowym, jakim jest wykonanie drogi gminnej wraz z infrastrukturą towarzyszącą. Należy zaprojektować oraz wykonać przebudowę sieci wodociągowej (zakres sieci wodociągowej nie może znajdować się pod jezdnią - może ją jedynie przekraczać poprzecznie - te przekroczenia poprzeczne należy wykonać w dodatkowej rurze osłonowej), teletechnicznej oraz energetycznej na warunkach właścicieli sieci (przebiegi te nie mogą pozostać pod jezdnią, ewentualne zakresy tych sieci w jezdni mogą postać jeśli zostaną zabezpieczone rurą osłonową która będzie wystawać poza pobocza a w innych miejscach na min. 0,5 m poza obrys jezdni.  </w:t>
      </w:r>
    </w:p>
    <w:p w14:paraId="60DDC6F4" w14:textId="77777777" w:rsidR="00357A2A" w:rsidRDefault="00357A2A" w:rsidP="00AF0B64">
      <w:pPr>
        <w:textAlignment w:val="baseline"/>
        <w:rPr>
          <w:rFonts w:ascii="Times New Roman" w:eastAsia="Times New Roman" w:hAnsi="Times New Roman" w:cs="Times New Roman"/>
          <w:color w:val="0070C0"/>
          <w:kern w:val="0"/>
          <w:sz w:val="24"/>
          <w:szCs w:val="24"/>
        </w:rPr>
      </w:pPr>
    </w:p>
    <w:p w14:paraId="6C085155" w14:textId="77777777" w:rsidR="00DF16F7" w:rsidRDefault="00DF16F7" w:rsidP="00AF0B64">
      <w:pPr>
        <w:textAlignment w:val="baseline"/>
        <w:rPr>
          <w:rFonts w:ascii="Times New Roman" w:eastAsia="Times New Roman" w:hAnsi="Times New Roman" w:cs="Times New Roman"/>
          <w:color w:val="0070C0"/>
          <w:kern w:val="0"/>
          <w:sz w:val="24"/>
          <w:szCs w:val="24"/>
        </w:rPr>
      </w:pPr>
    </w:p>
    <w:p w14:paraId="26348E59" w14:textId="77777777" w:rsidR="00DF16F7" w:rsidRDefault="00DF16F7" w:rsidP="00AF0B64">
      <w:pPr>
        <w:textAlignment w:val="baseline"/>
        <w:rPr>
          <w:rFonts w:ascii="Times New Roman" w:eastAsia="Times New Roman" w:hAnsi="Times New Roman" w:cs="Times New Roman"/>
          <w:color w:val="0070C0"/>
          <w:kern w:val="0"/>
          <w:sz w:val="24"/>
          <w:szCs w:val="24"/>
        </w:rPr>
      </w:pPr>
    </w:p>
    <w:p w14:paraId="3FEBB2F6" w14:textId="79D22072" w:rsidR="00EA1F2A" w:rsidRPr="00DF16F7" w:rsidRDefault="00EA1F2A" w:rsidP="00DF16F7">
      <w:pPr>
        <w:textAlignment w:val="baseline"/>
        <w:rPr>
          <w:rFonts w:ascii="Times New Roman" w:hAnsi="Times New Roman" w:cs="Times New Roman"/>
          <w:b/>
          <w:bCs/>
          <w:sz w:val="24"/>
          <w:szCs w:val="24"/>
        </w:rPr>
      </w:pPr>
      <w:r w:rsidRPr="00DF16F7">
        <w:rPr>
          <w:rFonts w:ascii="Times New Roman" w:hAnsi="Times New Roman" w:cs="Times New Roman"/>
          <w:b/>
          <w:bCs/>
          <w:sz w:val="24"/>
          <w:szCs w:val="24"/>
        </w:rPr>
        <w:lastRenderedPageBreak/>
        <w:t xml:space="preserve">Pytanie </w:t>
      </w:r>
      <w:r w:rsidR="00DF16F7" w:rsidRPr="00DF16F7">
        <w:rPr>
          <w:rFonts w:ascii="Times New Roman" w:hAnsi="Times New Roman" w:cs="Times New Roman"/>
          <w:b/>
          <w:bCs/>
          <w:sz w:val="24"/>
          <w:szCs w:val="24"/>
        </w:rPr>
        <w:t xml:space="preserve">nr </w:t>
      </w:r>
      <w:r w:rsidR="00F719C2" w:rsidRPr="00DF16F7">
        <w:rPr>
          <w:rFonts w:ascii="Times New Roman" w:hAnsi="Times New Roman" w:cs="Times New Roman"/>
          <w:b/>
          <w:bCs/>
          <w:sz w:val="24"/>
          <w:szCs w:val="24"/>
        </w:rPr>
        <w:t>9</w:t>
      </w:r>
      <w:r w:rsidR="00DF16F7" w:rsidRPr="00DF16F7">
        <w:rPr>
          <w:rFonts w:ascii="Times New Roman" w:hAnsi="Times New Roman" w:cs="Times New Roman"/>
          <w:b/>
          <w:bCs/>
          <w:sz w:val="24"/>
          <w:szCs w:val="24"/>
        </w:rPr>
        <w:t>:</w:t>
      </w:r>
    </w:p>
    <w:p w14:paraId="583847B0" w14:textId="77777777" w:rsidR="00E01848" w:rsidRPr="00DF16F7" w:rsidRDefault="00E01848" w:rsidP="00DF16F7">
      <w:pPr>
        <w:widowControl/>
        <w:suppressAutoHyphens w:val="0"/>
        <w:autoSpaceDN/>
        <w:rPr>
          <w:rFonts w:ascii="Times New Roman" w:eastAsia="Times New Roman" w:hAnsi="Times New Roman" w:cs="Times New Roman"/>
          <w:kern w:val="0"/>
          <w:sz w:val="24"/>
          <w:szCs w:val="24"/>
        </w:rPr>
      </w:pPr>
      <w:r w:rsidRPr="00DF16F7">
        <w:rPr>
          <w:rFonts w:ascii="Times New Roman" w:eastAsia="Times New Roman" w:hAnsi="Times New Roman" w:cs="Times New Roman"/>
          <w:kern w:val="0"/>
          <w:sz w:val="24"/>
          <w:szCs w:val="24"/>
        </w:rPr>
        <w:t>Dotyczy</w:t>
      </w:r>
      <w:r w:rsidR="00746ACA" w:rsidRPr="00DF16F7">
        <w:rPr>
          <w:rFonts w:ascii="Times New Roman" w:eastAsia="Times New Roman" w:hAnsi="Times New Roman" w:cs="Times New Roman"/>
          <w:kern w:val="0"/>
          <w:sz w:val="24"/>
          <w:szCs w:val="24"/>
        </w:rPr>
        <w:t>: ust. 1.8 PFU. Dotyczy „Wykonawca musi liczyć się z sytuacją, że rodzaje robót wyszczególnione w niniejszym programie funkcjonalno-użytkowym są orientacyjne i mogą ulec zmianie, po opracowaniu dokumentacji projektowej.” Prosimy o potwierdzenie, że w takiej sytuacji zostaną rozliczone te roboty jako dodatkowe.</w:t>
      </w:r>
    </w:p>
    <w:p w14:paraId="63C8B784" w14:textId="528BCCAF" w:rsidR="00E01848" w:rsidRPr="00DF16F7" w:rsidRDefault="00EA1F2A" w:rsidP="00DF16F7">
      <w:pPr>
        <w:widowControl/>
        <w:suppressAutoHyphens w:val="0"/>
        <w:autoSpaceDN/>
        <w:rPr>
          <w:rFonts w:ascii="Times New Roman" w:eastAsia="Times New Roman" w:hAnsi="Times New Roman" w:cs="Times New Roman"/>
          <w:kern w:val="0"/>
          <w:sz w:val="24"/>
          <w:szCs w:val="24"/>
        </w:rPr>
      </w:pPr>
      <w:r w:rsidRPr="00DF16F7">
        <w:rPr>
          <w:rFonts w:ascii="Times New Roman" w:hAnsi="Times New Roman" w:cs="Times New Roman"/>
          <w:b/>
          <w:bCs/>
          <w:sz w:val="24"/>
          <w:szCs w:val="24"/>
        </w:rPr>
        <w:t>Odpowiedź Zamawiaj</w:t>
      </w:r>
      <w:r w:rsidR="00E01848" w:rsidRPr="00DF16F7">
        <w:rPr>
          <w:rFonts w:ascii="Times New Roman" w:hAnsi="Times New Roman" w:cs="Times New Roman"/>
          <w:b/>
          <w:bCs/>
          <w:sz w:val="24"/>
          <w:szCs w:val="24"/>
        </w:rPr>
        <w:t>ą</w:t>
      </w:r>
      <w:r w:rsidRPr="00DF16F7">
        <w:rPr>
          <w:rFonts w:ascii="Times New Roman" w:hAnsi="Times New Roman" w:cs="Times New Roman"/>
          <w:b/>
          <w:bCs/>
          <w:sz w:val="24"/>
          <w:szCs w:val="24"/>
        </w:rPr>
        <w:t>cego:</w:t>
      </w:r>
    </w:p>
    <w:p w14:paraId="1497570A" w14:textId="10CA5612" w:rsidR="00DF16F7" w:rsidRPr="00DF16F7" w:rsidRDefault="00DF16F7" w:rsidP="00DF16F7">
      <w:pPr>
        <w:rPr>
          <w:rFonts w:ascii="Times New Roman" w:eastAsia="Times New Roman" w:hAnsi="Times New Roman" w:cs="Times New Roman"/>
          <w:sz w:val="24"/>
          <w:szCs w:val="24"/>
        </w:rPr>
      </w:pPr>
      <w:r w:rsidRPr="00DF16F7">
        <w:rPr>
          <w:rFonts w:ascii="Times New Roman" w:eastAsia="Times New Roman" w:hAnsi="Times New Roman" w:cs="Times New Roman"/>
          <w:sz w:val="24"/>
          <w:szCs w:val="24"/>
        </w:rPr>
        <w:t xml:space="preserve">Wykonawca na własne ryzyko ma ująć w cenie ofertowej wszelkie roboty niezbędne do osiągnięcia celu przedstawionego w programie funkcjonalno-użytkowym, jakim jest wykonanie drogi gminnej wraz z infrastrukturą towarzyszącą. W tym celu należy przeanalizować przedłożone dokumenty przetargowe, skorzystać z doświadczenia Wykonawcy i Projektantów i poddać wycenie także ryzyko wystąpienia robót koniecznych do wykonania robót podstawowych (ryczałt - ryzyko ponoszą obie strony procesu).  </w:t>
      </w:r>
    </w:p>
    <w:p w14:paraId="409D5D60" w14:textId="77777777" w:rsidR="00DF16F7" w:rsidRPr="006F2519" w:rsidRDefault="00DF16F7" w:rsidP="006F2519">
      <w:pPr>
        <w:widowControl/>
        <w:suppressAutoHyphens w:val="0"/>
        <w:autoSpaceDN/>
        <w:rPr>
          <w:rFonts w:ascii="Times New Roman" w:hAnsi="Times New Roman" w:cs="Times New Roman"/>
          <w:b/>
          <w:bCs/>
          <w:sz w:val="24"/>
          <w:szCs w:val="24"/>
        </w:rPr>
      </w:pPr>
    </w:p>
    <w:p w14:paraId="6D9F165F" w14:textId="7C216273" w:rsidR="00EA1F2A" w:rsidRPr="006F2519" w:rsidRDefault="00EA1F2A" w:rsidP="006F2519">
      <w:pPr>
        <w:textAlignment w:val="baseline"/>
        <w:rPr>
          <w:rFonts w:ascii="Times New Roman" w:hAnsi="Times New Roman" w:cs="Times New Roman"/>
          <w:b/>
          <w:bCs/>
          <w:sz w:val="24"/>
          <w:szCs w:val="24"/>
        </w:rPr>
      </w:pPr>
      <w:r w:rsidRPr="006F2519">
        <w:rPr>
          <w:rFonts w:ascii="Times New Roman" w:hAnsi="Times New Roman" w:cs="Times New Roman"/>
          <w:b/>
          <w:bCs/>
          <w:sz w:val="24"/>
          <w:szCs w:val="24"/>
        </w:rPr>
        <w:t xml:space="preserve">Pytanie </w:t>
      </w:r>
      <w:r w:rsidR="006F2519">
        <w:rPr>
          <w:rFonts w:ascii="Times New Roman" w:hAnsi="Times New Roman" w:cs="Times New Roman"/>
          <w:b/>
          <w:bCs/>
          <w:sz w:val="24"/>
          <w:szCs w:val="24"/>
        </w:rPr>
        <w:t xml:space="preserve">nr </w:t>
      </w:r>
      <w:r w:rsidR="00F719C2" w:rsidRPr="006F2519">
        <w:rPr>
          <w:rFonts w:ascii="Times New Roman" w:hAnsi="Times New Roman" w:cs="Times New Roman"/>
          <w:b/>
          <w:bCs/>
          <w:sz w:val="24"/>
          <w:szCs w:val="24"/>
        </w:rPr>
        <w:t>10</w:t>
      </w:r>
      <w:r w:rsidR="006F2519">
        <w:rPr>
          <w:rFonts w:ascii="Times New Roman" w:hAnsi="Times New Roman" w:cs="Times New Roman"/>
          <w:b/>
          <w:bCs/>
          <w:sz w:val="24"/>
          <w:szCs w:val="24"/>
        </w:rPr>
        <w:t>:</w:t>
      </w:r>
    </w:p>
    <w:p w14:paraId="49B3F487" w14:textId="77777777" w:rsidR="00E01848" w:rsidRPr="006F2519" w:rsidRDefault="00746ACA" w:rsidP="006F2519">
      <w:pPr>
        <w:widowControl/>
        <w:suppressAutoHyphens w:val="0"/>
        <w:autoSpaceDN/>
        <w:rPr>
          <w:rFonts w:ascii="Times New Roman" w:eastAsia="Times New Roman" w:hAnsi="Times New Roman" w:cs="Times New Roman"/>
          <w:kern w:val="0"/>
          <w:sz w:val="24"/>
          <w:szCs w:val="24"/>
        </w:rPr>
      </w:pPr>
      <w:r w:rsidRPr="006F2519">
        <w:rPr>
          <w:rFonts w:ascii="Times New Roman" w:eastAsia="Times New Roman" w:hAnsi="Times New Roman" w:cs="Times New Roman"/>
          <w:kern w:val="0"/>
          <w:sz w:val="24"/>
          <w:szCs w:val="24"/>
        </w:rPr>
        <w:t>Dotyczy: ust. 1.11 PFU. Wykonawca wnosi o skonkretyzowanie jakie konkretnie opracowania, opinie, warunki techniczne Wykonawca winien uzyskać, tak, by Wykonawca mógł w ofercie uwzględnić ich koszty, a przede wszystkim czas potrzebny na ich uzyskanie.</w:t>
      </w:r>
    </w:p>
    <w:p w14:paraId="61C552B2" w14:textId="6F5C79A7" w:rsidR="00E01848" w:rsidRPr="006F2519" w:rsidRDefault="00EA1F2A" w:rsidP="006F2519">
      <w:pPr>
        <w:widowControl/>
        <w:suppressAutoHyphens w:val="0"/>
        <w:autoSpaceDN/>
        <w:rPr>
          <w:rFonts w:ascii="Times New Roman" w:eastAsia="Times New Roman" w:hAnsi="Times New Roman" w:cs="Times New Roman"/>
          <w:kern w:val="0"/>
          <w:sz w:val="24"/>
          <w:szCs w:val="24"/>
        </w:rPr>
      </w:pPr>
      <w:r w:rsidRPr="006F2519">
        <w:rPr>
          <w:rFonts w:ascii="Times New Roman" w:hAnsi="Times New Roman" w:cs="Times New Roman"/>
          <w:b/>
          <w:bCs/>
          <w:sz w:val="24"/>
          <w:szCs w:val="24"/>
        </w:rPr>
        <w:t>Odpowiedź Zamawiającego:</w:t>
      </w:r>
    </w:p>
    <w:p w14:paraId="03B6D03C" w14:textId="77777777" w:rsidR="006F2519" w:rsidRPr="006F2519" w:rsidRDefault="006F2519" w:rsidP="006F2519">
      <w:pPr>
        <w:rPr>
          <w:rFonts w:ascii="Times New Roman" w:eastAsia="Times New Roman" w:hAnsi="Times New Roman" w:cs="Times New Roman"/>
          <w:sz w:val="24"/>
          <w:szCs w:val="24"/>
        </w:rPr>
      </w:pPr>
      <w:r w:rsidRPr="006F2519">
        <w:rPr>
          <w:rFonts w:ascii="Times New Roman" w:eastAsia="Times New Roman" w:hAnsi="Times New Roman" w:cs="Times New Roman"/>
          <w:sz w:val="24"/>
          <w:szCs w:val="24"/>
        </w:rPr>
        <w:t xml:space="preserve">Należy uzyskać wszelkie opinie, uzgodnienia, decyzje, odstępstwa itp. wymagane przepisami prawa niezbędne do osiągnięcia celu przedstawionego w programie funkcjonalno-użytkowym. Należy uzyskać m.in. pozytywny protokół ZUDP, opinie ZRID, opinię pozytywną dla projektu podziału, uzgodnienia branżowe z gestorami sieci, należy dokonać wznowienia wszystkich granic pasa drogowego istniejącego i granic niezbędnych dla dokonania podziału i rozbudowy pasa drogowego, ewentualne należy uzyskać odstępstwa od zakazów w stosunku do gatunków objętych ochroną, należy wczytać kanał technologiczny do zasobu państwowego oraz należy uzyskać wszelkie inne konieczne opinie, uzgodnienia, decyzje, odstępstwa itp. niezbędne do uzyskania zezwolenia na realizację inwestycji oraz niezbędne do dokonania budowy i uzyskania pozwolenia na użytkowanie/zakończenia robót a także odbioru wdrożonej ostatecznie stałej organizacji ruchu od zarządzającego ruchem. W tym celu należy przeanalizować przedłożone dokumenty przetargowe, skorzystać z doświadczenia Wykonawcy i Projektantów i poddać wycenie także ryzyko wystąpienia robót koniecznych do wykonania robót podstawowych (ryczałt - ryzyko ponoszą obie strony procesu).  </w:t>
      </w:r>
    </w:p>
    <w:p w14:paraId="5435AA86" w14:textId="77777777" w:rsidR="00EA1F2A" w:rsidRPr="006F2519" w:rsidRDefault="00EA1F2A" w:rsidP="006F2519">
      <w:pPr>
        <w:widowControl/>
        <w:suppressAutoHyphens w:val="0"/>
        <w:autoSpaceDN/>
        <w:ind w:left="720"/>
        <w:rPr>
          <w:rFonts w:ascii="Times New Roman" w:eastAsia="Times New Roman" w:hAnsi="Times New Roman" w:cs="Times New Roman"/>
          <w:b/>
          <w:bCs/>
          <w:kern w:val="0"/>
          <w:sz w:val="24"/>
          <w:szCs w:val="24"/>
        </w:rPr>
      </w:pPr>
    </w:p>
    <w:p w14:paraId="387AE68E" w14:textId="711D90A0" w:rsidR="00EA1F2A" w:rsidRPr="006F2519" w:rsidRDefault="00EA1F2A" w:rsidP="006F2519">
      <w:pPr>
        <w:textAlignment w:val="baseline"/>
        <w:rPr>
          <w:rFonts w:ascii="Times New Roman" w:hAnsi="Times New Roman" w:cs="Times New Roman"/>
          <w:b/>
          <w:bCs/>
          <w:sz w:val="24"/>
          <w:szCs w:val="24"/>
        </w:rPr>
      </w:pPr>
      <w:r w:rsidRPr="006F2519">
        <w:rPr>
          <w:rFonts w:ascii="Times New Roman" w:hAnsi="Times New Roman" w:cs="Times New Roman"/>
          <w:b/>
          <w:bCs/>
          <w:sz w:val="24"/>
          <w:szCs w:val="24"/>
        </w:rPr>
        <w:t>Pytanie</w:t>
      </w:r>
      <w:r w:rsidR="006F2519">
        <w:rPr>
          <w:rFonts w:ascii="Times New Roman" w:hAnsi="Times New Roman" w:cs="Times New Roman"/>
          <w:b/>
          <w:bCs/>
          <w:sz w:val="24"/>
          <w:szCs w:val="24"/>
        </w:rPr>
        <w:t xml:space="preserve"> nr</w:t>
      </w:r>
      <w:r w:rsidRPr="006F2519">
        <w:rPr>
          <w:rFonts w:ascii="Times New Roman" w:hAnsi="Times New Roman" w:cs="Times New Roman"/>
          <w:b/>
          <w:bCs/>
          <w:sz w:val="24"/>
          <w:szCs w:val="24"/>
        </w:rPr>
        <w:t xml:space="preserve"> 1</w:t>
      </w:r>
      <w:r w:rsidR="00F719C2" w:rsidRPr="006F2519">
        <w:rPr>
          <w:rFonts w:ascii="Times New Roman" w:hAnsi="Times New Roman" w:cs="Times New Roman"/>
          <w:b/>
          <w:bCs/>
          <w:sz w:val="24"/>
          <w:szCs w:val="24"/>
        </w:rPr>
        <w:t>1</w:t>
      </w:r>
      <w:r w:rsidR="006F2519">
        <w:rPr>
          <w:rFonts w:ascii="Times New Roman" w:hAnsi="Times New Roman" w:cs="Times New Roman"/>
          <w:b/>
          <w:bCs/>
          <w:sz w:val="24"/>
          <w:szCs w:val="24"/>
        </w:rPr>
        <w:t>:</w:t>
      </w:r>
    </w:p>
    <w:p w14:paraId="7D1795CD" w14:textId="77777777" w:rsidR="00746ACA" w:rsidRPr="00C973CE" w:rsidRDefault="00746ACA" w:rsidP="006F2519">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Pytanie: ust. 7 uwaga nr 2 PFU. Wykonawca wskazuje, że zgodnie z przepisami prawa zakres świadczenia wynikający z umowy o zamówienie publiczne pozostaje niezmienny przez cały okres realizacji zamówienia. W szczególności zakres świadczenia nie może ulec zwiększeniu, co pozostaje istotne zwłaszcza w kontekście ryczałtowego charakteru wynagrodzenia należnego wykonawcy. Przekazanie zamawiającemu prawa do subiektywnego i jednostronnego ustalenia ostatecznego zakresu świadczenia wykonawcy w tym zobowiązania do wykonania robót niewynikających z PFU i SWZ jest sprzeczne z właściwością stosunku umownego oraz zasadami współżycia społecznego (por. art. 3531 k.c.), a w konsekwencji nieważne (por. art. 58 § 1 k.c.). Przepisy prawa zamówień publicznych zakazują zmiany wielkości lub zakresu zamówienia publicznego w trakcie wykonywania zamówienia. W przeciwnym razie oznaczałoby to, że zakres świadczenia wykonawcy wynikający z umowy o zamówienie publiczne może być różny od jego zobowiązania zawartego w ofercie, a w konsekwencji, iż istnieje dopuszczalność różnicy pomiędzy zakresem świadczenia wykonawcy wynikającym z umowy a opisem przedmiotu zamówienia. W takiej sytuacji żaden wykonawca nie jest w stanie wycenić oferty nawet w podstawowym zakresie, nie wspominając o skalkulowaniu ewentualnego zysku i strat. Wnosimy o wykreślenie uwagi nr 2.</w:t>
      </w:r>
    </w:p>
    <w:p w14:paraId="2EC5890F" w14:textId="77777777" w:rsidR="00EA1F2A" w:rsidRPr="006F2519" w:rsidRDefault="00EA1F2A" w:rsidP="006F2519">
      <w:pPr>
        <w:pStyle w:val="Akapitzlist"/>
        <w:spacing w:after="0" w:line="240" w:lineRule="auto"/>
        <w:ind w:left="0"/>
        <w:jc w:val="both"/>
        <w:rPr>
          <w:rFonts w:ascii="Times New Roman" w:hAnsi="Times New Roman" w:cs="Times New Roman"/>
          <w:b/>
          <w:bCs/>
          <w:sz w:val="24"/>
          <w:szCs w:val="24"/>
        </w:rPr>
      </w:pPr>
      <w:r w:rsidRPr="006F2519">
        <w:rPr>
          <w:rFonts w:ascii="Times New Roman" w:hAnsi="Times New Roman" w:cs="Times New Roman"/>
          <w:b/>
          <w:bCs/>
          <w:sz w:val="24"/>
          <w:szCs w:val="24"/>
        </w:rPr>
        <w:lastRenderedPageBreak/>
        <w:t>Odpowiedź Zamawiającego:</w:t>
      </w:r>
    </w:p>
    <w:p w14:paraId="05E1BB79" w14:textId="77777777" w:rsidR="006F2519" w:rsidRPr="006F2519" w:rsidRDefault="006F2519" w:rsidP="006F2519">
      <w:pPr>
        <w:rPr>
          <w:rFonts w:ascii="Times New Roman" w:eastAsia="Times New Roman" w:hAnsi="Times New Roman" w:cs="Times New Roman"/>
          <w:sz w:val="24"/>
          <w:szCs w:val="24"/>
        </w:rPr>
      </w:pPr>
      <w:r w:rsidRPr="006F2519">
        <w:rPr>
          <w:rFonts w:ascii="Times New Roman" w:eastAsia="Times New Roman" w:hAnsi="Times New Roman" w:cs="Times New Roman"/>
          <w:sz w:val="24"/>
          <w:szCs w:val="24"/>
        </w:rPr>
        <w:t xml:space="preserve">Wykonawca zadania w cenie kontraktowej ma ująć wszelkie roboty niezbędne do osiągnięcia celu określonego w PFU także ryzyko poniesienia kosztów robót koniecznych do wykonania robót podstawowych zarówno w zakresie wykonawstwa jak i też projektowania. </w:t>
      </w:r>
    </w:p>
    <w:p w14:paraId="69139A73" w14:textId="77777777" w:rsidR="00EA1F2A" w:rsidRPr="006F2519" w:rsidRDefault="00EA1F2A" w:rsidP="006F2519">
      <w:pPr>
        <w:widowControl/>
        <w:suppressAutoHyphens w:val="0"/>
        <w:autoSpaceDN/>
        <w:ind w:left="720"/>
        <w:rPr>
          <w:rFonts w:ascii="Times New Roman" w:eastAsia="Times New Roman" w:hAnsi="Times New Roman" w:cs="Times New Roman"/>
          <w:kern w:val="0"/>
          <w:sz w:val="24"/>
          <w:szCs w:val="24"/>
        </w:rPr>
      </w:pPr>
    </w:p>
    <w:p w14:paraId="5136B40B" w14:textId="03A19F16" w:rsidR="00EA1F2A" w:rsidRPr="00431B5C" w:rsidRDefault="00EA1F2A" w:rsidP="006F2519">
      <w:pPr>
        <w:textAlignment w:val="baseline"/>
        <w:rPr>
          <w:rFonts w:ascii="Times New Roman" w:hAnsi="Times New Roman" w:cs="Times New Roman"/>
          <w:b/>
          <w:bCs/>
          <w:sz w:val="24"/>
          <w:szCs w:val="24"/>
        </w:rPr>
      </w:pPr>
      <w:r w:rsidRPr="00431B5C">
        <w:rPr>
          <w:rFonts w:ascii="Times New Roman" w:hAnsi="Times New Roman" w:cs="Times New Roman"/>
          <w:b/>
          <w:bCs/>
          <w:sz w:val="24"/>
          <w:szCs w:val="24"/>
        </w:rPr>
        <w:t xml:space="preserve">Pytanie </w:t>
      </w:r>
      <w:r w:rsidR="006F2519" w:rsidRPr="00431B5C">
        <w:rPr>
          <w:rFonts w:ascii="Times New Roman" w:hAnsi="Times New Roman" w:cs="Times New Roman"/>
          <w:b/>
          <w:bCs/>
          <w:sz w:val="24"/>
          <w:szCs w:val="24"/>
        </w:rPr>
        <w:t xml:space="preserve">nr </w:t>
      </w:r>
      <w:r w:rsidRPr="00431B5C">
        <w:rPr>
          <w:rFonts w:ascii="Times New Roman" w:hAnsi="Times New Roman" w:cs="Times New Roman"/>
          <w:b/>
          <w:bCs/>
          <w:sz w:val="24"/>
          <w:szCs w:val="24"/>
        </w:rPr>
        <w:t>1</w:t>
      </w:r>
      <w:r w:rsidR="00F719C2" w:rsidRPr="00431B5C">
        <w:rPr>
          <w:rFonts w:ascii="Times New Roman" w:hAnsi="Times New Roman" w:cs="Times New Roman"/>
          <w:b/>
          <w:bCs/>
          <w:sz w:val="24"/>
          <w:szCs w:val="24"/>
        </w:rPr>
        <w:t>2</w:t>
      </w:r>
      <w:r w:rsidR="006F2519" w:rsidRPr="00431B5C">
        <w:rPr>
          <w:rFonts w:ascii="Times New Roman" w:hAnsi="Times New Roman" w:cs="Times New Roman"/>
          <w:b/>
          <w:bCs/>
          <w:sz w:val="24"/>
          <w:szCs w:val="24"/>
        </w:rPr>
        <w:t>:</w:t>
      </w:r>
    </w:p>
    <w:p w14:paraId="436D4D21" w14:textId="352D49D2" w:rsidR="00746ACA" w:rsidRPr="00431B5C" w:rsidRDefault="00746ACA" w:rsidP="006F2519">
      <w:pPr>
        <w:widowControl/>
        <w:suppressAutoHyphens w:val="0"/>
        <w:autoSpaceDN/>
        <w:rPr>
          <w:rFonts w:ascii="Times New Roman" w:eastAsia="Times New Roman" w:hAnsi="Times New Roman" w:cs="Times New Roman"/>
          <w:kern w:val="0"/>
          <w:sz w:val="24"/>
          <w:szCs w:val="24"/>
        </w:rPr>
      </w:pPr>
      <w:r w:rsidRPr="00431B5C">
        <w:rPr>
          <w:rFonts w:ascii="Times New Roman" w:eastAsia="Times New Roman" w:hAnsi="Times New Roman" w:cs="Times New Roman"/>
          <w:kern w:val="0"/>
          <w:sz w:val="24"/>
          <w:szCs w:val="24"/>
        </w:rPr>
        <w:t>Dotyczy rozdz. V SWZ:</w:t>
      </w:r>
    </w:p>
    <w:p w14:paraId="55495C6F" w14:textId="24191F26" w:rsidR="00F719C2" w:rsidRPr="00431B5C" w:rsidRDefault="00746ACA" w:rsidP="00431B5C">
      <w:pPr>
        <w:widowControl/>
        <w:suppressAutoHyphens w:val="0"/>
        <w:autoSpaceDN/>
        <w:rPr>
          <w:rFonts w:ascii="Times New Roman" w:eastAsia="Times New Roman" w:hAnsi="Times New Roman" w:cs="Times New Roman"/>
          <w:kern w:val="0"/>
          <w:sz w:val="24"/>
          <w:szCs w:val="24"/>
        </w:rPr>
      </w:pPr>
      <w:r w:rsidRPr="00431B5C">
        <w:rPr>
          <w:rFonts w:ascii="Times New Roman" w:eastAsia="Times New Roman" w:hAnsi="Times New Roman" w:cs="Times New Roman"/>
          <w:kern w:val="0"/>
          <w:sz w:val="24"/>
          <w:szCs w:val="24"/>
        </w:rPr>
        <w:t>Wykonawca wskazuje, iż z uwagi na niepewność co do terminu przekazania placu budowy Wykonawca nie będzie uprawniony do realizacji umowy w dniu jej zawarcia, w związku z czym faktyczny termin na prowadzenie prac będzie krótszy niż zakreślony przez Zamawiającego, co będzie miało bezpośrednie przełożenie na oferowaną cenę. Wnosimy o zmianę przedmiotowego zapisu poprzez nadanie mu następującego brzmienia: „ Termin wykonania przedmiotu zamówienia: 330 dni od dnia przekazania terenu budowy”.</w:t>
      </w:r>
    </w:p>
    <w:p w14:paraId="438317B3" w14:textId="77777777" w:rsidR="00E01848" w:rsidRPr="00431B5C" w:rsidRDefault="00EA1F2A" w:rsidP="00431B5C">
      <w:pPr>
        <w:pStyle w:val="Akapitzlist"/>
        <w:spacing w:after="0" w:line="240" w:lineRule="auto"/>
        <w:ind w:left="0"/>
        <w:jc w:val="both"/>
        <w:rPr>
          <w:rFonts w:ascii="Times New Roman" w:hAnsi="Times New Roman" w:cs="Times New Roman"/>
          <w:b/>
          <w:bCs/>
          <w:color w:val="000000" w:themeColor="text1"/>
          <w:sz w:val="24"/>
          <w:szCs w:val="24"/>
        </w:rPr>
      </w:pPr>
      <w:r w:rsidRPr="00431B5C">
        <w:rPr>
          <w:rFonts w:ascii="Times New Roman" w:hAnsi="Times New Roman" w:cs="Times New Roman"/>
          <w:b/>
          <w:bCs/>
          <w:color w:val="000000" w:themeColor="text1"/>
          <w:sz w:val="24"/>
          <w:szCs w:val="24"/>
        </w:rPr>
        <w:t>Odpowiedź Zamawiającego</w:t>
      </w:r>
    </w:p>
    <w:p w14:paraId="128CE319" w14:textId="08C8DC68" w:rsidR="00431B5C" w:rsidRPr="00431B5C" w:rsidRDefault="00431B5C" w:rsidP="00431B5C">
      <w:pPr>
        <w:textAlignment w:val="baseline"/>
        <w:rPr>
          <w:rFonts w:ascii="Times New Roman" w:hAnsi="Times New Roman" w:cs="Times New Roman"/>
          <w:sz w:val="24"/>
          <w:szCs w:val="24"/>
        </w:rPr>
      </w:pPr>
      <w:r w:rsidRPr="00431B5C">
        <w:rPr>
          <w:rFonts w:ascii="Times New Roman" w:hAnsi="Times New Roman" w:cs="Times New Roman"/>
          <w:sz w:val="24"/>
          <w:szCs w:val="24"/>
        </w:rPr>
        <w:t>Zamawiający nie wyraża zgody na zmianę powyższych zapisów.</w:t>
      </w:r>
    </w:p>
    <w:p w14:paraId="795A0D68" w14:textId="77777777" w:rsidR="00431B5C" w:rsidRDefault="00431B5C" w:rsidP="00431B5C">
      <w:pPr>
        <w:textAlignment w:val="baseline"/>
        <w:rPr>
          <w:rFonts w:ascii="Times New Roman" w:hAnsi="Times New Roman" w:cs="Times New Roman"/>
          <w:b/>
          <w:bCs/>
          <w:sz w:val="24"/>
          <w:szCs w:val="24"/>
        </w:rPr>
      </w:pPr>
    </w:p>
    <w:p w14:paraId="275A3011" w14:textId="1CBC2812" w:rsidR="00451F79" w:rsidRPr="000330CD" w:rsidRDefault="00451F79" w:rsidP="00431B5C">
      <w:pPr>
        <w:textAlignment w:val="baseline"/>
        <w:rPr>
          <w:rFonts w:ascii="Times New Roman" w:hAnsi="Times New Roman" w:cs="Times New Roman"/>
          <w:b/>
          <w:bCs/>
          <w:sz w:val="24"/>
          <w:szCs w:val="24"/>
        </w:rPr>
      </w:pPr>
      <w:r w:rsidRPr="000330CD">
        <w:rPr>
          <w:rFonts w:ascii="Times New Roman" w:hAnsi="Times New Roman" w:cs="Times New Roman"/>
          <w:b/>
          <w:bCs/>
          <w:sz w:val="24"/>
          <w:szCs w:val="24"/>
        </w:rPr>
        <w:t>Pytanie</w:t>
      </w:r>
      <w:r w:rsidR="006F2519" w:rsidRPr="000330CD">
        <w:rPr>
          <w:rFonts w:ascii="Times New Roman" w:hAnsi="Times New Roman" w:cs="Times New Roman"/>
          <w:b/>
          <w:bCs/>
          <w:sz w:val="24"/>
          <w:szCs w:val="24"/>
        </w:rPr>
        <w:t xml:space="preserve"> nr</w:t>
      </w:r>
      <w:r w:rsidRPr="000330CD">
        <w:rPr>
          <w:rFonts w:ascii="Times New Roman" w:hAnsi="Times New Roman" w:cs="Times New Roman"/>
          <w:b/>
          <w:bCs/>
          <w:sz w:val="24"/>
          <w:szCs w:val="24"/>
        </w:rPr>
        <w:t xml:space="preserve"> 1</w:t>
      </w:r>
      <w:r w:rsidR="00F719C2" w:rsidRPr="000330CD">
        <w:rPr>
          <w:rFonts w:ascii="Times New Roman" w:hAnsi="Times New Roman" w:cs="Times New Roman"/>
          <w:b/>
          <w:bCs/>
          <w:sz w:val="24"/>
          <w:szCs w:val="24"/>
        </w:rPr>
        <w:t>3</w:t>
      </w:r>
      <w:r w:rsidR="006F2519" w:rsidRPr="000330CD">
        <w:rPr>
          <w:rFonts w:ascii="Times New Roman" w:hAnsi="Times New Roman" w:cs="Times New Roman"/>
          <w:b/>
          <w:bCs/>
          <w:sz w:val="24"/>
          <w:szCs w:val="24"/>
        </w:rPr>
        <w:t>:</w:t>
      </w:r>
    </w:p>
    <w:p w14:paraId="3F6B0097" w14:textId="77777777" w:rsidR="00746ACA" w:rsidRPr="000330CD" w:rsidRDefault="00746ACA" w:rsidP="00431B5C">
      <w:pPr>
        <w:widowControl/>
        <w:suppressAutoHyphens w:val="0"/>
        <w:autoSpaceDN/>
        <w:rPr>
          <w:rFonts w:ascii="Times New Roman" w:eastAsia="Times New Roman" w:hAnsi="Times New Roman" w:cs="Times New Roman"/>
          <w:kern w:val="0"/>
          <w:sz w:val="24"/>
          <w:szCs w:val="24"/>
        </w:rPr>
      </w:pPr>
      <w:r w:rsidRPr="000330CD">
        <w:rPr>
          <w:rFonts w:ascii="Times New Roman" w:eastAsia="Times New Roman" w:hAnsi="Times New Roman" w:cs="Times New Roman"/>
          <w:kern w:val="0"/>
          <w:sz w:val="24"/>
          <w:szCs w:val="24"/>
        </w:rPr>
        <w:t>Dotyczy rodz. XIV ust. 3 SWZ:</w:t>
      </w:r>
    </w:p>
    <w:p w14:paraId="07026EDC" w14:textId="77777777" w:rsidR="00746ACA" w:rsidRPr="000330CD" w:rsidRDefault="00746ACA" w:rsidP="006F2519">
      <w:pPr>
        <w:widowControl/>
        <w:suppressAutoHyphens w:val="0"/>
        <w:autoSpaceDN/>
        <w:rPr>
          <w:rFonts w:ascii="Times New Roman" w:eastAsia="Times New Roman" w:hAnsi="Times New Roman" w:cs="Times New Roman"/>
          <w:kern w:val="0"/>
          <w:sz w:val="24"/>
          <w:szCs w:val="24"/>
        </w:rPr>
      </w:pPr>
      <w:r w:rsidRPr="000330CD">
        <w:rPr>
          <w:rFonts w:ascii="Times New Roman" w:eastAsia="Times New Roman" w:hAnsi="Times New Roman" w:cs="Times New Roman"/>
          <w:kern w:val="0"/>
          <w:sz w:val="24"/>
          <w:szCs w:val="24"/>
        </w:rPr>
        <w:t>Wykonawca wnosi o potwierdzenie, iż w przedmiotowym zapisie mowa jedynie o kosztach, które wynikają z  udostępnionej na etapie składania ofert przez Zamawiającego dokumentacji.</w:t>
      </w:r>
    </w:p>
    <w:p w14:paraId="0C3B3B38" w14:textId="77777777" w:rsidR="00451F79" w:rsidRPr="000330CD" w:rsidRDefault="00451F79" w:rsidP="006F2519">
      <w:pPr>
        <w:pStyle w:val="Akapitzlist"/>
        <w:spacing w:after="0" w:line="240" w:lineRule="auto"/>
        <w:ind w:left="0"/>
        <w:jc w:val="both"/>
        <w:rPr>
          <w:rFonts w:ascii="Times New Roman" w:hAnsi="Times New Roman" w:cs="Times New Roman"/>
          <w:b/>
          <w:bCs/>
          <w:sz w:val="24"/>
          <w:szCs w:val="24"/>
        </w:rPr>
      </w:pPr>
      <w:r w:rsidRPr="000330CD">
        <w:rPr>
          <w:rFonts w:ascii="Times New Roman" w:hAnsi="Times New Roman" w:cs="Times New Roman"/>
          <w:b/>
          <w:bCs/>
          <w:sz w:val="24"/>
          <w:szCs w:val="24"/>
        </w:rPr>
        <w:t>Odpowiedź Zamawiającego</w:t>
      </w:r>
    </w:p>
    <w:p w14:paraId="120AD4A0" w14:textId="65F71216" w:rsidR="00451F79" w:rsidRPr="000330CD" w:rsidRDefault="00746ACA" w:rsidP="006F2519">
      <w:pPr>
        <w:pStyle w:val="Akapitzlist"/>
        <w:spacing w:after="0" w:line="240" w:lineRule="auto"/>
        <w:ind w:left="0"/>
        <w:jc w:val="both"/>
        <w:rPr>
          <w:rFonts w:ascii="Times New Roman" w:eastAsia="Times New Roman" w:hAnsi="Times New Roman" w:cs="Times New Roman"/>
          <w:sz w:val="24"/>
          <w:szCs w:val="24"/>
        </w:rPr>
      </w:pPr>
      <w:r w:rsidRPr="000330CD">
        <w:rPr>
          <w:rFonts w:ascii="Times New Roman" w:eastAsia="Times New Roman" w:hAnsi="Times New Roman" w:cs="Times New Roman"/>
          <w:sz w:val="24"/>
          <w:szCs w:val="24"/>
        </w:rPr>
        <w:t xml:space="preserve">Wykonawca zadania w cenie kontraktowej ma ująć wszelkie roboty niezbędne do osiągnięcia celu określonego w PFU także ryzyko poniesienia kosztów robót koniecznych do wykonania robót podstawowych zarówno w zakresie wykonawstwa jak i też projektowania. </w:t>
      </w:r>
    </w:p>
    <w:p w14:paraId="2239151E" w14:textId="77777777" w:rsidR="000330CD" w:rsidRDefault="000330CD" w:rsidP="006F2519">
      <w:pPr>
        <w:textAlignment w:val="baseline"/>
        <w:rPr>
          <w:rFonts w:ascii="Times New Roman" w:hAnsi="Times New Roman" w:cs="Times New Roman"/>
          <w:b/>
          <w:bCs/>
          <w:color w:val="000000" w:themeColor="text1"/>
          <w:sz w:val="24"/>
          <w:szCs w:val="24"/>
        </w:rPr>
      </w:pPr>
    </w:p>
    <w:p w14:paraId="407F17B8" w14:textId="7C470551" w:rsidR="00451F79" w:rsidRPr="00C973CE" w:rsidRDefault="00451F79" w:rsidP="000330CD">
      <w:pPr>
        <w:textAlignment w:val="baseline"/>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 xml:space="preserve">Pytanie </w:t>
      </w:r>
      <w:r w:rsidR="000330CD">
        <w:rPr>
          <w:rFonts w:ascii="Times New Roman" w:hAnsi="Times New Roman" w:cs="Times New Roman"/>
          <w:b/>
          <w:bCs/>
          <w:color w:val="000000" w:themeColor="text1"/>
          <w:sz w:val="24"/>
          <w:szCs w:val="24"/>
        </w:rPr>
        <w:t xml:space="preserve">nr </w:t>
      </w:r>
      <w:r w:rsidRPr="00C973CE">
        <w:rPr>
          <w:rFonts w:ascii="Times New Roman" w:hAnsi="Times New Roman" w:cs="Times New Roman"/>
          <w:b/>
          <w:bCs/>
          <w:color w:val="000000" w:themeColor="text1"/>
          <w:sz w:val="24"/>
          <w:szCs w:val="24"/>
        </w:rPr>
        <w:t>1</w:t>
      </w:r>
      <w:r w:rsidR="00F719C2" w:rsidRPr="00C973CE">
        <w:rPr>
          <w:rFonts w:ascii="Times New Roman" w:hAnsi="Times New Roman" w:cs="Times New Roman"/>
          <w:b/>
          <w:bCs/>
          <w:color w:val="000000" w:themeColor="text1"/>
          <w:sz w:val="24"/>
          <w:szCs w:val="24"/>
        </w:rPr>
        <w:t>4</w:t>
      </w:r>
      <w:r w:rsidR="000330CD">
        <w:rPr>
          <w:rFonts w:ascii="Times New Roman" w:hAnsi="Times New Roman" w:cs="Times New Roman"/>
          <w:b/>
          <w:bCs/>
          <w:color w:val="000000" w:themeColor="text1"/>
          <w:sz w:val="24"/>
          <w:szCs w:val="24"/>
        </w:rPr>
        <w:t>:</w:t>
      </w:r>
    </w:p>
    <w:p w14:paraId="20B4F1E9" w14:textId="77777777" w:rsidR="00746ACA" w:rsidRPr="00C973CE" w:rsidRDefault="00746ACA" w:rsidP="000330CD">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Dotyczy rozdz. XIV ust. 5 lit. b) SWZ:</w:t>
      </w:r>
    </w:p>
    <w:p w14:paraId="58B1310A" w14:textId="77777777" w:rsidR="00746ACA" w:rsidRPr="00C973CE" w:rsidRDefault="00746ACA" w:rsidP="000330CD">
      <w:pPr>
        <w:widowControl/>
        <w:suppressAutoHyphens w:val="0"/>
        <w:autoSpaceDN/>
        <w:rPr>
          <w:rFonts w:ascii="Times New Roman" w:eastAsia="Times New Roman" w:hAnsi="Times New Roman" w:cs="Times New Roman"/>
          <w:kern w:val="0"/>
          <w:sz w:val="24"/>
          <w:szCs w:val="24"/>
          <w:lang w:val="en-US"/>
        </w:rPr>
      </w:pPr>
      <w:r w:rsidRPr="00C973CE">
        <w:rPr>
          <w:rFonts w:ascii="Times New Roman" w:eastAsia="Times New Roman" w:hAnsi="Times New Roman" w:cs="Times New Roman"/>
          <w:kern w:val="0"/>
          <w:sz w:val="24"/>
          <w:szCs w:val="24"/>
        </w:rPr>
        <w:t xml:space="preserve">W związku z treścią rozdz. </w:t>
      </w:r>
      <w:r w:rsidRPr="00C973CE">
        <w:rPr>
          <w:rFonts w:ascii="Times New Roman" w:eastAsia="Times New Roman" w:hAnsi="Times New Roman" w:cs="Times New Roman"/>
          <w:kern w:val="0"/>
          <w:sz w:val="24"/>
          <w:szCs w:val="24"/>
          <w:lang w:val="en-US"/>
        </w:rPr>
        <w:t xml:space="preserve">XIV </w:t>
      </w:r>
      <w:proofErr w:type="spellStart"/>
      <w:r w:rsidRPr="00C973CE">
        <w:rPr>
          <w:rFonts w:ascii="Times New Roman" w:eastAsia="Times New Roman" w:hAnsi="Times New Roman" w:cs="Times New Roman"/>
          <w:kern w:val="0"/>
          <w:sz w:val="24"/>
          <w:szCs w:val="24"/>
          <w:lang w:val="en-US"/>
        </w:rPr>
        <w:t>ust</w:t>
      </w:r>
      <w:proofErr w:type="spellEnd"/>
      <w:r w:rsidRPr="00C973CE">
        <w:rPr>
          <w:rFonts w:ascii="Times New Roman" w:eastAsia="Times New Roman" w:hAnsi="Times New Roman" w:cs="Times New Roman"/>
          <w:kern w:val="0"/>
          <w:sz w:val="24"/>
          <w:szCs w:val="24"/>
          <w:lang w:val="en-US"/>
        </w:rPr>
        <w:t>. 5 lit. b) SWZ:</w:t>
      </w:r>
    </w:p>
    <w:p w14:paraId="20B32BB8" w14:textId="77777777" w:rsidR="00746ACA" w:rsidRPr="00C973CE" w:rsidRDefault="00746ACA" w:rsidP="000330CD">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1. wnosimy o wskazanie jakie dokładnie materiały Wykonawca ma przekazać Zamawiającemu w ramach procedury tam opisanej?</w:t>
      </w:r>
    </w:p>
    <w:p w14:paraId="14A0F894" w14:textId="77777777" w:rsidR="00746ACA" w:rsidRPr="00C973CE" w:rsidRDefault="00746ACA" w:rsidP="000330CD">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2. Czy Zamawiający zweryfikował, czy materiały pochodzące z rozbiórki, o których mowa w przedmiotowym zapisie, stanowią lub nie stanowią odpadu w rozumieniu Ustawy z dnia 14 grudnia 2012 r. o odpadach?</w:t>
      </w:r>
    </w:p>
    <w:p w14:paraId="7E6D0B38" w14:textId="77777777" w:rsidR="00746ACA" w:rsidRPr="00C973CE" w:rsidRDefault="00746ACA" w:rsidP="000330CD">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3. W sytuacji gdy materiały pochodzące z rozbiórki będą stanowiły odpad, a Zamawiający będzie domagał się ich przekazania to:</w:t>
      </w:r>
    </w:p>
    <w:p w14:paraId="38547228" w14:textId="77777777" w:rsidR="00746ACA" w:rsidRPr="00C973CE" w:rsidRDefault="00746ACA" w:rsidP="000330CD">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a.</w:t>
      </w:r>
      <w:r w:rsidRPr="00C973CE">
        <w:rPr>
          <w:rFonts w:ascii="Times New Roman" w:eastAsia="Times New Roman" w:hAnsi="Times New Roman" w:cs="Times New Roman"/>
          <w:kern w:val="0"/>
          <w:sz w:val="24"/>
          <w:szCs w:val="24"/>
        </w:rPr>
        <w:tab/>
        <w:t>Czy w myśl proponowanych zapisów projektu umowy wytwórcą odpadów pochodzących z rozbiórki, (zgodnie z Ustawą z dnia 14 grudnia 2012 r. o odpadach) jest Zamawiający, który tym samym zdejmuje z Wykonawcy odpowiedzialność posiadacza odpadów – co wiązałoby się dla Wykonawcy wyłącznie z odpowiedzialnością Wykonawcy za transport odpadów zgodnie z Rozporządzenie Ministra Środowiska z dnia 7 października 2016 r. w sprawie szczegółowych wymagań dla transportu odpadów?</w:t>
      </w:r>
    </w:p>
    <w:p w14:paraId="1AAC4A77" w14:textId="77777777" w:rsidR="00746ACA" w:rsidRPr="00C973CE" w:rsidRDefault="00746ACA" w:rsidP="000330CD">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b.</w:t>
      </w:r>
      <w:r w:rsidRPr="00C973CE">
        <w:rPr>
          <w:rFonts w:ascii="Times New Roman" w:eastAsia="Times New Roman" w:hAnsi="Times New Roman" w:cs="Times New Roman"/>
          <w:kern w:val="0"/>
          <w:sz w:val="24"/>
          <w:szCs w:val="24"/>
        </w:rPr>
        <w:tab/>
        <w:t>Czy w myśl wzoru umowy wytwórcą odpadów pochodzących z rozbiórki jest Wykonawca – a jeżeli tak, czy Zamawiający może przedłożyć Decyzję o zezwoleniu na zbieranie lub przetwarzanie odpadów uwzględniającą miejsce, do którego Wykonawca miałby przekazać odpad celem jego zabudowania/składowania?</w:t>
      </w:r>
    </w:p>
    <w:p w14:paraId="5EB17A37" w14:textId="77777777" w:rsidR="00746ACA" w:rsidRPr="00C973CE" w:rsidRDefault="00746ACA" w:rsidP="000330CD">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c.</w:t>
      </w:r>
      <w:r w:rsidRPr="00C973CE">
        <w:rPr>
          <w:rFonts w:ascii="Times New Roman" w:eastAsia="Times New Roman" w:hAnsi="Times New Roman" w:cs="Times New Roman"/>
          <w:kern w:val="0"/>
          <w:sz w:val="24"/>
          <w:szCs w:val="24"/>
        </w:rPr>
        <w:tab/>
        <w:t>Czy dla miejsca zabudowania/składowania materiałów pochodzących z rozbiórki utworzono miejsce prowadzenia działalności w BDO? Prosimy o podanie numeru miejsca prowadzenia działalności.</w:t>
      </w:r>
    </w:p>
    <w:p w14:paraId="0F7B95DA" w14:textId="527DC329" w:rsidR="00451F79" w:rsidRPr="00C973CE" w:rsidRDefault="00746ACA" w:rsidP="000330CD">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lastRenderedPageBreak/>
        <w:t>d.</w:t>
      </w:r>
      <w:r w:rsidRPr="00C973CE">
        <w:rPr>
          <w:rFonts w:ascii="Times New Roman" w:eastAsia="Times New Roman" w:hAnsi="Times New Roman" w:cs="Times New Roman"/>
          <w:kern w:val="0"/>
          <w:sz w:val="24"/>
          <w:szCs w:val="24"/>
        </w:rPr>
        <w:tab/>
        <w:t>Jaka jest podstawa prawna do składowania w miejscu wskazanym przez Zamawiającego materiałów pochodzących z rozbiórki?</w:t>
      </w:r>
    </w:p>
    <w:p w14:paraId="2B720341" w14:textId="743BE432" w:rsidR="00451F79" w:rsidRPr="00C973CE" w:rsidRDefault="00451F79" w:rsidP="00AF0B64">
      <w:pPr>
        <w:pStyle w:val="Akapitzlist"/>
        <w:spacing w:after="0"/>
        <w:ind w:left="0"/>
        <w:jc w:val="both"/>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Odpowiedź Zamawiającego</w:t>
      </w:r>
    </w:p>
    <w:p w14:paraId="59E114A8" w14:textId="7DFB4424" w:rsidR="00451F79" w:rsidRPr="00C973CE" w:rsidRDefault="00451F79" w:rsidP="00AF0B64">
      <w:pPr>
        <w:widowControl/>
        <w:suppressAutoHyphens w:val="0"/>
        <w:autoSpaceDN/>
        <w:spacing w:line="276" w:lineRule="auto"/>
        <w:rPr>
          <w:rFonts w:ascii="Times New Roman" w:eastAsia="Times New Roman" w:hAnsi="Times New Roman" w:cs="Times New Roman"/>
          <w:color w:val="000000" w:themeColor="text1"/>
          <w:kern w:val="0"/>
          <w:sz w:val="24"/>
          <w:szCs w:val="24"/>
        </w:rPr>
      </w:pPr>
      <w:r w:rsidRPr="00C973CE">
        <w:rPr>
          <w:rFonts w:ascii="Times New Roman" w:eastAsia="Times New Roman" w:hAnsi="Times New Roman" w:cs="Times New Roman"/>
          <w:color w:val="000000" w:themeColor="text1"/>
          <w:kern w:val="0"/>
          <w:sz w:val="24"/>
          <w:szCs w:val="24"/>
        </w:rPr>
        <w:t>Wykonawca ma przewidzieć w ofercie kompleksowe wykonanie wskazanych rozbiórek materiałów wraz z utylizacją.</w:t>
      </w:r>
    </w:p>
    <w:p w14:paraId="46CF98F5" w14:textId="77777777" w:rsidR="00451F79" w:rsidRPr="00C973CE" w:rsidRDefault="00451F79" w:rsidP="00AF0B64">
      <w:pPr>
        <w:widowControl/>
        <w:suppressAutoHyphens w:val="0"/>
        <w:autoSpaceDN/>
        <w:spacing w:line="276" w:lineRule="auto"/>
        <w:ind w:left="720"/>
        <w:rPr>
          <w:rFonts w:ascii="Times New Roman" w:eastAsia="Times New Roman" w:hAnsi="Times New Roman" w:cs="Times New Roman"/>
          <w:color w:val="000000" w:themeColor="text1"/>
          <w:kern w:val="0"/>
          <w:sz w:val="24"/>
          <w:szCs w:val="24"/>
        </w:rPr>
      </w:pPr>
    </w:p>
    <w:p w14:paraId="3995D30C" w14:textId="5A41787A" w:rsidR="00451F79" w:rsidRPr="00C973CE" w:rsidRDefault="00451F79" w:rsidP="000330CD">
      <w:pPr>
        <w:textAlignment w:val="baseline"/>
        <w:rPr>
          <w:rFonts w:ascii="Times New Roman" w:hAnsi="Times New Roman" w:cs="Times New Roman"/>
          <w:b/>
          <w:bCs/>
          <w:color w:val="000000" w:themeColor="text1"/>
          <w:sz w:val="24"/>
          <w:szCs w:val="24"/>
        </w:rPr>
      </w:pPr>
      <w:bookmarkStart w:id="2" w:name="_Hlk141776880"/>
      <w:r w:rsidRPr="00C973CE">
        <w:rPr>
          <w:rFonts w:ascii="Times New Roman" w:hAnsi="Times New Roman" w:cs="Times New Roman"/>
          <w:b/>
          <w:bCs/>
          <w:color w:val="000000" w:themeColor="text1"/>
          <w:sz w:val="24"/>
          <w:szCs w:val="24"/>
        </w:rPr>
        <w:t>Pytanie</w:t>
      </w:r>
      <w:r w:rsidR="000330CD">
        <w:rPr>
          <w:rFonts w:ascii="Times New Roman" w:hAnsi="Times New Roman" w:cs="Times New Roman"/>
          <w:b/>
          <w:bCs/>
          <w:color w:val="000000" w:themeColor="text1"/>
          <w:sz w:val="24"/>
          <w:szCs w:val="24"/>
        </w:rPr>
        <w:t xml:space="preserve"> nr</w:t>
      </w:r>
      <w:r w:rsidRPr="00C973CE">
        <w:rPr>
          <w:rFonts w:ascii="Times New Roman" w:hAnsi="Times New Roman" w:cs="Times New Roman"/>
          <w:b/>
          <w:bCs/>
          <w:color w:val="000000" w:themeColor="text1"/>
          <w:sz w:val="24"/>
          <w:szCs w:val="24"/>
        </w:rPr>
        <w:t xml:space="preserve"> 1</w:t>
      </w:r>
      <w:r w:rsidR="00F719C2" w:rsidRPr="00C973CE">
        <w:rPr>
          <w:rFonts w:ascii="Times New Roman" w:hAnsi="Times New Roman" w:cs="Times New Roman"/>
          <w:b/>
          <w:bCs/>
          <w:color w:val="000000" w:themeColor="text1"/>
          <w:sz w:val="24"/>
          <w:szCs w:val="24"/>
        </w:rPr>
        <w:t>5</w:t>
      </w:r>
      <w:r w:rsidR="000330CD">
        <w:rPr>
          <w:rFonts w:ascii="Times New Roman" w:hAnsi="Times New Roman" w:cs="Times New Roman"/>
          <w:b/>
          <w:bCs/>
          <w:color w:val="000000" w:themeColor="text1"/>
          <w:sz w:val="24"/>
          <w:szCs w:val="24"/>
        </w:rPr>
        <w:t>:</w:t>
      </w:r>
    </w:p>
    <w:bookmarkEnd w:id="2"/>
    <w:p w14:paraId="64E5931B" w14:textId="45506DEC" w:rsidR="00746ACA" w:rsidRPr="00C973CE" w:rsidRDefault="00746ACA" w:rsidP="000330CD">
      <w:pPr>
        <w:textAlignment w:val="baseline"/>
        <w:rPr>
          <w:rFonts w:ascii="Times New Roman" w:hAnsi="Times New Roman" w:cs="Times New Roman"/>
          <w:color w:val="000000" w:themeColor="text1"/>
          <w:sz w:val="24"/>
          <w:szCs w:val="24"/>
        </w:rPr>
      </w:pPr>
      <w:r w:rsidRPr="00C973CE">
        <w:rPr>
          <w:rFonts w:ascii="Times New Roman" w:eastAsia="Times New Roman" w:hAnsi="Times New Roman" w:cs="Times New Roman"/>
          <w:kern w:val="0"/>
          <w:sz w:val="24"/>
          <w:szCs w:val="24"/>
        </w:rPr>
        <w:t>Dotyczy rozdz. XIV ust. 5 lit. c) i e) SWZ:</w:t>
      </w:r>
    </w:p>
    <w:p w14:paraId="564964EC" w14:textId="77777777" w:rsidR="00746ACA" w:rsidRPr="00C973CE" w:rsidRDefault="00746ACA" w:rsidP="000330CD">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 xml:space="preserve">1. Czy Zamawiający jest w posiadaniu zgód właścicieli działek prywatnych dotyczących wejścia w teren. </w:t>
      </w:r>
    </w:p>
    <w:p w14:paraId="58B1A413" w14:textId="77777777" w:rsidR="00746ACA" w:rsidRPr="000330CD" w:rsidRDefault="00746ACA" w:rsidP="000330CD">
      <w:pPr>
        <w:widowControl/>
        <w:suppressAutoHyphens w:val="0"/>
        <w:autoSpaceDN/>
        <w:rPr>
          <w:rFonts w:ascii="Times New Roman" w:eastAsia="Times New Roman" w:hAnsi="Times New Roman" w:cs="Times New Roman"/>
          <w:kern w:val="0"/>
          <w:sz w:val="24"/>
          <w:szCs w:val="24"/>
        </w:rPr>
      </w:pPr>
      <w:r w:rsidRPr="000330CD">
        <w:rPr>
          <w:rFonts w:ascii="Times New Roman" w:eastAsia="Times New Roman" w:hAnsi="Times New Roman" w:cs="Times New Roman"/>
          <w:kern w:val="0"/>
          <w:sz w:val="24"/>
          <w:szCs w:val="24"/>
        </w:rPr>
        <w:t xml:space="preserve">2. Prosimy o udostępnienie lub podanie warunków wejścia w teren, </w:t>
      </w:r>
      <w:proofErr w:type="spellStart"/>
      <w:r w:rsidRPr="000330CD">
        <w:rPr>
          <w:rFonts w:ascii="Times New Roman" w:eastAsia="Times New Roman" w:hAnsi="Times New Roman" w:cs="Times New Roman"/>
          <w:kern w:val="0"/>
          <w:sz w:val="24"/>
          <w:szCs w:val="24"/>
        </w:rPr>
        <w:t>odtworzeń</w:t>
      </w:r>
      <w:proofErr w:type="spellEnd"/>
      <w:r w:rsidRPr="000330CD">
        <w:rPr>
          <w:rFonts w:ascii="Times New Roman" w:eastAsia="Times New Roman" w:hAnsi="Times New Roman" w:cs="Times New Roman"/>
          <w:kern w:val="0"/>
          <w:sz w:val="24"/>
          <w:szCs w:val="24"/>
        </w:rPr>
        <w:t xml:space="preserve"> terenu oraz ewentualnych opłat za udostępnienie terenu.</w:t>
      </w:r>
    </w:p>
    <w:p w14:paraId="2459789C" w14:textId="77777777" w:rsidR="00451F79" w:rsidRPr="000330CD" w:rsidRDefault="00451F79" w:rsidP="000330CD">
      <w:pPr>
        <w:pStyle w:val="Akapitzlist"/>
        <w:spacing w:after="0" w:line="240" w:lineRule="auto"/>
        <w:ind w:left="0"/>
        <w:jc w:val="both"/>
        <w:rPr>
          <w:rFonts w:ascii="Times New Roman" w:hAnsi="Times New Roman" w:cs="Times New Roman"/>
          <w:b/>
          <w:bCs/>
          <w:sz w:val="24"/>
          <w:szCs w:val="24"/>
        </w:rPr>
      </w:pPr>
      <w:r w:rsidRPr="000330CD">
        <w:rPr>
          <w:rFonts w:ascii="Times New Roman" w:hAnsi="Times New Roman" w:cs="Times New Roman"/>
          <w:b/>
          <w:bCs/>
          <w:sz w:val="24"/>
          <w:szCs w:val="24"/>
        </w:rPr>
        <w:t>Odpowiedź Zamawiającego</w:t>
      </w:r>
    </w:p>
    <w:p w14:paraId="67782F84" w14:textId="3C858F87" w:rsidR="00451F79" w:rsidRPr="000330CD" w:rsidRDefault="000330CD" w:rsidP="000330CD">
      <w:pPr>
        <w:pStyle w:val="Akapitzlist"/>
        <w:spacing w:after="0" w:line="240" w:lineRule="auto"/>
        <w:ind w:left="0"/>
        <w:jc w:val="both"/>
        <w:rPr>
          <w:rFonts w:ascii="Times New Roman" w:eastAsia="Times New Roman" w:hAnsi="Times New Roman" w:cs="Times New Roman"/>
          <w:sz w:val="24"/>
          <w:szCs w:val="24"/>
        </w:rPr>
      </w:pPr>
      <w:r w:rsidRPr="000330CD">
        <w:rPr>
          <w:rFonts w:ascii="Times New Roman" w:eastAsia="Times New Roman" w:hAnsi="Times New Roman" w:cs="Times New Roman"/>
          <w:sz w:val="24"/>
          <w:szCs w:val="24"/>
        </w:rPr>
        <w:t>Inwestor nie musi posiadać takich zgód ani też Wykonawca realizując takie zadanie procedurą ZRID.</w:t>
      </w:r>
    </w:p>
    <w:p w14:paraId="52532733" w14:textId="77777777" w:rsidR="000330CD" w:rsidRDefault="000330CD" w:rsidP="000330CD">
      <w:pPr>
        <w:textAlignment w:val="baseline"/>
        <w:rPr>
          <w:rFonts w:ascii="Times New Roman" w:hAnsi="Times New Roman" w:cs="Times New Roman"/>
          <w:b/>
          <w:bCs/>
          <w:color w:val="000000" w:themeColor="text1"/>
          <w:sz w:val="24"/>
          <w:szCs w:val="24"/>
        </w:rPr>
      </w:pPr>
    </w:p>
    <w:p w14:paraId="0DED7CA5" w14:textId="4816D6D3" w:rsidR="00451F79" w:rsidRPr="00C973CE" w:rsidRDefault="00451F79" w:rsidP="000330CD">
      <w:pPr>
        <w:textAlignment w:val="baseline"/>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Pytanie</w:t>
      </w:r>
      <w:r w:rsidR="000330CD">
        <w:rPr>
          <w:rFonts w:ascii="Times New Roman" w:hAnsi="Times New Roman" w:cs="Times New Roman"/>
          <w:b/>
          <w:bCs/>
          <w:color w:val="000000" w:themeColor="text1"/>
          <w:sz w:val="24"/>
          <w:szCs w:val="24"/>
        </w:rPr>
        <w:t xml:space="preserve"> nr</w:t>
      </w:r>
      <w:r w:rsidRPr="00C973CE">
        <w:rPr>
          <w:rFonts w:ascii="Times New Roman" w:hAnsi="Times New Roman" w:cs="Times New Roman"/>
          <w:b/>
          <w:bCs/>
          <w:color w:val="000000" w:themeColor="text1"/>
          <w:sz w:val="24"/>
          <w:szCs w:val="24"/>
        </w:rPr>
        <w:t xml:space="preserve"> 1</w:t>
      </w:r>
      <w:r w:rsidR="00F719C2" w:rsidRPr="00C973CE">
        <w:rPr>
          <w:rFonts w:ascii="Times New Roman" w:hAnsi="Times New Roman" w:cs="Times New Roman"/>
          <w:b/>
          <w:bCs/>
          <w:color w:val="000000" w:themeColor="text1"/>
          <w:sz w:val="24"/>
          <w:szCs w:val="24"/>
        </w:rPr>
        <w:t>6</w:t>
      </w:r>
      <w:r w:rsidR="000330CD">
        <w:rPr>
          <w:rFonts w:ascii="Times New Roman" w:hAnsi="Times New Roman" w:cs="Times New Roman"/>
          <w:b/>
          <w:bCs/>
          <w:color w:val="000000" w:themeColor="text1"/>
          <w:sz w:val="24"/>
          <w:szCs w:val="24"/>
        </w:rPr>
        <w:t>:</w:t>
      </w:r>
    </w:p>
    <w:p w14:paraId="6AE4EC89" w14:textId="77777777" w:rsidR="00746ACA" w:rsidRPr="00C973CE" w:rsidRDefault="00746ACA" w:rsidP="000330CD">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Dotyczy rozdz. XIV ust. 5 lit. d) SWZ:</w:t>
      </w:r>
    </w:p>
    <w:p w14:paraId="0C0AD86E" w14:textId="276B7D50" w:rsidR="00451F79" w:rsidRPr="00C973CE" w:rsidRDefault="00746ACA" w:rsidP="000330CD">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 xml:space="preserve">Prosimy o potwierdzenie, że wszelkie zgody (decyzje) na prace związane z usunięciem drzew </w:t>
      </w:r>
      <w:r w:rsidR="000330CD">
        <w:rPr>
          <w:rFonts w:ascii="Times New Roman" w:eastAsia="Times New Roman" w:hAnsi="Times New Roman" w:cs="Times New Roman"/>
          <w:kern w:val="0"/>
          <w:sz w:val="24"/>
          <w:szCs w:val="24"/>
        </w:rPr>
        <w:t xml:space="preserve">                       </w:t>
      </w:r>
      <w:r w:rsidRPr="00C973CE">
        <w:rPr>
          <w:rFonts w:ascii="Times New Roman" w:eastAsia="Times New Roman" w:hAnsi="Times New Roman" w:cs="Times New Roman"/>
          <w:kern w:val="0"/>
          <w:sz w:val="24"/>
          <w:szCs w:val="24"/>
        </w:rPr>
        <w:t xml:space="preserve">i krzewów powinny być uzyskane przez Zamawiającego. Prosimy również o wyjaśnienie, które dokumenty określają obowiązujący dla przedmiotowej inwestycji zakres wycinki drzew? Prosimy </w:t>
      </w:r>
      <w:r w:rsidR="000330CD">
        <w:rPr>
          <w:rFonts w:ascii="Times New Roman" w:eastAsia="Times New Roman" w:hAnsi="Times New Roman" w:cs="Times New Roman"/>
          <w:kern w:val="0"/>
          <w:sz w:val="24"/>
          <w:szCs w:val="24"/>
        </w:rPr>
        <w:t xml:space="preserve">              </w:t>
      </w:r>
      <w:r w:rsidRPr="00C973CE">
        <w:rPr>
          <w:rFonts w:ascii="Times New Roman" w:eastAsia="Times New Roman" w:hAnsi="Times New Roman" w:cs="Times New Roman"/>
          <w:kern w:val="0"/>
          <w:sz w:val="24"/>
          <w:szCs w:val="24"/>
        </w:rPr>
        <w:t xml:space="preserve">o sprecyzowanie wszystkich ograniczeń i wymagań, które należy uwzględnić w cenie oferty </w:t>
      </w:r>
      <w:r w:rsidR="000330CD">
        <w:rPr>
          <w:rFonts w:ascii="Times New Roman" w:eastAsia="Times New Roman" w:hAnsi="Times New Roman" w:cs="Times New Roman"/>
          <w:kern w:val="0"/>
          <w:sz w:val="24"/>
          <w:szCs w:val="24"/>
        </w:rPr>
        <w:t xml:space="preserve">                          </w:t>
      </w:r>
      <w:r w:rsidRPr="00C973CE">
        <w:rPr>
          <w:rFonts w:ascii="Times New Roman" w:eastAsia="Times New Roman" w:hAnsi="Times New Roman" w:cs="Times New Roman"/>
          <w:kern w:val="0"/>
          <w:sz w:val="24"/>
          <w:szCs w:val="24"/>
        </w:rPr>
        <w:t>i harmonogramie robót w związku z wycinką drzew.</w:t>
      </w:r>
    </w:p>
    <w:p w14:paraId="5E9D38F4" w14:textId="40CB3A9D" w:rsidR="00451F79" w:rsidRPr="000330CD" w:rsidRDefault="00451F79" w:rsidP="000330CD">
      <w:pPr>
        <w:pStyle w:val="Akapitzlist"/>
        <w:spacing w:after="0" w:line="240" w:lineRule="auto"/>
        <w:ind w:left="0"/>
        <w:jc w:val="both"/>
        <w:rPr>
          <w:rFonts w:ascii="Times New Roman" w:hAnsi="Times New Roman" w:cs="Times New Roman"/>
          <w:b/>
          <w:bCs/>
          <w:sz w:val="24"/>
          <w:szCs w:val="24"/>
        </w:rPr>
      </w:pPr>
      <w:r w:rsidRPr="000330CD">
        <w:rPr>
          <w:rFonts w:ascii="Times New Roman" w:hAnsi="Times New Roman" w:cs="Times New Roman"/>
          <w:b/>
          <w:bCs/>
          <w:sz w:val="24"/>
          <w:szCs w:val="24"/>
        </w:rPr>
        <w:t>Odpowiedź Zamawiającego</w:t>
      </w:r>
    </w:p>
    <w:p w14:paraId="73C28071" w14:textId="1CBF6061" w:rsidR="00746ACA" w:rsidRPr="000330CD" w:rsidRDefault="00746ACA" w:rsidP="000330CD">
      <w:pPr>
        <w:widowControl/>
        <w:suppressAutoHyphens w:val="0"/>
        <w:autoSpaceDN/>
        <w:rPr>
          <w:rFonts w:ascii="Times New Roman" w:eastAsia="Times New Roman" w:hAnsi="Times New Roman" w:cs="Times New Roman"/>
          <w:kern w:val="0"/>
          <w:sz w:val="24"/>
          <w:szCs w:val="24"/>
        </w:rPr>
      </w:pPr>
      <w:r w:rsidRPr="000330CD">
        <w:rPr>
          <w:rFonts w:ascii="Times New Roman" w:eastAsia="Times New Roman" w:hAnsi="Times New Roman" w:cs="Times New Roman"/>
          <w:kern w:val="0"/>
          <w:sz w:val="24"/>
          <w:szCs w:val="24"/>
        </w:rPr>
        <w:t xml:space="preserve">Wszelkie zgody (decyzje) na prace związane z usunięciem drzew i krzewów powinny być uzyskane przez Wykonawcę. Zakres wycinki drzew ma być dokonany tylko niezbędny dla wykonania robót podstawowych zawartych w dokumentacji przetargowej i robót koniecznych dla wykonania robót podstawowych. </w:t>
      </w:r>
    </w:p>
    <w:p w14:paraId="57742F1A" w14:textId="77777777" w:rsidR="00451F79" w:rsidRPr="00C973CE" w:rsidRDefault="00451F79" w:rsidP="000330CD">
      <w:pPr>
        <w:widowControl/>
        <w:suppressAutoHyphens w:val="0"/>
        <w:autoSpaceDN/>
        <w:ind w:left="720"/>
        <w:rPr>
          <w:rFonts w:ascii="Times New Roman" w:eastAsia="Times New Roman" w:hAnsi="Times New Roman" w:cs="Times New Roman"/>
          <w:color w:val="FF0000"/>
          <w:kern w:val="0"/>
          <w:sz w:val="24"/>
          <w:szCs w:val="24"/>
        </w:rPr>
      </w:pPr>
    </w:p>
    <w:p w14:paraId="6B450517" w14:textId="6C145C07" w:rsidR="00451F79" w:rsidRPr="00C973CE" w:rsidRDefault="00451F79" w:rsidP="000330CD">
      <w:pPr>
        <w:textAlignment w:val="baseline"/>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 xml:space="preserve">Pytanie </w:t>
      </w:r>
      <w:r w:rsidR="000330CD">
        <w:rPr>
          <w:rFonts w:ascii="Times New Roman" w:hAnsi="Times New Roman" w:cs="Times New Roman"/>
          <w:b/>
          <w:bCs/>
          <w:color w:val="000000" w:themeColor="text1"/>
          <w:sz w:val="24"/>
          <w:szCs w:val="24"/>
        </w:rPr>
        <w:t xml:space="preserve">nr </w:t>
      </w:r>
      <w:r w:rsidRPr="00C973CE">
        <w:rPr>
          <w:rFonts w:ascii="Times New Roman" w:hAnsi="Times New Roman" w:cs="Times New Roman"/>
          <w:b/>
          <w:bCs/>
          <w:color w:val="000000" w:themeColor="text1"/>
          <w:sz w:val="24"/>
          <w:szCs w:val="24"/>
        </w:rPr>
        <w:t>1</w:t>
      </w:r>
      <w:r w:rsidR="00F719C2" w:rsidRPr="00C973CE">
        <w:rPr>
          <w:rFonts w:ascii="Times New Roman" w:hAnsi="Times New Roman" w:cs="Times New Roman"/>
          <w:b/>
          <w:bCs/>
          <w:color w:val="000000" w:themeColor="text1"/>
          <w:sz w:val="24"/>
          <w:szCs w:val="24"/>
        </w:rPr>
        <w:t>7</w:t>
      </w:r>
      <w:r w:rsidR="000330CD">
        <w:rPr>
          <w:rFonts w:ascii="Times New Roman" w:hAnsi="Times New Roman" w:cs="Times New Roman"/>
          <w:b/>
          <w:bCs/>
          <w:color w:val="000000" w:themeColor="text1"/>
          <w:sz w:val="24"/>
          <w:szCs w:val="24"/>
        </w:rPr>
        <w:t>:</w:t>
      </w:r>
    </w:p>
    <w:p w14:paraId="07C67673" w14:textId="77777777" w:rsidR="00746ACA" w:rsidRPr="00C973CE" w:rsidRDefault="00746ACA" w:rsidP="000330CD">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Dotyczy rozdz. XVII ust.1 SWZ</w:t>
      </w:r>
    </w:p>
    <w:p w14:paraId="63BAD5F1" w14:textId="77777777" w:rsidR="00746ACA" w:rsidRPr="00C973CE" w:rsidRDefault="00746ACA" w:rsidP="000330CD">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Wykonawca wnosi o wyłączenie z zakresu gwarancji/rękojmi oznakowania poziomego/pionowego i wyznaczenie dla niej odrębnego okresu obowiązywania. Wykonawca wskazuje, iż z powodu technologii wykonania i właściwości charakterystycznych dla tego elementu drogi, oznakowanie nie zachowa swoich właściwości przez okres na jaki wskazuje Zamawiający i wykracza poza okres gwarantowany przez producentów ww. oznakowania. Wnosimy do skrócenia okresu gwarancji dla oznakowania do 36 miesięcy.</w:t>
      </w:r>
    </w:p>
    <w:p w14:paraId="4F3150B7" w14:textId="77777777" w:rsidR="00B32E31" w:rsidRPr="00C973CE" w:rsidRDefault="00B32E31" w:rsidP="000330CD">
      <w:pPr>
        <w:pStyle w:val="Akapitzlist"/>
        <w:spacing w:after="0" w:line="240" w:lineRule="auto"/>
        <w:ind w:left="0"/>
        <w:jc w:val="both"/>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Odpowiedź Zamawiającego</w:t>
      </w:r>
    </w:p>
    <w:p w14:paraId="5AB4562D" w14:textId="77777777" w:rsidR="000330CD" w:rsidRDefault="00B32E31" w:rsidP="000330CD">
      <w:pPr>
        <w:pStyle w:val="Akapitzlist"/>
        <w:spacing w:after="0" w:line="240" w:lineRule="auto"/>
        <w:ind w:left="0"/>
        <w:jc w:val="both"/>
        <w:rPr>
          <w:rFonts w:ascii="Times New Roman" w:eastAsia="Times New Roman" w:hAnsi="Times New Roman" w:cs="Times New Roman"/>
          <w:color w:val="000000" w:themeColor="text1"/>
          <w:sz w:val="24"/>
          <w:szCs w:val="24"/>
          <w:u w:val="single"/>
        </w:rPr>
      </w:pPr>
      <w:r w:rsidRPr="00C973CE">
        <w:rPr>
          <w:rFonts w:ascii="Times New Roman" w:eastAsia="Times New Roman" w:hAnsi="Times New Roman" w:cs="Times New Roman"/>
          <w:color w:val="000000" w:themeColor="text1"/>
          <w:sz w:val="24"/>
          <w:szCs w:val="24"/>
        </w:rPr>
        <w:t xml:space="preserve">Zamawiający wyraża zgodę na skrócenie okresu gwarancji dla oznakowania poziomego/pionowego do 36 miesięcy. </w:t>
      </w:r>
      <w:r w:rsidRPr="00C973CE">
        <w:rPr>
          <w:rFonts w:ascii="Times New Roman" w:eastAsia="Times New Roman" w:hAnsi="Times New Roman" w:cs="Times New Roman"/>
          <w:color w:val="000000" w:themeColor="text1"/>
          <w:sz w:val="24"/>
          <w:szCs w:val="24"/>
          <w:u w:val="single"/>
        </w:rPr>
        <w:t>W związku z powyższym zmianie ulega</w:t>
      </w:r>
      <w:r w:rsidR="000330CD">
        <w:rPr>
          <w:rFonts w:ascii="Times New Roman" w:eastAsia="Times New Roman" w:hAnsi="Times New Roman" w:cs="Times New Roman"/>
          <w:color w:val="000000" w:themeColor="text1"/>
          <w:sz w:val="24"/>
          <w:szCs w:val="24"/>
          <w:u w:val="single"/>
        </w:rPr>
        <w:t>:</w:t>
      </w:r>
    </w:p>
    <w:p w14:paraId="3B4C4F64" w14:textId="62E2928D" w:rsidR="00B32E31" w:rsidRPr="00C973CE" w:rsidRDefault="000330CD" w:rsidP="000330CD">
      <w:pPr>
        <w:pStyle w:val="Akapitzlist"/>
        <w:spacing w:after="0" w:line="240"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t>a)</w:t>
      </w:r>
      <w:r w:rsidR="00B32E31" w:rsidRPr="00C973CE">
        <w:rPr>
          <w:rFonts w:ascii="Times New Roman" w:eastAsia="Times New Roman" w:hAnsi="Times New Roman" w:cs="Times New Roman"/>
          <w:color w:val="000000" w:themeColor="text1"/>
          <w:sz w:val="24"/>
          <w:szCs w:val="24"/>
          <w:u w:val="single"/>
        </w:rPr>
        <w:t xml:space="preserve"> zapis rozdz. XVII ust.1 SWZ, który otrzymuje</w:t>
      </w:r>
      <w:r w:rsidR="004E5BC9" w:rsidRPr="00C973CE">
        <w:rPr>
          <w:rFonts w:ascii="Times New Roman" w:eastAsia="Times New Roman" w:hAnsi="Times New Roman" w:cs="Times New Roman"/>
          <w:color w:val="000000" w:themeColor="text1"/>
          <w:sz w:val="24"/>
          <w:szCs w:val="24"/>
        </w:rPr>
        <w:t xml:space="preserve"> </w:t>
      </w:r>
      <w:r w:rsidR="00B32E31" w:rsidRPr="00C973CE">
        <w:rPr>
          <w:rFonts w:ascii="Times New Roman" w:eastAsia="Times New Roman" w:hAnsi="Times New Roman" w:cs="Times New Roman"/>
          <w:color w:val="000000" w:themeColor="text1"/>
          <w:sz w:val="24"/>
          <w:szCs w:val="24"/>
          <w:u w:val="single"/>
        </w:rPr>
        <w:t xml:space="preserve">brzmienie: </w:t>
      </w:r>
    </w:p>
    <w:p w14:paraId="791F23E4" w14:textId="508CEA6A" w:rsidR="000330CD" w:rsidRDefault="00B32E31" w:rsidP="00AF0B64">
      <w:pPr>
        <w:pStyle w:val="Akapitzlist"/>
        <w:ind w:left="0"/>
        <w:jc w:val="both"/>
        <w:rPr>
          <w:rFonts w:ascii="Times New Roman" w:eastAsia="Times New Roman" w:hAnsi="Times New Roman" w:cs="Times New Roman"/>
          <w:color w:val="000000" w:themeColor="text1"/>
          <w:sz w:val="24"/>
          <w:szCs w:val="24"/>
          <w:u w:val="single"/>
        </w:rPr>
      </w:pPr>
      <w:r w:rsidRPr="00C973CE">
        <w:rPr>
          <w:rFonts w:ascii="Times New Roman" w:eastAsia="Times New Roman" w:hAnsi="Times New Roman" w:cs="Times New Roman"/>
          <w:color w:val="000000" w:themeColor="text1"/>
          <w:sz w:val="24"/>
          <w:szCs w:val="24"/>
          <w:u w:val="single"/>
        </w:rPr>
        <w:t>„Z okresu gwarancji/rękojmi wyłącza się oznakowanie poziome/pionowe, dla którego wyznacza się odrębny okres obowiązywania tj.</w:t>
      </w:r>
      <w:r w:rsidR="000330CD">
        <w:rPr>
          <w:rFonts w:ascii="Times New Roman" w:eastAsia="Times New Roman" w:hAnsi="Times New Roman" w:cs="Times New Roman"/>
          <w:color w:val="000000" w:themeColor="text1"/>
          <w:sz w:val="24"/>
          <w:szCs w:val="24"/>
          <w:u w:val="single"/>
        </w:rPr>
        <w:t xml:space="preserve"> </w:t>
      </w:r>
      <w:r w:rsidRPr="00C973CE">
        <w:rPr>
          <w:rFonts w:ascii="Times New Roman" w:eastAsia="Times New Roman" w:hAnsi="Times New Roman" w:cs="Times New Roman"/>
          <w:color w:val="000000" w:themeColor="text1"/>
          <w:sz w:val="24"/>
          <w:szCs w:val="24"/>
          <w:u w:val="single"/>
        </w:rPr>
        <w:t xml:space="preserve">36 miesięcy” </w:t>
      </w:r>
    </w:p>
    <w:p w14:paraId="37AC1778" w14:textId="55A3BFB5" w:rsidR="000330CD" w:rsidRPr="00F64E59" w:rsidRDefault="000330CD" w:rsidP="00F64E59">
      <w:pPr>
        <w:pStyle w:val="Akapitzlist"/>
        <w:spacing w:after="0" w:line="240" w:lineRule="auto"/>
        <w:ind w:left="0"/>
        <w:jc w:val="both"/>
        <w:rPr>
          <w:rFonts w:ascii="Times New Roman" w:eastAsia="Times New Roman" w:hAnsi="Times New Roman" w:cs="Times New Roman"/>
          <w:color w:val="000000" w:themeColor="text1"/>
          <w:sz w:val="24"/>
          <w:szCs w:val="24"/>
        </w:rPr>
      </w:pPr>
      <w:r w:rsidRPr="00F64E59">
        <w:rPr>
          <w:rFonts w:ascii="Times New Roman" w:eastAsia="Times New Roman" w:hAnsi="Times New Roman" w:cs="Times New Roman"/>
          <w:color w:val="000000" w:themeColor="text1"/>
          <w:sz w:val="24"/>
          <w:szCs w:val="24"/>
          <w:u w:val="single"/>
        </w:rPr>
        <w:t xml:space="preserve">b) zapis </w:t>
      </w:r>
      <w:r w:rsidR="00F64E59" w:rsidRPr="00F64E59">
        <w:rPr>
          <w:rFonts w:ascii="Times New Roman" w:eastAsia="Times New Roman" w:hAnsi="Times New Roman" w:cs="Times New Roman"/>
          <w:color w:val="000000" w:themeColor="text1"/>
          <w:sz w:val="24"/>
          <w:szCs w:val="24"/>
          <w:u w:val="single"/>
        </w:rPr>
        <w:t>treści załącznika nr 9</w:t>
      </w:r>
      <w:r w:rsidRPr="00F64E59">
        <w:rPr>
          <w:rFonts w:ascii="Times New Roman" w:eastAsia="Times New Roman" w:hAnsi="Times New Roman" w:cs="Times New Roman"/>
          <w:color w:val="000000" w:themeColor="text1"/>
          <w:sz w:val="24"/>
          <w:szCs w:val="24"/>
          <w:u w:val="single"/>
        </w:rPr>
        <w:t xml:space="preserve"> SWZ</w:t>
      </w:r>
      <w:r w:rsidR="00F64E59">
        <w:rPr>
          <w:rFonts w:ascii="Times New Roman" w:eastAsia="Times New Roman" w:hAnsi="Times New Roman" w:cs="Times New Roman"/>
          <w:color w:val="000000" w:themeColor="text1"/>
          <w:sz w:val="24"/>
          <w:szCs w:val="24"/>
          <w:u w:val="single"/>
        </w:rPr>
        <w:t xml:space="preserve"> - PPU</w:t>
      </w:r>
      <w:r w:rsidRPr="00F64E59">
        <w:rPr>
          <w:rFonts w:ascii="Times New Roman" w:eastAsia="Times New Roman" w:hAnsi="Times New Roman" w:cs="Times New Roman"/>
          <w:color w:val="000000" w:themeColor="text1"/>
          <w:sz w:val="24"/>
          <w:szCs w:val="24"/>
          <w:u w:val="single"/>
        </w:rPr>
        <w:t xml:space="preserve">, który </w:t>
      </w:r>
      <w:r w:rsidR="00F64E59" w:rsidRPr="00F64E59">
        <w:rPr>
          <w:rFonts w:ascii="Times New Roman" w:eastAsia="Times New Roman" w:hAnsi="Times New Roman" w:cs="Times New Roman"/>
          <w:color w:val="000000" w:themeColor="text1"/>
          <w:sz w:val="24"/>
          <w:szCs w:val="24"/>
          <w:u w:val="single"/>
        </w:rPr>
        <w:t xml:space="preserve">w § 21 ust. 1 </w:t>
      </w:r>
      <w:r w:rsidRPr="00F64E59">
        <w:rPr>
          <w:rFonts w:ascii="Times New Roman" w:eastAsia="Times New Roman" w:hAnsi="Times New Roman" w:cs="Times New Roman"/>
          <w:color w:val="000000" w:themeColor="text1"/>
          <w:sz w:val="24"/>
          <w:szCs w:val="24"/>
          <w:u w:val="single"/>
        </w:rPr>
        <w:t>otrzymuje</w:t>
      </w:r>
      <w:r w:rsidRPr="00F64E59">
        <w:rPr>
          <w:rFonts w:ascii="Times New Roman" w:eastAsia="Times New Roman" w:hAnsi="Times New Roman" w:cs="Times New Roman"/>
          <w:color w:val="000000" w:themeColor="text1"/>
          <w:sz w:val="24"/>
          <w:szCs w:val="24"/>
        </w:rPr>
        <w:t xml:space="preserve"> </w:t>
      </w:r>
      <w:r w:rsidRPr="00F64E59">
        <w:rPr>
          <w:rFonts w:ascii="Times New Roman" w:eastAsia="Times New Roman" w:hAnsi="Times New Roman" w:cs="Times New Roman"/>
          <w:color w:val="000000" w:themeColor="text1"/>
          <w:sz w:val="24"/>
          <w:szCs w:val="24"/>
          <w:u w:val="single"/>
        </w:rPr>
        <w:t xml:space="preserve">brzmienie: </w:t>
      </w:r>
    </w:p>
    <w:p w14:paraId="4F005B4E" w14:textId="1A122EE0" w:rsidR="00F64E59" w:rsidRPr="00F64E59" w:rsidRDefault="00F64E59" w:rsidP="00F64E59">
      <w:pPr>
        <w:pStyle w:val="Akapitzlist"/>
        <w:widowControl w:val="0"/>
        <w:tabs>
          <w:tab w:val="left" w:pos="737"/>
        </w:tabs>
        <w:autoSpaceDE w:val="0"/>
        <w:autoSpaceDN w:val="0"/>
        <w:spacing w:after="0" w:line="240" w:lineRule="auto"/>
        <w:ind w:left="0"/>
        <w:contextualSpacing w:val="0"/>
        <w:jc w:val="both"/>
        <w:rPr>
          <w:rFonts w:ascii="Times New Roman" w:hAnsi="Times New Roman" w:cs="Times New Roman"/>
          <w:sz w:val="24"/>
          <w:szCs w:val="24"/>
        </w:rPr>
      </w:pPr>
      <w:r w:rsidRPr="00F64E59">
        <w:rPr>
          <w:rFonts w:ascii="Times New Roman" w:hAnsi="Times New Roman" w:cs="Times New Roman"/>
          <w:sz w:val="24"/>
          <w:szCs w:val="24"/>
        </w:rPr>
        <w:t>„ 1. Wykonawca</w:t>
      </w:r>
      <w:r w:rsidRPr="00F64E59">
        <w:rPr>
          <w:rFonts w:ascii="Times New Roman" w:hAnsi="Times New Roman" w:cs="Times New Roman"/>
          <w:spacing w:val="-1"/>
          <w:sz w:val="24"/>
          <w:szCs w:val="24"/>
        </w:rPr>
        <w:t xml:space="preserve"> </w:t>
      </w:r>
      <w:r w:rsidRPr="00F64E59">
        <w:rPr>
          <w:rFonts w:ascii="Times New Roman" w:hAnsi="Times New Roman" w:cs="Times New Roman"/>
          <w:sz w:val="24"/>
          <w:szCs w:val="24"/>
        </w:rPr>
        <w:t xml:space="preserve">udziela </w:t>
      </w:r>
      <w:r w:rsidRPr="00F64E59">
        <w:rPr>
          <w:rFonts w:ascii="Times New Roman" w:hAnsi="Times New Roman" w:cs="Times New Roman"/>
          <w:color w:val="000000" w:themeColor="text1"/>
          <w:sz w:val="24"/>
          <w:szCs w:val="24"/>
        </w:rPr>
        <w:t xml:space="preserve">gwarancji na roboty budowlane, zamontowane urządzenia i wbudowane materiały na okres…………., liczonych od daty podpisania protokołu odbioru końcowego przedmiotu umowy niezawierającego stwierdzenia o istnieniu wad istotnych przedmiotu umowy, limitujących możliwość dokonania odbioru. </w:t>
      </w:r>
      <w:r w:rsidRPr="00F64E59">
        <w:rPr>
          <w:rFonts w:ascii="Times New Roman" w:hAnsi="Times New Roman" w:cs="Times New Roman"/>
          <w:bCs/>
          <w:color w:val="000000" w:themeColor="text1"/>
          <w:sz w:val="24"/>
          <w:szCs w:val="24"/>
        </w:rPr>
        <w:t>Wyjątek stanowi oznakowanie poziome/pionowe, którego okres gwarancji wynosi 36 miesięcy.</w:t>
      </w:r>
    </w:p>
    <w:p w14:paraId="30408E9E" w14:textId="48AAAA19" w:rsidR="000330CD" w:rsidRPr="00F64E59" w:rsidRDefault="00F64E59" w:rsidP="00F64E59">
      <w:pPr>
        <w:rPr>
          <w:rFonts w:ascii="Times New Roman" w:eastAsia="Calibri" w:hAnsi="Times New Roman" w:cs="Times New Roman"/>
          <w:color w:val="00000A"/>
          <w:sz w:val="24"/>
          <w:szCs w:val="24"/>
        </w:rPr>
      </w:pPr>
      <w:r w:rsidRPr="00F64E59">
        <w:rPr>
          <w:rFonts w:ascii="Times New Roman" w:eastAsia="Calibri" w:hAnsi="Times New Roman" w:cs="Times New Roman"/>
          <w:color w:val="00000A"/>
          <w:kern w:val="2"/>
          <w:sz w:val="24"/>
          <w:szCs w:val="24"/>
        </w:rPr>
        <w:lastRenderedPageBreak/>
        <w:t>Wykonawca oświadcza, że jest odpowiedzialny wobec Zamawiaj</w:t>
      </w:r>
      <w:r w:rsidRPr="00F64E59">
        <w:rPr>
          <w:rFonts w:ascii="Times New Roman" w:eastAsia="TimesNewRoman" w:hAnsi="Times New Roman" w:cs="Times New Roman"/>
          <w:color w:val="00000A"/>
          <w:kern w:val="2"/>
          <w:sz w:val="24"/>
          <w:szCs w:val="24"/>
        </w:rPr>
        <w:t>ą</w:t>
      </w:r>
      <w:r w:rsidRPr="00F64E59">
        <w:rPr>
          <w:rFonts w:ascii="Times New Roman" w:eastAsia="Calibri" w:hAnsi="Times New Roman" w:cs="Times New Roman"/>
          <w:color w:val="00000A"/>
          <w:kern w:val="2"/>
          <w:sz w:val="24"/>
          <w:szCs w:val="24"/>
        </w:rPr>
        <w:t>cego z tytułu r</w:t>
      </w:r>
      <w:r w:rsidRPr="00F64E59">
        <w:rPr>
          <w:rFonts w:ascii="Times New Roman" w:eastAsia="TimesNewRoman" w:hAnsi="Times New Roman" w:cs="Times New Roman"/>
          <w:color w:val="00000A"/>
          <w:kern w:val="2"/>
          <w:sz w:val="24"/>
          <w:szCs w:val="24"/>
        </w:rPr>
        <w:t>ę</w:t>
      </w:r>
      <w:r w:rsidRPr="00F64E59">
        <w:rPr>
          <w:rFonts w:ascii="Times New Roman" w:eastAsia="Calibri" w:hAnsi="Times New Roman" w:cs="Times New Roman"/>
          <w:color w:val="00000A"/>
          <w:kern w:val="2"/>
          <w:sz w:val="24"/>
          <w:szCs w:val="24"/>
        </w:rPr>
        <w:t>kojmi za wady fizyczne przez okres</w:t>
      </w:r>
      <w:r w:rsidRPr="00F64E59">
        <w:rPr>
          <w:rFonts w:ascii="Times New Roman" w:eastAsia="Calibri" w:hAnsi="Times New Roman" w:cs="Times New Roman"/>
          <w:b/>
          <w:bCs/>
          <w:color w:val="00000A"/>
          <w:kern w:val="2"/>
          <w:sz w:val="24"/>
          <w:szCs w:val="24"/>
        </w:rPr>
        <w:t xml:space="preserve"> </w:t>
      </w:r>
      <w:r w:rsidRPr="00F64E59">
        <w:rPr>
          <w:rFonts w:ascii="Times New Roman" w:eastAsia="Calibri" w:hAnsi="Times New Roman" w:cs="Times New Roman"/>
          <w:bCs/>
          <w:color w:val="00000A"/>
          <w:kern w:val="2"/>
          <w:sz w:val="24"/>
          <w:szCs w:val="24"/>
        </w:rPr>
        <w:t>na który udzielił gwarancji jakości (okres rękojmi = okresowi gwarancji)</w:t>
      </w:r>
      <w:r w:rsidRPr="00F64E59">
        <w:rPr>
          <w:rFonts w:ascii="Times New Roman" w:eastAsia="Calibri" w:hAnsi="Times New Roman" w:cs="Times New Roman"/>
          <w:color w:val="00000A"/>
          <w:kern w:val="2"/>
          <w:sz w:val="24"/>
          <w:szCs w:val="24"/>
        </w:rPr>
        <w:t>. Okres r</w:t>
      </w:r>
      <w:r w:rsidRPr="00F64E59">
        <w:rPr>
          <w:rFonts w:ascii="Times New Roman" w:eastAsia="TimesNewRoman" w:hAnsi="Times New Roman" w:cs="Times New Roman"/>
          <w:color w:val="00000A"/>
          <w:kern w:val="2"/>
          <w:sz w:val="24"/>
          <w:szCs w:val="24"/>
        </w:rPr>
        <w:t>ę</w:t>
      </w:r>
      <w:r w:rsidRPr="00F64E59">
        <w:rPr>
          <w:rFonts w:ascii="Times New Roman" w:eastAsia="Calibri" w:hAnsi="Times New Roman" w:cs="Times New Roman"/>
          <w:color w:val="00000A"/>
          <w:kern w:val="2"/>
          <w:sz w:val="24"/>
          <w:szCs w:val="24"/>
        </w:rPr>
        <w:t>kojmi rozpoczyna si</w:t>
      </w:r>
      <w:r w:rsidRPr="00F64E59">
        <w:rPr>
          <w:rFonts w:ascii="Times New Roman" w:eastAsia="TimesNewRoman" w:hAnsi="Times New Roman" w:cs="Times New Roman"/>
          <w:color w:val="00000A"/>
          <w:kern w:val="2"/>
          <w:sz w:val="24"/>
          <w:szCs w:val="24"/>
        </w:rPr>
        <w:t xml:space="preserve">ę </w:t>
      </w:r>
      <w:r w:rsidRPr="00F64E59">
        <w:rPr>
          <w:rFonts w:ascii="Times New Roman" w:eastAsia="Calibri" w:hAnsi="Times New Roman" w:cs="Times New Roman"/>
          <w:color w:val="00000A"/>
          <w:kern w:val="2"/>
          <w:sz w:val="24"/>
          <w:szCs w:val="24"/>
        </w:rPr>
        <w:t>od dnia odbioru ko</w:t>
      </w:r>
      <w:r w:rsidRPr="00F64E59">
        <w:rPr>
          <w:rFonts w:ascii="Times New Roman" w:eastAsia="TimesNewRoman" w:hAnsi="Times New Roman" w:cs="Times New Roman"/>
          <w:color w:val="00000A"/>
          <w:kern w:val="2"/>
          <w:sz w:val="24"/>
          <w:szCs w:val="24"/>
        </w:rPr>
        <w:t>ń</w:t>
      </w:r>
      <w:r w:rsidRPr="00F64E59">
        <w:rPr>
          <w:rFonts w:ascii="Times New Roman" w:eastAsia="Calibri" w:hAnsi="Times New Roman" w:cs="Times New Roman"/>
          <w:color w:val="00000A"/>
          <w:kern w:val="2"/>
          <w:sz w:val="24"/>
          <w:szCs w:val="24"/>
        </w:rPr>
        <w:t>cowego i podpisania protokołu ko</w:t>
      </w:r>
      <w:r w:rsidRPr="00F64E59">
        <w:rPr>
          <w:rFonts w:ascii="Times New Roman" w:eastAsia="TimesNewRoman" w:hAnsi="Times New Roman" w:cs="Times New Roman"/>
          <w:color w:val="00000A"/>
          <w:kern w:val="2"/>
          <w:sz w:val="24"/>
          <w:szCs w:val="24"/>
        </w:rPr>
        <w:t>ń</w:t>
      </w:r>
      <w:r w:rsidRPr="00F64E59">
        <w:rPr>
          <w:rFonts w:ascii="Times New Roman" w:eastAsia="Calibri" w:hAnsi="Times New Roman" w:cs="Times New Roman"/>
          <w:color w:val="00000A"/>
          <w:kern w:val="2"/>
          <w:sz w:val="24"/>
          <w:szCs w:val="24"/>
        </w:rPr>
        <w:t>cowego odbioru robót bez wad i usterek.</w:t>
      </w:r>
      <w:r w:rsidR="00431B5C">
        <w:rPr>
          <w:rFonts w:ascii="Times New Roman" w:eastAsia="Calibri" w:hAnsi="Times New Roman" w:cs="Times New Roman"/>
          <w:color w:val="00000A"/>
          <w:kern w:val="2"/>
          <w:sz w:val="24"/>
          <w:szCs w:val="24"/>
        </w:rPr>
        <w:t>”</w:t>
      </w:r>
    </w:p>
    <w:p w14:paraId="7AAA2F10" w14:textId="77777777" w:rsidR="00F64E59" w:rsidRDefault="00F64E59" w:rsidP="00F64E59">
      <w:pPr>
        <w:textAlignment w:val="baseline"/>
        <w:rPr>
          <w:rFonts w:ascii="Times New Roman" w:hAnsi="Times New Roman" w:cs="Times New Roman"/>
          <w:b/>
          <w:bCs/>
          <w:color w:val="000000" w:themeColor="text1"/>
          <w:sz w:val="24"/>
          <w:szCs w:val="24"/>
        </w:rPr>
      </w:pPr>
    </w:p>
    <w:p w14:paraId="5880BD59" w14:textId="0D5749BE" w:rsidR="00B32E31" w:rsidRPr="00C973CE" w:rsidRDefault="00B32E31" w:rsidP="00F64E59">
      <w:pPr>
        <w:textAlignment w:val="baseline"/>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Pytanie</w:t>
      </w:r>
      <w:r w:rsidR="00F64E59">
        <w:rPr>
          <w:rFonts w:ascii="Times New Roman" w:hAnsi="Times New Roman" w:cs="Times New Roman"/>
          <w:b/>
          <w:bCs/>
          <w:color w:val="000000" w:themeColor="text1"/>
          <w:sz w:val="24"/>
          <w:szCs w:val="24"/>
        </w:rPr>
        <w:t xml:space="preserve"> nr</w:t>
      </w:r>
      <w:r w:rsidRPr="00C973CE">
        <w:rPr>
          <w:rFonts w:ascii="Times New Roman" w:hAnsi="Times New Roman" w:cs="Times New Roman"/>
          <w:b/>
          <w:bCs/>
          <w:color w:val="000000" w:themeColor="text1"/>
          <w:sz w:val="24"/>
          <w:szCs w:val="24"/>
        </w:rPr>
        <w:t xml:space="preserve"> 1</w:t>
      </w:r>
      <w:r w:rsidR="00247968" w:rsidRPr="00C973CE">
        <w:rPr>
          <w:rFonts w:ascii="Times New Roman" w:hAnsi="Times New Roman" w:cs="Times New Roman"/>
          <w:b/>
          <w:bCs/>
          <w:color w:val="000000" w:themeColor="text1"/>
          <w:sz w:val="24"/>
          <w:szCs w:val="24"/>
        </w:rPr>
        <w:t>8</w:t>
      </w:r>
      <w:r w:rsidR="00F64E59">
        <w:rPr>
          <w:rFonts w:ascii="Times New Roman" w:hAnsi="Times New Roman" w:cs="Times New Roman"/>
          <w:b/>
          <w:bCs/>
          <w:color w:val="000000" w:themeColor="text1"/>
          <w:sz w:val="24"/>
          <w:szCs w:val="24"/>
        </w:rPr>
        <w:t>:</w:t>
      </w:r>
    </w:p>
    <w:p w14:paraId="6D6FAD39" w14:textId="77777777" w:rsidR="00746ACA" w:rsidRPr="003B02A6" w:rsidRDefault="00746ACA" w:rsidP="00F64E59">
      <w:pPr>
        <w:widowControl/>
        <w:suppressAutoHyphens w:val="0"/>
        <w:autoSpaceDN/>
        <w:rPr>
          <w:rFonts w:ascii="Times New Roman" w:eastAsia="Times New Roman" w:hAnsi="Times New Roman" w:cs="Times New Roman"/>
          <w:kern w:val="0"/>
          <w:sz w:val="24"/>
          <w:szCs w:val="24"/>
        </w:rPr>
      </w:pPr>
      <w:r w:rsidRPr="003B02A6">
        <w:rPr>
          <w:rFonts w:ascii="Times New Roman" w:eastAsia="Times New Roman" w:hAnsi="Times New Roman" w:cs="Times New Roman"/>
          <w:kern w:val="0"/>
          <w:sz w:val="24"/>
          <w:szCs w:val="24"/>
        </w:rPr>
        <w:t>Dotyczy PPU §9 ust. 2:</w:t>
      </w:r>
    </w:p>
    <w:p w14:paraId="70555D63" w14:textId="51AE27E3" w:rsidR="00746ACA" w:rsidRPr="00C973CE" w:rsidRDefault="00746ACA" w:rsidP="00F64E59">
      <w:pPr>
        <w:widowControl/>
        <w:suppressAutoHyphens w:val="0"/>
        <w:autoSpaceDN/>
        <w:rPr>
          <w:rFonts w:ascii="Times New Roman" w:eastAsia="Times New Roman" w:hAnsi="Times New Roman" w:cs="Times New Roman"/>
          <w:kern w:val="0"/>
          <w:sz w:val="24"/>
          <w:szCs w:val="24"/>
        </w:rPr>
      </w:pPr>
      <w:r w:rsidRPr="00C973CE">
        <w:rPr>
          <w:rFonts w:ascii="Times New Roman" w:eastAsiaTheme="minorHAnsi" w:hAnsi="Times New Roman" w:cs="Times New Roman"/>
          <w:kern w:val="0"/>
          <w:sz w:val="24"/>
          <w:szCs w:val="24"/>
          <w:shd w:val="clear" w:color="auto" w:fill="FFFFFF"/>
        </w:rPr>
        <w:t>Prosimy o dopuszczenie comiesięcznego rozliczania i fakturowania wkładu własnego Zamawiającego. Chcielibyśmy podkreślić fakt, że w przypadku rozliczenia przedmiotu umowy na podstawie jedynie zaliczki w wysokości 2 % wynagrodzenia oraz faktury końcowej - Wykonawcy będą musieli kredytować wykonywane roboty co bezpośrednio przełoży się na zwiększenie ceny ofertowej w przetargu. W świetle ostatnich obserwacji, zauważono, że dochodzi do zwiększonej ilości unieważnianych postępowań. Niemal jedyną przesłanką unieważnianych postępowań jest brak środków przewidzianych na realizację. W związku z tym, uważamy, że propozycja zmiany fakturowania (na miesięczne) jest uzasadniona i korzystna dla Zamawiającego. Co więcej, poprawi to płynność finansową firm, które w tej trudnej dla gospodarki sytuacji utrzymują swoją działalność, płacą podatki oraz składki, a w ten sposób poprawiają kondycję gospodarki. Prosimy o pozytywne podejście do naszej prośby</w:t>
      </w:r>
      <w:r w:rsidRPr="00C973CE">
        <w:rPr>
          <w:rFonts w:ascii="Times New Roman" w:eastAsia="Times New Roman" w:hAnsi="Times New Roman" w:cs="Times New Roman"/>
          <w:kern w:val="0"/>
          <w:sz w:val="24"/>
          <w:szCs w:val="24"/>
        </w:rPr>
        <w:t>.</w:t>
      </w:r>
    </w:p>
    <w:p w14:paraId="064FF056" w14:textId="77777777" w:rsidR="00B32E31" w:rsidRPr="00C973CE" w:rsidRDefault="00B32E31" w:rsidP="00F64E59">
      <w:pPr>
        <w:pStyle w:val="Akapitzlist"/>
        <w:spacing w:after="0" w:line="240" w:lineRule="auto"/>
        <w:ind w:left="0"/>
        <w:jc w:val="both"/>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Odpowiedź Zamawiającego</w:t>
      </w:r>
    </w:p>
    <w:p w14:paraId="2FDFF5CA" w14:textId="77777777" w:rsidR="00B32E31" w:rsidRPr="00C973CE" w:rsidRDefault="00B32E31" w:rsidP="00F64E59">
      <w:pPr>
        <w:textAlignment w:val="baseline"/>
        <w:rPr>
          <w:rFonts w:ascii="Times New Roman" w:eastAsia="Times New Roman" w:hAnsi="Times New Roman" w:cs="Times New Roman"/>
          <w:kern w:val="0"/>
          <w:sz w:val="24"/>
          <w:szCs w:val="24"/>
        </w:rPr>
      </w:pPr>
      <w:r w:rsidRPr="00C973CE">
        <w:rPr>
          <w:rFonts w:ascii="Times New Roman" w:eastAsia="NSimSun" w:hAnsi="Times New Roman" w:cs="Times New Roman"/>
          <w:sz w:val="24"/>
          <w:szCs w:val="24"/>
          <w:lang w:eastAsia="zh-CN" w:bidi="hi-IN"/>
        </w:rPr>
        <w:t xml:space="preserve">Zamawiający nie wyraża zgody na </w:t>
      </w:r>
      <w:r w:rsidRPr="00C973CE">
        <w:rPr>
          <w:rFonts w:ascii="Times New Roman" w:eastAsia="Times New Roman" w:hAnsi="Times New Roman" w:cs="Times New Roman"/>
          <w:kern w:val="0"/>
          <w:sz w:val="24"/>
          <w:szCs w:val="24"/>
        </w:rPr>
        <w:t>comiesięczne rozliczanie i fakturowanie.</w:t>
      </w:r>
    </w:p>
    <w:p w14:paraId="37FD6C29" w14:textId="77777777" w:rsidR="004E5BC9" w:rsidRPr="00C973CE" w:rsidRDefault="004E5BC9" w:rsidP="00F64E59">
      <w:pPr>
        <w:textAlignment w:val="baseline"/>
        <w:rPr>
          <w:rFonts w:ascii="Times New Roman" w:hAnsi="Times New Roman" w:cs="Times New Roman"/>
          <w:color w:val="000000" w:themeColor="text1"/>
          <w:sz w:val="24"/>
          <w:szCs w:val="24"/>
        </w:rPr>
      </w:pPr>
    </w:p>
    <w:p w14:paraId="1E9F4656" w14:textId="169A1B18" w:rsidR="00B32E31" w:rsidRPr="00C973CE" w:rsidRDefault="00B32E31" w:rsidP="00F64E59">
      <w:pPr>
        <w:textAlignment w:val="baseline"/>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 xml:space="preserve">Pytanie </w:t>
      </w:r>
      <w:r w:rsidR="00F64E59">
        <w:rPr>
          <w:rFonts w:ascii="Times New Roman" w:hAnsi="Times New Roman" w:cs="Times New Roman"/>
          <w:b/>
          <w:bCs/>
          <w:color w:val="000000" w:themeColor="text1"/>
          <w:sz w:val="24"/>
          <w:szCs w:val="24"/>
        </w:rPr>
        <w:t xml:space="preserve">nr </w:t>
      </w:r>
      <w:r w:rsidRPr="00C973CE">
        <w:rPr>
          <w:rFonts w:ascii="Times New Roman" w:hAnsi="Times New Roman" w:cs="Times New Roman"/>
          <w:b/>
          <w:bCs/>
          <w:color w:val="000000" w:themeColor="text1"/>
          <w:sz w:val="24"/>
          <w:szCs w:val="24"/>
        </w:rPr>
        <w:t>1</w:t>
      </w:r>
      <w:r w:rsidR="00247968" w:rsidRPr="00C973CE">
        <w:rPr>
          <w:rFonts w:ascii="Times New Roman" w:hAnsi="Times New Roman" w:cs="Times New Roman"/>
          <w:b/>
          <w:bCs/>
          <w:color w:val="000000" w:themeColor="text1"/>
          <w:sz w:val="24"/>
          <w:szCs w:val="24"/>
        </w:rPr>
        <w:t>9</w:t>
      </w:r>
      <w:r w:rsidR="00F64E59">
        <w:rPr>
          <w:rFonts w:ascii="Times New Roman" w:hAnsi="Times New Roman" w:cs="Times New Roman"/>
          <w:b/>
          <w:bCs/>
          <w:color w:val="000000" w:themeColor="text1"/>
          <w:sz w:val="24"/>
          <w:szCs w:val="24"/>
        </w:rPr>
        <w:t>:</w:t>
      </w:r>
    </w:p>
    <w:p w14:paraId="318C0767" w14:textId="77777777" w:rsidR="00746ACA" w:rsidRPr="003B02A6" w:rsidRDefault="00746ACA" w:rsidP="00F64E59">
      <w:pPr>
        <w:widowControl/>
        <w:suppressAutoHyphens w:val="0"/>
        <w:autoSpaceDN/>
        <w:rPr>
          <w:rFonts w:ascii="Times New Roman" w:eastAsia="Times New Roman" w:hAnsi="Times New Roman" w:cs="Times New Roman"/>
          <w:kern w:val="0"/>
          <w:sz w:val="24"/>
          <w:szCs w:val="24"/>
        </w:rPr>
      </w:pPr>
      <w:r w:rsidRPr="003B02A6">
        <w:rPr>
          <w:rFonts w:ascii="Times New Roman" w:eastAsia="Times New Roman" w:hAnsi="Times New Roman" w:cs="Times New Roman"/>
          <w:kern w:val="0"/>
          <w:sz w:val="24"/>
          <w:szCs w:val="24"/>
        </w:rPr>
        <w:t>Dotyczy PPU §16:</w:t>
      </w:r>
    </w:p>
    <w:p w14:paraId="6404D561" w14:textId="77777777" w:rsidR="00746ACA" w:rsidRPr="00C973CE" w:rsidRDefault="00746ACA" w:rsidP="00F64E59">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Prosimy o wyjaśnienie czy Wykonawca będzie mógł zawrzeć w postanowieniach umowy podwykonawczej kary umowne zastrzeżone na wypadek nie wywiązania się przez podwykonawcę z obowiązku przestrzegania przepisów BHP? Wskazujemy, iż w zakresie przestrzegania wskazanych przepisów wykonawca musi posiadać realny środek dyscyplinujący podwykonawcę w tym zakresie, gdyż to Wykonawca ponosi w całości ryzyko związane z przestrzeganiem bezpieczeństwa i higieny pracy na terenie budowy w całym okresie realizacji umowy.</w:t>
      </w:r>
    </w:p>
    <w:p w14:paraId="1B2A4C09" w14:textId="72F6DF4A" w:rsidR="00B32E31" w:rsidRPr="00C973CE" w:rsidRDefault="00B32E31" w:rsidP="00F64E59">
      <w:pPr>
        <w:pStyle w:val="Akapitzlist"/>
        <w:spacing w:after="0" w:line="240" w:lineRule="auto"/>
        <w:ind w:left="0"/>
        <w:jc w:val="both"/>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Odpowiedź Zamawiającego</w:t>
      </w:r>
    </w:p>
    <w:p w14:paraId="72B2810C" w14:textId="77777777" w:rsidR="00B32E31" w:rsidRPr="00C973CE" w:rsidRDefault="00B32E31" w:rsidP="00F64E59">
      <w:pPr>
        <w:textAlignment w:val="baseline"/>
        <w:rPr>
          <w:rFonts w:ascii="Times New Roman" w:eastAsia="NSimSun" w:hAnsi="Times New Roman" w:cs="Times New Roman"/>
          <w:color w:val="000000" w:themeColor="text1"/>
          <w:sz w:val="24"/>
          <w:szCs w:val="24"/>
          <w:lang w:eastAsia="zh-CN" w:bidi="hi-IN"/>
        </w:rPr>
      </w:pPr>
      <w:r w:rsidRPr="00C973CE">
        <w:rPr>
          <w:rFonts w:ascii="Times New Roman" w:eastAsia="NSimSun" w:hAnsi="Times New Roman" w:cs="Times New Roman"/>
          <w:color w:val="000000" w:themeColor="text1"/>
          <w:sz w:val="24"/>
          <w:szCs w:val="24"/>
          <w:lang w:eastAsia="zh-CN" w:bidi="hi-IN"/>
        </w:rPr>
        <w:t xml:space="preserve">Zamawiający informuje, że nie jest uprawniony do ingerowania w postanowienia umowy pomiędzy Wykonawca a Podwykonawcą we wskazanym powyżej zakresie. </w:t>
      </w:r>
    </w:p>
    <w:p w14:paraId="52EA3709" w14:textId="77777777" w:rsidR="00B32E31" w:rsidRPr="00C973CE" w:rsidRDefault="00B32E31" w:rsidP="00F64E59">
      <w:pPr>
        <w:ind w:left="708"/>
        <w:textAlignment w:val="baseline"/>
        <w:rPr>
          <w:rFonts w:ascii="Times New Roman" w:eastAsia="NSimSun" w:hAnsi="Times New Roman" w:cs="Times New Roman"/>
          <w:color w:val="000000" w:themeColor="text1"/>
          <w:sz w:val="24"/>
          <w:szCs w:val="24"/>
          <w:lang w:eastAsia="zh-CN" w:bidi="hi-IN"/>
        </w:rPr>
      </w:pPr>
    </w:p>
    <w:p w14:paraId="47211BC6" w14:textId="2C68B2AC" w:rsidR="00B32E31" w:rsidRPr="00C973CE" w:rsidRDefault="00B32E31" w:rsidP="00F64E59">
      <w:pPr>
        <w:textAlignment w:val="baseline"/>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 xml:space="preserve">Pytanie </w:t>
      </w:r>
      <w:r w:rsidR="00F64E59">
        <w:rPr>
          <w:rFonts w:ascii="Times New Roman" w:hAnsi="Times New Roman" w:cs="Times New Roman"/>
          <w:b/>
          <w:bCs/>
          <w:color w:val="000000" w:themeColor="text1"/>
          <w:sz w:val="24"/>
          <w:szCs w:val="24"/>
        </w:rPr>
        <w:t xml:space="preserve">nr </w:t>
      </w:r>
      <w:r w:rsidR="00247968" w:rsidRPr="00C973CE">
        <w:rPr>
          <w:rFonts w:ascii="Times New Roman" w:hAnsi="Times New Roman" w:cs="Times New Roman"/>
          <w:b/>
          <w:bCs/>
          <w:color w:val="000000" w:themeColor="text1"/>
          <w:sz w:val="24"/>
          <w:szCs w:val="24"/>
        </w:rPr>
        <w:t>20</w:t>
      </w:r>
      <w:r w:rsidR="00F64E59">
        <w:rPr>
          <w:rFonts w:ascii="Times New Roman" w:hAnsi="Times New Roman" w:cs="Times New Roman"/>
          <w:b/>
          <w:bCs/>
          <w:color w:val="000000" w:themeColor="text1"/>
          <w:sz w:val="24"/>
          <w:szCs w:val="24"/>
        </w:rPr>
        <w:t>:</w:t>
      </w:r>
    </w:p>
    <w:p w14:paraId="0BB2230F" w14:textId="77777777" w:rsidR="00746ACA" w:rsidRPr="00C973CE" w:rsidRDefault="00746ACA" w:rsidP="00F64E59">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 xml:space="preserve">Dotyczy PPU §20 ust. 2 pkt 1 </w:t>
      </w:r>
      <w:proofErr w:type="spellStart"/>
      <w:r w:rsidRPr="00C973CE">
        <w:rPr>
          <w:rFonts w:ascii="Times New Roman" w:eastAsia="Times New Roman" w:hAnsi="Times New Roman" w:cs="Times New Roman"/>
          <w:kern w:val="0"/>
          <w:sz w:val="24"/>
          <w:szCs w:val="24"/>
        </w:rPr>
        <w:t>lit.d</w:t>
      </w:r>
      <w:proofErr w:type="spellEnd"/>
      <w:r w:rsidRPr="00C973CE">
        <w:rPr>
          <w:rFonts w:ascii="Times New Roman" w:eastAsia="Times New Roman" w:hAnsi="Times New Roman" w:cs="Times New Roman"/>
          <w:kern w:val="0"/>
          <w:sz w:val="24"/>
          <w:szCs w:val="24"/>
        </w:rPr>
        <w:t>):</w:t>
      </w:r>
    </w:p>
    <w:p w14:paraId="65FA6372" w14:textId="7396418D" w:rsidR="00B32E31" w:rsidRPr="00C973CE" w:rsidRDefault="00746ACA" w:rsidP="00F64E59">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 xml:space="preserve">Wykonawca wskazuje, iż proponowana kara umowna jest nadmiernie rygorystyczna. Wskazujemy, że zgodnie z orzecznictwem i stanowiskiem Sądu Najwyższego kara umowna wprowadzona do umowy w ramach swobody kontraktowania ma na celu zapewnienie skuteczności więzi powstałej między stronami w ramach zawartej umowy, a także służy realnemu wykonaniu zobowiązań (por. Wyrok SN z 08.08.2008 r., V CSK 85/08, LEX nr 457785). Wnosimy by kara była obliczana </w:t>
      </w:r>
      <w:r w:rsidR="00F64E59">
        <w:rPr>
          <w:rFonts w:ascii="Times New Roman" w:eastAsia="Times New Roman" w:hAnsi="Times New Roman" w:cs="Times New Roman"/>
          <w:kern w:val="0"/>
          <w:sz w:val="24"/>
          <w:szCs w:val="24"/>
        </w:rPr>
        <w:t xml:space="preserve">                         </w:t>
      </w:r>
      <w:r w:rsidRPr="00C973CE">
        <w:rPr>
          <w:rFonts w:ascii="Times New Roman" w:eastAsia="Times New Roman" w:hAnsi="Times New Roman" w:cs="Times New Roman"/>
          <w:kern w:val="0"/>
          <w:sz w:val="24"/>
          <w:szCs w:val="24"/>
        </w:rPr>
        <w:t>o wynagrodzenia podwykonawcy.</w:t>
      </w:r>
    </w:p>
    <w:p w14:paraId="34CDC75B" w14:textId="1829502B" w:rsidR="00B32E31" w:rsidRPr="00C973CE" w:rsidRDefault="00B32E31" w:rsidP="00F64E59">
      <w:pPr>
        <w:pStyle w:val="Akapitzlist"/>
        <w:spacing w:after="0" w:line="240" w:lineRule="auto"/>
        <w:ind w:left="0"/>
        <w:jc w:val="both"/>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Odpowiedź Zamawiającego</w:t>
      </w:r>
    </w:p>
    <w:p w14:paraId="3DCF276C" w14:textId="368A1FE5" w:rsidR="00B32E31" w:rsidRPr="00C973CE" w:rsidRDefault="00B32E31" w:rsidP="00AF0B64">
      <w:pPr>
        <w:widowControl/>
        <w:suppressAutoHyphens w:val="0"/>
        <w:autoSpaceDN/>
        <w:spacing w:line="276" w:lineRule="auto"/>
        <w:rPr>
          <w:rFonts w:ascii="Times New Roman" w:eastAsia="Times New Roman" w:hAnsi="Times New Roman" w:cs="Times New Roman"/>
          <w:kern w:val="0"/>
          <w:sz w:val="24"/>
          <w:szCs w:val="24"/>
        </w:rPr>
      </w:pPr>
      <w:r w:rsidRPr="00C973CE">
        <w:rPr>
          <w:rFonts w:ascii="Times New Roman" w:eastAsia="NSimSun" w:hAnsi="Times New Roman" w:cs="Times New Roman"/>
          <w:color w:val="000000" w:themeColor="text1"/>
          <w:sz w:val="24"/>
          <w:szCs w:val="24"/>
          <w:lang w:eastAsia="zh-CN" w:bidi="hi-IN"/>
        </w:rPr>
        <w:t xml:space="preserve">Zamawiający nie wyraża zgody na zmianę </w:t>
      </w:r>
      <w:r w:rsidRPr="00C973CE">
        <w:rPr>
          <w:rFonts w:ascii="Times New Roman" w:eastAsia="Times New Roman" w:hAnsi="Times New Roman" w:cs="Times New Roman"/>
          <w:kern w:val="0"/>
          <w:sz w:val="24"/>
          <w:szCs w:val="24"/>
        </w:rPr>
        <w:t>§20 ust. 2 pkt 1 lit.</w:t>
      </w:r>
      <w:r w:rsidR="00F64E59">
        <w:rPr>
          <w:rFonts w:ascii="Times New Roman" w:eastAsia="Times New Roman" w:hAnsi="Times New Roman" w:cs="Times New Roman"/>
          <w:kern w:val="0"/>
          <w:sz w:val="24"/>
          <w:szCs w:val="24"/>
        </w:rPr>
        <w:t xml:space="preserve"> </w:t>
      </w:r>
      <w:r w:rsidRPr="00C973CE">
        <w:rPr>
          <w:rFonts w:ascii="Times New Roman" w:eastAsia="Times New Roman" w:hAnsi="Times New Roman" w:cs="Times New Roman"/>
          <w:kern w:val="0"/>
          <w:sz w:val="24"/>
          <w:szCs w:val="24"/>
        </w:rPr>
        <w:t>d) PPU</w:t>
      </w:r>
      <w:r w:rsidR="00F64E59">
        <w:rPr>
          <w:rFonts w:ascii="Times New Roman" w:eastAsia="Times New Roman" w:hAnsi="Times New Roman" w:cs="Times New Roman"/>
          <w:kern w:val="0"/>
          <w:sz w:val="24"/>
          <w:szCs w:val="24"/>
        </w:rPr>
        <w:t>.</w:t>
      </w:r>
    </w:p>
    <w:p w14:paraId="4FDA24C9" w14:textId="77777777" w:rsidR="00B32E31" w:rsidRPr="00C973CE" w:rsidRDefault="00B32E31" w:rsidP="00AF0B64">
      <w:pPr>
        <w:widowControl/>
        <w:suppressAutoHyphens w:val="0"/>
        <w:autoSpaceDN/>
        <w:spacing w:line="276" w:lineRule="auto"/>
        <w:ind w:left="720"/>
        <w:rPr>
          <w:rFonts w:ascii="Times New Roman" w:eastAsia="Times New Roman" w:hAnsi="Times New Roman" w:cs="Times New Roman"/>
          <w:kern w:val="0"/>
          <w:sz w:val="24"/>
          <w:szCs w:val="24"/>
        </w:rPr>
      </w:pPr>
    </w:p>
    <w:p w14:paraId="42632B26" w14:textId="209DE05A" w:rsidR="00B32E31" w:rsidRPr="00C973CE" w:rsidRDefault="00B32E31" w:rsidP="00DD71F8">
      <w:pPr>
        <w:textAlignment w:val="baseline"/>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Pytanie</w:t>
      </w:r>
      <w:r w:rsidR="00DD71F8">
        <w:rPr>
          <w:rFonts w:ascii="Times New Roman" w:hAnsi="Times New Roman" w:cs="Times New Roman"/>
          <w:b/>
          <w:bCs/>
          <w:color w:val="000000" w:themeColor="text1"/>
          <w:sz w:val="24"/>
          <w:szCs w:val="24"/>
        </w:rPr>
        <w:t xml:space="preserve"> nr</w:t>
      </w:r>
      <w:r w:rsidRPr="00C973CE">
        <w:rPr>
          <w:rFonts w:ascii="Times New Roman" w:hAnsi="Times New Roman" w:cs="Times New Roman"/>
          <w:b/>
          <w:bCs/>
          <w:color w:val="000000" w:themeColor="text1"/>
          <w:sz w:val="24"/>
          <w:szCs w:val="24"/>
        </w:rPr>
        <w:t xml:space="preserve"> </w:t>
      </w:r>
      <w:r w:rsidR="00247968" w:rsidRPr="00C973CE">
        <w:rPr>
          <w:rFonts w:ascii="Times New Roman" w:hAnsi="Times New Roman" w:cs="Times New Roman"/>
          <w:b/>
          <w:bCs/>
          <w:color w:val="000000" w:themeColor="text1"/>
          <w:sz w:val="24"/>
          <w:szCs w:val="24"/>
        </w:rPr>
        <w:t>21</w:t>
      </w:r>
      <w:r w:rsidR="00DD71F8">
        <w:rPr>
          <w:rFonts w:ascii="Times New Roman" w:hAnsi="Times New Roman" w:cs="Times New Roman"/>
          <w:b/>
          <w:bCs/>
          <w:color w:val="000000" w:themeColor="text1"/>
          <w:sz w:val="24"/>
          <w:szCs w:val="24"/>
        </w:rPr>
        <w:t>:</w:t>
      </w:r>
    </w:p>
    <w:p w14:paraId="468ED9B4" w14:textId="77777777"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 xml:space="preserve">Dotyczy PPU §20 ust. 2 pkt 1 </w:t>
      </w:r>
      <w:proofErr w:type="spellStart"/>
      <w:r w:rsidRPr="00C973CE">
        <w:rPr>
          <w:rFonts w:ascii="Times New Roman" w:eastAsia="Times New Roman" w:hAnsi="Times New Roman" w:cs="Times New Roman"/>
          <w:kern w:val="0"/>
          <w:sz w:val="24"/>
          <w:szCs w:val="24"/>
        </w:rPr>
        <w:t>lit.e</w:t>
      </w:r>
      <w:proofErr w:type="spellEnd"/>
      <w:r w:rsidRPr="00C973CE">
        <w:rPr>
          <w:rFonts w:ascii="Times New Roman" w:eastAsia="Times New Roman" w:hAnsi="Times New Roman" w:cs="Times New Roman"/>
          <w:kern w:val="0"/>
          <w:sz w:val="24"/>
          <w:szCs w:val="24"/>
        </w:rPr>
        <w:t>):</w:t>
      </w:r>
    </w:p>
    <w:p w14:paraId="7142A514" w14:textId="77777777"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 xml:space="preserve">Wykonawca wskazuje, iż proponowana kara umowna jest nadmiernie rygorystyczna. Wskazujemy, że zgodnie z orzecznictwem i stanowiskiem Sądu Najwyższego kara umowna wprowadzona do umowy w ramach swobody kontraktowania ma na celu zapewnienie skuteczności więzi powstałej </w:t>
      </w:r>
      <w:r w:rsidRPr="00C973CE">
        <w:rPr>
          <w:rFonts w:ascii="Times New Roman" w:eastAsia="Times New Roman" w:hAnsi="Times New Roman" w:cs="Times New Roman"/>
          <w:kern w:val="0"/>
          <w:sz w:val="24"/>
          <w:szCs w:val="24"/>
        </w:rPr>
        <w:lastRenderedPageBreak/>
        <w:t>między stronami w ramach zawartej umowy, a także służy realnemu wykonaniu zobowiązań (por. Wyrok SN z 08.08.2008 r., V CSK 85/08, LEX nr 457785). Wnosimy by kara była obliczana o wynagrodzenia podwykonawcy.</w:t>
      </w:r>
    </w:p>
    <w:p w14:paraId="101D0BD1" w14:textId="77777777" w:rsidR="0055389E" w:rsidRPr="00C973CE" w:rsidRDefault="0055389E" w:rsidP="00DD71F8">
      <w:pPr>
        <w:pStyle w:val="Akapitzlist"/>
        <w:spacing w:after="0" w:line="240" w:lineRule="auto"/>
        <w:ind w:left="0"/>
        <w:jc w:val="both"/>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Odpowiedź Zamawiającego</w:t>
      </w:r>
    </w:p>
    <w:p w14:paraId="0EAED3A7" w14:textId="44D2AFB3" w:rsidR="0055389E" w:rsidRPr="00C973CE" w:rsidRDefault="0055389E" w:rsidP="00DD71F8">
      <w:pPr>
        <w:pStyle w:val="Akapitzlist"/>
        <w:spacing w:after="0" w:line="240" w:lineRule="auto"/>
        <w:ind w:left="0"/>
        <w:jc w:val="both"/>
        <w:rPr>
          <w:rFonts w:ascii="Times New Roman" w:hAnsi="Times New Roman" w:cs="Times New Roman"/>
          <w:color w:val="000000" w:themeColor="text1"/>
          <w:sz w:val="24"/>
          <w:szCs w:val="24"/>
        </w:rPr>
      </w:pPr>
      <w:r w:rsidRPr="00C973CE">
        <w:rPr>
          <w:rFonts w:ascii="Times New Roman" w:eastAsia="NSimSun" w:hAnsi="Times New Roman" w:cs="Times New Roman"/>
          <w:color w:val="000000" w:themeColor="text1"/>
          <w:sz w:val="24"/>
          <w:szCs w:val="24"/>
          <w:lang w:eastAsia="zh-CN" w:bidi="hi-IN"/>
        </w:rPr>
        <w:t xml:space="preserve">Zamawiający nie wyraża zgody na zmianę </w:t>
      </w:r>
      <w:r w:rsidRPr="00C973CE">
        <w:rPr>
          <w:rFonts w:ascii="Times New Roman" w:eastAsia="Times New Roman" w:hAnsi="Times New Roman" w:cs="Times New Roman"/>
          <w:sz w:val="24"/>
          <w:szCs w:val="24"/>
        </w:rPr>
        <w:t>§20 ust. 2 pkt 1 lit.</w:t>
      </w:r>
      <w:r w:rsidR="00DD71F8">
        <w:rPr>
          <w:rFonts w:ascii="Times New Roman" w:eastAsia="Times New Roman" w:hAnsi="Times New Roman" w:cs="Times New Roman"/>
          <w:sz w:val="24"/>
          <w:szCs w:val="24"/>
        </w:rPr>
        <w:t xml:space="preserve"> </w:t>
      </w:r>
      <w:r w:rsidRPr="00C973CE">
        <w:rPr>
          <w:rFonts w:ascii="Times New Roman" w:eastAsia="Times New Roman" w:hAnsi="Times New Roman" w:cs="Times New Roman"/>
          <w:sz w:val="24"/>
          <w:szCs w:val="24"/>
        </w:rPr>
        <w:t>e)</w:t>
      </w:r>
      <w:r w:rsidR="00DD71F8">
        <w:rPr>
          <w:rFonts w:ascii="Times New Roman" w:eastAsia="Times New Roman" w:hAnsi="Times New Roman" w:cs="Times New Roman"/>
          <w:sz w:val="24"/>
          <w:szCs w:val="24"/>
        </w:rPr>
        <w:t xml:space="preserve"> PPU.</w:t>
      </w:r>
    </w:p>
    <w:p w14:paraId="55162EBA" w14:textId="77777777" w:rsidR="00DD71F8" w:rsidRDefault="00DD71F8" w:rsidP="00DD71F8">
      <w:pPr>
        <w:textAlignment w:val="baseline"/>
        <w:rPr>
          <w:rFonts w:ascii="Times New Roman" w:hAnsi="Times New Roman" w:cs="Times New Roman"/>
          <w:b/>
          <w:bCs/>
          <w:color w:val="000000" w:themeColor="text1"/>
          <w:sz w:val="24"/>
          <w:szCs w:val="24"/>
        </w:rPr>
      </w:pPr>
    </w:p>
    <w:p w14:paraId="3708E430" w14:textId="7EBA61FE" w:rsidR="0055389E" w:rsidRPr="00C973CE" w:rsidRDefault="0055389E" w:rsidP="00DD71F8">
      <w:pPr>
        <w:textAlignment w:val="baseline"/>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 xml:space="preserve">Pytanie </w:t>
      </w:r>
      <w:r w:rsidR="00DD71F8">
        <w:rPr>
          <w:rFonts w:ascii="Times New Roman" w:hAnsi="Times New Roman" w:cs="Times New Roman"/>
          <w:b/>
          <w:bCs/>
          <w:color w:val="000000" w:themeColor="text1"/>
          <w:sz w:val="24"/>
          <w:szCs w:val="24"/>
        </w:rPr>
        <w:t xml:space="preserve">nr </w:t>
      </w:r>
      <w:r w:rsidR="00247968" w:rsidRPr="00C973CE">
        <w:rPr>
          <w:rFonts w:ascii="Times New Roman" w:hAnsi="Times New Roman" w:cs="Times New Roman"/>
          <w:b/>
          <w:bCs/>
          <w:color w:val="000000" w:themeColor="text1"/>
          <w:sz w:val="24"/>
          <w:szCs w:val="24"/>
        </w:rPr>
        <w:t>22</w:t>
      </w:r>
      <w:r w:rsidR="00DD71F8">
        <w:rPr>
          <w:rFonts w:ascii="Times New Roman" w:hAnsi="Times New Roman" w:cs="Times New Roman"/>
          <w:b/>
          <w:bCs/>
          <w:color w:val="000000" w:themeColor="text1"/>
          <w:sz w:val="24"/>
          <w:szCs w:val="24"/>
        </w:rPr>
        <w:t>:</w:t>
      </w:r>
    </w:p>
    <w:p w14:paraId="0CD5D2CB" w14:textId="77777777"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 xml:space="preserve">Dotyczy PPU §20 ust. 2 pkt 1 </w:t>
      </w:r>
      <w:proofErr w:type="spellStart"/>
      <w:r w:rsidRPr="00C973CE">
        <w:rPr>
          <w:rFonts w:ascii="Times New Roman" w:eastAsia="Times New Roman" w:hAnsi="Times New Roman" w:cs="Times New Roman"/>
          <w:kern w:val="0"/>
          <w:sz w:val="24"/>
          <w:szCs w:val="24"/>
        </w:rPr>
        <w:t>lit.f</w:t>
      </w:r>
      <w:proofErr w:type="spellEnd"/>
      <w:r w:rsidRPr="00C973CE">
        <w:rPr>
          <w:rFonts w:ascii="Times New Roman" w:eastAsia="Times New Roman" w:hAnsi="Times New Roman" w:cs="Times New Roman"/>
          <w:kern w:val="0"/>
          <w:sz w:val="24"/>
          <w:szCs w:val="24"/>
        </w:rPr>
        <w:t>):</w:t>
      </w:r>
    </w:p>
    <w:p w14:paraId="0204743E" w14:textId="77777777"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Wykonawca wskazuje, iż proponowana kara umowna jest nadmiernie rygorystyczna. Wskazujemy, że zgodnie z orzecznictwem i stanowiskiem Sądu Najwyższego kara umowna wprowadzona do umowy w ramach swobody kontraktowania ma na celu zapewnienie skuteczności więzi powstałej między stronami w ramach zawartej umowy, a także służy realnemu wykonaniu zobowiązań (por. Wyrok SN z 08.08.2008 r., V CSK 85/08, LEX nr 457785). Wnosimy by kara była obliczana o wynagrodzenia podwykonawcy.</w:t>
      </w:r>
    </w:p>
    <w:p w14:paraId="3DF66373" w14:textId="77777777" w:rsidR="0055389E" w:rsidRPr="00C973CE" w:rsidRDefault="0055389E" w:rsidP="00DD71F8">
      <w:pPr>
        <w:pStyle w:val="Akapitzlist"/>
        <w:spacing w:after="0" w:line="240" w:lineRule="auto"/>
        <w:ind w:left="0"/>
        <w:jc w:val="both"/>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Odpowiedź Zamawiającego</w:t>
      </w:r>
    </w:p>
    <w:p w14:paraId="2788D51D" w14:textId="0CF8B81A" w:rsidR="00477B7E" w:rsidRPr="00C973CE" w:rsidRDefault="00477B7E" w:rsidP="00DD71F8">
      <w:pPr>
        <w:pStyle w:val="Akapitzlist"/>
        <w:spacing w:after="0" w:line="240" w:lineRule="auto"/>
        <w:ind w:left="0"/>
        <w:jc w:val="both"/>
        <w:rPr>
          <w:rFonts w:ascii="Times New Roman" w:eastAsia="NSimSun" w:hAnsi="Times New Roman" w:cs="Times New Roman"/>
          <w:color w:val="000000" w:themeColor="text1"/>
          <w:sz w:val="24"/>
          <w:szCs w:val="24"/>
          <w:lang w:eastAsia="zh-CN" w:bidi="hi-IN"/>
        </w:rPr>
      </w:pPr>
      <w:r w:rsidRPr="00C973CE">
        <w:rPr>
          <w:rFonts w:ascii="Times New Roman" w:eastAsia="NSimSun" w:hAnsi="Times New Roman" w:cs="Times New Roman"/>
          <w:color w:val="000000" w:themeColor="text1"/>
          <w:sz w:val="24"/>
          <w:szCs w:val="24"/>
          <w:lang w:eastAsia="zh-CN" w:bidi="hi-IN"/>
        </w:rPr>
        <w:t xml:space="preserve">Zamawiający  nie wyraża zgody na zmianę </w:t>
      </w:r>
      <w:r w:rsidRPr="00C973CE">
        <w:rPr>
          <w:rFonts w:ascii="Times New Roman" w:eastAsia="Times New Roman" w:hAnsi="Times New Roman" w:cs="Times New Roman"/>
          <w:sz w:val="24"/>
          <w:szCs w:val="24"/>
        </w:rPr>
        <w:t>§20 ust. 2 pkt 1 lit.</w:t>
      </w:r>
      <w:r w:rsidR="00DD71F8">
        <w:rPr>
          <w:rFonts w:ascii="Times New Roman" w:eastAsia="Times New Roman" w:hAnsi="Times New Roman" w:cs="Times New Roman"/>
          <w:sz w:val="24"/>
          <w:szCs w:val="24"/>
        </w:rPr>
        <w:t xml:space="preserve"> </w:t>
      </w:r>
      <w:r w:rsidRPr="00C973CE">
        <w:rPr>
          <w:rFonts w:ascii="Times New Roman" w:eastAsia="Times New Roman" w:hAnsi="Times New Roman" w:cs="Times New Roman"/>
          <w:sz w:val="24"/>
          <w:szCs w:val="24"/>
        </w:rPr>
        <w:t>f PPU</w:t>
      </w:r>
      <w:r w:rsidR="00DD71F8">
        <w:rPr>
          <w:rFonts w:ascii="Times New Roman" w:eastAsia="Times New Roman" w:hAnsi="Times New Roman" w:cs="Times New Roman"/>
          <w:sz w:val="24"/>
          <w:szCs w:val="24"/>
        </w:rPr>
        <w:t>.</w:t>
      </w:r>
    </w:p>
    <w:p w14:paraId="0BB9BF28" w14:textId="77777777" w:rsidR="00DD71F8" w:rsidRDefault="00DD71F8" w:rsidP="00DD71F8">
      <w:pPr>
        <w:textAlignment w:val="baseline"/>
        <w:rPr>
          <w:rFonts w:ascii="Times New Roman" w:hAnsi="Times New Roman" w:cs="Times New Roman"/>
          <w:b/>
          <w:bCs/>
          <w:color w:val="000000" w:themeColor="text1"/>
          <w:sz w:val="24"/>
          <w:szCs w:val="24"/>
        </w:rPr>
      </w:pPr>
    </w:p>
    <w:p w14:paraId="0891DB55" w14:textId="721444ED" w:rsidR="00477B7E" w:rsidRPr="00C973CE" w:rsidRDefault="00477B7E" w:rsidP="00DD71F8">
      <w:pPr>
        <w:textAlignment w:val="baseline"/>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 xml:space="preserve">Pytanie </w:t>
      </w:r>
      <w:r w:rsidR="00DD71F8">
        <w:rPr>
          <w:rFonts w:ascii="Times New Roman" w:hAnsi="Times New Roman" w:cs="Times New Roman"/>
          <w:b/>
          <w:bCs/>
          <w:color w:val="000000" w:themeColor="text1"/>
          <w:sz w:val="24"/>
          <w:szCs w:val="24"/>
        </w:rPr>
        <w:t xml:space="preserve">nr </w:t>
      </w:r>
      <w:r w:rsidRPr="00C973CE">
        <w:rPr>
          <w:rFonts w:ascii="Times New Roman" w:hAnsi="Times New Roman" w:cs="Times New Roman"/>
          <w:b/>
          <w:bCs/>
          <w:color w:val="000000" w:themeColor="text1"/>
          <w:sz w:val="24"/>
          <w:szCs w:val="24"/>
        </w:rPr>
        <w:t>2</w:t>
      </w:r>
      <w:r w:rsidR="00247968" w:rsidRPr="00C973CE">
        <w:rPr>
          <w:rFonts w:ascii="Times New Roman" w:hAnsi="Times New Roman" w:cs="Times New Roman"/>
          <w:b/>
          <w:bCs/>
          <w:color w:val="000000" w:themeColor="text1"/>
          <w:sz w:val="24"/>
          <w:szCs w:val="24"/>
        </w:rPr>
        <w:t>3</w:t>
      </w:r>
      <w:r w:rsidR="00DD71F8">
        <w:rPr>
          <w:rFonts w:ascii="Times New Roman" w:hAnsi="Times New Roman" w:cs="Times New Roman"/>
          <w:b/>
          <w:bCs/>
          <w:color w:val="000000" w:themeColor="text1"/>
          <w:sz w:val="24"/>
          <w:szCs w:val="24"/>
        </w:rPr>
        <w:t>:</w:t>
      </w:r>
    </w:p>
    <w:p w14:paraId="1DF00D8F" w14:textId="77777777"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 xml:space="preserve">Dotyczy PPU §20 ust. 2 pkt 1 </w:t>
      </w:r>
      <w:proofErr w:type="spellStart"/>
      <w:r w:rsidRPr="00C973CE">
        <w:rPr>
          <w:rFonts w:ascii="Times New Roman" w:eastAsia="Times New Roman" w:hAnsi="Times New Roman" w:cs="Times New Roman"/>
          <w:kern w:val="0"/>
          <w:sz w:val="24"/>
          <w:szCs w:val="24"/>
        </w:rPr>
        <w:t>lit.g</w:t>
      </w:r>
      <w:proofErr w:type="spellEnd"/>
      <w:r w:rsidRPr="00C973CE">
        <w:rPr>
          <w:rFonts w:ascii="Times New Roman" w:eastAsia="Times New Roman" w:hAnsi="Times New Roman" w:cs="Times New Roman"/>
          <w:kern w:val="0"/>
          <w:sz w:val="24"/>
          <w:szCs w:val="24"/>
        </w:rPr>
        <w:t>):</w:t>
      </w:r>
    </w:p>
    <w:p w14:paraId="1D44F69A" w14:textId="77777777"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Wykonawca wskazuje, iż proponowana kara umowna jest nadmiernie rygorystyczna. Wskazujemy, że zgodnie z orzecznictwem i stanowiskiem Sądu Najwyższego kara umowna wprowadzona do umowy w ramach swobody kontraktowania ma na celu zapewnienie skuteczności więzi powstałej między stronami w ramach zawartej umowy, a także służy realnemu wykonaniu zobowiązań (por. Wyrok SN z 08.08.2008 r., V CSK 85/08, LEX nr 457785). Wnosimy by kara była obliczana o wynagrodzenia podwykonawcy.</w:t>
      </w:r>
    </w:p>
    <w:p w14:paraId="51C04EAF" w14:textId="77777777" w:rsidR="00477B7E" w:rsidRPr="00C973CE" w:rsidRDefault="00477B7E" w:rsidP="00DD71F8">
      <w:pPr>
        <w:pStyle w:val="Akapitzlist"/>
        <w:spacing w:after="0" w:line="240" w:lineRule="auto"/>
        <w:ind w:left="0"/>
        <w:jc w:val="both"/>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Odpowiedź Zamawiającego</w:t>
      </w:r>
    </w:p>
    <w:p w14:paraId="5653390B" w14:textId="0EA53AC7" w:rsidR="00477B7E" w:rsidRPr="00C973CE" w:rsidRDefault="00477B7E"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NSimSun" w:hAnsi="Times New Roman" w:cs="Times New Roman"/>
          <w:color w:val="000000" w:themeColor="text1"/>
          <w:sz w:val="24"/>
          <w:szCs w:val="24"/>
          <w:lang w:eastAsia="zh-CN" w:bidi="hi-IN"/>
        </w:rPr>
        <w:t xml:space="preserve">Zamawiający nie wyraża zgody na zmianę </w:t>
      </w:r>
      <w:r w:rsidRPr="00C973CE">
        <w:rPr>
          <w:rFonts w:ascii="Times New Roman" w:eastAsia="Times New Roman" w:hAnsi="Times New Roman" w:cs="Times New Roman"/>
          <w:kern w:val="0"/>
          <w:sz w:val="24"/>
          <w:szCs w:val="24"/>
        </w:rPr>
        <w:t>§20 ust. 2 pkt 1 lit.</w:t>
      </w:r>
      <w:r w:rsidR="00DD71F8">
        <w:rPr>
          <w:rFonts w:ascii="Times New Roman" w:eastAsia="Times New Roman" w:hAnsi="Times New Roman" w:cs="Times New Roman"/>
          <w:kern w:val="0"/>
          <w:sz w:val="24"/>
          <w:szCs w:val="24"/>
        </w:rPr>
        <w:t xml:space="preserve"> </w:t>
      </w:r>
      <w:r w:rsidRPr="00C973CE">
        <w:rPr>
          <w:rFonts w:ascii="Times New Roman" w:eastAsia="Times New Roman" w:hAnsi="Times New Roman" w:cs="Times New Roman"/>
          <w:kern w:val="0"/>
          <w:sz w:val="24"/>
          <w:szCs w:val="24"/>
        </w:rPr>
        <w:t>g PPU</w:t>
      </w:r>
    </w:p>
    <w:p w14:paraId="7303FFF5" w14:textId="77777777" w:rsidR="00477B7E" w:rsidRPr="00C973CE" w:rsidRDefault="00477B7E" w:rsidP="00DD71F8">
      <w:pPr>
        <w:widowControl/>
        <w:suppressAutoHyphens w:val="0"/>
        <w:autoSpaceDN/>
        <w:ind w:left="720"/>
        <w:rPr>
          <w:rFonts w:ascii="Times New Roman" w:eastAsia="Times New Roman" w:hAnsi="Times New Roman" w:cs="Times New Roman"/>
          <w:kern w:val="0"/>
          <w:sz w:val="24"/>
          <w:szCs w:val="24"/>
        </w:rPr>
      </w:pPr>
    </w:p>
    <w:p w14:paraId="0DDCDE03" w14:textId="11758B4D" w:rsidR="00477B7E" w:rsidRPr="00C973CE" w:rsidRDefault="00477B7E" w:rsidP="00DD71F8">
      <w:pPr>
        <w:textAlignment w:val="baseline"/>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 xml:space="preserve">Pytanie </w:t>
      </w:r>
      <w:r w:rsidR="00DD71F8">
        <w:rPr>
          <w:rFonts w:ascii="Times New Roman" w:hAnsi="Times New Roman" w:cs="Times New Roman"/>
          <w:b/>
          <w:bCs/>
          <w:color w:val="000000" w:themeColor="text1"/>
          <w:sz w:val="24"/>
          <w:szCs w:val="24"/>
        </w:rPr>
        <w:t xml:space="preserve">nr </w:t>
      </w:r>
      <w:r w:rsidRPr="00C973CE">
        <w:rPr>
          <w:rFonts w:ascii="Times New Roman" w:hAnsi="Times New Roman" w:cs="Times New Roman"/>
          <w:b/>
          <w:bCs/>
          <w:color w:val="000000" w:themeColor="text1"/>
          <w:sz w:val="24"/>
          <w:szCs w:val="24"/>
        </w:rPr>
        <w:t>2</w:t>
      </w:r>
      <w:r w:rsidR="00247968" w:rsidRPr="00C973CE">
        <w:rPr>
          <w:rFonts w:ascii="Times New Roman" w:hAnsi="Times New Roman" w:cs="Times New Roman"/>
          <w:b/>
          <w:bCs/>
          <w:color w:val="000000" w:themeColor="text1"/>
          <w:sz w:val="24"/>
          <w:szCs w:val="24"/>
        </w:rPr>
        <w:t>4</w:t>
      </w:r>
      <w:r w:rsidR="00DD71F8">
        <w:rPr>
          <w:rFonts w:ascii="Times New Roman" w:hAnsi="Times New Roman" w:cs="Times New Roman"/>
          <w:b/>
          <w:bCs/>
          <w:color w:val="000000" w:themeColor="text1"/>
          <w:sz w:val="24"/>
          <w:szCs w:val="24"/>
        </w:rPr>
        <w:t>:</w:t>
      </w:r>
    </w:p>
    <w:p w14:paraId="35E50C59" w14:textId="77777777"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Dotyczy PPU §20 ust. 2 pkt. 1 lit. c):</w:t>
      </w:r>
    </w:p>
    <w:p w14:paraId="2F17740C" w14:textId="6918FF46"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Prosimy o zmianę wskazanego zapisu tak, aby kara naliczana była w przypadku odstąpienie od umowy lub jej rozwiązania przez którąkolwiek ze stron z winy Wykonawcy nie zaś „z przyczyn leżących po stronie Wykonawcy”. Obecny zapis obciąża nadmiernie wykonawcę odpowiedzialnością za zapłatę kary, również z przyczyn za które wykonawca nie będzie ponosił winy. Wskazujemy, że uprawnienie Zamawiającego do ustalenia warunków umowy nie ma charakteru absolutnego, gdyż zamawiający nie może swego prawa podmiotowego nadużywać (wyrok Krajowej Izby Odwoławczej z dnia 15 maja 2015 r., sygn. akt KIO 892/15)</w:t>
      </w:r>
    </w:p>
    <w:p w14:paraId="6D752D98" w14:textId="5B6F580B" w:rsidR="00477B7E" w:rsidRPr="00C973CE" w:rsidRDefault="00477B7E" w:rsidP="00AF0B64">
      <w:pPr>
        <w:pStyle w:val="Akapitzlist"/>
        <w:spacing w:after="0"/>
        <w:ind w:left="0"/>
        <w:jc w:val="both"/>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Odpowiedź Zamawiającego</w:t>
      </w:r>
    </w:p>
    <w:p w14:paraId="61720058" w14:textId="73CC8F60" w:rsidR="00477B7E" w:rsidRPr="00C973CE" w:rsidRDefault="00477B7E" w:rsidP="00AF0B64">
      <w:pPr>
        <w:widowControl/>
        <w:suppressAutoHyphens w:val="0"/>
        <w:autoSpaceDN/>
        <w:spacing w:line="276" w:lineRule="auto"/>
        <w:rPr>
          <w:rFonts w:ascii="Times New Roman" w:eastAsia="Times New Roman" w:hAnsi="Times New Roman" w:cs="Times New Roman"/>
          <w:kern w:val="0"/>
          <w:sz w:val="24"/>
          <w:szCs w:val="24"/>
        </w:rPr>
      </w:pPr>
      <w:r w:rsidRPr="00C973CE">
        <w:rPr>
          <w:rFonts w:ascii="Times New Roman" w:eastAsia="NSimSun" w:hAnsi="Times New Roman" w:cs="Times New Roman"/>
          <w:color w:val="000000" w:themeColor="text1"/>
          <w:sz w:val="24"/>
          <w:szCs w:val="24"/>
          <w:lang w:eastAsia="zh-CN" w:bidi="hi-IN"/>
        </w:rPr>
        <w:t xml:space="preserve">Zamawiający nie wyraża zgody na zmianę </w:t>
      </w:r>
      <w:r w:rsidRPr="00C973CE">
        <w:rPr>
          <w:rFonts w:ascii="Times New Roman" w:eastAsia="Times New Roman" w:hAnsi="Times New Roman" w:cs="Times New Roman"/>
          <w:kern w:val="0"/>
          <w:sz w:val="24"/>
          <w:szCs w:val="24"/>
        </w:rPr>
        <w:t>§20 ust. 2 pkt. 1 lit. c PPU</w:t>
      </w:r>
      <w:r w:rsidR="00DD71F8">
        <w:rPr>
          <w:rFonts w:ascii="Times New Roman" w:eastAsia="Times New Roman" w:hAnsi="Times New Roman" w:cs="Times New Roman"/>
          <w:kern w:val="0"/>
          <w:sz w:val="24"/>
          <w:szCs w:val="24"/>
        </w:rPr>
        <w:t>.</w:t>
      </w:r>
    </w:p>
    <w:p w14:paraId="273F901B" w14:textId="77777777" w:rsidR="00DD71F8" w:rsidRDefault="00DD71F8" w:rsidP="00DD71F8">
      <w:pPr>
        <w:textAlignment w:val="baseline"/>
        <w:rPr>
          <w:rFonts w:ascii="Times New Roman" w:hAnsi="Times New Roman" w:cs="Times New Roman"/>
          <w:b/>
          <w:bCs/>
          <w:color w:val="000000" w:themeColor="text1"/>
          <w:sz w:val="24"/>
          <w:szCs w:val="24"/>
        </w:rPr>
      </w:pPr>
    </w:p>
    <w:p w14:paraId="3EF238AD" w14:textId="12D24220" w:rsidR="00477B7E" w:rsidRPr="00C973CE" w:rsidRDefault="00477B7E" w:rsidP="00DD71F8">
      <w:pPr>
        <w:textAlignment w:val="baseline"/>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 xml:space="preserve">Pytanie </w:t>
      </w:r>
      <w:r w:rsidR="00DD71F8">
        <w:rPr>
          <w:rFonts w:ascii="Times New Roman" w:hAnsi="Times New Roman" w:cs="Times New Roman"/>
          <w:b/>
          <w:bCs/>
          <w:color w:val="000000" w:themeColor="text1"/>
          <w:sz w:val="24"/>
          <w:szCs w:val="24"/>
        </w:rPr>
        <w:t xml:space="preserve">nr </w:t>
      </w:r>
      <w:r w:rsidRPr="00C973CE">
        <w:rPr>
          <w:rFonts w:ascii="Times New Roman" w:hAnsi="Times New Roman" w:cs="Times New Roman"/>
          <w:b/>
          <w:bCs/>
          <w:color w:val="000000" w:themeColor="text1"/>
          <w:sz w:val="24"/>
          <w:szCs w:val="24"/>
        </w:rPr>
        <w:t>2</w:t>
      </w:r>
      <w:r w:rsidR="00247968" w:rsidRPr="00C973CE">
        <w:rPr>
          <w:rFonts w:ascii="Times New Roman" w:hAnsi="Times New Roman" w:cs="Times New Roman"/>
          <w:b/>
          <w:bCs/>
          <w:color w:val="000000" w:themeColor="text1"/>
          <w:sz w:val="24"/>
          <w:szCs w:val="24"/>
        </w:rPr>
        <w:t>5</w:t>
      </w:r>
      <w:r w:rsidR="00DD71F8">
        <w:rPr>
          <w:rFonts w:ascii="Times New Roman" w:hAnsi="Times New Roman" w:cs="Times New Roman"/>
          <w:b/>
          <w:bCs/>
          <w:color w:val="000000" w:themeColor="text1"/>
          <w:sz w:val="24"/>
          <w:szCs w:val="24"/>
        </w:rPr>
        <w:t>:</w:t>
      </w:r>
    </w:p>
    <w:p w14:paraId="6E10E6A0" w14:textId="77777777"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Dotyczy PPU §20 ust. 8:</w:t>
      </w:r>
    </w:p>
    <w:p w14:paraId="25618D63" w14:textId="77777777" w:rsidR="00477B7E"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 xml:space="preserve">Prosimy o obniżenie limitu kar dla Stron umowy do poziomu 10% Wynagrodzenia ryczałtowego netto. Wskazujemy, że zgodnie z orzecznictwem i stanowiskiem Sądu Najwyższego kara umowna wprowadzona do umowy w ramach swobody kontraktowania ma na celu zapewnienie skuteczności więzi powstałej między stronami w ramach zawartej umowy, a także służy realnemu wykonaniu zobowiązań (por. Wyrok SN z 08.08.2008 r., V CSK 85/08, LEX nr 457785). Sąd Najwyższy zaznacza, że „w sytuacji, gdy kara umowna równa się bądź zbliżona jest do wysokości wykonanego z opóźnieniem zobowiązania, w związku z którym ją zastrzeżono, można ją uważać za rażąco </w:t>
      </w:r>
      <w:r w:rsidRPr="00C973CE">
        <w:rPr>
          <w:rFonts w:ascii="Times New Roman" w:eastAsia="Times New Roman" w:hAnsi="Times New Roman" w:cs="Times New Roman"/>
          <w:kern w:val="0"/>
          <w:sz w:val="24"/>
          <w:szCs w:val="24"/>
        </w:rPr>
        <w:lastRenderedPageBreak/>
        <w:t xml:space="preserve">wygórowaną (Wyrok SN z 20.05.1980 r., I CR 229/80, LEX nr 2534), także wtedy kara umowna może zostać uznana za rażąco wygórowaną, gdy „w zastrzeżonej wysokości jawić się będzie jako nieadekwatna” (Wyrok SA w Katowicach z 17.12.2008 r., V </w:t>
      </w:r>
      <w:proofErr w:type="spellStart"/>
      <w:r w:rsidRPr="00C973CE">
        <w:rPr>
          <w:rFonts w:ascii="Times New Roman" w:eastAsia="Times New Roman" w:hAnsi="Times New Roman" w:cs="Times New Roman"/>
          <w:kern w:val="0"/>
          <w:sz w:val="24"/>
          <w:szCs w:val="24"/>
        </w:rPr>
        <w:t>ACa</w:t>
      </w:r>
      <w:proofErr w:type="spellEnd"/>
      <w:r w:rsidRPr="00C973CE">
        <w:rPr>
          <w:rFonts w:ascii="Times New Roman" w:eastAsia="Times New Roman" w:hAnsi="Times New Roman" w:cs="Times New Roman"/>
          <w:kern w:val="0"/>
          <w:sz w:val="24"/>
          <w:szCs w:val="24"/>
        </w:rPr>
        <w:t xml:space="preserve"> 483/08, LEX nr 491137). Kara umowna ma na celu zdyscyplinowanie wykonawcy, jednakże określenie jej przez Zamawiającego na rażąco wysokim poziomie prowadzi do naruszenia zasady współżycia społecznego i powoduje nadmierną nierówność stron. Kara umowna nie może być instrumentem służącym wzbogaceniu wierzyciela, a zatem przyznającym mu korzyść majątkową w istotny sposób przekraczającą wysokość poniesionej przez wierzyciela szkody (wyrok SN z dn. 24 stycznia 2014 r., sygn. I CSK 124/13).Zastrzeżenie kar umownych w nadmiernej wysokości może oznaczać, iż zamawiający naruszył dyrektywy kształtowania treści SWZ zawarte w PZP (por. wyroki KIO z dn. 20 listopada 2015 r., sygn. KIO 2399/15 oraz z dn. 31 lipca 2015 r., sygn. KIO 1519/15). Mając to na uwadze wskazujemy, że w odniesieniu do limitu kar umownych ustanowionego na poziomie 30% wynagrodzenia umownego brutto, Zamawiający w istocie kreuje kary umowne na rażąco wygórowanym poziomie.</w:t>
      </w:r>
    </w:p>
    <w:p w14:paraId="20BA05F6" w14:textId="77777777" w:rsidR="00477B7E" w:rsidRPr="00C973CE" w:rsidRDefault="00477B7E" w:rsidP="00DD71F8">
      <w:pPr>
        <w:pStyle w:val="Akapitzlist"/>
        <w:spacing w:after="0" w:line="240" w:lineRule="auto"/>
        <w:ind w:left="0"/>
        <w:jc w:val="both"/>
        <w:rPr>
          <w:rFonts w:ascii="Times New Roman" w:hAnsi="Times New Roman" w:cs="Times New Roman"/>
          <w:b/>
          <w:bCs/>
          <w:color w:val="000000" w:themeColor="text1"/>
          <w:sz w:val="24"/>
          <w:szCs w:val="24"/>
        </w:rPr>
      </w:pPr>
      <w:bookmarkStart w:id="3" w:name="_Hlk141778994"/>
      <w:r w:rsidRPr="00C973CE">
        <w:rPr>
          <w:rFonts w:ascii="Times New Roman" w:hAnsi="Times New Roman" w:cs="Times New Roman"/>
          <w:b/>
          <w:bCs/>
          <w:color w:val="000000" w:themeColor="text1"/>
          <w:sz w:val="24"/>
          <w:szCs w:val="24"/>
        </w:rPr>
        <w:t>Odpowiedź Zamawiającego</w:t>
      </w:r>
    </w:p>
    <w:p w14:paraId="57A89572" w14:textId="481404B6" w:rsidR="00477B7E" w:rsidRPr="00C973CE" w:rsidRDefault="00477B7E" w:rsidP="00DD71F8">
      <w:pPr>
        <w:pStyle w:val="Akapitzlist"/>
        <w:spacing w:after="0" w:line="240" w:lineRule="auto"/>
        <w:ind w:left="0"/>
        <w:jc w:val="both"/>
        <w:rPr>
          <w:rFonts w:ascii="Times New Roman" w:hAnsi="Times New Roman" w:cs="Times New Roman"/>
          <w:b/>
          <w:bCs/>
          <w:color w:val="000000" w:themeColor="text1"/>
          <w:sz w:val="24"/>
          <w:szCs w:val="24"/>
        </w:rPr>
      </w:pPr>
      <w:r w:rsidRPr="00C973CE">
        <w:rPr>
          <w:rFonts w:ascii="Times New Roman" w:eastAsia="NSimSun" w:hAnsi="Times New Roman" w:cs="Times New Roman"/>
          <w:color w:val="000000" w:themeColor="text1"/>
          <w:sz w:val="24"/>
          <w:szCs w:val="24"/>
          <w:lang w:eastAsia="zh-CN" w:bidi="hi-IN"/>
        </w:rPr>
        <w:t xml:space="preserve">Zamawiający  nie wyraża zgody na zmianę </w:t>
      </w:r>
      <w:bookmarkEnd w:id="3"/>
      <w:r w:rsidRPr="00C973CE">
        <w:rPr>
          <w:rFonts w:ascii="Times New Roman" w:eastAsia="Times New Roman" w:hAnsi="Times New Roman" w:cs="Times New Roman"/>
          <w:sz w:val="24"/>
          <w:szCs w:val="24"/>
        </w:rPr>
        <w:t>§20 ust. 8 PPU</w:t>
      </w:r>
      <w:r w:rsidR="00DD71F8">
        <w:rPr>
          <w:rFonts w:ascii="Times New Roman" w:eastAsia="Times New Roman" w:hAnsi="Times New Roman" w:cs="Times New Roman"/>
          <w:sz w:val="24"/>
          <w:szCs w:val="24"/>
        </w:rPr>
        <w:t>.</w:t>
      </w:r>
    </w:p>
    <w:p w14:paraId="410C5E02" w14:textId="77777777" w:rsidR="00DD71F8" w:rsidRDefault="00DD71F8" w:rsidP="00DD71F8">
      <w:pPr>
        <w:textAlignment w:val="baseline"/>
        <w:rPr>
          <w:rFonts w:ascii="Times New Roman" w:hAnsi="Times New Roman" w:cs="Times New Roman"/>
          <w:b/>
          <w:bCs/>
          <w:color w:val="000000" w:themeColor="text1"/>
          <w:sz w:val="24"/>
          <w:szCs w:val="24"/>
        </w:rPr>
      </w:pPr>
    </w:p>
    <w:p w14:paraId="2B20DC8D" w14:textId="6CD8E2D7" w:rsidR="00477B7E" w:rsidRPr="00C973CE" w:rsidRDefault="00477B7E" w:rsidP="00DD71F8">
      <w:pPr>
        <w:textAlignment w:val="baseline"/>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 xml:space="preserve">Pytanie </w:t>
      </w:r>
      <w:r w:rsidR="00DD71F8">
        <w:rPr>
          <w:rFonts w:ascii="Times New Roman" w:hAnsi="Times New Roman" w:cs="Times New Roman"/>
          <w:b/>
          <w:bCs/>
          <w:color w:val="000000" w:themeColor="text1"/>
          <w:sz w:val="24"/>
          <w:szCs w:val="24"/>
        </w:rPr>
        <w:t xml:space="preserve">nr </w:t>
      </w:r>
      <w:r w:rsidRPr="00C973CE">
        <w:rPr>
          <w:rFonts w:ascii="Times New Roman" w:hAnsi="Times New Roman" w:cs="Times New Roman"/>
          <w:b/>
          <w:bCs/>
          <w:color w:val="000000" w:themeColor="text1"/>
          <w:sz w:val="24"/>
          <w:szCs w:val="24"/>
        </w:rPr>
        <w:t>2</w:t>
      </w:r>
      <w:r w:rsidR="00247968" w:rsidRPr="00C973CE">
        <w:rPr>
          <w:rFonts w:ascii="Times New Roman" w:hAnsi="Times New Roman" w:cs="Times New Roman"/>
          <w:b/>
          <w:bCs/>
          <w:color w:val="000000" w:themeColor="text1"/>
          <w:sz w:val="24"/>
          <w:szCs w:val="24"/>
        </w:rPr>
        <w:t>6</w:t>
      </w:r>
      <w:r w:rsidR="00DD71F8">
        <w:rPr>
          <w:rFonts w:ascii="Times New Roman" w:hAnsi="Times New Roman" w:cs="Times New Roman"/>
          <w:b/>
          <w:bCs/>
          <w:color w:val="000000" w:themeColor="text1"/>
          <w:sz w:val="24"/>
          <w:szCs w:val="24"/>
        </w:rPr>
        <w:t>:</w:t>
      </w:r>
    </w:p>
    <w:p w14:paraId="2266A19C" w14:textId="77777777"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Dotyczy PPU §24 ust.22 i 24:</w:t>
      </w:r>
    </w:p>
    <w:p w14:paraId="56529ABD" w14:textId="77777777"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Wykonawca wnosi o zmianę zapisów dot. mechanizmu waloryzacji wynagrodzenia poprzez:</w:t>
      </w:r>
    </w:p>
    <w:p w14:paraId="3A071FEC" w14:textId="77777777"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a.</w:t>
      </w:r>
      <w:r w:rsidRPr="00C973CE">
        <w:rPr>
          <w:rFonts w:ascii="Times New Roman" w:eastAsia="Times New Roman" w:hAnsi="Times New Roman" w:cs="Times New Roman"/>
          <w:kern w:val="0"/>
          <w:sz w:val="24"/>
          <w:szCs w:val="24"/>
        </w:rPr>
        <w:tab/>
        <w:t>zwiększenie limitu waloryzacji do20%</w:t>
      </w:r>
    </w:p>
    <w:p w14:paraId="17A9DB4D" w14:textId="0ED836A9"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b.</w:t>
      </w:r>
      <w:r w:rsidRPr="00C973CE">
        <w:rPr>
          <w:rFonts w:ascii="Times New Roman" w:eastAsia="Times New Roman" w:hAnsi="Times New Roman" w:cs="Times New Roman"/>
          <w:kern w:val="0"/>
          <w:sz w:val="24"/>
          <w:szCs w:val="24"/>
        </w:rPr>
        <w:tab/>
        <w:t>rozpoczęcie waloryzacji począwszy od 3 miesiąca realizacji niniejszej umowy,</w:t>
      </w:r>
    </w:p>
    <w:p w14:paraId="6A4EC7F3" w14:textId="77777777"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 xml:space="preserve">Wykonawca pragnie wskazać, że wskazany powyżej wniosek uzasadnia kształtująca się linia orzecznicza Krajowej Izby Odwoławczej. </w:t>
      </w:r>
    </w:p>
    <w:p w14:paraId="6B59B135" w14:textId="17B5B189"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W orzeczeniu z dnia 25.10.2022r. w sprawie o sygn. akt KIO 2532/22, Izba wskazała:</w:t>
      </w:r>
    </w:p>
    <w:p w14:paraId="6AF028BA" w14:textId="77777777"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„Do Zamawiającego należy określenie wysokości zmian wynagrodzenia (waloryzacja) w wyniku zastosowania określonego przez niego wskaźnika. Winno to jednak następować z uwzględnieniem sytuacji rynkowej oraz prognoz w tym zakresie.”</w:t>
      </w:r>
    </w:p>
    <w:p w14:paraId="1A5745C2" w14:textId="77777777"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 xml:space="preserve">„Zdaniem Odwołującego przewidziana w Umowie łączna maksymalna wartość zmiany wynagrodzenia Wykonawcy netto (…), jaką dopuszcza Zamawiający w efekcie zastosowania postanowień dotyczących waloryzacji wynagrodzenia, tj. 10%, nie pozwala na zapewnienie ekwiwalentności świadczeń stron Umowy, nie niwelujący </w:t>
      </w:r>
      <w:proofErr w:type="spellStart"/>
      <w:r w:rsidRPr="00C973CE">
        <w:rPr>
          <w:rFonts w:ascii="Times New Roman" w:eastAsia="Times New Roman" w:hAnsi="Times New Roman" w:cs="Times New Roman"/>
          <w:kern w:val="0"/>
          <w:sz w:val="24"/>
          <w:szCs w:val="24"/>
        </w:rPr>
        <w:t>ryzyk</w:t>
      </w:r>
      <w:proofErr w:type="spellEnd"/>
      <w:r w:rsidRPr="00C973CE">
        <w:rPr>
          <w:rFonts w:ascii="Times New Roman" w:eastAsia="Times New Roman" w:hAnsi="Times New Roman" w:cs="Times New Roman"/>
          <w:kern w:val="0"/>
          <w:sz w:val="24"/>
          <w:szCs w:val="24"/>
        </w:rPr>
        <w:t xml:space="preserve"> związanych ze zmianami kosztów wykonania zamówienia publicznego. (…) Zamawiający nie wykazał (…), dlaczego nie może określić wzrostu wynagrodzenia Wykonawcy ponad 10%. W ocenie Izby, zważywszy na aktualny poziom inflacji, która przekracza 17% i rozbieżne prognozy co do zmian tego poziomu, mając na uwadze, że okres obowiązywania Umowy wynosi 72 miesiące, dla zachowania zgodności z zasadami współżycia społecznego, za uzasadnione należy uznać podwyższenie tego progu. Chodzi bowiem o to, aby nie doszło do zdecydowanego zachwiania równowagi ekonomicznej stron na niekorzyść Wykonawcy, jak też, aby nadmierne podwyższenie wynagrodzenia nie doprowadziło do negatywnych konsekwencji dla Zamawiającego. (…) Izba uznała, że aktualnie zwiększenie maksymalnej wartości zmiany wynagrodzenia Wykonawcy netto do 20% jest wystarczające dla zapewnienia równowagi kontraktowej stron.” </w:t>
      </w:r>
    </w:p>
    <w:p w14:paraId="211BE365" w14:textId="77777777"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 xml:space="preserve">„W ocenie Izby, zważywszy na obecnie obserwowaną dynamikę zmian cen oraz przyjętą w Umowie procedurę wprowadzania zmian wynagrodzenia, należy uznać za wskazane, aby pierwsza waloryzacja miała miejsce po 6 miesiącach obowiązywania Umowy, a nie po 12 miesiącach, jak to obecnie wynika z Umowy. Izba nie dopatrzyła się naruszenia wskazanych w odwołaniu przepisów prawa poprzez zastosowanie przez Zamawiającego jedynie wskaźnika zmiany cen towarów i usług konsumpcyjnych. Z przepisów tych nie wynika, że do zmiany wynagrodzenia przysługującego </w:t>
      </w:r>
      <w:r w:rsidRPr="00C973CE">
        <w:rPr>
          <w:rFonts w:ascii="Times New Roman" w:eastAsia="Times New Roman" w:hAnsi="Times New Roman" w:cs="Times New Roman"/>
          <w:kern w:val="0"/>
          <w:sz w:val="24"/>
          <w:szCs w:val="24"/>
        </w:rPr>
        <w:lastRenderedPageBreak/>
        <w:t>wykonawcy, Zamawiający ma obowiązek zastosować jednocześnie wskaźnik wzrostu wynagrodzeń.”</w:t>
      </w:r>
    </w:p>
    <w:p w14:paraId="45EF4AD8" w14:textId="77777777" w:rsidR="00746ACA" w:rsidRPr="00C973CE" w:rsidRDefault="00746ACA"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Pragniemy podnieść, że podobna argumentacja Izby została podniesiona w sprawach o sygn. akt KIO 440/22 oraz 1676/22.</w:t>
      </w:r>
    </w:p>
    <w:p w14:paraId="3965D0E7" w14:textId="77777777" w:rsidR="00E62C6F" w:rsidRPr="00C973CE" w:rsidRDefault="00E62C6F" w:rsidP="00DD71F8">
      <w:pPr>
        <w:pStyle w:val="Akapitzlist"/>
        <w:spacing w:after="0" w:line="240" w:lineRule="auto"/>
        <w:ind w:left="0"/>
        <w:jc w:val="both"/>
        <w:rPr>
          <w:rFonts w:ascii="Times New Roman" w:hAnsi="Times New Roman" w:cs="Times New Roman"/>
          <w:b/>
          <w:bCs/>
          <w:color w:val="000000" w:themeColor="text1"/>
          <w:sz w:val="24"/>
          <w:szCs w:val="24"/>
        </w:rPr>
      </w:pPr>
      <w:r w:rsidRPr="00C973CE">
        <w:rPr>
          <w:rFonts w:ascii="Times New Roman" w:hAnsi="Times New Roman" w:cs="Times New Roman"/>
          <w:b/>
          <w:bCs/>
          <w:color w:val="000000" w:themeColor="text1"/>
          <w:sz w:val="24"/>
          <w:szCs w:val="24"/>
        </w:rPr>
        <w:t>Odpowiedź Zamawiającego</w:t>
      </w:r>
    </w:p>
    <w:p w14:paraId="3044565F" w14:textId="367582B2" w:rsidR="00E62C6F" w:rsidRPr="00C973CE" w:rsidRDefault="00E62C6F" w:rsidP="00DD71F8">
      <w:pPr>
        <w:widowControl/>
        <w:suppressAutoHyphens w:val="0"/>
        <w:autoSpaceDN/>
        <w:rPr>
          <w:rFonts w:ascii="Times New Roman" w:eastAsia="Times New Roman" w:hAnsi="Times New Roman" w:cs="Times New Roman"/>
          <w:kern w:val="0"/>
          <w:sz w:val="24"/>
          <w:szCs w:val="24"/>
        </w:rPr>
      </w:pPr>
      <w:r w:rsidRPr="00C973CE">
        <w:rPr>
          <w:rFonts w:ascii="Times New Roman" w:eastAsia="NSimSun" w:hAnsi="Times New Roman" w:cs="Times New Roman"/>
          <w:color w:val="000000" w:themeColor="text1"/>
          <w:sz w:val="24"/>
          <w:szCs w:val="24"/>
          <w:lang w:eastAsia="zh-CN" w:bidi="hi-IN"/>
        </w:rPr>
        <w:t xml:space="preserve">Zamawiający nie wyraża zgody na zmianę </w:t>
      </w:r>
      <w:r w:rsidRPr="00C973CE">
        <w:rPr>
          <w:rFonts w:ascii="Times New Roman" w:eastAsia="Times New Roman" w:hAnsi="Times New Roman" w:cs="Times New Roman"/>
          <w:kern w:val="0"/>
          <w:sz w:val="24"/>
          <w:szCs w:val="24"/>
        </w:rPr>
        <w:t>§24 ust.22 i 24 PPU</w:t>
      </w:r>
      <w:r w:rsidR="00DD71F8">
        <w:rPr>
          <w:rFonts w:ascii="Times New Roman" w:eastAsia="Times New Roman" w:hAnsi="Times New Roman" w:cs="Times New Roman"/>
          <w:kern w:val="0"/>
          <w:sz w:val="24"/>
          <w:szCs w:val="24"/>
        </w:rPr>
        <w:t>.</w:t>
      </w:r>
      <w:r w:rsidRPr="00C973CE">
        <w:rPr>
          <w:rFonts w:ascii="Times New Roman" w:eastAsia="Times New Roman" w:hAnsi="Times New Roman" w:cs="Times New Roman"/>
          <w:kern w:val="0"/>
          <w:sz w:val="24"/>
          <w:szCs w:val="24"/>
        </w:rPr>
        <w:t xml:space="preserve"> </w:t>
      </w:r>
    </w:p>
    <w:p w14:paraId="7EA2029B" w14:textId="77777777" w:rsidR="00247968" w:rsidRPr="00DD71F8" w:rsidRDefault="00247968" w:rsidP="00DD71F8">
      <w:pPr>
        <w:textAlignment w:val="baseline"/>
        <w:rPr>
          <w:rFonts w:ascii="Times New Roman" w:hAnsi="Times New Roman" w:cs="Times New Roman"/>
          <w:sz w:val="24"/>
          <w:szCs w:val="24"/>
        </w:rPr>
      </w:pPr>
    </w:p>
    <w:p w14:paraId="59495C75" w14:textId="72498A89" w:rsidR="00E62C6F" w:rsidRPr="00DD71F8" w:rsidRDefault="00E62C6F" w:rsidP="00DD71F8">
      <w:pPr>
        <w:textAlignment w:val="baseline"/>
        <w:rPr>
          <w:rFonts w:ascii="Times New Roman" w:hAnsi="Times New Roman" w:cs="Times New Roman"/>
          <w:b/>
          <w:bCs/>
          <w:sz w:val="24"/>
          <w:szCs w:val="24"/>
        </w:rPr>
      </w:pPr>
      <w:r w:rsidRPr="00DD71F8">
        <w:rPr>
          <w:rFonts w:ascii="Times New Roman" w:hAnsi="Times New Roman" w:cs="Times New Roman"/>
          <w:b/>
          <w:bCs/>
          <w:sz w:val="24"/>
          <w:szCs w:val="24"/>
        </w:rPr>
        <w:t xml:space="preserve">Pytanie </w:t>
      </w:r>
      <w:r w:rsidR="00DD71F8" w:rsidRPr="00DD71F8">
        <w:rPr>
          <w:rFonts w:ascii="Times New Roman" w:hAnsi="Times New Roman" w:cs="Times New Roman"/>
          <w:b/>
          <w:bCs/>
          <w:sz w:val="24"/>
          <w:szCs w:val="24"/>
        </w:rPr>
        <w:t xml:space="preserve">nr </w:t>
      </w:r>
      <w:r w:rsidRPr="00DD71F8">
        <w:rPr>
          <w:rFonts w:ascii="Times New Roman" w:hAnsi="Times New Roman" w:cs="Times New Roman"/>
          <w:b/>
          <w:bCs/>
          <w:sz w:val="24"/>
          <w:szCs w:val="24"/>
        </w:rPr>
        <w:t>2</w:t>
      </w:r>
      <w:r w:rsidR="00247968" w:rsidRPr="00DD71F8">
        <w:rPr>
          <w:rFonts w:ascii="Times New Roman" w:hAnsi="Times New Roman" w:cs="Times New Roman"/>
          <w:b/>
          <w:bCs/>
          <w:sz w:val="24"/>
          <w:szCs w:val="24"/>
        </w:rPr>
        <w:t>7</w:t>
      </w:r>
      <w:r w:rsidR="00DD71F8" w:rsidRPr="00DD71F8">
        <w:rPr>
          <w:rFonts w:ascii="Times New Roman" w:hAnsi="Times New Roman" w:cs="Times New Roman"/>
          <w:b/>
          <w:bCs/>
          <w:sz w:val="24"/>
          <w:szCs w:val="24"/>
        </w:rPr>
        <w:t>:</w:t>
      </w:r>
    </w:p>
    <w:p w14:paraId="7A3F1006" w14:textId="284AE00F" w:rsidR="00746ACA" w:rsidRPr="00DD71F8" w:rsidRDefault="00746ACA" w:rsidP="00DD71F8">
      <w:pPr>
        <w:widowControl/>
        <w:suppressAutoHyphens w:val="0"/>
        <w:autoSpaceDN/>
        <w:rPr>
          <w:rFonts w:ascii="Times New Roman" w:eastAsia="Times New Roman" w:hAnsi="Times New Roman" w:cs="Times New Roman"/>
          <w:kern w:val="0"/>
          <w:sz w:val="24"/>
          <w:szCs w:val="24"/>
        </w:rPr>
      </w:pPr>
      <w:r w:rsidRPr="00DD71F8">
        <w:rPr>
          <w:rFonts w:ascii="Times New Roman" w:eastAsia="Times New Roman" w:hAnsi="Times New Roman" w:cs="Times New Roman"/>
          <w:kern w:val="0"/>
          <w:sz w:val="24"/>
          <w:szCs w:val="24"/>
        </w:rPr>
        <w:t>Czy Zamawiający przewiduje w ramach przedmiotowego zamówienia przebudowę istniejącej infrastruktury technicznej, w szczególności kanalizacji deszczowej, wodociągu, sieci energetycznej lub teletechnicznej?</w:t>
      </w:r>
    </w:p>
    <w:p w14:paraId="7890E1D5" w14:textId="77777777" w:rsidR="00E62C6F" w:rsidRPr="00DD71F8" w:rsidRDefault="00E62C6F" w:rsidP="00DD71F8">
      <w:pPr>
        <w:pStyle w:val="Akapitzlist"/>
        <w:spacing w:after="0" w:line="240" w:lineRule="auto"/>
        <w:ind w:left="0"/>
        <w:jc w:val="both"/>
        <w:rPr>
          <w:rFonts w:ascii="Times New Roman" w:hAnsi="Times New Roman" w:cs="Times New Roman"/>
          <w:b/>
          <w:bCs/>
          <w:sz w:val="24"/>
          <w:szCs w:val="24"/>
        </w:rPr>
      </w:pPr>
      <w:r w:rsidRPr="00DD71F8">
        <w:rPr>
          <w:rFonts w:ascii="Times New Roman" w:hAnsi="Times New Roman" w:cs="Times New Roman"/>
          <w:b/>
          <w:bCs/>
          <w:sz w:val="24"/>
          <w:szCs w:val="24"/>
        </w:rPr>
        <w:t>Odpowiedź Zamawiającego</w:t>
      </w:r>
    </w:p>
    <w:p w14:paraId="31C5B1AB" w14:textId="77777777" w:rsidR="00DD71F8" w:rsidRPr="00DD71F8" w:rsidRDefault="00DD71F8" w:rsidP="00DD71F8">
      <w:pPr>
        <w:rPr>
          <w:rFonts w:ascii="Times New Roman" w:eastAsia="Times New Roman" w:hAnsi="Times New Roman" w:cs="Times New Roman"/>
          <w:sz w:val="24"/>
          <w:szCs w:val="24"/>
        </w:rPr>
      </w:pPr>
      <w:r w:rsidRPr="00DD71F8">
        <w:rPr>
          <w:rFonts w:ascii="Times New Roman" w:eastAsia="Times New Roman" w:hAnsi="Times New Roman" w:cs="Times New Roman"/>
          <w:sz w:val="24"/>
          <w:szCs w:val="24"/>
        </w:rPr>
        <w:t xml:space="preserve">Wykonawca w cenie ofertowej ma uwzględnić wszelkie możliwe kolizje zgodnie z zapisem PFU pkt. 1.10.2 niezbędne do wykonania celu określonego w programie funkcjonalno-użytkowym, jakim jest wykonanie drogi gminnej wraz z infrastrukturą towarzyszącą. Należy zaprojektować oraz wykonać przebudowę sieci wodociągowej (zakres sieci wodociągowej nie może znajdować się pod jezdnią - może ją jedynie przekraczać poprzecznie - te przekroczenia poprzeczne należy wykonać w dodatkowej rurze osłonowej), teletechnicznej oraz energetycznej na warunkach właścicieli sieci (przebiegi te nie mogą pozostać pod jezdnią, ewentualne zakresy tych sieci w jezdni mogą postać jeśli zostaną zabezpieczone rurą osłonową która będzie wystawać poza pobocza a w innych miejscach na min. 0,5 m poza obrys jezdni.  </w:t>
      </w:r>
    </w:p>
    <w:p w14:paraId="5DADA588" w14:textId="77777777" w:rsidR="00E62C6F" w:rsidRPr="00DD71F8" w:rsidRDefault="00E62C6F" w:rsidP="00DD71F8">
      <w:pPr>
        <w:rPr>
          <w:rFonts w:ascii="Times New Roman" w:eastAsia="Times New Roman" w:hAnsi="Times New Roman" w:cs="Times New Roman"/>
          <w:sz w:val="24"/>
          <w:szCs w:val="24"/>
        </w:rPr>
      </w:pPr>
    </w:p>
    <w:p w14:paraId="69B4366F" w14:textId="79645CCD" w:rsidR="00E62C6F" w:rsidRPr="00DD71F8" w:rsidRDefault="00E62C6F" w:rsidP="00DD71F8">
      <w:pPr>
        <w:textAlignment w:val="baseline"/>
        <w:rPr>
          <w:rFonts w:ascii="Times New Roman" w:hAnsi="Times New Roman" w:cs="Times New Roman"/>
          <w:b/>
          <w:bCs/>
          <w:sz w:val="24"/>
          <w:szCs w:val="24"/>
        </w:rPr>
      </w:pPr>
      <w:r w:rsidRPr="00DD71F8">
        <w:rPr>
          <w:rFonts w:ascii="Times New Roman" w:hAnsi="Times New Roman" w:cs="Times New Roman"/>
          <w:b/>
          <w:bCs/>
          <w:sz w:val="24"/>
          <w:szCs w:val="24"/>
        </w:rPr>
        <w:t xml:space="preserve">Pytanie </w:t>
      </w:r>
      <w:r w:rsidR="00DD71F8" w:rsidRPr="00DD71F8">
        <w:rPr>
          <w:rFonts w:ascii="Times New Roman" w:hAnsi="Times New Roman" w:cs="Times New Roman"/>
          <w:b/>
          <w:bCs/>
          <w:sz w:val="24"/>
          <w:szCs w:val="24"/>
        </w:rPr>
        <w:t xml:space="preserve">nr </w:t>
      </w:r>
      <w:r w:rsidRPr="00DD71F8">
        <w:rPr>
          <w:rFonts w:ascii="Times New Roman" w:hAnsi="Times New Roman" w:cs="Times New Roman"/>
          <w:b/>
          <w:bCs/>
          <w:sz w:val="24"/>
          <w:szCs w:val="24"/>
        </w:rPr>
        <w:t>2</w:t>
      </w:r>
      <w:r w:rsidR="00247968" w:rsidRPr="00DD71F8">
        <w:rPr>
          <w:rFonts w:ascii="Times New Roman" w:hAnsi="Times New Roman" w:cs="Times New Roman"/>
          <w:b/>
          <w:bCs/>
          <w:sz w:val="24"/>
          <w:szCs w:val="24"/>
        </w:rPr>
        <w:t>8</w:t>
      </w:r>
      <w:r w:rsidR="00DD71F8" w:rsidRPr="00DD71F8">
        <w:rPr>
          <w:rFonts w:ascii="Times New Roman" w:hAnsi="Times New Roman" w:cs="Times New Roman"/>
          <w:b/>
          <w:bCs/>
          <w:sz w:val="24"/>
          <w:szCs w:val="24"/>
        </w:rPr>
        <w:t>:</w:t>
      </w:r>
    </w:p>
    <w:p w14:paraId="76248770" w14:textId="7F0C3150" w:rsidR="00746ACA" w:rsidRPr="00DD71F8" w:rsidRDefault="00746ACA" w:rsidP="00DD71F8">
      <w:pPr>
        <w:pStyle w:val="Akapitzlist"/>
        <w:spacing w:after="0" w:line="240" w:lineRule="auto"/>
        <w:ind w:left="0"/>
        <w:jc w:val="both"/>
        <w:rPr>
          <w:rFonts w:ascii="Times New Roman" w:eastAsia="Times New Roman" w:hAnsi="Times New Roman" w:cs="Times New Roman"/>
          <w:sz w:val="24"/>
          <w:szCs w:val="24"/>
        </w:rPr>
      </w:pPr>
      <w:r w:rsidRPr="00DD71F8">
        <w:rPr>
          <w:rFonts w:ascii="Times New Roman" w:eastAsia="Times New Roman" w:hAnsi="Times New Roman" w:cs="Times New Roman"/>
          <w:sz w:val="24"/>
          <w:szCs w:val="24"/>
        </w:rPr>
        <w:t xml:space="preserve">Jeżeli powyższa odpowiedź jest twierdząca prosimy o uszczegółowienie dokumentacji o dane dotyczące istniejącego uzbrojenia terenu. </w:t>
      </w:r>
    </w:p>
    <w:p w14:paraId="6B2E771F" w14:textId="77777777" w:rsidR="00DD71F8" w:rsidRPr="00DD71F8" w:rsidRDefault="00E62C6F" w:rsidP="00DD71F8">
      <w:pPr>
        <w:pStyle w:val="Akapitzlist"/>
        <w:spacing w:after="0" w:line="240" w:lineRule="auto"/>
        <w:ind w:left="0"/>
        <w:jc w:val="both"/>
        <w:rPr>
          <w:rFonts w:ascii="Times New Roman" w:hAnsi="Times New Roman" w:cs="Times New Roman"/>
          <w:b/>
          <w:bCs/>
          <w:sz w:val="24"/>
          <w:szCs w:val="24"/>
        </w:rPr>
      </w:pPr>
      <w:bookmarkStart w:id="4" w:name="_Hlk141779112"/>
      <w:r w:rsidRPr="00DD71F8">
        <w:rPr>
          <w:rFonts w:ascii="Times New Roman" w:hAnsi="Times New Roman" w:cs="Times New Roman"/>
          <w:b/>
          <w:bCs/>
          <w:sz w:val="24"/>
          <w:szCs w:val="24"/>
        </w:rPr>
        <w:t>Odpowiedź Zamawiającego</w:t>
      </w:r>
      <w:bookmarkEnd w:id="4"/>
    </w:p>
    <w:p w14:paraId="79659DA3" w14:textId="3EEB7D30" w:rsidR="00DD71F8" w:rsidRPr="00DD71F8" w:rsidRDefault="00DD71F8" w:rsidP="00DD71F8">
      <w:pPr>
        <w:pStyle w:val="Akapitzlist"/>
        <w:spacing w:after="0" w:line="240" w:lineRule="auto"/>
        <w:ind w:left="0"/>
        <w:jc w:val="both"/>
        <w:rPr>
          <w:rFonts w:ascii="Times New Roman" w:hAnsi="Times New Roman" w:cs="Times New Roman"/>
          <w:b/>
          <w:bCs/>
          <w:sz w:val="24"/>
          <w:szCs w:val="24"/>
        </w:rPr>
      </w:pPr>
      <w:r w:rsidRPr="00DD71F8">
        <w:rPr>
          <w:rFonts w:ascii="Times New Roman" w:eastAsia="Times New Roman" w:hAnsi="Times New Roman" w:cs="Times New Roman"/>
          <w:sz w:val="24"/>
          <w:szCs w:val="24"/>
        </w:rPr>
        <w:t xml:space="preserve">W terenie inwestycji występuje zainwentaryzowana sieć: teletechniczna, elektroenergetyczna, wodociągowa, kanalizacji deszczowej, kanalizacji ogólnospławnej (patrz mapa zamieszczona do dokumentacji przetargowej </w:t>
      </w:r>
      <w:proofErr w:type="spellStart"/>
      <w:r w:rsidRPr="00DD71F8">
        <w:rPr>
          <w:rFonts w:ascii="Times New Roman" w:eastAsia="Times New Roman" w:hAnsi="Times New Roman" w:cs="Times New Roman"/>
          <w:sz w:val="24"/>
          <w:szCs w:val="24"/>
        </w:rPr>
        <w:t>dxf</w:t>
      </w:r>
      <w:proofErr w:type="spellEnd"/>
      <w:r w:rsidRPr="00DD71F8">
        <w:rPr>
          <w:rFonts w:ascii="Times New Roman" w:eastAsia="Times New Roman" w:hAnsi="Times New Roman" w:cs="Times New Roman"/>
          <w:sz w:val="24"/>
          <w:szCs w:val="24"/>
        </w:rPr>
        <w:t xml:space="preserve"> - może ona się różnić ze względu na sieci niezainwentaryzowane w pasie przeznaczonym pod inwestycję, tak więc Wykonawca wyceni to ryzyko w cenie kontraktowej). </w:t>
      </w:r>
    </w:p>
    <w:p w14:paraId="75698E08" w14:textId="77777777" w:rsidR="00DD71F8" w:rsidRPr="00DD71F8" w:rsidRDefault="00DD71F8" w:rsidP="00DD71F8">
      <w:pPr>
        <w:textAlignment w:val="baseline"/>
        <w:rPr>
          <w:rFonts w:ascii="Times New Roman" w:hAnsi="Times New Roman" w:cs="Times New Roman"/>
          <w:b/>
          <w:bCs/>
          <w:sz w:val="24"/>
          <w:szCs w:val="24"/>
        </w:rPr>
      </w:pPr>
    </w:p>
    <w:p w14:paraId="28F8EF4F" w14:textId="7F1B2D8F" w:rsidR="00E62C6F" w:rsidRPr="00DD71F8" w:rsidRDefault="00E62C6F" w:rsidP="00DD71F8">
      <w:pPr>
        <w:textAlignment w:val="baseline"/>
        <w:rPr>
          <w:rFonts w:ascii="Times New Roman" w:hAnsi="Times New Roman" w:cs="Times New Roman"/>
          <w:b/>
          <w:bCs/>
          <w:sz w:val="24"/>
          <w:szCs w:val="24"/>
        </w:rPr>
      </w:pPr>
      <w:r w:rsidRPr="00DD71F8">
        <w:rPr>
          <w:rFonts w:ascii="Times New Roman" w:hAnsi="Times New Roman" w:cs="Times New Roman"/>
          <w:b/>
          <w:bCs/>
          <w:sz w:val="24"/>
          <w:szCs w:val="24"/>
        </w:rPr>
        <w:t xml:space="preserve">Pytanie </w:t>
      </w:r>
      <w:r w:rsidR="00DD71F8" w:rsidRPr="00DD71F8">
        <w:rPr>
          <w:rFonts w:ascii="Times New Roman" w:hAnsi="Times New Roman" w:cs="Times New Roman"/>
          <w:b/>
          <w:bCs/>
          <w:sz w:val="24"/>
          <w:szCs w:val="24"/>
        </w:rPr>
        <w:t xml:space="preserve">nr </w:t>
      </w:r>
      <w:r w:rsidRPr="00DD71F8">
        <w:rPr>
          <w:rFonts w:ascii="Times New Roman" w:hAnsi="Times New Roman" w:cs="Times New Roman"/>
          <w:b/>
          <w:bCs/>
          <w:sz w:val="24"/>
          <w:szCs w:val="24"/>
        </w:rPr>
        <w:t>2</w:t>
      </w:r>
      <w:r w:rsidR="00247968" w:rsidRPr="00DD71F8">
        <w:rPr>
          <w:rFonts w:ascii="Times New Roman" w:hAnsi="Times New Roman" w:cs="Times New Roman"/>
          <w:b/>
          <w:bCs/>
          <w:sz w:val="24"/>
          <w:szCs w:val="24"/>
        </w:rPr>
        <w:t>9</w:t>
      </w:r>
      <w:r w:rsidR="00DD71F8" w:rsidRPr="00DD71F8">
        <w:rPr>
          <w:rFonts w:ascii="Times New Roman" w:hAnsi="Times New Roman" w:cs="Times New Roman"/>
          <w:b/>
          <w:bCs/>
          <w:sz w:val="24"/>
          <w:szCs w:val="24"/>
        </w:rPr>
        <w:t>:</w:t>
      </w:r>
    </w:p>
    <w:p w14:paraId="50FEA68C" w14:textId="028EDB91" w:rsidR="00746ACA" w:rsidRPr="00DD71F8" w:rsidRDefault="00746ACA" w:rsidP="00DD71F8">
      <w:pPr>
        <w:widowControl/>
        <w:suppressAutoHyphens w:val="0"/>
        <w:autoSpaceDN/>
        <w:rPr>
          <w:rFonts w:ascii="Times New Roman" w:eastAsia="Times New Roman" w:hAnsi="Times New Roman" w:cs="Times New Roman"/>
          <w:kern w:val="0"/>
          <w:sz w:val="24"/>
          <w:szCs w:val="24"/>
        </w:rPr>
      </w:pPr>
      <w:r w:rsidRPr="00DD71F8">
        <w:rPr>
          <w:rFonts w:ascii="Times New Roman" w:eastAsia="Times New Roman" w:hAnsi="Times New Roman" w:cs="Times New Roman"/>
          <w:kern w:val="0"/>
          <w:sz w:val="24"/>
          <w:szCs w:val="24"/>
        </w:rPr>
        <w:t xml:space="preserve">Czy stan techniczny istniejącego wodociągu umożliwia wykonanie nad nim projektowanej konstrukcji drogi gminnej? </w:t>
      </w:r>
    </w:p>
    <w:p w14:paraId="22BA7072" w14:textId="2AB62CB6" w:rsidR="00E62C6F" w:rsidRPr="00DD71F8" w:rsidRDefault="00E62C6F" w:rsidP="00DD71F8">
      <w:pPr>
        <w:pStyle w:val="Akapitzlist"/>
        <w:spacing w:after="0" w:line="240" w:lineRule="auto"/>
        <w:ind w:left="0"/>
        <w:jc w:val="both"/>
        <w:rPr>
          <w:rFonts w:ascii="Times New Roman" w:hAnsi="Times New Roman" w:cs="Times New Roman"/>
          <w:b/>
          <w:bCs/>
          <w:sz w:val="24"/>
          <w:szCs w:val="24"/>
        </w:rPr>
      </w:pPr>
      <w:r w:rsidRPr="00DD71F8">
        <w:rPr>
          <w:rFonts w:ascii="Times New Roman" w:hAnsi="Times New Roman" w:cs="Times New Roman"/>
          <w:b/>
          <w:bCs/>
          <w:sz w:val="24"/>
          <w:szCs w:val="24"/>
        </w:rPr>
        <w:t>Odpowiedź Zamawiającego</w:t>
      </w:r>
    </w:p>
    <w:p w14:paraId="02107993" w14:textId="12E6E177" w:rsidR="00DD71F8" w:rsidRPr="00DD71F8" w:rsidRDefault="00DD71F8" w:rsidP="00DD71F8">
      <w:pPr>
        <w:textAlignment w:val="baseline"/>
        <w:rPr>
          <w:rFonts w:ascii="Times New Roman" w:eastAsia="Times New Roman" w:hAnsi="Times New Roman" w:cs="Times New Roman"/>
          <w:kern w:val="0"/>
          <w:sz w:val="24"/>
          <w:szCs w:val="24"/>
        </w:rPr>
      </w:pPr>
      <w:bookmarkStart w:id="5" w:name="_Hlk141779200"/>
      <w:r w:rsidRPr="00DD71F8">
        <w:rPr>
          <w:rFonts w:ascii="Times New Roman" w:eastAsia="Times New Roman" w:hAnsi="Times New Roman" w:cs="Times New Roman"/>
          <w:sz w:val="24"/>
          <w:szCs w:val="24"/>
        </w:rPr>
        <w:t>Stan techniczny istniejącego wodociągu oraz poziom jego posadowienia nie pozwalają na wykonanie nad nim nowej projektowanej konstrukcji jezdni drogi gminnej. Wykonawca w cenie ofertowej ma uwzględnić wszelkie możliwe kolizje zgodnie z zapisem PFU pkt. 1.10.2 niezbędne do wykonania celu określonego w programie funkcjonalno-użytkowym, jakim jest wykonanie drogi gminnej wraz z infrastrukturą towarzyszącą. Należy zaprojektować oraz wykonać przebudowę sieci wodociągowej (zakres sieci wodociągowej nie może znajdować się pod jezdnią - może ją jedynie przekraczać poprzecznie - te przekroczenia poprzeczne należy wykonać w dodatkowej rurze osłonowej).</w:t>
      </w:r>
    </w:p>
    <w:p w14:paraId="458BDF25" w14:textId="77777777" w:rsidR="00DD71F8" w:rsidRPr="00DD71F8" w:rsidRDefault="00DD71F8" w:rsidP="00DD71F8">
      <w:pPr>
        <w:textAlignment w:val="baseline"/>
        <w:rPr>
          <w:rFonts w:ascii="Times New Roman" w:eastAsia="Times New Roman" w:hAnsi="Times New Roman" w:cs="Times New Roman"/>
          <w:kern w:val="0"/>
          <w:sz w:val="24"/>
          <w:szCs w:val="24"/>
        </w:rPr>
      </w:pPr>
    </w:p>
    <w:p w14:paraId="64EC7F1D" w14:textId="4801E935" w:rsidR="00E62C6F" w:rsidRPr="00DD71F8" w:rsidRDefault="00E62C6F" w:rsidP="00DD71F8">
      <w:pPr>
        <w:textAlignment w:val="baseline"/>
        <w:rPr>
          <w:rFonts w:ascii="Times New Roman" w:hAnsi="Times New Roman" w:cs="Times New Roman"/>
          <w:b/>
          <w:bCs/>
          <w:sz w:val="24"/>
          <w:szCs w:val="24"/>
        </w:rPr>
      </w:pPr>
      <w:r w:rsidRPr="00DD71F8">
        <w:rPr>
          <w:rFonts w:ascii="Times New Roman" w:hAnsi="Times New Roman" w:cs="Times New Roman"/>
          <w:b/>
          <w:bCs/>
          <w:sz w:val="24"/>
          <w:szCs w:val="24"/>
        </w:rPr>
        <w:t xml:space="preserve">Pytanie </w:t>
      </w:r>
      <w:r w:rsidR="00DD71F8" w:rsidRPr="00DD71F8">
        <w:rPr>
          <w:rFonts w:ascii="Times New Roman" w:hAnsi="Times New Roman" w:cs="Times New Roman"/>
          <w:b/>
          <w:bCs/>
          <w:sz w:val="24"/>
          <w:szCs w:val="24"/>
        </w:rPr>
        <w:t xml:space="preserve">nr </w:t>
      </w:r>
      <w:r w:rsidR="00247968" w:rsidRPr="00DD71F8">
        <w:rPr>
          <w:rFonts w:ascii="Times New Roman" w:hAnsi="Times New Roman" w:cs="Times New Roman"/>
          <w:b/>
          <w:bCs/>
          <w:sz w:val="24"/>
          <w:szCs w:val="24"/>
        </w:rPr>
        <w:t>30</w:t>
      </w:r>
      <w:r w:rsidR="00DD71F8" w:rsidRPr="00DD71F8">
        <w:rPr>
          <w:rFonts w:ascii="Times New Roman" w:hAnsi="Times New Roman" w:cs="Times New Roman"/>
          <w:b/>
          <w:bCs/>
          <w:sz w:val="24"/>
          <w:szCs w:val="24"/>
        </w:rPr>
        <w:t>:</w:t>
      </w:r>
    </w:p>
    <w:bookmarkEnd w:id="5"/>
    <w:p w14:paraId="6EFD77F9" w14:textId="430DBC2A" w:rsidR="00746ACA" w:rsidRPr="00DD71F8" w:rsidRDefault="00746ACA" w:rsidP="00DD71F8">
      <w:pPr>
        <w:widowControl/>
        <w:suppressAutoHyphens w:val="0"/>
        <w:autoSpaceDN/>
        <w:rPr>
          <w:rFonts w:ascii="Times New Roman" w:eastAsia="Times New Roman" w:hAnsi="Times New Roman" w:cs="Times New Roman"/>
          <w:kern w:val="0"/>
          <w:sz w:val="24"/>
          <w:szCs w:val="24"/>
        </w:rPr>
      </w:pPr>
      <w:r w:rsidRPr="00DD71F8">
        <w:rPr>
          <w:rFonts w:ascii="Times New Roman" w:eastAsia="Times New Roman" w:hAnsi="Times New Roman" w:cs="Times New Roman"/>
          <w:kern w:val="0"/>
          <w:sz w:val="24"/>
          <w:szCs w:val="24"/>
        </w:rPr>
        <w:t xml:space="preserve">Jeżeli istniejący wodociąg należy przebudować, prosimy o uszczegółowienie zakresu robót do wykonania, udostępnienie inwentaryzacji sieci etc.? </w:t>
      </w:r>
    </w:p>
    <w:p w14:paraId="5C645B3F" w14:textId="77777777" w:rsidR="00E62C6F" w:rsidRPr="00DD71F8" w:rsidRDefault="00E62C6F" w:rsidP="00DD71F8">
      <w:pPr>
        <w:pStyle w:val="Akapitzlist"/>
        <w:spacing w:after="0" w:line="240" w:lineRule="auto"/>
        <w:ind w:left="0"/>
        <w:jc w:val="both"/>
        <w:rPr>
          <w:rFonts w:ascii="Times New Roman" w:hAnsi="Times New Roman" w:cs="Times New Roman"/>
          <w:b/>
          <w:bCs/>
          <w:sz w:val="24"/>
          <w:szCs w:val="24"/>
        </w:rPr>
      </w:pPr>
      <w:r w:rsidRPr="00DD71F8">
        <w:rPr>
          <w:rFonts w:ascii="Times New Roman" w:hAnsi="Times New Roman" w:cs="Times New Roman"/>
          <w:b/>
          <w:bCs/>
          <w:sz w:val="24"/>
          <w:szCs w:val="24"/>
        </w:rPr>
        <w:t>Odpowiedź Zamawiającego</w:t>
      </w:r>
    </w:p>
    <w:p w14:paraId="57DBE682" w14:textId="77777777" w:rsidR="00DD71F8" w:rsidRPr="004C73CE" w:rsidRDefault="00DD71F8" w:rsidP="004C73CE">
      <w:pPr>
        <w:rPr>
          <w:rFonts w:ascii="Times New Roman" w:eastAsia="Times New Roman" w:hAnsi="Times New Roman" w:cs="Times New Roman"/>
          <w:sz w:val="24"/>
          <w:szCs w:val="24"/>
        </w:rPr>
      </w:pPr>
      <w:r w:rsidRPr="00DD71F8">
        <w:rPr>
          <w:rFonts w:ascii="Times New Roman" w:eastAsia="Times New Roman" w:hAnsi="Times New Roman" w:cs="Times New Roman"/>
          <w:sz w:val="24"/>
          <w:szCs w:val="24"/>
        </w:rPr>
        <w:t xml:space="preserve">Istniejący wodociąg należy przebudować w 100% stosując nowe materiały (patrz wstępne warunki) oraz należy go rozbudować (przyjąć ok. 30% długości tej sieci, na długość składają się odcinki sieci </w:t>
      </w:r>
      <w:r w:rsidRPr="00DD71F8">
        <w:rPr>
          <w:rFonts w:ascii="Times New Roman" w:eastAsia="Times New Roman" w:hAnsi="Times New Roman" w:cs="Times New Roman"/>
          <w:sz w:val="24"/>
          <w:szCs w:val="24"/>
        </w:rPr>
        <w:lastRenderedPageBreak/>
        <w:t>i przyłączy tak więc należy je zliczyć i przyjąć że o ok. 30% ten zakres zostanie rozbudowany, należy przyjąć montaż hydrantów p-</w:t>
      </w:r>
      <w:proofErr w:type="spellStart"/>
      <w:r w:rsidRPr="00DD71F8">
        <w:rPr>
          <w:rFonts w:ascii="Times New Roman" w:eastAsia="Times New Roman" w:hAnsi="Times New Roman" w:cs="Times New Roman"/>
          <w:sz w:val="24"/>
          <w:szCs w:val="24"/>
        </w:rPr>
        <w:t>poż</w:t>
      </w:r>
      <w:proofErr w:type="spellEnd"/>
      <w:r w:rsidRPr="00DD71F8">
        <w:rPr>
          <w:rFonts w:ascii="Times New Roman" w:eastAsia="Times New Roman" w:hAnsi="Times New Roman" w:cs="Times New Roman"/>
          <w:sz w:val="24"/>
          <w:szCs w:val="24"/>
        </w:rPr>
        <w:t xml:space="preserve"> co ok. 150 m na odcinku sieci wodociągowej, końcowe hydranty dodatkowo mają pełnić funkcje p-</w:t>
      </w:r>
      <w:proofErr w:type="spellStart"/>
      <w:r w:rsidRPr="00DD71F8">
        <w:rPr>
          <w:rFonts w:ascii="Times New Roman" w:eastAsia="Times New Roman" w:hAnsi="Times New Roman" w:cs="Times New Roman"/>
          <w:sz w:val="24"/>
          <w:szCs w:val="24"/>
        </w:rPr>
        <w:t>poż</w:t>
      </w:r>
      <w:proofErr w:type="spellEnd"/>
      <w:r w:rsidRPr="00DD71F8">
        <w:rPr>
          <w:rFonts w:ascii="Times New Roman" w:eastAsia="Times New Roman" w:hAnsi="Times New Roman" w:cs="Times New Roman"/>
          <w:sz w:val="24"/>
          <w:szCs w:val="24"/>
        </w:rPr>
        <w:t xml:space="preserve"> i umożliwiające płukanie) na rozbudowę wodociągu gdyż gestor sieci wodociągowej wskaże miejsca gdzie należy sieć tą rozbudować o brakujące odcinki sieci i przyłączy) na warunkach Zakładu Obsługi Komunalnej. Stan istniejącego wodociągu oraz poziom jego posadowienia nie pozwalają na wykonanie nad nim nowej projektowanej konstrukcji jezdni drogi gminnej. Wykonawca w cenie ofertowej ma uwzględnić wszelkie możliwe kolizje zgodnie z zapisem PFU pkt. 1.10.2 niezbędne do wykonania celu określonego w programie funkcjonalno-użytkowym, jakim jest wykonanie drogi gminnej wraz z infrastrukturą towarzyszącą. Należy zaprojektować oraz wykonać przebudowę sieci wodociągowej (zakres sieci wodociągowej nie może </w:t>
      </w:r>
      <w:r w:rsidRPr="004C73CE">
        <w:rPr>
          <w:rFonts w:ascii="Times New Roman" w:eastAsia="Times New Roman" w:hAnsi="Times New Roman" w:cs="Times New Roman"/>
          <w:sz w:val="24"/>
          <w:szCs w:val="24"/>
        </w:rPr>
        <w:t>znajdować się pod jezdnią - może ją jedynie przekraczać poprzecznie - te przekroczenia poprzeczne należy wykonać w dodatkowej rurze osłonowej).</w:t>
      </w:r>
    </w:p>
    <w:p w14:paraId="229571B6" w14:textId="77777777" w:rsidR="00DD71F8" w:rsidRPr="004C73CE" w:rsidRDefault="00DD71F8" w:rsidP="004C73CE">
      <w:pPr>
        <w:pStyle w:val="Akapitzlist"/>
        <w:spacing w:after="0" w:line="240" w:lineRule="auto"/>
        <w:ind w:left="0"/>
        <w:jc w:val="both"/>
        <w:rPr>
          <w:rFonts w:ascii="Times New Roman" w:eastAsia="Times New Roman" w:hAnsi="Times New Roman" w:cs="Times New Roman"/>
          <w:sz w:val="24"/>
          <w:szCs w:val="24"/>
        </w:rPr>
      </w:pPr>
    </w:p>
    <w:p w14:paraId="6FDED88F" w14:textId="183DF590" w:rsidR="00E62C6F" w:rsidRPr="004C73CE" w:rsidRDefault="00E62C6F" w:rsidP="004C73CE">
      <w:pPr>
        <w:textAlignment w:val="baseline"/>
        <w:rPr>
          <w:rFonts w:ascii="Times New Roman" w:hAnsi="Times New Roman" w:cs="Times New Roman"/>
          <w:b/>
          <w:bCs/>
          <w:sz w:val="24"/>
          <w:szCs w:val="24"/>
        </w:rPr>
      </w:pPr>
      <w:r w:rsidRPr="004C73CE">
        <w:rPr>
          <w:rFonts w:ascii="Times New Roman" w:hAnsi="Times New Roman" w:cs="Times New Roman"/>
          <w:b/>
          <w:bCs/>
          <w:sz w:val="24"/>
          <w:szCs w:val="24"/>
        </w:rPr>
        <w:t xml:space="preserve">Pytanie </w:t>
      </w:r>
      <w:r w:rsidR="00DD71F8" w:rsidRPr="004C73CE">
        <w:rPr>
          <w:rFonts w:ascii="Times New Roman" w:hAnsi="Times New Roman" w:cs="Times New Roman"/>
          <w:b/>
          <w:bCs/>
          <w:sz w:val="24"/>
          <w:szCs w:val="24"/>
        </w:rPr>
        <w:t xml:space="preserve">nr </w:t>
      </w:r>
      <w:r w:rsidR="00247968" w:rsidRPr="004C73CE">
        <w:rPr>
          <w:rFonts w:ascii="Times New Roman" w:hAnsi="Times New Roman" w:cs="Times New Roman"/>
          <w:b/>
          <w:bCs/>
          <w:sz w:val="24"/>
          <w:szCs w:val="24"/>
        </w:rPr>
        <w:t>31</w:t>
      </w:r>
      <w:r w:rsidR="00DD71F8" w:rsidRPr="004C73CE">
        <w:rPr>
          <w:rFonts w:ascii="Times New Roman" w:hAnsi="Times New Roman" w:cs="Times New Roman"/>
          <w:b/>
          <w:bCs/>
          <w:sz w:val="24"/>
          <w:szCs w:val="24"/>
        </w:rPr>
        <w:t>:</w:t>
      </w:r>
    </w:p>
    <w:p w14:paraId="7FBB0BB6" w14:textId="77777777" w:rsidR="00746ACA" w:rsidRPr="004C73CE" w:rsidRDefault="00746ACA" w:rsidP="004C73CE">
      <w:pPr>
        <w:widowControl/>
        <w:suppressAutoHyphens w:val="0"/>
        <w:autoSpaceDN/>
        <w:rPr>
          <w:rFonts w:ascii="Times New Roman" w:eastAsia="Times New Roman" w:hAnsi="Times New Roman" w:cs="Times New Roman"/>
          <w:kern w:val="0"/>
          <w:sz w:val="24"/>
          <w:szCs w:val="24"/>
        </w:rPr>
      </w:pPr>
      <w:r w:rsidRPr="004C73CE">
        <w:rPr>
          <w:rFonts w:ascii="Times New Roman" w:eastAsia="Times New Roman" w:hAnsi="Times New Roman" w:cs="Times New Roman"/>
          <w:kern w:val="0"/>
          <w:sz w:val="24"/>
          <w:szCs w:val="24"/>
        </w:rPr>
        <w:t>Czy zgodnie z wiedzą Zamawiającego projektowana droga mieści się w istniejącym pasie drogowym, czy też konieczne będzie wykonanie geodezyjnej procedury podziału i wznowienia granic?</w:t>
      </w:r>
    </w:p>
    <w:p w14:paraId="6E91BF37" w14:textId="0049C9AD" w:rsidR="00E62C6F" w:rsidRPr="004C73CE" w:rsidRDefault="00E62C6F" w:rsidP="004C73CE">
      <w:pPr>
        <w:pStyle w:val="Akapitzlist"/>
        <w:spacing w:after="0" w:line="240" w:lineRule="auto"/>
        <w:ind w:left="0"/>
        <w:jc w:val="both"/>
        <w:rPr>
          <w:rFonts w:ascii="Times New Roman" w:hAnsi="Times New Roman" w:cs="Times New Roman"/>
          <w:b/>
          <w:bCs/>
          <w:sz w:val="24"/>
          <w:szCs w:val="24"/>
        </w:rPr>
      </w:pPr>
      <w:r w:rsidRPr="004C73CE">
        <w:rPr>
          <w:rFonts w:ascii="Times New Roman" w:hAnsi="Times New Roman" w:cs="Times New Roman"/>
          <w:b/>
          <w:bCs/>
          <w:sz w:val="24"/>
          <w:szCs w:val="24"/>
        </w:rPr>
        <w:t>Odpowiedź Zamawiającego</w:t>
      </w:r>
    </w:p>
    <w:p w14:paraId="4F17E7DE" w14:textId="61734F6F" w:rsidR="004C73CE" w:rsidRPr="004C73CE" w:rsidRDefault="004C73CE" w:rsidP="004C73CE">
      <w:pPr>
        <w:rPr>
          <w:rFonts w:ascii="Times New Roman" w:eastAsia="Times New Roman" w:hAnsi="Times New Roman" w:cs="Times New Roman"/>
          <w:sz w:val="24"/>
          <w:szCs w:val="24"/>
        </w:rPr>
      </w:pPr>
      <w:r w:rsidRPr="004C73CE">
        <w:rPr>
          <w:rFonts w:ascii="Times New Roman" w:eastAsia="Times New Roman" w:hAnsi="Times New Roman" w:cs="Times New Roman"/>
          <w:sz w:val="24"/>
          <w:szCs w:val="24"/>
        </w:rPr>
        <w:t xml:space="preserve">Zgodnie z PFU inwestycję należy zrealizować w oparciu o Ustawę z dnia 10 kwietnia 2003 r.                  o szczególnych zasadach przygotowania i realizacji inwestycji w zakresie dróg publicznych tj. uzyskać opinie ZRID, wykonać projekt podziału i finalnie uzyskać na rzecz Inwestora zezwolenie na realizację inwestycji. Z zamieszczonego PZT wynika brak miejsca w istniejącym pasie drogowym na zaprojektowanie i wybudowanie zakresu wg dokumentacji przetargowej (patrz zamienny PZT). </w:t>
      </w:r>
    </w:p>
    <w:p w14:paraId="3F58A6AF" w14:textId="77777777" w:rsidR="004C73CE" w:rsidRPr="004C73CE" w:rsidRDefault="004C73CE" w:rsidP="004C73CE">
      <w:pPr>
        <w:textAlignment w:val="baseline"/>
        <w:rPr>
          <w:rFonts w:ascii="Times New Roman" w:hAnsi="Times New Roman" w:cs="Times New Roman"/>
          <w:sz w:val="24"/>
          <w:szCs w:val="24"/>
        </w:rPr>
      </w:pPr>
    </w:p>
    <w:p w14:paraId="5DB99863" w14:textId="185DE01C" w:rsidR="00E62C6F" w:rsidRPr="004C73CE" w:rsidRDefault="00E62C6F" w:rsidP="004C73CE">
      <w:pPr>
        <w:textAlignment w:val="baseline"/>
        <w:rPr>
          <w:rFonts w:ascii="Times New Roman" w:hAnsi="Times New Roman" w:cs="Times New Roman"/>
          <w:b/>
          <w:bCs/>
          <w:sz w:val="24"/>
          <w:szCs w:val="24"/>
        </w:rPr>
      </w:pPr>
      <w:r w:rsidRPr="004C73CE">
        <w:rPr>
          <w:rFonts w:ascii="Times New Roman" w:hAnsi="Times New Roman" w:cs="Times New Roman"/>
          <w:b/>
          <w:bCs/>
          <w:sz w:val="24"/>
          <w:szCs w:val="24"/>
        </w:rPr>
        <w:t xml:space="preserve">Pytanie </w:t>
      </w:r>
      <w:r w:rsidR="004C73CE" w:rsidRPr="004C73CE">
        <w:rPr>
          <w:rFonts w:ascii="Times New Roman" w:hAnsi="Times New Roman" w:cs="Times New Roman"/>
          <w:b/>
          <w:bCs/>
          <w:sz w:val="24"/>
          <w:szCs w:val="24"/>
        </w:rPr>
        <w:t xml:space="preserve">nr </w:t>
      </w:r>
      <w:r w:rsidR="00247968" w:rsidRPr="004C73CE">
        <w:rPr>
          <w:rFonts w:ascii="Times New Roman" w:hAnsi="Times New Roman" w:cs="Times New Roman"/>
          <w:b/>
          <w:bCs/>
          <w:sz w:val="24"/>
          <w:szCs w:val="24"/>
        </w:rPr>
        <w:t>32</w:t>
      </w:r>
      <w:r w:rsidR="004C73CE" w:rsidRPr="004C73CE">
        <w:rPr>
          <w:rFonts w:ascii="Times New Roman" w:hAnsi="Times New Roman" w:cs="Times New Roman"/>
          <w:b/>
          <w:bCs/>
          <w:sz w:val="24"/>
          <w:szCs w:val="24"/>
        </w:rPr>
        <w:t>:</w:t>
      </w:r>
    </w:p>
    <w:p w14:paraId="095589C0" w14:textId="7F72BAAC" w:rsidR="00746ACA" w:rsidRPr="004C73CE" w:rsidRDefault="00746ACA" w:rsidP="004C73CE">
      <w:pPr>
        <w:widowControl/>
        <w:suppressAutoHyphens w:val="0"/>
        <w:autoSpaceDN/>
        <w:rPr>
          <w:rFonts w:ascii="Times New Roman" w:eastAsia="Times New Roman" w:hAnsi="Times New Roman" w:cs="Times New Roman"/>
          <w:kern w:val="0"/>
          <w:sz w:val="24"/>
          <w:szCs w:val="24"/>
        </w:rPr>
      </w:pPr>
      <w:r w:rsidRPr="004C73CE">
        <w:rPr>
          <w:rFonts w:ascii="Times New Roman" w:eastAsia="Times New Roman" w:hAnsi="Times New Roman" w:cs="Times New Roman"/>
          <w:kern w:val="0"/>
          <w:sz w:val="24"/>
          <w:szCs w:val="24"/>
        </w:rPr>
        <w:t>Czy na początkowym odcinku ok. 200m (na długości projektowanego chodnika), należy przewidzieć i uwzględnić w wycenie wykonanie kanalizacji deszczowej, czy też odwodnienie ma się odbywać powierzchniowo na tereny zielone?</w:t>
      </w:r>
    </w:p>
    <w:p w14:paraId="10A7000B" w14:textId="1DC926B7" w:rsidR="00E62C6F" w:rsidRPr="004C73CE" w:rsidRDefault="00E62C6F" w:rsidP="004C73CE">
      <w:pPr>
        <w:pStyle w:val="Akapitzlist"/>
        <w:spacing w:after="0" w:line="240" w:lineRule="auto"/>
        <w:ind w:left="0"/>
        <w:jc w:val="both"/>
        <w:rPr>
          <w:rFonts w:ascii="Times New Roman" w:hAnsi="Times New Roman" w:cs="Times New Roman"/>
          <w:b/>
          <w:bCs/>
          <w:sz w:val="24"/>
          <w:szCs w:val="24"/>
        </w:rPr>
      </w:pPr>
      <w:r w:rsidRPr="004C73CE">
        <w:rPr>
          <w:rFonts w:ascii="Times New Roman" w:hAnsi="Times New Roman" w:cs="Times New Roman"/>
          <w:b/>
          <w:bCs/>
          <w:sz w:val="24"/>
          <w:szCs w:val="24"/>
        </w:rPr>
        <w:t>Odpowiedź Zamawiającego</w:t>
      </w:r>
    </w:p>
    <w:p w14:paraId="01B7EA5A" w14:textId="34254D3F" w:rsidR="004C73CE" w:rsidRPr="004C73CE" w:rsidRDefault="004C73CE" w:rsidP="004C73CE">
      <w:pPr>
        <w:widowControl/>
        <w:suppressAutoHyphens w:val="0"/>
        <w:autoSpaceDN/>
        <w:rPr>
          <w:rFonts w:ascii="Times New Roman" w:eastAsiaTheme="minorHAnsi" w:hAnsi="Times New Roman" w:cs="Times New Roman"/>
          <w:kern w:val="0"/>
          <w:sz w:val="24"/>
          <w:szCs w:val="24"/>
        </w:rPr>
      </w:pPr>
      <w:r w:rsidRPr="004C73CE">
        <w:rPr>
          <w:rFonts w:ascii="Times New Roman" w:hAnsi="Times New Roman" w:cs="Times New Roman"/>
          <w:sz w:val="24"/>
          <w:szCs w:val="24"/>
        </w:rPr>
        <w:t xml:space="preserve">Odwodnienie drogi i ścieżki pieszo-rowerowej na odcinku od km 0+000 do km. 0+355 należy rozwiązać powierzchniowo do poboczy i pasa zieleni przydrożnej, na tym odcinku należy wykonać kanał z rury </w:t>
      </w:r>
      <w:proofErr w:type="spellStart"/>
      <w:r w:rsidRPr="004C73CE">
        <w:rPr>
          <w:rFonts w:ascii="Times New Roman" w:hAnsi="Times New Roman" w:cs="Times New Roman"/>
          <w:sz w:val="24"/>
          <w:szCs w:val="24"/>
        </w:rPr>
        <w:t>półdrenarskiej</w:t>
      </w:r>
      <w:proofErr w:type="spellEnd"/>
      <w:r w:rsidRPr="004C73CE">
        <w:rPr>
          <w:rFonts w:ascii="Times New Roman" w:hAnsi="Times New Roman" w:cs="Times New Roman"/>
          <w:sz w:val="24"/>
          <w:szCs w:val="24"/>
        </w:rPr>
        <w:t xml:space="preserve"> o min. średnicy 200mm, na którym należy zamontować studnie rewizyjne drenarskie min. fi 425 mm co 30-50 m i w miejscach charakterystycznych np. wskazanych na zamiennym PZT (w załączeniu). Kanał drenarski należy wpiąć do istniejącej sieci KD zlokalizowanej w pasie zieleni w pasie drogowym drogi powiatowej (wskazano na PZT) lub dokonać rozsączenia na działce o nr </w:t>
      </w:r>
      <w:proofErr w:type="spellStart"/>
      <w:r w:rsidRPr="004C73CE">
        <w:rPr>
          <w:rFonts w:ascii="Times New Roman" w:hAnsi="Times New Roman" w:cs="Times New Roman"/>
          <w:sz w:val="24"/>
          <w:szCs w:val="24"/>
        </w:rPr>
        <w:t>ewid</w:t>
      </w:r>
      <w:proofErr w:type="spellEnd"/>
      <w:r w:rsidRPr="004C73CE">
        <w:rPr>
          <w:rFonts w:ascii="Times New Roman" w:hAnsi="Times New Roman" w:cs="Times New Roman"/>
          <w:sz w:val="24"/>
          <w:szCs w:val="24"/>
        </w:rPr>
        <w:t xml:space="preserve">. 132. (działka na której jest do wybudowania wiata) oraz pośrednio na innych powierzchniach przeznaczonych pod zieleń. W tym celu należy dokonać procedur projektowych w zakresie uzyskania niezbędnych pozwoleń wodnoprawnych, także dla zakresu zastanego, jeżeli wpięcie zostanie wykonane w pas drogi powiatowej (jest to stara kanalizacja deszczowa, która została wymieniona na nową dwa lata temu, jednakże rozsączenie jej istnieje do terenów zielonych bez wylotu otwartego, kanał ten powstał w latach kiedy nie było przepisów regulujących te sprawy. Wylot należy wtedy doprowadzić do najbliższego cieku i uzyskać pozwolenie wodnoprawne na koszt Wykonawcy nr 1.  </w:t>
      </w:r>
    </w:p>
    <w:p w14:paraId="2AF42655" w14:textId="77777777" w:rsidR="00E62C6F" w:rsidRPr="004C73CE" w:rsidRDefault="00E62C6F" w:rsidP="000A45B5">
      <w:pPr>
        <w:widowControl/>
        <w:suppressAutoHyphens w:val="0"/>
        <w:autoSpaceDN/>
        <w:rPr>
          <w:rFonts w:ascii="Times New Roman" w:eastAsiaTheme="minorHAnsi" w:hAnsi="Times New Roman" w:cs="Times New Roman"/>
          <w:kern w:val="0"/>
          <w:sz w:val="24"/>
          <w:szCs w:val="24"/>
        </w:rPr>
      </w:pPr>
    </w:p>
    <w:p w14:paraId="4DA2C430" w14:textId="7BA19BDE" w:rsidR="00E62C6F" w:rsidRPr="000A45B5" w:rsidRDefault="00E62C6F" w:rsidP="000A45B5">
      <w:pPr>
        <w:textAlignment w:val="baseline"/>
        <w:rPr>
          <w:rFonts w:ascii="Times New Roman" w:hAnsi="Times New Roman" w:cs="Times New Roman"/>
          <w:b/>
          <w:bCs/>
          <w:sz w:val="24"/>
          <w:szCs w:val="24"/>
        </w:rPr>
      </w:pPr>
      <w:r w:rsidRPr="000A45B5">
        <w:rPr>
          <w:rFonts w:ascii="Times New Roman" w:hAnsi="Times New Roman" w:cs="Times New Roman"/>
          <w:b/>
          <w:bCs/>
          <w:sz w:val="24"/>
          <w:szCs w:val="24"/>
        </w:rPr>
        <w:t xml:space="preserve">Pytanie </w:t>
      </w:r>
      <w:r w:rsidR="000A45B5" w:rsidRPr="000A45B5">
        <w:rPr>
          <w:rFonts w:ascii="Times New Roman" w:hAnsi="Times New Roman" w:cs="Times New Roman"/>
          <w:b/>
          <w:bCs/>
          <w:sz w:val="24"/>
          <w:szCs w:val="24"/>
        </w:rPr>
        <w:t xml:space="preserve">nr </w:t>
      </w:r>
      <w:r w:rsidR="00247968" w:rsidRPr="000A45B5">
        <w:rPr>
          <w:rFonts w:ascii="Times New Roman" w:hAnsi="Times New Roman" w:cs="Times New Roman"/>
          <w:b/>
          <w:bCs/>
          <w:sz w:val="24"/>
          <w:szCs w:val="24"/>
        </w:rPr>
        <w:t>33</w:t>
      </w:r>
      <w:r w:rsidR="000A45B5" w:rsidRPr="000A45B5">
        <w:rPr>
          <w:rFonts w:ascii="Times New Roman" w:hAnsi="Times New Roman" w:cs="Times New Roman"/>
          <w:b/>
          <w:bCs/>
          <w:sz w:val="24"/>
          <w:szCs w:val="24"/>
        </w:rPr>
        <w:t>:</w:t>
      </w:r>
    </w:p>
    <w:p w14:paraId="50E03A76" w14:textId="77777777" w:rsidR="00746ACA" w:rsidRPr="000A45B5" w:rsidRDefault="00746ACA" w:rsidP="000A45B5">
      <w:pPr>
        <w:widowControl/>
        <w:suppressAutoHyphens w:val="0"/>
        <w:autoSpaceDN/>
        <w:rPr>
          <w:rFonts w:ascii="Times New Roman" w:eastAsiaTheme="minorHAnsi" w:hAnsi="Times New Roman" w:cs="Times New Roman"/>
          <w:kern w:val="0"/>
          <w:sz w:val="24"/>
          <w:szCs w:val="24"/>
        </w:rPr>
      </w:pPr>
      <w:r w:rsidRPr="000A45B5">
        <w:rPr>
          <w:rFonts w:ascii="Times New Roman" w:eastAsiaTheme="minorHAnsi" w:hAnsi="Times New Roman" w:cs="Times New Roman"/>
          <w:kern w:val="0"/>
          <w:sz w:val="24"/>
          <w:szCs w:val="24"/>
        </w:rPr>
        <w:t xml:space="preserve">Dotyczy PFU pkt 1.10.2. </w:t>
      </w:r>
      <w:proofErr w:type="spellStart"/>
      <w:r w:rsidRPr="000A45B5">
        <w:rPr>
          <w:rFonts w:ascii="Times New Roman" w:eastAsiaTheme="minorHAnsi" w:hAnsi="Times New Roman" w:cs="Times New Roman"/>
          <w:kern w:val="0"/>
          <w:sz w:val="24"/>
          <w:szCs w:val="24"/>
        </w:rPr>
        <w:t>punktor</w:t>
      </w:r>
      <w:proofErr w:type="spellEnd"/>
      <w:r w:rsidRPr="000A45B5">
        <w:rPr>
          <w:rFonts w:ascii="Times New Roman" w:eastAsiaTheme="minorHAnsi" w:hAnsi="Times New Roman" w:cs="Times New Roman"/>
          <w:kern w:val="0"/>
          <w:sz w:val="24"/>
          <w:szCs w:val="24"/>
        </w:rPr>
        <w:t xml:space="preserve"> pierwszy: </w:t>
      </w:r>
    </w:p>
    <w:p w14:paraId="452F8F64" w14:textId="53A03C30" w:rsidR="00746ACA" w:rsidRPr="000A45B5" w:rsidRDefault="00746ACA" w:rsidP="000A45B5">
      <w:pPr>
        <w:widowControl/>
        <w:suppressAutoHyphens w:val="0"/>
        <w:autoSpaceDN/>
        <w:rPr>
          <w:rFonts w:ascii="Times New Roman" w:eastAsiaTheme="minorHAnsi" w:hAnsi="Times New Roman" w:cs="Times New Roman"/>
          <w:kern w:val="0"/>
          <w:sz w:val="24"/>
          <w:szCs w:val="24"/>
        </w:rPr>
      </w:pPr>
      <w:r w:rsidRPr="000A45B5">
        <w:rPr>
          <w:rFonts w:ascii="Times New Roman" w:eastAsiaTheme="minorHAnsi" w:hAnsi="Times New Roman" w:cs="Times New Roman"/>
          <w:kern w:val="0"/>
          <w:sz w:val="24"/>
          <w:szCs w:val="24"/>
        </w:rPr>
        <w:t>Proszę o potwierdzanie, że zwiększenie zakresu robót w wyniku uzyskanych uzgodnień zostanie rozliczone jako roboty dodatkowe.</w:t>
      </w:r>
    </w:p>
    <w:p w14:paraId="4C796830" w14:textId="77777777" w:rsidR="00431B5C" w:rsidRDefault="00431B5C" w:rsidP="000A45B5">
      <w:pPr>
        <w:pStyle w:val="Akapitzlist"/>
        <w:spacing w:after="0" w:line="240" w:lineRule="auto"/>
        <w:ind w:left="0"/>
        <w:jc w:val="both"/>
        <w:rPr>
          <w:rFonts w:ascii="Times New Roman" w:hAnsi="Times New Roman" w:cs="Times New Roman"/>
          <w:b/>
          <w:bCs/>
          <w:sz w:val="24"/>
          <w:szCs w:val="24"/>
        </w:rPr>
      </w:pPr>
    </w:p>
    <w:p w14:paraId="305879C0" w14:textId="77777777" w:rsidR="00431B5C" w:rsidRDefault="00431B5C" w:rsidP="000A45B5">
      <w:pPr>
        <w:pStyle w:val="Akapitzlist"/>
        <w:spacing w:after="0" w:line="240" w:lineRule="auto"/>
        <w:ind w:left="0"/>
        <w:jc w:val="both"/>
        <w:rPr>
          <w:rFonts w:ascii="Times New Roman" w:hAnsi="Times New Roman" w:cs="Times New Roman"/>
          <w:b/>
          <w:bCs/>
          <w:sz w:val="24"/>
          <w:szCs w:val="24"/>
        </w:rPr>
      </w:pPr>
    </w:p>
    <w:p w14:paraId="10ED4F21" w14:textId="689ED4D9" w:rsidR="00E62C6F" w:rsidRPr="000A45B5" w:rsidRDefault="00E62C6F" w:rsidP="000A45B5">
      <w:pPr>
        <w:pStyle w:val="Akapitzlist"/>
        <w:spacing w:after="0" w:line="240" w:lineRule="auto"/>
        <w:ind w:left="0"/>
        <w:jc w:val="both"/>
        <w:rPr>
          <w:rFonts w:ascii="Times New Roman" w:hAnsi="Times New Roman" w:cs="Times New Roman"/>
          <w:b/>
          <w:bCs/>
          <w:sz w:val="24"/>
          <w:szCs w:val="24"/>
        </w:rPr>
      </w:pPr>
      <w:r w:rsidRPr="000A45B5">
        <w:rPr>
          <w:rFonts w:ascii="Times New Roman" w:hAnsi="Times New Roman" w:cs="Times New Roman"/>
          <w:b/>
          <w:bCs/>
          <w:sz w:val="24"/>
          <w:szCs w:val="24"/>
        </w:rPr>
        <w:lastRenderedPageBreak/>
        <w:t>Odpowiedź Zamawiającego</w:t>
      </w:r>
    </w:p>
    <w:p w14:paraId="4C9CD6F4" w14:textId="7B016280" w:rsidR="00746ACA" w:rsidRPr="000A45B5" w:rsidRDefault="00746ACA" w:rsidP="000A45B5">
      <w:pPr>
        <w:pStyle w:val="Akapitzlist"/>
        <w:spacing w:after="0" w:line="240" w:lineRule="auto"/>
        <w:ind w:left="0"/>
        <w:jc w:val="both"/>
        <w:rPr>
          <w:rFonts w:ascii="Times New Roman" w:hAnsi="Times New Roman" w:cs="Times New Roman"/>
          <w:b/>
          <w:bCs/>
          <w:sz w:val="24"/>
          <w:szCs w:val="24"/>
        </w:rPr>
      </w:pPr>
      <w:r w:rsidRPr="000A45B5">
        <w:rPr>
          <w:rFonts w:ascii="Times New Roman" w:hAnsi="Times New Roman" w:cs="Times New Roman"/>
          <w:sz w:val="24"/>
          <w:szCs w:val="24"/>
        </w:rPr>
        <w:t xml:space="preserve">Wykonawca robót w cenie ofertowej ma uwzględnić w/w ryzyko. Takie roboty nie zostaną rozliczone jako roboty dodatkowe ani konieczne. </w:t>
      </w:r>
    </w:p>
    <w:p w14:paraId="75F583B3" w14:textId="77777777" w:rsidR="000A45B5" w:rsidRPr="000A45B5" w:rsidRDefault="000A45B5" w:rsidP="000A45B5">
      <w:pPr>
        <w:textAlignment w:val="baseline"/>
        <w:rPr>
          <w:rFonts w:ascii="Times New Roman" w:hAnsi="Times New Roman" w:cs="Times New Roman"/>
          <w:b/>
          <w:bCs/>
          <w:sz w:val="24"/>
          <w:szCs w:val="24"/>
        </w:rPr>
      </w:pPr>
    </w:p>
    <w:p w14:paraId="74D74AA7" w14:textId="0C95936C" w:rsidR="00E62C6F" w:rsidRPr="000A45B5" w:rsidRDefault="00E62C6F" w:rsidP="000A45B5">
      <w:pPr>
        <w:textAlignment w:val="baseline"/>
        <w:rPr>
          <w:rFonts w:ascii="Times New Roman" w:hAnsi="Times New Roman" w:cs="Times New Roman"/>
          <w:b/>
          <w:bCs/>
          <w:sz w:val="24"/>
          <w:szCs w:val="24"/>
        </w:rPr>
      </w:pPr>
      <w:r w:rsidRPr="000A45B5">
        <w:rPr>
          <w:rFonts w:ascii="Times New Roman" w:hAnsi="Times New Roman" w:cs="Times New Roman"/>
          <w:b/>
          <w:bCs/>
          <w:sz w:val="24"/>
          <w:szCs w:val="24"/>
        </w:rPr>
        <w:t xml:space="preserve">Pytanie </w:t>
      </w:r>
      <w:r w:rsidR="000A45B5" w:rsidRPr="000A45B5">
        <w:rPr>
          <w:rFonts w:ascii="Times New Roman" w:hAnsi="Times New Roman" w:cs="Times New Roman"/>
          <w:b/>
          <w:bCs/>
          <w:sz w:val="24"/>
          <w:szCs w:val="24"/>
        </w:rPr>
        <w:t xml:space="preserve">nr </w:t>
      </w:r>
      <w:r w:rsidRPr="000A45B5">
        <w:rPr>
          <w:rFonts w:ascii="Times New Roman" w:hAnsi="Times New Roman" w:cs="Times New Roman"/>
          <w:b/>
          <w:bCs/>
          <w:sz w:val="24"/>
          <w:szCs w:val="24"/>
        </w:rPr>
        <w:t>3</w:t>
      </w:r>
      <w:r w:rsidR="00247968" w:rsidRPr="000A45B5">
        <w:rPr>
          <w:rFonts w:ascii="Times New Roman" w:hAnsi="Times New Roman" w:cs="Times New Roman"/>
          <w:b/>
          <w:bCs/>
          <w:sz w:val="24"/>
          <w:szCs w:val="24"/>
        </w:rPr>
        <w:t>4</w:t>
      </w:r>
      <w:r w:rsidR="000A45B5" w:rsidRPr="000A45B5">
        <w:rPr>
          <w:rFonts w:ascii="Times New Roman" w:hAnsi="Times New Roman" w:cs="Times New Roman"/>
          <w:b/>
          <w:bCs/>
          <w:sz w:val="24"/>
          <w:szCs w:val="24"/>
        </w:rPr>
        <w:t>:</w:t>
      </w:r>
    </w:p>
    <w:p w14:paraId="6E245A84" w14:textId="77777777" w:rsidR="00746ACA" w:rsidRPr="000A45B5" w:rsidRDefault="00746ACA" w:rsidP="000A45B5">
      <w:pPr>
        <w:widowControl/>
        <w:suppressAutoHyphens w:val="0"/>
        <w:autoSpaceDN/>
        <w:rPr>
          <w:rFonts w:ascii="Times New Roman" w:eastAsiaTheme="minorHAnsi" w:hAnsi="Times New Roman" w:cs="Times New Roman"/>
          <w:kern w:val="0"/>
          <w:sz w:val="24"/>
          <w:szCs w:val="24"/>
        </w:rPr>
      </w:pPr>
      <w:r w:rsidRPr="000A45B5">
        <w:rPr>
          <w:rFonts w:ascii="Times New Roman" w:eastAsiaTheme="minorHAnsi" w:hAnsi="Times New Roman" w:cs="Times New Roman"/>
          <w:kern w:val="0"/>
          <w:sz w:val="24"/>
          <w:szCs w:val="24"/>
        </w:rPr>
        <w:t>Proszę o potwierdzenie, że w cenie ryczałtowej należy uwzględnić wyłącznie zaprojektowanie i wykonanie robót w zakresie przedstawionym na Planie Zagospodarowania Terenu.</w:t>
      </w:r>
    </w:p>
    <w:p w14:paraId="03B166C1" w14:textId="77777777" w:rsidR="00746ACA" w:rsidRPr="000A45B5" w:rsidRDefault="00746ACA" w:rsidP="000A45B5">
      <w:pPr>
        <w:widowControl/>
        <w:suppressAutoHyphens w:val="0"/>
        <w:autoSpaceDN/>
        <w:rPr>
          <w:rFonts w:ascii="Times New Roman" w:eastAsiaTheme="minorHAnsi" w:hAnsi="Times New Roman" w:cs="Times New Roman"/>
          <w:kern w:val="0"/>
          <w:sz w:val="24"/>
          <w:szCs w:val="24"/>
        </w:rPr>
      </w:pPr>
      <w:r w:rsidRPr="000A45B5">
        <w:rPr>
          <w:rFonts w:ascii="Times New Roman" w:eastAsiaTheme="minorHAnsi" w:hAnsi="Times New Roman" w:cs="Times New Roman"/>
          <w:kern w:val="0"/>
          <w:sz w:val="24"/>
          <w:szCs w:val="24"/>
        </w:rPr>
        <w:t xml:space="preserve">Wykonawca przypomina, że – w myśl art. 99 ust. 1 </w:t>
      </w:r>
      <w:proofErr w:type="spellStart"/>
      <w:r w:rsidRPr="000A45B5">
        <w:rPr>
          <w:rFonts w:ascii="Times New Roman" w:eastAsiaTheme="minorHAnsi" w:hAnsi="Times New Roman" w:cs="Times New Roman"/>
          <w:kern w:val="0"/>
          <w:sz w:val="24"/>
          <w:szCs w:val="24"/>
        </w:rPr>
        <w:t>Pzp</w:t>
      </w:r>
      <w:proofErr w:type="spellEnd"/>
      <w:r w:rsidRPr="000A45B5">
        <w:rPr>
          <w:rFonts w:ascii="Times New Roman" w:eastAsiaTheme="minorHAnsi" w:hAnsi="Times New Roman" w:cs="Times New Roman"/>
          <w:kern w:val="0"/>
          <w:sz w:val="24"/>
          <w:szCs w:val="24"/>
        </w:rPr>
        <w:t xml:space="preserve"> </w:t>
      </w:r>
      <w:r w:rsidRPr="000A45B5">
        <w:rPr>
          <w:rFonts w:ascii="Times New Roman" w:eastAsiaTheme="minorHAnsi" w:hAnsi="Times New Roman" w:cs="Times New Roman"/>
          <w:i/>
          <w:iCs/>
          <w:kern w:val="0"/>
          <w:sz w:val="24"/>
          <w:szCs w:val="24"/>
        </w:rPr>
        <w:t>Przedmiot zamówienia opisuje się w sposób jednoznaczny i wyczerpujący za pomocą dostatecznie dokładnych i zrozumiałych określeń, uwzględniając wymagania i okoliczności mogące mieć wpływ na sporządzenie oferty.</w:t>
      </w:r>
    </w:p>
    <w:p w14:paraId="47BFA3B3" w14:textId="77777777" w:rsidR="00746ACA" w:rsidRPr="000A45B5" w:rsidRDefault="00746ACA" w:rsidP="000A45B5">
      <w:pPr>
        <w:widowControl/>
        <w:suppressAutoHyphens w:val="0"/>
        <w:autoSpaceDN/>
        <w:rPr>
          <w:rFonts w:ascii="Times New Roman" w:eastAsiaTheme="minorHAnsi" w:hAnsi="Times New Roman" w:cs="Times New Roman"/>
          <w:kern w:val="0"/>
          <w:sz w:val="24"/>
          <w:szCs w:val="24"/>
        </w:rPr>
      </w:pPr>
      <w:r w:rsidRPr="000A45B5">
        <w:rPr>
          <w:rFonts w:ascii="Times New Roman" w:eastAsiaTheme="minorHAnsi" w:hAnsi="Times New Roman" w:cs="Times New Roman"/>
          <w:kern w:val="0"/>
          <w:sz w:val="24"/>
          <w:szCs w:val="24"/>
        </w:rPr>
        <w:t xml:space="preserve">Opis przedmiotu zamówienia jest obowiązkiem Zamawiającego, stanowi kluczowy element dokumentacji postępowania, która jest przygotowywana przez Zamawiającego i nie może być on ogólny, szacunkowy i niedookreślony, przenoszący na wykonawców składających oferty ciężaru jego dookreślenia nawet w przypadku postępowania prowadzonego w formule „zaprojektuj i wybuduj”. W wyroku KIO z dnia 23 lipca 2010 r., sygn., KIO/UZP 1447/10, Krajowa Izba Odwoławcza zwróciła uwagę, że: </w:t>
      </w:r>
      <w:r w:rsidRPr="000A45B5">
        <w:rPr>
          <w:rFonts w:ascii="Times New Roman" w:eastAsiaTheme="minorHAnsi" w:hAnsi="Times New Roman" w:cs="Times New Roman"/>
          <w:i/>
          <w:iCs/>
          <w:kern w:val="0"/>
          <w:sz w:val="24"/>
          <w:szCs w:val="24"/>
        </w:rPr>
        <w:t xml:space="preserve">„Opis przedmiotu zamówienia powinien zostać tak sporządzony przez Zamawiającego, aby wykonawca składający ofertę miał możliwość przygotowania tej oferty z uwzględnieniem wszystkich czynników, które mają wpływ na sposób sporządzenia oferty oraz dokonanie jej wyceny. Wyczerpujący opis przedmiotu zamówienia zawarty w dokumentacji przetargowej, poprzedzający przedmiot następnie zawieranej umowy nie podlega, po wyborze oferty najkorzystniejszej, negocjacjom, </w:t>
      </w:r>
      <w:proofErr w:type="spellStart"/>
      <w:r w:rsidRPr="000A45B5">
        <w:rPr>
          <w:rFonts w:ascii="Times New Roman" w:eastAsiaTheme="minorHAnsi" w:hAnsi="Times New Roman" w:cs="Times New Roman"/>
          <w:i/>
          <w:iCs/>
          <w:kern w:val="0"/>
          <w:sz w:val="24"/>
          <w:szCs w:val="24"/>
        </w:rPr>
        <w:t>dookreśleniom</w:t>
      </w:r>
      <w:proofErr w:type="spellEnd"/>
      <w:r w:rsidRPr="000A45B5">
        <w:rPr>
          <w:rFonts w:ascii="Times New Roman" w:eastAsiaTheme="minorHAnsi" w:hAnsi="Times New Roman" w:cs="Times New Roman"/>
          <w:i/>
          <w:iCs/>
          <w:kern w:val="0"/>
          <w:sz w:val="24"/>
          <w:szCs w:val="24"/>
        </w:rPr>
        <w:t xml:space="preserve"> ani innym zabiegom mających na celu sprecyzowanie przedmiotu a zakres świadczenia jaki został zaoferowany przez wykonawcę musi być tożsamy z tym zawartym w umowie"</w:t>
      </w:r>
      <w:r w:rsidRPr="000A45B5">
        <w:rPr>
          <w:rFonts w:ascii="Times New Roman" w:eastAsiaTheme="minorHAnsi" w:hAnsi="Times New Roman" w:cs="Times New Roman"/>
          <w:kern w:val="0"/>
          <w:sz w:val="24"/>
          <w:szCs w:val="24"/>
        </w:rPr>
        <w:t xml:space="preserve">. </w:t>
      </w:r>
      <w:r w:rsidRPr="000A45B5">
        <w:rPr>
          <w:rFonts w:ascii="Times New Roman" w:eastAsiaTheme="minorHAnsi" w:hAnsi="Times New Roman" w:cs="Times New Roman"/>
          <w:kern w:val="0"/>
          <w:sz w:val="24"/>
          <w:szCs w:val="24"/>
          <w:u w:val="single"/>
        </w:rPr>
        <w:t>Obowiązek jednoznacznego i wyczerpującego określenia przedmiotu zamówienia ciąży na zamawiającym. Wykonawcy nie mają obowiązku poszukiwania potrzebnych informacji dla przygotowania oferty u innych źródeł niż zamawiający. Oczekiwanie od wykonawców posiadania pełnej wiedzy o przedmiocie zamówienia, w przypadku gdy zamawiający zaniechał wskazania informacji niezbędnych dla przygotowania oferty na równych warunkach przez wykonawców ubiegających się o udzielenie zamówienia, narusza zasadę zachowania uczciwej konkurencji</w:t>
      </w:r>
      <w:r w:rsidRPr="000A45B5">
        <w:rPr>
          <w:rFonts w:ascii="Times New Roman" w:eastAsiaTheme="minorHAnsi" w:hAnsi="Times New Roman" w:cs="Times New Roman"/>
          <w:kern w:val="0"/>
          <w:sz w:val="24"/>
          <w:szCs w:val="24"/>
        </w:rPr>
        <w:t xml:space="preserve"> (por. wyrok KIO z dnia 19 sierpnia 2008 r., KIO/UZP 798/08, www.uzp.gov.pl).</w:t>
      </w:r>
    </w:p>
    <w:p w14:paraId="1DF7DC9A" w14:textId="77777777" w:rsidR="00746ACA" w:rsidRPr="000A45B5" w:rsidRDefault="00746ACA" w:rsidP="000A45B5">
      <w:pPr>
        <w:widowControl/>
        <w:suppressAutoHyphens w:val="0"/>
        <w:autoSpaceDN/>
        <w:rPr>
          <w:rFonts w:ascii="Times New Roman" w:eastAsiaTheme="minorHAnsi" w:hAnsi="Times New Roman" w:cs="Times New Roman"/>
          <w:kern w:val="0"/>
          <w:sz w:val="24"/>
          <w:szCs w:val="24"/>
        </w:rPr>
      </w:pPr>
      <w:r w:rsidRPr="000A45B5">
        <w:rPr>
          <w:rFonts w:ascii="Times New Roman" w:eastAsiaTheme="minorHAnsi" w:hAnsi="Times New Roman" w:cs="Times New Roman"/>
          <w:kern w:val="0"/>
          <w:sz w:val="24"/>
          <w:szCs w:val="24"/>
        </w:rPr>
        <w:t>Wobec powyższego wnosimy o wyjaśnienie i wyczerpujące wątpliwości opisanie przedmiotu zamówienia.</w:t>
      </w:r>
    </w:p>
    <w:p w14:paraId="1AC4A1D7" w14:textId="77777777" w:rsidR="001C3B87" w:rsidRPr="000A45B5" w:rsidRDefault="001C3B87" w:rsidP="000A45B5">
      <w:pPr>
        <w:pStyle w:val="Akapitzlist"/>
        <w:spacing w:after="0" w:line="240" w:lineRule="auto"/>
        <w:ind w:left="0"/>
        <w:jc w:val="both"/>
        <w:rPr>
          <w:rFonts w:ascii="Times New Roman" w:hAnsi="Times New Roman" w:cs="Times New Roman"/>
          <w:b/>
          <w:bCs/>
          <w:sz w:val="24"/>
          <w:szCs w:val="24"/>
        </w:rPr>
      </w:pPr>
      <w:r w:rsidRPr="000A45B5">
        <w:rPr>
          <w:rFonts w:ascii="Times New Roman" w:hAnsi="Times New Roman" w:cs="Times New Roman"/>
          <w:b/>
          <w:bCs/>
          <w:sz w:val="24"/>
          <w:szCs w:val="24"/>
        </w:rPr>
        <w:t>Odpowiedź Zamawiającego</w:t>
      </w:r>
    </w:p>
    <w:p w14:paraId="2E5D68ED" w14:textId="2F85985C" w:rsidR="001C3B87" w:rsidRPr="000A45B5" w:rsidRDefault="000A45B5" w:rsidP="000A45B5">
      <w:pPr>
        <w:pStyle w:val="Akapitzlist"/>
        <w:spacing w:after="0" w:line="240" w:lineRule="auto"/>
        <w:ind w:left="0"/>
        <w:jc w:val="both"/>
        <w:rPr>
          <w:rFonts w:ascii="Times New Roman" w:hAnsi="Times New Roman" w:cs="Times New Roman"/>
          <w:sz w:val="24"/>
          <w:szCs w:val="24"/>
        </w:rPr>
      </w:pPr>
      <w:r w:rsidRPr="000A45B5">
        <w:rPr>
          <w:rFonts w:ascii="Times New Roman" w:hAnsi="Times New Roman" w:cs="Times New Roman"/>
          <w:sz w:val="24"/>
          <w:szCs w:val="24"/>
        </w:rPr>
        <w:t xml:space="preserve">Należy wycenić wszelkie roboty opisane w PFU, SST, przedmiarze robót, ujęte na PZT oraz </w:t>
      </w:r>
      <w:r>
        <w:rPr>
          <w:rFonts w:ascii="Times New Roman" w:hAnsi="Times New Roman" w:cs="Times New Roman"/>
          <w:sz w:val="24"/>
          <w:szCs w:val="24"/>
        </w:rPr>
        <w:t xml:space="preserve">                       </w:t>
      </w:r>
      <w:r w:rsidRPr="000A45B5">
        <w:rPr>
          <w:rFonts w:ascii="Times New Roman" w:hAnsi="Times New Roman" w:cs="Times New Roman"/>
          <w:sz w:val="24"/>
          <w:szCs w:val="24"/>
        </w:rPr>
        <w:t>w odpowiedziach do przetargu niezbędne do wykonania celu określonego w PFU, jakim jest budowa drogi wraz z infrastrukturą towarzyszącą</w:t>
      </w:r>
      <w:r w:rsidR="00746ACA" w:rsidRPr="000A45B5">
        <w:rPr>
          <w:rFonts w:ascii="Times New Roman" w:hAnsi="Times New Roman" w:cs="Times New Roman"/>
          <w:sz w:val="24"/>
          <w:szCs w:val="24"/>
        </w:rPr>
        <w:t xml:space="preserve">. </w:t>
      </w:r>
    </w:p>
    <w:p w14:paraId="2567A351" w14:textId="77777777" w:rsidR="000A45B5" w:rsidRPr="000A45B5" w:rsidRDefault="000A45B5" w:rsidP="000A45B5">
      <w:pPr>
        <w:textAlignment w:val="baseline"/>
        <w:rPr>
          <w:rFonts w:ascii="Times New Roman" w:hAnsi="Times New Roman" w:cs="Times New Roman"/>
          <w:b/>
          <w:bCs/>
          <w:sz w:val="24"/>
          <w:szCs w:val="24"/>
        </w:rPr>
      </w:pPr>
    </w:p>
    <w:p w14:paraId="1D986668" w14:textId="2275DF28" w:rsidR="001C3B87" w:rsidRPr="000A45B5" w:rsidRDefault="001C3B87" w:rsidP="000A45B5">
      <w:pPr>
        <w:textAlignment w:val="baseline"/>
        <w:rPr>
          <w:rFonts w:ascii="Times New Roman" w:hAnsi="Times New Roman" w:cs="Times New Roman"/>
          <w:b/>
          <w:bCs/>
          <w:sz w:val="24"/>
          <w:szCs w:val="24"/>
        </w:rPr>
      </w:pPr>
      <w:r w:rsidRPr="000A45B5">
        <w:rPr>
          <w:rFonts w:ascii="Times New Roman" w:hAnsi="Times New Roman" w:cs="Times New Roman"/>
          <w:b/>
          <w:bCs/>
          <w:sz w:val="24"/>
          <w:szCs w:val="24"/>
        </w:rPr>
        <w:t xml:space="preserve">Pytanie </w:t>
      </w:r>
      <w:r w:rsidR="000A45B5">
        <w:rPr>
          <w:rFonts w:ascii="Times New Roman" w:hAnsi="Times New Roman" w:cs="Times New Roman"/>
          <w:b/>
          <w:bCs/>
          <w:sz w:val="24"/>
          <w:szCs w:val="24"/>
        </w:rPr>
        <w:t xml:space="preserve">nr </w:t>
      </w:r>
      <w:r w:rsidRPr="000A45B5">
        <w:rPr>
          <w:rFonts w:ascii="Times New Roman" w:hAnsi="Times New Roman" w:cs="Times New Roman"/>
          <w:b/>
          <w:bCs/>
          <w:sz w:val="24"/>
          <w:szCs w:val="24"/>
        </w:rPr>
        <w:t>3</w:t>
      </w:r>
      <w:r w:rsidR="00247968" w:rsidRPr="000A45B5">
        <w:rPr>
          <w:rFonts w:ascii="Times New Roman" w:hAnsi="Times New Roman" w:cs="Times New Roman"/>
          <w:b/>
          <w:bCs/>
          <w:sz w:val="24"/>
          <w:szCs w:val="24"/>
        </w:rPr>
        <w:t>5</w:t>
      </w:r>
      <w:r w:rsidR="000A45B5">
        <w:rPr>
          <w:rFonts w:ascii="Times New Roman" w:hAnsi="Times New Roman" w:cs="Times New Roman"/>
          <w:b/>
          <w:bCs/>
          <w:sz w:val="24"/>
          <w:szCs w:val="24"/>
        </w:rPr>
        <w:t>:</w:t>
      </w:r>
    </w:p>
    <w:p w14:paraId="70A53CC8" w14:textId="2CFC5CC3" w:rsidR="00746ACA" w:rsidRPr="00C973CE" w:rsidRDefault="00746ACA" w:rsidP="000A45B5">
      <w:pPr>
        <w:widowControl/>
        <w:suppressAutoHyphens w:val="0"/>
        <w:autoSpaceDN/>
        <w:rPr>
          <w:rFonts w:ascii="Times New Roman" w:eastAsia="Times New Roman" w:hAnsi="Times New Roman" w:cs="Times New Roman"/>
          <w:kern w:val="0"/>
          <w:sz w:val="24"/>
          <w:szCs w:val="24"/>
        </w:rPr>
      </w:pPr>
      <w:r w:rsidRPr="000A45B5">
        <w:rPr>
          <w:rFonts w:ascii="Times New Roman" w:eastAsia="Times New Roman" w:hAnsi="Times New Roman" w:cs="Times New Roman"/>
          <w:kern w:val="0"/>
          <w:sz w:val="24"/>
          <w:szCs w:val="24"/>
        </w:rPr>
        <w:t xml:space="preserve">Dotyczy PFU pkt 1.10.2. punkt czternasty </w:t>
      </w:r>
      <w:r w:rsidRPr="00C973CE">
        <w:rPr>
          <w:rFonts w:ascii="Times New Roman" w:eastAsia="Times New Roman" w:hAnsi="Times New Roman" w:cs="Times New Roman"/>
          <w:kern w:val="0"/>
          <w:sz w:val="24"/>
          <w:szCs w:val="24"/>
        </w:rPr>
        <w:t>(Kolizje i ich rozwiązanie):</w:t>
      </w:r>
    </w:p>
    <w:p w14:paraId="06B4C6C3" w14:textId="4D438A53" w:rsidR="000A45B5" w:rsidRPr="00431B5C" w:rsidRDefault="00746ACA" w:rsidP="000A45B5">
      <w:pPr>
        <w:widowControl/>
        <w:suppressAutoHyphens w:val="0"/>
        <w:autoSpaceDN/>
        <w:rPr>
          <w:rFonts w:ascii="Times New Roman" w:eastAsia="Times New Roman" w:hAnsi="Times New Roman" w:cs="Times New Roman"/>
          <w:kern w:val="0"/>
          <w:sz w:val="24"/>
          <w:szCs w:val="24"/>
        </w:rPr>
      </w:pPr>
      <w:r w:rsidRPr="00C973CE">
        <w:rPr>
          <w:rFonts w:ascii="Times New Roman" w:eastAsia="Times New Roman" w:hAnsi="Times New Roman" w:cs="Times New Roman"/>
          <w:kern w:val="0"/>
          <w:sz w:val="24"/>
          <w:szCs w:val="24"/>
        </w:rPr>
        <w:t>Oferent zwraca się z prośbą o opisanie w sposób jednoznaczny i wymienienie jakie sieci istniejącej infrastruktury technicznej znajdują się w kolizji z przedmiotową inwestycją wraz z określeniem ich lokalizacji.</w:t>
      </w:r>
    </w:p>
    <w:p w14:paraId="1CBF24C2" w14:textId="7A0E03CD" w:rsidR="001C3B87" w:rsidRPr="000A45B5" w:rsidRDefault="001C3B87" w:rsidP="000A45B5">
      <w:pPr>
        <w:widowControl/>
        <w:suppressAutoHyphens w:val="0"/>
        <w:autoSpaceDN/>
        <w:rPr>
          <w:rFonts w:ascii="Times New Roman" w:eastAsia="Times New Roman" w:hAnsi="Times New Roman" w:cs="Times New Roman"/>
          <w:kern w:val="0"/>
          <w:sz w:val="24"/>
          <w:szCs w:val="24"/>
        </w:rPr>
      </w:pPr>
      <w:r w:rsidRPr="000A45B5">
        <w:rPr>
          <w:rFonts w:ascii="Times New Roman" w:hAnsi="Times New Roman" w:cs="Times New Roman"/>
          <w:b/>
          <w:bCs/>
          <w:sz w:val="24"/>
          <w:szCs w:val="24"/>
        </w:rPr>
        <w:t>Odpowiedź Zamawiającego</w:t>
      </w:r>
    </w:p>
    <w:p w14:paraId="57B96793" w14:textId="77777777" w:rsidR="000A45B5" w:rsidRPr="000A45B5" w:rsidRDefault="000A45B5" w:rsidP="000A45B5">
      <w:pPr>
        <w:rPr>
          <w:rFonts w:ascii="Times New Roman" w:hAnsi="Times New Roman" w:cs="Times New Roman"/>
          <w:sz w:val="24"/>
          <w:szCs w:val="24"/>
        </w:rPr>
      </w:pPr>
      <w:r w:rsidRPr="000A45B5">
        <w:rPr>
          <w:rFonts w:ascii="Times New Roman" w:hAnsi="Times New Roman" w:cs="Times New Roman"/>
          <w:sz w:val="24"/>
          <w:szCs w:val="24"/>
        </w:rPr>
        <w:t xml:space="preserve">Właściciel sieci na etapie uzgodnień branżowych stwierdzi czy infrastruktura techniczna znajdzie się w kolizji z przedmiotową inwestycją. Wykonawca zadania w cenie ofertowej ma ująć wszelkie niezbędne elementy konieczne do uzyskania decyzji zezwolenia na realizację inwestycji decyzji ZRID. </w:t>
      </w:r>
    </w:p>
    <w:p w14:paraId="7EC7500F" w14:textId="77777777" w:rsidR="000A45B5" w:rsidRPr="000A45B5" w:rsidRDefault="000A45B5" w:rsidP="000A45B5">
      <w:pPr>
        <w:rPr>
          <w:rFonts w:ascii="Times New Roman" w:eastAsia="Times New Roman" w:hAnsi="Times New Roman" w:cs="Times New Roman"/>
          <w:sz w:val="24"/>
          <w:szCs w:val="24"/>
        </w:rPr>
      </w:pPr>
      <w:r w:rsidRPr="000A45B5">
        <w:rPr>
          <w:rFonts w:ascii="Times New Roman" w:eastAsia="Times New Roman" w:hAnsi="Times New Roman" w:cs="Times New Roman"/>
          <w:sz w:val="24"/>
          <w:szCs w:val="24"/>
        </w:rPr>
        <w:t xml:space="preserve">Wykonawca w cenie ofertowej ma uwzględnić wszelkie możliwe kolizje zgodnie z zapisem PFU pkt. 1.10.2 niezbędne do wykonania celu określonego w programie funkcjonalno-użytkowym, jakim jest wykonanie drogi gminnej wraz z infrastrukturą towarzyszącą. Należy zaprojektować oraz wykonać </w:t>
      </w:r>
      <w:r w:rsidRPr="000A45B5">
        <w:rPr>
          <w:rFonts w:ascii="Times New Roman" w:eastAsia="Times New Roman" w:hAnsi="Times New Roman" w:cs="Times New Roman"/>
          <w:sz w:val="24"/>
          <w:szCs w:val="24"/>
        </w:rPr>
        <w:lastRenderedPageBreak/>
        <w:t xml:space="preserve">przebudowę sieci wodociągowej (zakres sieci wodociągowej nie może znajdować się pod jezdnią - może ją jedynie przekraczać poprzecznie - te przekroczenia poprzeczne należy wykonać w dodatkowej rurze osłonowej), teletechnicznej oraz energetycznej na warunkach właścicieli sieci (przebiegi te nie mogą pozostać pod jezdnią, ewentualne zakresy tych sieci w jezdni mogą postać jeśli zostaną zabezpieczone rurą osłonową która będzie wystawać poza pobocza a w innych miejscach na min. 0,5 m poza obrys jezdni.  </w:t>
      </w:r>
    </w:p>
    <w:p w14:paraId="3F57519A" w14:textId="77777777" w:rsidR="000A45B5" w:rsidRPr="000A45B5" w:rsidRDefault="000A45B5" w:rsidP="000A45B5">
      <w:pPr>
        <w:rPr>
          <w:rFonts w:ascii="Times New Roman" w:hAnsi="Times New Roman" w:cs="Times New Roman"/>
          <w:sz w:val="24"/>
          <w:szCs w:val="24"/>
        </w:rPr>
      </w:pPr>
      <w:r w:rsidRPr="000A45B5">
        <w:rPr>
          <w:rFonts w:ascii="Times New Roman" w:hAnsi="Times New Roman" w:cs="Times New Roman"/>
          <w:sz w:val="24"/>
          <w:szCs w:val="24"/>
        </w:rPr>
        <w:t>Należy przyjąć przebudowę tych sieci (przełożenie ich poza obszar jezdni) w obszarze inwestycji na warunkach właściciela sieci.</w:t>
      </w:r>
    </w:p>
    <w:p w14:paraId="48DC5907" w14:textId="77777777" w:rsidR="000A45B5" w:rsidRPr="000A45B5" w:rsidRDefault="000A45B5" w:rsidP="000A45B5">
      <w:pPr>
        <w:ind w:firstLine="708"/>
        <w:textAlignment w:val="baseline"/>
        <w:rPr>
          <w:rFonts w:ascii="Times New Roman" w:hAnsi="Times New Roman" w:cs="Times New Roman"/>
          <w:sz w:val="24"/>
          <w:szCs w:val="24"/>
        </w:rPr>
      </w:pPr>
    </w:p>
    <w:p w14:paraId="413FCFEE" w14:textId="5EC20653" w:rsidR="001C3B87" w:rsidRPr="000A45B5" w:rsidRDefault="001C3B87" w:rsidP="000A45B5">
      <w:pPr>
        <w:textAlignment w:val="baseline"/>
        <w:rPr>
          <w:rFonts w:ascii="Times New Roman" w:hAnsi="Times New Roman" w:cs="Times New Roman"/>
          <w:b/>
          <w:bCs/>
          <w:sz w:val="24"/>
          <w:szCs w:val="24"/>
        </w:rPr>
      </w:pPr>
      <w:r w:rsidRPr="000A45B5">
        <w:rPr>
          <w:rFonts w:ascii="Times New Roman" w:hAnsi="Times New Roman" w:cs="Times New Roman"/>
          <w:b/>
          <w:bCs/>
          <w:sz w:val="24"/>
          <w:szCs w:val="24"/>
        </w:rPr>
        <w:t xml:space="preserve">Pytanie </w:t>
      </w:r>
      <w:r w:rsidR="000A45B5" w:rsidRPr="000A45B5">
        <w:rPr>
          <w:rFonts w:ascii="Times New Roman" w:hAnsi="Times New Roman" w:cs="Times New Roman"/>
          <w:b/>
          <w:bCs/>
          <w:sz w:val="24"/>
          <w:szCs w:val="24"/>
        </w:rPr>
        <w:t xml:space="preserve">nr </w:t>
      </w:r>
      <w:r w:rsidRPr="000A45B5">
        <w:rPr>
          <w:rFonts w:ascii="Times New Roman" w:hAnsi="Times New Roman" w:cs="Times New Roman"/>
          <w:b/>
          <w:bCs/>
          <w:sz w:val="24"/>
          <w:szCs w:val="24"/>
        </w:rPr>
        <w:t>3</w:t>
      </w:r>
      <w:r w:rsidR="00247968" w:rsidRPr="000A45B5">
        <w:rPr>
          <w:rFonts w:ascii="Times New Roman" w:hAnsi="Times New Roman" w:cs="Times New Roman"/>
          <w:b/>
          <w:bCs/>
          <w:sz w:val="24"/>
          <w:szCs w:val="24"/>
        </w:rPr>
        <w:t>6</w:t>
      </w:r>
      <w:r w:rsidR="000A45B5" w:rsidRPr="000A45B5">
        <w:rPr>
          <w:rFonts w:ascii="Times New Roman" w:hAnsi="Times New Roman" w:cs="Times New Roman"/>
          <w:b/>
          <w:bCs/>
          <w:sz w:val="24"/>
          <w:szCs w:val="24"/>
        </w:rPr>
        <w:t>:</w:t>
      </w:r>
    </w:p>
    <w:p w14:paraId="5DF32B5A" w14:textId="77777777" w:rsidR="00746ACA" w:rsidRPr="000A45B5" w:rsidRDefault="00746ACA" w:rsidP="000A45B5">
      <w:pPr>
        <w:widowControl/>
        <w:suppressAutoHyphens w:val="0"/>
        <w:autoSpaceDN/>
        <w:rPr>
          <w:rFonts w:ascii="Times New Roman" w:eastAsia="Times New Roman" w:hAnsi="Times New Roman" w:cs="Times New Roman"/>
          <w:kern w:val="0"/>
          <w:sz w:val="24"/>
          <w:szCs w:val="24"/>
        </w:rPr>
      </w:pPr>
      <w:r w:rsidRPr="000A45B5">
        <w:rPr>
          <w:rFonts w:ascii="Times New Roman" w:eastAsia="Times New Roman" w:hAnsi="Times New Roman" w:cs="Times New Roman"/>
          <w:kern w:val="0"/>
          <w:sz w:val="24"/>
          <w:szCs w:val="24"/>
        </w:rPr>
        <w:t>Oferent zwraca się z prośbą o określenie wymaganych parametrów oświetlenia ulicznego oraz oświetlenia ścieżki rowerowej.</w:t>
      </w:r>
    </w:p>
    <w:p w14:paraId="2E09814A" w14:textId="77777777" w:rsidR="001C3B87" w:rsidRPr="000A45B5" w:rsidRDefault="001C3B87" w:rsidP="000A45B5">
      <w:pPr>
        <w:widowControl/>
        <w:suppressAutoHyphens w:val="0"/>
        <w:autoSpaceDN/>
        <w:rPr>
          <w:rFonts w:ascii="Times New Roman" w:eastAsia="Times New Roman" w:hAnsi="Times New Roman" w:cs="Times New Roman"/>
          <w:kern w:val="0"/>
          <w:sz w:val="24"/>
          <w:szCs w:val="24"/>
        </w:rPr>
      </w:pPr>
      <w:r w:rsidRPr="000A45B5">
        <w:rPr>
          <w:rFonts w:ascii="Times New Roman" w:hAnsi="Times New Roman" w:cs="Times New Roman"/>
          <w:b/>
          <w:bCs/>
          <w:sz w:val="24"/>
          <w:szCs w:val="24"/>
        </w:rPr>
        <w:t>Odpowiedź Zamawiającego</w:t>
      </w:r>
    </w:p>
    <w:p w14:paraId="6E56F4EC" w14:textId="77777777" w:rsidR="000A45B5" w:rsidRPr="000A45B5" w:rsidRDefault="000A45B5" w:rsidP="000A45B5">
      <w:pPr>
        <w:rPr>
          <w:rFonts w:ascii="Times New Roman" w:eastAsia="Times New Roman" w:hAnsi="Times New Roman" w:cs="Times New Roman"/>
          <w:sz w:val="24"/>
          <w:szCs w:val="24"/>
        </w:rPr>
      </w:pPr>
      <w:r w:rsidRPr="000A45B5">
        <w:rPr>
          <w:rFonts w:ascii="Times New Roman" w:hAnsi="Times New Roman" w:cs="Times New Roman"/>
          <w:sz w:val="24"/>
          <w:szCs w:val="24"/>
        </w:rPr>
        <w:t xml:space="preserve">Sieć zaprojektować w układzie TN-C. Dla oświetlenia jezdni należy zamontować słupy ośmiokątne stalowe ocynkowane o wysokości min. 9 m. Słupy 9 m montować na fundamencie prefabrykowanym o wymiarach min. 400x410x1200 mm. Należy zamontować oprawy do oświetlenia drogi typu LED o mocy znamionowej oprawy min. 72W (pojedyncza oprawa na słupie) oraz min. 40W (na słupie montowane dwie oprawy), strumieniu świetlnym oprawy min. 10000lm oraz min. 5350lm, temperaturze barwowej 4000K oraz stopniu ochrony IP66. Dla doświetlenia przejść dla pieszych/przejazdów dla rowerzystów należy zamontować słupy okrągłe stalowe ocynkowane o wysokości 5 m. Te słupy montować na fundamencie prefabrykowanym o wymiarach min. 275x275x1000. Oprawy do doświetlenia przejść dla pieszych/przejazdów rowerowych zamontować typu LED o mocy znamionowej oprawy min. 53W, strumieniu świetlnym  oprawy min. 6500lm, temperaturze barwowej 5700K oraz stopniu ochrony IP66. Oświetlenie zasilić z nowego ZKP oraz szafy oświetleniowej SO (wystąpienie o warunki techniczne na przyłączenie - po stronie Wykonawcy). Zasilanie ZKP (złącze kablowo - pomiarowe) po stronie Enea Operator, natomiast wyposażenie techniczne szaf SO i ZKP oraz same szafy i złącze wykonuje Wykonawca w celu uruchomienia projektowanego oświetlenia). Z ZKP wyprowadzić nową linią kablową zasilającą SO. Wszystkie lampy mają posiadać regulację redukcji mocy (by móc dokonać regulacji mocy tam,  gdzie będzie ona wymagana). Linię kablową wykonać kablem YAKY o przekroju wynikającym z obliczeń, lecz nie mniejszym niż 4x35mm2. Wszystkie lampy mają posiadać oryginalne złącza IZK. Na projektowane słupy należy wciągnąć przewód YDY 3x2,5 mm2, który zabezpieczyć złączem typu IZK z wkładką D01 </w:t>
      </w:r>
      <w:proofErr w:type="spellStart"/>
      <w:r w:rsidRPr="000A45B5">
        <w:rPr>
          <w:rFonts w:ascii="Times New Roman" w:hAnsi="Times New Roman" w:cs="Times New Roman"/>
          <w:sz w:val="24"/>
          <w:szCs w:val="24"/>
        </w:rPr>
        <w:t>gL</w:t>
      </w:r>
      <w:proofErr w:type="spellEnd"/>
      <w:r w:rsidRPr="000A45B5">
        <w:rPr>
          <w:rFonts w:ascii="Times New Roman" w:hAnsi="Times New Roman" w:cs="Times New Roman"/>
          <w:sz w:val="24"/>
          <w:szCs w:val="24"/>
        </w:rPr>
        <w:t xml:space="preserve"> 4A. Na słupach należy umieścić tabliczki z numerem słupa i obwodu. W/w system oświetlenia należy uziemić i zabezpieczyć bednarką ocynkowaną o przekroju 25x4 mm. Należy wykonać badania linii kablowej, uziemienia, rezystancji, sprawdzenie i pomiar obwodu elektrycznego itp.</w:t>
      </w:r>
    </w:p>
    <w:p w14:paraId="3AD3BAC0" w14:textId="77777777" w:rsidR="000A45B5" w:rsidRPr="000A45B5" w:rsidRDefault="000A45B5" w:rsidP="00431B5C">
      <w:pPr>
        <w:widowControl/>
        <w:suppressAutoHyphens w:val="0"/>
        <w:autoSpaceDN/>
        <w:rPr>
          <w:rFonts w:ascii="Times New Roman" w:eastAsiaTheme="minorHAnsi" w:hAnsi="Times New Roman" w:cs="Times New Roman"/>
          <w:kern w:val="0"/>
          <w:sz w:val="24"/>
          <w:szCs w:val="24"/>
        </w:rPr>
      </w:pPr>
    </w:p>
    <w:p w14:paraId="1EB3BF42" w14:textId="6D930B1D" w:rsidR="001C3B87" w:rsidRPr="000A45B5" w:rsidRDefault="001C3B87" w:rsidP="000A45B5">
      <w:pPr>
        <w:textAlignment w:val="baseline"/>
        <w:rPr>
          <w:rFonts w:ascii="Times New Roman" w:hAnsi="Times New Roman" w:cs="Times New Roman"/>
          <w:b/>
          <w:bCs/>
          <w:sz w:val="24"/>
          <w:szCs w:val="24"/>
        </w:rPr>
      </w:pPr>
      <w:r w:rsidRPr="000A45B5">
        <w:rPr>
          <w:rFonts w:ascii="Times New Roman" w:hAnsi="Times New Roman" w:cs="Times New Roman"/>
          <w:b/>
          <w:bCs/>
          <w:sz w:val="24"/>
          <w:szCs w:val="24"/>
        </w:rPr>
        <w:t xml:space="preserve">Pytanie </w:t>
      </w:r>
      <w:r w:rsidR="000A45B5" w:rsidRPr="000A45B5">
        <w:rPr>
          <w:rFonts w:ascii="Times New Roman" w:hAnsi="Times New Roman" w:cs="Times New Roman"/>
          <w:b/>
          <w:bCs/>
          <w:sz w:val="24"/>
          <w:szCs w:val="24"/>
        </w:rPr>
        <w:t xml:space="preserve">nr </w:t>
      </w:r>
      <w:r w:rsidRPr="000A45B5">
        <w:rPr>
          <w:rFonts w:ascii="Times New Roman" w:hAnsi="Times New Roman" w:cs="Times New Roman"/>
          <w:b/>
          <w:bCs/>
          <w:sz w:val="24"/>
          <w:szCs w:val="24"/>
        </w:rPr>
        <w:t>3</w:t>
      </w:r>
      <w:r w:rsidR="00247968" w:rsidRPr="000A45B5">
        <w:rPr>
          <w:rFonts w:ascii="Times New Roman" w:hAnsi="Times New Roman" w:cs="Times New Roman"/>
          <w:b/>
          <w:bCs/>
          <w:sz w:val="24"/>
          <w:szCs w:val="24"/>
        </w:rPr>
        <w:t>7</w:t>
      </w:r>
      <w:r w:rsidR="000A45B5" w:rsidRPr="000A45B5">
        <w:rPr>
          <w:rFonts w:ascii="Times New Roman" w:hAnsi="Times New Roman" w:cs="Times New Roman"/>
          <w:b/>
          <w:bCs/>
          <w:sz w:val="24"/>
          <w:szCs w:val="24"/>
        </w:rPr>
        <w:t>:</w:t>
      </w:r>
    </w:p>
    <w:p w14:paraId="1657D1A8" w14:textId="690EA61B" w:rsidR="00746ACA" w:rsidRPr="000A45B5" w:rsidRDefault="00746ACA" w:rsidP="000A45B5">
      <w:pPr>
        <w:widowControl/>
        <w:suppressAutoHyphens w:val="0"/>
        <w:autoSpaceDN/>
        <w:rPr>
          <w:rFonts w:ascii="Times New Roman" w:eastAsia="Times New Roman" w:hAnsi="Times New Roman" w:cs="Times New Roman"/>
          <w:kern w:val="0"/>
          <w:sz w:val="24"/>
          <w:szCs w:val="24"/>
        </w:rPr>
      </w:pPr>
      <w:r w:rsidRPr="000A45B5">
        <w:rPr>
          <w:rFonts w:ascii="Times New Roman" w:eastAsia="Times New Roman" w:hAnsi="Times New Roman" w:cs="Times New Roman"/>
          <w:kern w:val="0"/>
          <w:sz w:val="24"/>
          <w:szCs w:val="24"/>
        </w:rPr>
        <w:t>Oferent zwraca się z prośbą o potwierdzenie, że do wykonania jest zakres oświetlenia zgodny z Projektem Zagospodarowania Terenu – tj. wykonanie 34 latarni ulicznych, 27 latarni parkowych oraz 2 latarni doświetlających przejście dla pieszych wraz z siecią energetyczną zasilającą oświetlenie oraz niezbędnym oprzyrządowaniem. W SWZ rozdział III punkt 1. zapisano:</w:t>
      </w:r>
      <w:r w:rsidR="00AF0B64" w:rsidRPr="000A45B5">
        <w:rPr>
          <w:rFonts w:ascii="Times New Roman" w:eastAsia="Times New Roman" w:hAnsi="Times New Roman" w:cs="Times New Roman"/>
          <w:kern w:val="0"/>
          <w:sz w:val="24"/>
          <w:szCs w:val="24"/>
        </w:rPr>
        <w:t xml:space="preserve"> </w:t>
      </w:r>
      <w:r w:rsidRPr="000A45B5">
        <w:rPr>
          <w:rFonts w:ascii="Times New Roman" w:eastAsia="Times New Roman" w:hAnsi="Times New Roman" w:cs="Times New Roman"/>
          <w:kern w:val="0"/>
          <w:sz w:val="24"/>
          <w:szCs w:val="24"/>
        </w:rPr>
        <w:t xml:space="preserve">W ramach inwestycji planowana jest budowa drogi (…) wraz z budową pieszo-jezdni oraz montażem </w:t>
      </w:r>
      <w:r w:rsidRPr="000A45B5">
        <w:rPr>
          <w:rFonts w:ascii="Times New Roman" w:eastAsia="Times New Roman" w:hAnsi="Times New Roman" w:cs="Times New Roman"/>
          <w:b/>
          <w:bCs/>
          <w:kern w:val="0"/>
          <w:sz w:val="24"/>
          <w:szCs w:val="24"/>
        </w:rPr>
        <w:t>około 10 lamp ulicznych LED.</w:t>
      </w:r>
    </w:p>
    <w:p w14:paraId="5A090FB0" w14:textId="5FC4DF8A" w:rsidR="00DB6895" w:rsidRPr="000A45B5" w:rsidRDefault="00DB6895" w:rsidP="000A45B5">
      <w:pPr>
        <w:widowControl/>
        <w:suppressAutoHyphens w:val="0"/>
        <w:autoSpaceDN/>
        <w:rPr>
          <w:rFonts w:ascii="Times New Roman" w:eastAsia="Times New Roman" w:hAnsi="Times New Roman" w:cs="Times New Roman"/>
          <w:kern w:val="0"/>
          <w:sz w:val="24"/>
          <w:szCs w:val="24"/>
        </w:rPr>
      </w:pPr>
      <w:r w:rsidRPr="000A45B5">
        <w:rPr>
          <w:rFonts w:ascii="Times New Roman" w:hAnsi="Times New Roman" w:cs="Times New Roman"/>
          <w:b/>
          <w:bCs/>
          <w:sz w:val="24"/>
          <w:szCs w:val="24"/>
        </w:rPr>
        <w:t>Odpowiedź Zamawiającego</w:t>
      </w:r>
    </w:p>
    <w:p w14:paraId="4B2AD81B" w14:textId="374CCF33" w:rsidR="000A45B5" w:rsidRPr="000A45B5" w:rsidRDefault="000A45B5" w:rsidP="000A45B5">
      <w:pPr>
        <w:textAlignment w:val="baseline"/>
        <w:rPr>
          <w:rFonts w:ascii="Times New Roman" w:eastAsia="Times New Roman" w:hAnsi="Times New Roman" w:cs="Times New Roman"/>
          <w:kern w:val="0"/>
          <w:sz w:val="24"/>
          <w:szCs w:val="24"/>
        </w:rPr>
      </w:pPr>
      <w:r w:rsidRPr="000A45B5">
        <w:rPr>
          <w:rFonts w:ascii="Times New Roman" w:eastAsia="Times New Roman" w:hAnsi="Times New Roman" w:cs="Times New Roman"/>
          <w:sz w:val="24"/>
          <w:szCs w:val="24"/>
        </w:rPr>
        <w:t xml:space="preserve">Zakres oświetlenia należy wykonać zgodnie z Projektem Zagospodarowania Terenu – tj. wykonanie </w:t>
      </w:r>
      <w:r w:rsidRPr="000A45B5">
        <w:rPr>
          <w:rFonts w:ascii="Times New Roman" w:eastAsia="Times New Roman" w:hAnsi="Times New Roman" w:cs="Times New Roman"/>
          <w:sz w:val="24"/>
          <w:szCs w:val="24"/>
        </w:rPr>
        <w:br/>
        <w:t xml:space="preserve">8 latarni ulicznych oraz 2 latarni doświetlających przejazd dla rowerów wraz z siecią energetyczną stałą (nie solarną itp.) zasilającą oświetlenie oraz niezbędnym oprzyrządowaniem.  </w:t>
      </w:r>
    </w:p>
    <w:p w14:paraId="2622098A" w14:textId="77777777" w:rsidR="000A45B5" w:rsidRPr="000A45B5" w:rsidRDefault="000A45B5" w:rsidP="000A45B5">
      <w:pPr>
        <w:textAlignment w:val="baseline"/>
        <w:rPr>
          <w:rFonts w:ascii="Times New Roman" w:eastAsia="Times New Roman" w:hAnsi="Times New Roman" w:cs="Times New Roman"/>
          <w:kern w:val="0"/>
          <w:sz w:val="24"/>
          <w:szCs w:val="24"/>
        </w:rPr>
      </w:pPr>
    </w:p>
    <w:p w14:paraId="5C40ACC2" w14:textId="728B7C8A" w:rsidR="00DB6895" w:rsidRPr="000A45B5" w:rsidRDefault="00DB6895" w:rsidP="000A45B5">
      <w:pPr>
        <w:textAlignment w:val="baseline"/>
        <w:rPr>
          <w:rFonts w:ascii="Times New Roman" w:hAnsi="Times New Roman" w:cs="Times New Roman"/>
          <w:b/>
          <w:bCs/>
          <w:sz w:val="24"/>
          <w:szCs w:val="24"/>
        </w:rPr>
      </w:pPr>
      <w:r w:rsidRPr="000A45B5">
        <w:rPr>
          <w:rFonts w:ascii="Times New Roman" w:hAnsi="Times New Roman" w:cs="Times New Roman"/>
          <w:b/>
          <w:bCs/>
          <w:sz w:val="24"/>
          <w:szCs w:val="24"/>
        </w:rPr>
        <w:lastRenderedPageBreak/>
        <w:t xml:space="preserve">Pytanie </w:t>
      </w:r>
      <w:r w:rsidR="000A45B5" w:rsidRPr="000A45B5">
        <w:rPr>
          <w:rFonts w:ascii="Times New Roman" w:hAnsi="Times New Roman" w:cs="Times New Roman"/>
          <w:b/>
          <w:bCs/>
          <w:sz w:val="24"/>
          <w:szCs w:val="24"/>
        </w:rPr>
        <w:t xml:space="preserve">nr </w:t>
      </w:r>
      <w:r w:rsidRPr="000A45B5">
        <w:rPr>
          <w:rFonts w:ascii="Times New Roman" w:hAnsi="Times New Roman" w:cs="Times New Roman"/>
          <w:b/>
          <w:bCs/>
          <w:sz w:val="24"/>
          <w:szCs w:val="24"/>
        </w:rPr>
        <w:t>3</w:t>
      </w:r>
      <w:r w:rsidR="00247968" w:rsidRPr="000A45B5">
        <w:rPr>
          <w:rFonts w:ascii="Times New Roman" w:hAnsi="Times New Roman" w:cs="Times New Roman"/>
          <w:b/>
          <w:bCs/>
          <w:sz w:val="24"/>
          <w:szCs w:val="24"/>
        </w:rPr>
        <w:t>8</w:t>
      </w:r>
      <w:r w:rsidR="000A45B5" w:rsidRPr="000A45B5">
        <w:rPr>
          <w:rFonts w:ascii="Times New Roman" w:hAnsi="Times New Roman" w:cs="Times New Roman"/>
          <w:b/>
          <w:bCs/>
          <w:sz w:val="24"/>
          <w:szCs w:val="24"/>
        </w:rPr>
        <w:t>:</w:t>
      </w:r>
    </w:p>
    <w:p w14:paraId="66E6FFF3" w14:textId="19E83975" w:rsidR="00746ACA" w:rsidRPr="000A45B5" w:rsidRDefault="00746ACA" w:rsidP="000A45B5">
      <w:pPr>
        <w:widowControl/>
        <w:suppressAutoHyphens w:val="0"/>
        <w:autoSpaceDN/>
        <w:rPr>
          <w:rFonts w:ascii="Times New Roman" w:eastAsia="Times New Roman" w:hAnsi="Times New Roman" w:cs="Times New Roman"/>
          <w:kern w:val="0"/>
          <w:sz w:val="24"/>
          <w:szCs w:val="24"/>
        </w:rPr>
      </w:pPr>
      <w:r w:rsidRPr="000A45B5">
        <w:rPr>
          <w:rFonts w:ascii="Times New Roman" w:eastAsia="Times New Roman" w:hAnsi="Times New Roman" w:cs="Times New Roman"/>
          <w:kern w:val="0"/>
          <w:sz w:val="24"/>
          <w:szCs w:val="24"/>
        </w:rPr>
        <w:t xml:space="preserve">Dotyczy PFU pkt 1.10.2. </w:t>
      </w:r>
      <w:proofErr w:type="spellStart"/>
      <w:r w:rsidRPr="000A45B5">
        <w:rPr>
          <w:rFonts w:ascii="Times New Roman" w:eastAsia="Times New Roman" w:hAnsi="Times New Roman" w:cs="Times New Roman"/>
          <w:kern w:val="0"/>
          <w:sz w:val="24"/>
          <w:szCs w:val="24"/>
        </w:rPr>
        <w:t>punktor</w:t>
      </w:r>
      <w:proofErr w:type="spellEnd"/>
      <w:r w:rsidRPr="000A45B5">
        <w:rPr>
          <w:rFonts w:ascii="Times New Roman" w:eastAsia="Times New Roman" w:hAnsi="Times New Roman" w:cs="Times New Roman"/>
          <w:kern w:val="0"/>
          <w:sz w:val="24"/>
          <w:szCs w:val="24"/>
        </w:rPr>
        <w:t xml:space="preserve"> osiemnasty (Zjazdy):</w:t>
      </w:r>
    </w:p>
    <w:p w14:paraId="46F5E8EA" w14:textId="77777777" w:rsidR="00746ACA" w:rsidRPr="000A45B5" w:rsidRDefault="00746ACA" w:rsidP="000A45B5">
      <w:pPr>
        <w:widowControl/>
        <w:suppressAutoHyphens w:val="0"/>
        <w:autoSpaceDN/>
        <w:rPr>
          <w:rFonts w:ascii="Times New Roman" w:eastAsia="Times New Roman" w:hAnsi="Times New Roman" w:cs="Times New Roman"/>
          <w:kern w:val="0"/>
          <w:sz w:val="24"/>
          <w:szCs w:val="24"/>
        </w:rPr>
      </w:pPr>
      <w:r w:rsidRPr="000A45B5">
        <w:rPr>
          <w:rFonts w:ascii="Times New Roman" w:eastAsia="Times New Roman" w:hAnsi="Times New Roman" w:cs="Times New Roman"/>
          <w:kern w:val="0"/>
          <w:sz w:val="24"/>
          <w:szCs w:val="24"/>
        </w:rPr>
        <w:t>Proszę o potwierdzenie, że szerokość zjazdów została na PZT dostosowana do szerokości bram i furtek zgodnie z zapisami ww. fragmentu PFU.</w:t>
      </w:r>
    </w:p>
    <w:p w14:paraId="047340B8" w14:textId="77777777" w:rsidR="00DB6895" w:rsidRPr="000A45B5" w:rsidRDefault="00DB6895" w:rsidP="000A45B5">
      <w:pPr>
        <w:widowControl/>
        <w:suppressAutoHyphens w:val="0"/>
        <w:autoSpaceDN/>
        <w:rPr>
          <w:rFonts w:ascii="Times New Roman" w:eastAsia="Times New Roman" w:hAnsi="Times New Roman" w:cs="Times New Roman"/>
          <w:kern w:val="0"/>
          <w:sz w:val="24"/>
          <w:szCs w:val="24"/>
        </w:rPr>
      </w:pPr>
      <w:bookmarkStart w:id="6" w:name="_Hlk141780299"/>
      <w:r w:rsidRPr="000A45B5">
        <w:rPr>
          <w:rFonts w:ascii="Times New Roman" w:hAnsi="Times New Roman" w:cs="Times New Roman"/>
          <w:b/>
          <w:bCs/>
          <w:sz w:val="24"/>
          <w:szCs w:val="24"/>
        </w:rPr>
        <w:t>Odpowiedź Zamawiającego</w:t>
      </w:r>
    </w:p>
    <w:bookmarkEnd w:id="6"/>
    <w:p w14:paraId="4FE67966" w14:textId="77777777" w:rsidR="000A45B5" w:rsidRPr="000A45B5" w:rsidRDefault="000A45B5" w:rsidP="000A45B5">
      <w:pPr>
        <w:rPr>
          <w:rFonts w:ascii="Times New Roman" w:eastAsia="Times New Roman" w:hAnsi="Times New Roman" w:cs="Times New Roman"/>
          <w:sz w:val="24"/>
          <w:szCs w:val="24"/>
        </w:rPr>
      </w:pPr>
      <w:r w:rsidRPr="000A45B5">
        <w:rPr>
          <w:rFonts w:ascii="Times New Roman" w:eastAsia="Times New Roman" w:hAnsi="Times New Roman" w:cs="Times New Roman"/>
          <w:sz w:val="24"/>
          <w:szCs w:val="24"/>
        </w:rPr>
        <w:t xml:space="preserve">Przed przystąpieniem do projektowania Wykonawca jest zobowiązany wykonać wizję terenową w celu potwierdzenia parametrów i ilości zjazdów. Potwierdza się, że szerokość zjazdów została dostosowana do szerokości bram i furtek zgodnie z zapisami ww. fragmentu PFU (patrz zamieszczono do odpowiedzi PZT). Zjazdy w ciągu ścieżki pieszo - rowerowej o nawierzchni </w:t>
      </w:r>
      <w:proofErr w:type="spellStart"/>
      <w:r w:rsidRPr="000A45B5">
        <w:rPr>
          <w:rFonts w:ascii="Times New Roman" w:eastAsia="Times New Roman" w:hAnsi="Times New Roman" w:cs="Times New Roman"/>
          <w:sz w:val="24"/>
          <w:szCs w:val="24"/>
        </w:rPr>
        <w:t>mineralno</w:t>
      </w:r>
      <w:proofErr w:type="spellEnd"/>
      <w:r w:rsidRPr="000A45B5">
        <w:rPr>
          <w:rFonts w:ascii="Times New Roman" w:eastAsia="Times New Roman" w:hAnsi="Times New Roman" w:cs="Times New Roman"/>
          <w:sz w:val="24"/>
          <w:szCs w:val="24"/>
        </w:rPr>
        <w:t xml:space="preserve"> asfaltowej należy zaprojektować o nawierzchni min.-</w:t>
      </w:r>
      <w:proofErr w:type="spellStart"/>
      <w:r w:rsidRPr="000A45B5">
        <w:rPr>
          <w:rFonts w:ascii="Times New Roman" w:eastAsia="Times New Roman" w:hAnsi="Times New Roman" w:cs="Times New Roman"/>
          <w:sz w:val="24"/>
          <w:szCs w:val="24"/>
        </w:rPr>
        <w:t>asf</w:t>
      </w:r>
      <w:proofErr w:type="spellEnd"/>
      <w:r w:rsidRPr="000A45B5">
        <w:rPr>
          <w:rFonts w:ascii="Times New Roman" w:eastAsia="Times New Roman" w:hAnsi="Times New Roman" w:cs="Times New Roman"/>
          <w:sz w:val="24"/>
          <w:szCs w:val="24"/>
        </w:rPr>
        <w:t>. Na pozostałych fragmentach od ścieżki do posesji wykonać z kostki betonowej. Lokalizację zjazdów należy potwierdzić z właścicielami. Należy wykonać zjazdy o nawierzchni twardej (z kostki beton/masa AC) do wszystkich posesji zgodnie z PZT. Na działki na których nie ma zabudowy architektonicznej należy wykonać te zjazdy o nawierzchni z KŁSM z granitu (tak samo jak pobocza - granit - kolor szary, nie dopuszcza się dla tych powierzchni bazaltu ani innego kruszywa łamanego). Wszystkie działki mają mieć dostęp do drogi gminnej. Należy przyjąć, że na etapie projektowania i wykonawstwa liczba zjazdów może wzrosnąć o ok. 20% i należy to przyjąć do wyceny w cenie kontraktowej.</w:t>
      </w:r>
    </w:p>
    <w:p w14:paraId="7D4C1EE8" w14:textId="77777777" w:rsidR="000A45B5" w:rsidRPr="000A45B5" w:rsidRDefault="000A45B5" w:rsidP="000A45B5">
      <w:pPr>
        <w:widowControl/>
        <w:suppressAutoHyphens w:val="0"/>
        <w:autoSpaceDN/>
        <w:ind w:left="708"/>
        <w:rPr>
          <w:rFonts w:ascii="Times New Roman" w:eastAsia="Times New Roman" w:hAnsi="Times New Roman" w:cs="Times New Roman"/>
          <w:kern w:val="0"/>
          <w:sz w:val="24"/>
          <w:szCs w:val="24"/>
        </w:rPr>
      </w:pPr>
    </w:p>
    <w:p w14:paraId="52D0B71C" w14:textId="29E0340C" w:rsidR="00DB6895" w:rsidRPr="000A45B5" w:rsidRDefault="00DB6895" w:rsidP="000A45B5">
      <w:pPr>
        <w:textAlignment w:val="baseline"/>
        <w:rPr>
          <w:rFonts w:ascii="Times New Roman" w:hAnsi="Times New Roman" w:cs="Times New Roman"/>
          <w:b/>
          <w:bCs/>
          <w:sz w:val="24"/>
          <w:szCs w:val="24"/>
        </w:rPr>
      </w:pPr>
      <w:r w:rsidRPr="000A45B5">
        <w:rPr>
          <w:rFonts w:ascii="Times New Roman" w:hAnsi="Times New Roman" w:cs="Times New Roman"/>
          <w:b/>
          <w:bCs/>
          <w:sz w:val="24"/>
          <w:szCs w:val="24"/>
        </w:rPr>
        <w:t xml:space="preserve">Pytanie </w:t>
      </w:r>
      <w:r w:rsidR="000A45B5" w:rsidRPr="000A45B5">
        <w:rPr>
          <w:rFonts w:ascii="Times New Roman" w:hAnsi="Times New Roman" w:cs="Times New Roman"/>
          <w:b/>
          <w:bCs/>
          <w:sz w:val="24"/>
          <w:szCs w:val="24"/>
        </w:rPr>
        <w:t xml:space="preserve">nr </w:t>
      </w:r>
      <w:r w:rsidRPr="000A45B5">
        <w:rPr>
          <w:rFonts w:ascii="Times New Roman" w:hAnsi="Times New Roman" w:cs="Times New Roman"/>
          <w:b/>
          <w:bCs/>
          <w:sz w:val="24"/>
          <w:szCs w:val="24"/>
        </w:rPr>
        <w:t>3</w:t>
      </w:r>
      <w:r w:rsidR="00247968" w:rsidRPr="000A45B5">
        <w:rPr>
          <w:rFonts w:ascii="Times New Roman" w:hAnsi="Times New Roman" w:cs="Times New Roman"/>
          <w:b/>
          <w:bCs/>
          <w:sz w:val="24"/>
          <w:szCs w:val="24"/>
        </w:rPr>
        <w:t>9</w:t>
      </w:r>
      <w:r w:rsidR="000A45B5" w:rsidRPr="000A45B5">
        <w:rPr>
          <w:rFonts w:ascii="Times New Roman" w:hAnsi="Times New Roman" w:cs="Times New Roman"/>
          <w:b/>
          <w:bCs/>
          <w:sz w:val="24"/>
          <w:szCs w:val="24"/>
        </w:rPr>
        <w:t>:</w:t>
      </w:r>
    </w:p>
    <w:p w14:paraId="748416CD" w14:textId="77777777" w:rsidR="00746ACA" w:rsidRPr="000A45B5" w:rsidRDefault="00746ACA" w:rsidP="000A45B5">
      <w:pPr>
        <w:widowControl/>
        <w:suppressAutoHyphens w:val="0"/>
        <w:autoSpaceDN/>
        <w:rPr>
          <w:rFonts w:ascii="Times New Roman" w:eastAsia="Times New Roman" w:hAnsi="Times New Roman" w:cs="Times New Roman"/>
          <w:kern w:val="0"/>
          <w:sz w:val="24"/>
          <w:szCs w:val="24"/>
        </w:rPr>
      </w:pPr>
      <w:r w:rsidRPr="000A45B5">
        <w:rPr>
          <w:rFonts w:ascii="Times New Roman" w:eastAsia="Times New Roman" w:hAnsi="Times New Roman" w:cs="Times New Roman"/>
          <w:kern w:val="0"/>
          <w:sz w:val="24"/>
          <w:szCs w:val="24"/>
        </w:rPr>
        <w:t>Proszę o uzupełnienie PZT o nawierzchnie jaką należy wykonać na skrzyżowaniu z drogą gminną ok. km 00+962,50.</w:t>
      </w:r>
    </w:p>
    <w:p w14:paraId="7796A5CA" w14:textId="77777777" w:rsidR="00DB6895" w:rsidRPr="000A45B5" w:rsidRDefault="00DB6895" w:rsidP="000A45B5">
      <w:pPr>
        <w:widowControl/>
        <w:suppressAutoHyphens w:val="0"/>
        <w:autoSpaceDN/>
        <w:rPr>
          <w:rFonts w:ascii="Times New Roman" w:eastAsia="Times New Roman" w:hAnsi="Times New Roman" w:cs="Times New Roman"/>
          <w:kern w:val="0"/>
          <w:sz w:val="24"/>
          <w:szCs w:val="24"/>
        </w:rPr>
      </w:pPr>
      <w:r w:rsidRPr="000A45B5">
        <w:rPr>
          <w:rFonts w:ascii="Times New Roman" w:hAnsi="Times New Roman" w:cs="Times New Roman"/>
          <w:b/>
          <w:bCs/>
          <w:sz w:val="24"/>
          <w:szCs w:val="24"/>
        </w:rPr>
        <w:t>Odpowiedź Zamawiającego</w:t>
      </w:r>
    </w:p>
    <w:p w14:paraId="4E554543" w14:textId="7F75090E" w:rsidR="000A45B5" w:rsidRPr="000A45B5" w:rsidRDefault="000A45B5" w:rsidP="000A45B5">
      <w:pPr>
        <w:textAlignment w:val="baseline"/>
        <w:rPr>
          <w:rFonts w:ascii="Times New Roman" w:eastAsia="Times New Roman" w:hAnsi="Times New Roman" w:cs="Times New Roman"/>
          <w:kern w:val="0"/>
          <w:sz w:val="24"/>
          <w:szCs w:val="24"/>
        </w:rPr>
      </w:pPr>
      <w:r w:rsidRPr="000A45B5">
        <w:rPr>
          <w:rFonts w:ascii="Times New Roman" w:eastAsia="Times New Roman" w:hAnsi="Times New Roman" w:cs="Times New Roman"/>
          <w:sz w:val="24"/>
          <w:szCs w:val="24"/>
        </w:rPr>
        <w:t>Na skrzyżowaniu z droga gminną w km 0+962,50 należy wykonać nawierzchnię min.-</w:t>
      </w:r>
      <w:proofErr w:type="spellStart"/>
      <w:r w:rsidRPr="000A45B5">
        <w:rPr>
          <w:rFonts w:ascii="Times New Roman" w:eastAsia="Times New Roman" w:hAnsi="Times New Roman" w:cs="Times New Roman"/>
          <w:sz w:val="24"/>
          <w:szCs w:val="24"/>
        </w:rPr>
        <w:t>asf</w:t>
      </w:r>
      <w:proofErr w:type="spellEnd"/>
      <w:r w:rsidRPr="000A45B5">
        <w:rPr>
          <w:rFonts w:ascii="Times New Roman" w:eastAsia="Times New Roman" w:hAnsi="Times New Roman" w:cs="Times New Roman"/>
          <w:sz w:val="24"/>
          <w:szCs w:val="24"/>
        </w:rPr>
        <w:t xml:space="preserve">. </w:t>
      </w:r>
      <w:r w:rsidR="009C55A2">
        <w:rPr>
          <w:rFonts w:ascii="Times New Roman" w:eastAsia="Times New Roman" w:hAnsi="Times New Roman" w:cs="Times New Roman"/>
          <w:sz w:val="24"/>
          <w:szCs w:val="24"/>
        </w:rPr>
        <w:t xml:space="preserve">                            </w:t>
      </w:r>
      <w:r w:rsidRPr="000A45B5">
        <w:rPr>
          <w:rFonts w:ascii="Times New Roman" w:eastAsia="Times New Roman" w:hAnsi="Times New Roman" w:cs="Times New Roman"/>
          <w:sz w:val="24"/>
          <w:szCs w:val="24"/>
        </w:rPr>
        <w:t>o konstrukcji tożsamej z tą projektowaną na jezdni drogi gminnej.</w:t>
      </w:r>
    </w:p>
    <w:p w14:paraId="4A6FF4AB" w14:textId="77777777" w:rsidR="000A45B5" w:rsidRPr="000A45B5" w:rsidRDefault="000A45B5" w:rsidP="000A45B5">
      <w:pPr>
        <w:textAlignment w:val="baseline"/>
        <w:rPr>
          <w:rFonts w:ascii="Times New Roman" w:eastAsia="Times New Roman" w:hAnsi="Times New Roman" w:cs="Times New Roman"/>
          <w:kern w:val="0"/>
          <w:sz w:val="24"/>
          <w:szCs w:val="24"/>
        </w:rPr>
      </w:pPr>
    </w:p>
    <w:p w14:paraId="7BC95CA7" w14:textId="32907567" w:rsidR="00DB6895" w:rsidRPr="000A45B5" w:rsidRDefault="00DB6895" w:rsidP="000A45B5">
      <w:pPr>
        <w:textAlignment w:val="baseline"/>
        <w:rPr>
          <w:rFonts w:ascii="Times New Roman" w:hAnsi="Times New Roman" w:cs="Times New Roman"/>
          <w:b/>
          <w:bCs/>
          <w:sz w:val="24"/>
          <w:szCs w:val="24"/>
        </w:rPr>
      </w:pPr>
      <w:r w:rsidRPr="000A45B5">
        <w:rPr>
          <w:rFonts w:ascii="Times New Roman" w:hAnsi="Times New Roman" w:cs="Times New Roman"/>
          <w:b/>
          <w:bCs/>
          <w:sz w:val="24"/>
          <w:szCs w:val="24"/>
        </w:rPr>
        <w:t xml:space="preserve">Pytanie </w:t>
      </w:r>
      <w:r w:rsidR="000A45B5">
        <w:rPr>
          <w:rFonts w:ascii="Times New Roman" w:hAnsi="Times New Roman" w:cs="Times New Roman"/>
          <w:b/>
          <w:bCs/>
          <w:sz w:val="24"/>
          <w:szCs w:val="24"/>
        </w:rPr>
        <w:t xml:space="preserve">nr </w:t>
      </w:r>
      <w:r w:rsidR="00247968" w:rsidRPr="000A45B5">
        <w:rPr>
          <w:rFonts w:ascii="Times New Roman" w:hAnsi="Times New Roman" w:cs="Times New Roman"/>
          <w:b/>
          <w:bCs/>
          <w:sz w:val="24"/>
          <w:szCs w:val="24"/>
        </w:rPr>
        <w:t>40</w:t>
      </w:r>
      <w:r w:rsidR="000A45B5">
        <w:rPr>
          <w:rFonts w:ascii="Times New Roman" w:hAnsi="Times New Roman" w:cs="Times New Roman"/>
          <w:b/>
          <w:bCs/>
          <w:sz w:val="24"/>
          <w:szCs w:val="24"/>
        </w:rPr>
        <w:t>:</w:t>
      </w:r>
    </w:p>
    <w:p w14:paraId="60E7410B" w14:textId="31AF3E4E" w:rsidR="00746ACA" w:rsidRPr="000A45B5" w:rsidRDefault="00746ACA" w:rsidP="000A45B5">
      <w:pPr>
        <w:widowControl/>
        <w:suppressAutoHyphens w:val="0"/>
        <w:autoSpaceDN/>
        <w:rPr>
          <w:rFonts w:ascii="Times New Roman" w:eastAsia="Times New Roman" w:hAnsi="Times New Roman" w:cs="Times New Roman"/>
          <w:kern w:val="0"/>
          <w:sz w:val="24"/>
          <w:szCs w:val="24"/>
        </w:rPr>
      </w:pPr>
      <w:r w:rsidRPr="000A45B5">
        <w:rPr>
          <w:rFonts w:ascii="Times New Roman" w:eastAsia="Times New Roman" w:hAnsi="Times New Roman" w:cs="Times New Roman"/>
          <w:kern w:val="0"/>
          <w:sz w:val="24"/>
          <w:szCs w:val="24"/>
        </w:rPr>
        <w:t xml:space="preserve">Dotyczy PFU pkt 1.10.2. </w:t>
      </w:r>
      <w:proofErr w:type="spellStart"/>
      <w:r w:rsidRPr="000A45B5">
        <w:rPr>
          <w:rFonts w:ascii="Times New Roman" w:eastAsia="Times New Roman" w:hAnsi="Times New Roman" w:cs="Times New Roman"/>
          <w:kern w:val="0"/>
          <w:sz w:val="24"/>
          <w:szCs w:val="24"/>
        </w:rPr>
        <w:t>punktor</w:t>
      </w:r>
      <w:proofErr w:type="spellEnd"/>
      <w:r w:rsidRPr="000A45B5">
        <w:rPr>
          <w:rFonts w:ascii="Times New Roman" w:eastAsia="Times New Roman" w:hAnsi="Times New Roman" w:cs="Times New Roman"/>
          <w:kern w:val="0"/>
          <w:sz w:val="24"/>
          <w:szCs w:val="24"/>
        </w:rPr>
        <w:t xml:space="preserve"> osiemnasty (Zjazdy):</w:t>
      </w:r>
    </w:p>
    <w:p w14:paraId="22B73989" w14:textId="6F953133" w:rsidR="00746ACA" w:rsidRPr="000A45B5" w:rsidRDefault="00746ACA" w:rsidP="000A45B5">
      <w:pPr>
        <w:widowControl/>
        <w:suppressAutoHyphens w:val="0"/>
        <w:autoSpaceDN/>
        <w:rPr>
          <w:rFonts w:ascii="Times New Roman" w:eastAsia="Times New Roman" w:hAnsi="Times New Roman" w:cs="Times New Roman"/>
          <w:b/>
          <w:bCs/>
          <w:kern w:val="0"/>
          <w:sz w:val="24"/>
          <w:szCs w:val="24"/>
        </w:rPr>
      </w:pPr>
      <w:r w:rsidRPr="000A45B5">
        <w:rPr>
          <w:rFonts w:ascii="Times New Roman" w:eastAsia="Times New Roman" w:hAnsi="Times New Roman" w:cs="Times New Roman"/>
          <w:kern w:val="0"/>
          <w:sz w:val="24"/>
          <w:szCs w:val="24"/>
        </w:rPr>
        <w:t xml:space="preserve">Proszę o Wyjaśnienie jakie budowy Zamawiający ma na myśli w ostatnim zdaniu. </w:t>
      </w:r>
      <w:r w:rsidRPr="000A45B5">
        <w:rPr>
          <w:rFonts w:ascii="Times New Roman" w:eastAsia="Times New Roman" w:hAnsi="Times New Roman" w:cs="Times New Roman"/>
          <w:b/>
          <w:bCs/>
          <w:kern w:val="0"/>
          <w:sz w:val="24"/>
          <w:szCs w:val="24"/>
        </w:rPr>
        <w:t xml:space="preserve">Prosimy </w:t>
      </w:r>
      <w:r w:rsidR="009C55A2">
        <w:rPr>
          <w:rFonts w:ascii="Times New Roman" w:eastAsia="Times New Roman" w:hAnsi="Times New Roman" w:cs="Times New Roman"/>
          <w:b/>
          <w:bCs/>
          <w:kern w:val="0"/>
          <w:sz w:val="24"/>
          <w:szCs w:val="24"/>
        </w:rPr>
        <w:t xml:space="preserve">                            </w:t>
      </w:r>
      <w:r w:rsidRPr="000A45B5">
        <w:rPr>
          <w:rFonts w:ascii="Times New Roman" w:eastAsia="Times New Roman" w:hAnsi="Times New Roman" w:cs="Times New Roman"/>
          <w:b/>
          <w:bCs/>
          <w:kern w:val="0"/>
          <w:sz w:val="24"/>
          <w:szCs w:val="24"/>
        </w:rPr>
        <w:t xml:space="preserve">o wykreślenie ostatniego zdania lub potwierdzenie, że zjazdy należy wykonać zgodnie </w:t>
      </w:r>
      <w:r w:rsidR="009C55A2">
        <w:rPr>
          <w:rFonts w:ascii="Times New Roman" w:eastAsia="Times New Roman" w:hAnsi="Times New Roman" w:cs="Times New Roman"/>
          <w:b/>
          <w:bCs/>
          <w:kern w:val="0"/>
          <w:sz w:val="24"/>
          <w:szCs w:val="24"/>
        </w:rPr>
        <w:t xml:space="preserve">                             </w:t>
      </w:r>
      <w:r w:rsidRPr="000A45B5">
        <w:rPr>
          <w:rFonts w:ascii="Times New Roman" w:eastAsia="Times New Roman" w:hAnsi="Times New Roman" w:cs="Times New Roman"/>
          <w:b/>
          <w:bCs/>
          <w:kern w:val="0"/>
          <w:sz w:val="24"/>
          <w:szCs w:val="24"/>
        </w:rPr>
        <w:t xml:space="preserve">z załączonym PZT.  </w:t>
      </w:r>
    </w:p>
    <w:p w14:paraId="63AB327F" w14:textId="77777777" w:rsidR="007D4627" w:rsidRPr="009C55A2" w:rsidRDefault="007D4627" w:rsidP="009C55A2">
      <w:pPr>
        <w:widowControl/>
        <w:suppressAutoHyphens w:val="0"/>
        <w:autoSpaceDN/>
        <w:rPr>
          <w:rFonts w:ascii="Times New Roman" w:eastAsia="Times New Roman" w:hAnsi="Times New Roman" w:cs="Times New Roman"/>
          <w:kern w:val="0"/>
          <w:sz w:val="24"/>
          <w:szCs w:val="24"/>
        </w:rPr>
      </w:pPr>
      <w:r w:rsidRPr="009C55A2">
        <w:rPr>
          <w:rFonts w:ascii="Times New Roman" w:hAnsi="Times New Roman" w:cs="Times New Roman"/>
          <w:b/>
          <w:bCs/>
          <w:sz w:val="24"/>
          <w:szCs w:val="24"/>
        </w:rPr>
        <w:t>Odpowiedź Zamawiającego</w:t>
      </w:r>
    </w:p>
    <w:p w14:paraId="4DE85F78" w14:textId="77777777" w:rsidR="009C55A2" w:rsidRPr="009C55A2" w:rsidRDefault="009C55A2" w:rsidP="009C55A2">
      <w:pPr>
        <w:rPr>
          <w:rFonts w:ascii="Times New Roman" w:eastAsia="Times New Roman" w:hAnsi="Times New Roman" w:cs="Times New Roman"/>
          <w:sz w:val="24"/>
          <w:szCs w:val="24"/>
        </w:rPr>
      </w:pPr>
      <w:r w:rsidRPr="009C55A2">
        <w:rPr>
          <w:rFonts w:ascii="Times New Roman" w:eastAsia="Times New Roman" w:hAnsi="Times New Roman" w:cs="Times New Roman"/>
          <w:sz w:val="24"/>
          <w:szCs w:val="24"/>
        </w:rPr>
        <w:t>Podtrzymujemy zapisy PFU. Do każdej posesji należy zaprojektować zjazd, również w przypadku kiedy na działce trwa budowa obiektu budowlanego w tym przypadku lokalizację zjazdu / zjazdów należy uzgodnić z właścicielem posesji.</w:t>
      </w:r>
    </w:p>
    <w:p w14:paraId="66A3688A" w14:textId="30CF3314" w:rsidR="009C55A2" w:rsidRPr="009C55A2" w:rsidRDefault="009C55A2" w:rsidP="009C55A2">
      <w:pPr>
        <w:rPr>
          <w:rFonts w:ascii="Times New Roman" w:eastAsia="Times New Roman" w:hAnsi="Times New Roman" w:cs="Times New Roman"/>
          <w:sz w:val="24"/>
          <w:szCs w:val="24"/>
        </w:rPr>
      </w:pPr>
      <w:r w:rsidRPr="009C55A2">
        <w:rPr>
          <w:rFonts w:ascii="Times New Roman" w:eastAsia="Times New Roman" w:hAnsi="Times New Roman" w:cs="Times New Roman"/>
          <w:sz w:val="24"/>
          <w:szCs w:val="24"/>
        </w:rPr>
        <w:t xml:space="preserve">Przed przystąpieniem do projektowania Wykonawca jest zobowiązany wykonać wizję terenową w celu potwierdzenia parametrów i ilości zjazdów. Potwierdza się, że szerokość zjazdów została dostosowana do szerokości bram i furtek zgodnie z zapisami ww. fragmentu PFU (patrz zamieszczono do odpowiedzi PZT). Zjazdy w ciągu ścieżki pieszo - rowerowej o nawierzchni </w:t>
      </w:r>
      <w:proofErr w:type="spellStart"/>
      <w:r w:rsidRPr="009C55A2">
        <w:rPr>
          <w:rFonts w:ascii="Times New Roman" w:eastAsia="Times New Roman" w:hAnsi="Times New Roman" w:cs="Times New Roman"/>
          <w:sz w:val="24"/>
          <w:szCs w:val="24"/>
        </w:rPr>
        <w:t>mineralno</w:t>
      </w:r>
      <w:proofErr w:type="spellEnd"/>
      <w:r w:rsidRPr="009C55A2">
        <w:rPr>
          <w:rFonts w:ascii="Times New Roman" w:eastAsia="Times New Roman" w:hAnsi="Times New Roman" w:cs="Times New Roman"/>
          <w:sz w:val="24"/>
          <w:szCs w:val="24"/>
        </w:rPr>
        <w:t xml:space="preserve"> asfaltowej należy zaprojektować o nawierzchni min.-</w:t>
      </w:r>
      <w:proofErr w:type="spellStart"/>
      <w:r w:rsidRPr="009C55A2">
        <w:rPr>
          <w:rFonts w:ascii="Times New Roman" w:eastAsia="Times New Roman" w:hAnsi="Times New Roman" w:cs="Times New Roman"/>
          <w:sz w:val="24"/>
          <w:szCs w:val="24"/>
        </w:rPr>
        <w:t>asf</w:t>
      </w:r>
      <w:proofErr w:type="spellEnd"/>
      <w:r w:rsidRPr="009C55A2">
        <w:rPr>
          <w:rFonts w:ascii="Times New Roman" w:eastAsia="Times New Roman" w:hAnsi="Times New Roman" w:cs="Times New Roman"/>
          <w:sz w:val="24"/>
          <w:szCs w:val="24"/>
        </w:rPr>
        <w:t>. Na pozostałych fragmentach od ścieżki do posesji wykonać z kostki betonowej. Lokalizację zjazdów należy potwierdzić z właścicielami. Należy wykonać zjazdy o nawierzchni twardej (z kostki beton/masa AC) do wszystkich posesji zgodnie z PZT. Na działki na których nie ma zabudowy architektonicznej należy wykonać te zjazdy o nawierzchni z KŁSM z granitu (tak samo jak pobocza - granit - kolor szary, nie dopuszcza się dla tych powierzchni bazaltu ani innego kruszywa łamanego). Wszystkie działki mają mieć dostęp do drogi gminnej. Należy przyjąć, że na etapie projektowania i wykonawstwa liczba zjazdów może wzrosnąć o ok. 20% i należy to przyjąć do wyceny w cenie kontraktowej.</w:t>
      </w:r>
    </w:p>
    <w:p w14:paraId="4E2E775B" w14:textId="77777777" w:rsidR="007D4627" w:rsidRDefault="007D4627" w:rsidP="009C55A2">
      <w:pPr>
        <w:widowControl/>
        <w:suppressAutoHyphens w:val="0"/>
        <w:autoSpaceDN/>
        <w:ind w:left="720"/>
        <w:rPr>
          <w:rFonts w:ascii="Times New Roman" w:eastAsia="Times New Roman" w:hAnsi="Times New Roman" w:cs="Times New Roman"/>
          <w:kern w:val="0"/>
          <w:sz w:val="24"/>
          <w:szCs w:val="24"/>
        </w:rPr>
      </w:pPr>
    </w:p>
    <w:p w14:paraId="3092076A" w14:textId="77777777" w:rsidR="00431B5C" w:rsidRDefault="00431B5C" w:rsidP="009C55A2">
      <w:pPr>
        <w:widowControl/>
        <w:suppressAutoHyphens w:val="0"/>
        <w:autoSpaceDN/>
        <w:ind w:left="720"/>
        <w:rPr>
          <w:rFonts w:ascii="Times New Roman" w:eastAsia="Times New Roman" w:hAnsi="Times New Roman" w:cs="Times New Roman"/>
          <w:kern w:val="0"/>
          <w:sz w:val="24"/>
          <w:szCs w:val="24"/>
        </w:rPr>
      </w:pPr>
    </w:p>
    <w:p w14:paraId="5F961D6C" w14:textId="77777777" w:rsidR="00431B5C" w:rsidRPr="009C55A2" w:rsidRDefault="00431B5C" w:rsidP="009C55A2">
      <w:pPr>
        <w:widowControl/>
        <w:suppressAutoHyphens w:val="0"/>
        <w:autoSpaceDN/>
        <w:ind w:left="720"/>
        <w:rPr>
          <w:rFonts w:ascii="Times New Roman" w:eastAsia="Times New Roman" w:hAnsi="Times New Roman" w:cs="Times New Roman"/>
          <w:kern w:val="0"/>
          <w:sz w:val="24"/>
          <w:szCs w:val="24"/>
        </w:rPr>
      </w:pPr>
    </w:p>
    <w:p w14:paraId="506E15B1" w14:textId="32BC8FEC" w:rsidR="007D4627" w:rsidRPr="009C55A2" w:rsidRDefault="007D4627" w:rsidP="009C55A2">
      <w:pPr>
        <w:textAlignment w:val="baseline"/>
        <w:rPr>
          <w:rFonts w:ascii="Times New Roman" w:hAnsi="Times New Roman" w:cs="Times New Roman"/>
          <w:b/>
          <w:bCs/>
          <w:sz w:val="24"/>
          <w:szCs w:val="24"/>
        </w:rPr>
      </w:pPr>
      <w:r w:rsidRPr="009C55A2">
        <w:rPr>
          <w:rFonts w:ascii="Times New Roman" w:hAnsi="Times New Roman" w:cs="Times New Roman"/>
          <w:b/>
          <w:bCs/>
          <w:sz w:val="24"/>
          <w:szCs w:val="24"/>
        </w:rPr>
        <w:lastRenderedPageBreak/>
        <w:t xml:space="preserve">Pytanie </w:t>
      </w:r>
      <w:r w:rsidR="009C55A2" w:rsidRPr="009C55A2">
        <w:rPr>
          <w:rFonts w:ascii="Times New Roman" w:hAnsi="Times New Roman" w:cs="Times New Roman"/>
          <w:b/>
          <w:bCs/>
          <w:sz w:val="24"/>
          <w:szCs w:val="24"/>
        </w:rPr>
        <w:t xml:space="preserve">nr </w:t>
      </w:r>
      <w:r w:rsidR="00247968" w:rsidRPr="009C55A2">
        <w:rPr>
          <w:rFonts w:ascii="Times New Roman" w:hAnsi="Times New Roman" w:cs="Times New Roman"/>
          <w:b/>
          <w:bCs/>
          <w:sz w:val="24"/>
          <w:szCs w:val="24"/>
        </w:rPr>
        <w:t>41</w:t>
      </w:r>
      <w:r w:rsidR="009C55A2" w:rsidRPr="009C55A2">
        <w:rPr>
          <w:rFonts w:ascii="Times New Roman" w:hAnsi="Times New Roman" w:cs="Times New Roman"/>
          <w:b/>
          <w:bCs/>
          <w:sz w:val="24"/>
          <w:szCs w:val="24"/>
        </w:rPr>
        <w:t>:</w:t>
      </w:r>
    </w:p>
    <w:p w14:paraId="24CF29D0" w14:textId="77777777" w:rsidR="00746ACA" w:rsidRPr="009C55A2" w:rsidRDefault="00746ACA" w:rsidP="009C55A2">
      <w:pPr>
        <w:widowControl/>
        <w:suppressAutoHyphens w:val="0"/>
        <w:autoSpaceDN/>
        <w:rPr>
          <w:rFonts w:ascii="Times New Roman" w:eastAsia="Times New Roman" w:hAnsi="Times New Roman" w:cs="Times New Roman"/>
          <w:kern w:val="0"/>
          <w:sz w:val="24"/>
          <w:szCs w:val="24"/>
        </w:rPr>
      </w:pPr>
      <w:r w:rsidRPr="009C55A2">
        <w:rPr>
          <w:rFonts w:ascii="Times New Roman" w:eastAsia="Times New Roman" w:hAnsi="Times New Roman" w:cs="Times New Roman"/>
          <w:kern w:val="0"/>
          <w:sz w:val="24"/>
          <w:szCs w:val="24"/>
        </w:rPr>
        <w:t>Jeżeli Zamawiający utrzymuje zapis, którego dotyczy poprzednie pytanie, proszę wskazać ilość posesji, na których odbywa się budowa domów wyposażonych w garaż wraz z podaniem parametrów (długość, szerokość).</w:t>
      </w:r>
    </w:p>
    <w:p w14:paraId="57579E26" w14:textId="77777777" w:rsidR="00705462" w:rsidRPr="009C55A2" w:rsidRDefault="00705462" w:rsidP="009C55A2">
      <w:pPr>
        <w:widowControl/>
        <w:suppressAutoHyphens w:val="0"/>
        <w:autoSpaceDN/>
        <w:rPr>
          <w:rFonts w:ascii="Times New Roman" w:eastAsia="Times New Roman" w:hAnsi="Times New Roman" w:cs="Times New Roman"/>
          <w:kern w:val="0"/>
          <w:sz w:val="24"/>
          <w:szCs w:val="24"/>
        </w:rPr>
      </w:pPr>
      <w:r w:rsidRPr="009C55A2">
        <w:rPr>
          <w:rFonts w:ascii="Times New Roman" w:hAnsi="Times New Roman" w:cs="Times New Roman"/>
          <w:b/>
          <w:bCs/>
          <w:sz w:val="24"/>
          <w:szCs w:val="24"/>
        </w:rPr>
        <w:t>Odpowiedź Zamawiającego</w:t>
      </w:r>
    </w:p>
    <w:p w14:paraId="334CD0DF" w14:textId="05A6AE22" w:rsidR="00705462" w:rsidRPr="009C55A2" w:rsidRDefault="009C55A2" w:rsidP="009C55A2">
      <w:pPr>
        <w:widowControl/>
        <w:suppressAutoHyphens w:val="0"/>
        <w:autoSpaceDN/>
        <w:rPr>
          <w:rFonts w:ascii="Times New Roman" w:eastAsia="Times New Roman" w:hAnsi="Times New Roman" w:cs="Times New Roman"/>
          <w:kern w:val="0"/>
          <w:sz w:val="24"/>
          <w:szCs w:val="24"/>
        </w:rPr>
      </w:pPr>
      <w:r w:rsidRPr="009C55A2">
        <w:rPr>
          <w:rFonts w:ascii="Times New Roman" w:eastAsia="Times New Roman" w:hAnsi="Times New Roman" w:cs="Times New Roman"/>
          <w:sz w:val="24"/>
          <w:szCs w:val="24"/>
        </w:rPr>
        <w:t xml:space="preserve">Przed przystąpieniem do projektowania Wykonawca jest zobowiązany wykonać wizję terenową w celu potwierdzenia parametrów i ilości zjazdów. Potwierdza się, że szerokość zjazdów została dostosowana do szerokości bram i furtek zgodnie z zapisami ww. fragmentu PFU (patrz zamieszczono do odpowiedzi PZT). Zjazdy w ciągu ścieżki pieszo - rowerowej o nawierzchni </w:t>
      </w:r>
      <w:proofErr w:type="spellStart"/>
      <w:r w:rsidRPr="009C55A2">
        <w:rPr>
          <w:rFonts w:ascii="Times New Roman" w:eastAsia="Times New Roman" w:hAnsi="Times New Roman" w:cs="Times New Roman"/>
          <w:sz w:val="24"/>
          <w:szCs w:val="24"/>
        </w:rPr>
        <w:t>mineralno</w:t>
      </w:r>
      <w:proofErr w:type="spellEnd"/>
      <w:r w:rsidRPr="009C55A2">
        <w:rPr>
          <w:rFonts w:ascii="Times New Roman" w:eastAsia="Times New Roman" w:hAnsi="Times New Roman" w:cs="Times New Roman"/>
          <w:sz w:val="24"/>
          <w:szCs w:val="24"/>
        </w:rPr>
        <w:t xml:space="preserve"> asfaltowej należy zaprojektować o nawierzchni min.-</w:t>
      </w:r>
      <w:proofErr w:type="spellStart"/>
      <w:r w:rsidRPr="009C55A2">
        <w:rPr>
          <w:rFonts w:ascii="Times New Roman" w:eastAsia="Times New Roman" w:hAnsi="Times New Roman" w:cs="Times New Roman"/>
          <w:sz w:val="24"/>
          <w:szCs w:val="24"/>
        </w:rPr>
        <w:t>asf</w:t>
      </w:r>
      <w:proofErr w:type="spellEnd"/>
      <w:r w:rsidRPr="009C55A2">
        <w:rPr>
          <w:rFonts w:ascii="Times New Roman" w:eastAsia="Times New Roman" w:hAnsi="Times New Roman" w:cs="Times New Roman"/>
          <w:sz w:val="24"/>
          <w:szCs w:val="24"/>
        </w:rPr>
        <w:t>. Na pozostałych fragmentach od ścieżki do posesji wykonać z kostki betonowej. Lokalizację zjazdów należy potwierdzić z właścicielami. Należy wykonać zjazdy o nawierzchni twardej (z kostki beton/masa AC) do wszystkich posesji zgodnie z PZT. Na działki na których nie ma zabudowy architektonicznej należy wykonać te zjazdy o nawierzchni z KŁSM z granitu (tak samo jak pobocza - granit - kolor szary, nie dopuszcza się dla tych powierzchni bazaltu ani innego kruszywa łamanego). Wszystkie działki mają mieć dostęp do drogi gminnej (w ciągu chodników i ścieżek należy wykonać zjazdy o nawierzchni twardej (nawierzchnie z kruszyw nie są nawierzchnią twardą). Należy przyjąć, że na etapie projektowania i wykonawstwa liczba zjazdów może wzrosnąć o ok. 20% i należy to przyjąć do wyceny w cenie kontraktowej.</w:t>
      </w:r>
    </w:p>
    <w:p w14:paraId="1736BE24" w14:textId="77777777" w:rsidR="009C55A2" w:rsidRDefault="009C55A2" w:rsidP="009C55A2">
      <w:pPr>
        <w:textAlignment w:val="baseline"/>
        <w:rPr>
          <w:rFonts w:ascii="Times New Roman" w:hAnsi="Times New Roman" w:cs="Times New Roman"/>
          <w:b/>
          <w:bCs/>
          <w:sz w:val="24"/>
          <w:szCs w:val="24"/>
        </w:rPr>
      </w:pPr>
    </w:p>
    <w:p w14:paraId="42FE3B3A" w14:textId="1DD7E3FD" w:rsidR="00705462" w:rsidRPr="009C55A2" w:rsidRDefault="00705462" w:rsidP="009C55A2">
      <w:pPr>
        <w:textAlignment w:val="baseline"/>
        <w:rPr>
          <w:rFonts w:ascii="Times New Roman" w:hAnsi="Times New Roman" w:cs="Times New Roman"/>
          <w:b/>
          <w:bCs/>
          <w:sz w:val="24"/>
          <w:szCs w:val="24"/>
        </w:rPr>
      </w:pPr>
      <w:r w:rsidRPr="009C55A2">
        <w:rPr>
          <w:rFonts w:ascii="Times New Roman" w:hAnsi="Times New Roman" w:cs="Times New Roman"/>
          <w:b/>
          <w:bCs/>
          <w:sz w:val="24"/>
          <w:szCs w:val="24"/>
        </w:rPr>
        <w:t xml:space="preserve">Pytanie </w:t>
      </w:r>
      <w:r w:rsidR="009C55A2" w:rsidRPr="009C55A2">
        <w:rPr>
          <w:rFonts w:ascii="Times New Roman" w:hAnsi="Times New Roman" w:cs="Times New Roman"/>
          <w:b/>
          <w:bCs/>
          <w:sz w:val="24"/>
          <w:szCs w:val="24"/>
        </w:rPr>
        <w:t xml:space="preserve">nr </w:t>
      </w:r>
      <w:r w:rsidR="00247968" w:rsidRPr="009C55A2">
        <w:rPr>
          <w:rFonts w:ascii="Times New Roman" w:hAnsi="Times New Roman" w:cs="Times New Roman"/>
          <w:b/>
          <w:bCs/>
          <w:sz w:val="24"/>
          <w:szCs w:val="24"/>
        </w:rPr>
        <w:t>42</w:t>
      </w:r>
      <w:r w:rsidR="009C55A2" w:rsidRPr="009C55A2">
        <w:rPr>
          <w:rFonts w:ascii="Times New Roman" w:hAnsi="Times New Roman" w:cs="Times New Roman"/>
          <w:b/>
          <w:bCs/>
          <w:sz w:val="24"/>
          <w:szCs w:val="24"/>
        </w:rPr>
        <w:t>:</w:t>
      </w:r>
    </w:p>
    <w:p w14:paraId="6CA29E30" w14:textId="77777777" w:rsidR="00746ACA" w:rsidRPr="009C55A2" w:rsidRDefault="00746ACA" w:rsidP="009C55A2">
      <w:pPr>
        <w:widowControl/>
        <w:suppressAutoHyphens w:val="0"/>
        <w:autoSpaceDN/>
        <w:rPr>
          <w:rFonts w:ascii="Times New Roman" w:eastAsia="Times New Roman" w:hAnsi="Times New Roman" w:cs="Times New Roman"/>
          <w:kern w:val="0"/>
          <w:sz w:val="24"/>
          <w:szCs w:val="24"/>
        </w:rPr>
      </w:pPr>
      <w:r w:rsidRPr="009C55A2">
        <w:rPr>
          <w:rFonts w:ascii="Times New Roman" w:eastAsia="Times New Roman" w:hAnsi="Times New Roman" w:cs="Times New Roman"/>
          <w:kern w:val="0"/>
          <w:sz w:val="24"/>
          <w:szCs w:val="24"/>
        </w:rPr>
        <w:t xml:space="preserve">Dotyczy PFU pkt 1.10.2. </w:t>
      </w:r>
      <w:proofErr w:type="spellStart"/>
      <w:r w:rsidRPr="009C55A2">
        <w:rPr>
          <w:rFonts w:ascii="Times New Roman" w:eastAsia="Times New Roman" w:hAnsi="Times New Roman" w:cs="Times New Roman"/>
          <w:kern w:val="0"/>
          <w:sz w:val="24"/>
          <w:szCs w:val="24"/>
        </w:rPr>
        <w:t>punktor</w:t>
      </w:r>
      <w:proofErr w:type="spellEnd"/>
      <w:r w:rsidRPr="009C55A2">
        <w:rPr>
          <w:rFonts w:ascii="Times New Roman" w:eastAsia="Times New Roman" w:hAnsi="Times New Roman" w:cs="Times New Roman"/>
          <w:kern w:val="0"/>
          <w:sz w:val="24"/>
          <w:szCs w:val="24"/>
        </w:rPr>
        <w:t xml:space="preserve"> dwudziesty (Zieleń):</w:t>
      </w:r>
    </w:p>
    <w:p w14:paraId="359B9AB6" w14:textId="77777777" w:rsidR="00746ACA" w:rsidRPr="009C55A2" w:rsidRDefault="00746ACA" w:rsidP="009C55A2">
      <w:pPr>
        <w:widowControl/>
        <w:suppressAutoHyphens w:val="0"/>
        <w:autoSpaceDN/>
        <w:rPr>
          <w:rFonts w:ascii="Times New Roman" w:eastAsia="Times New Roman" w:hAnsi="Times New Roman" w:cs="Times New Roman"/>
          <w:kern w:val="0"/>
          <w:sz w:val="24"/>
          <w:szCs w:val="24"/>
        </w:rPr>
      </w:pPr>
      <w:r w:rsidRPr="009C55A2">
        <w:rPr>
          <w:rFonts w:ascii="Times New Roman" w:eastAsia="Times New Roman" w:hAnsi="Times New Roman" w:cs="Times New Roman"/>
          <w:kern w:val="0"/>
          <w:sz w:val="24"/>
          <w:szCs w:val="24"/>
        </w:rPr>
        <w:t xml:space="preserve">Prosimy o potwierdzenie, że wykonanie </w:t>
      </w:r>
      <w:proofErr w:type="spellStart"/>
      <w:r w:rsidRPr="009C55A2">
        <w:rPr>
          <w:rFonts w:ascii="Times New Roman" w:eastAsia="Times New Roman" w:hAnsi="Times New Roman" w:cs="Times New Roman"/>
          <w:kern w:val="0"/>
          <w:sz w:val="24"/>
          <w:szCs w:val="24"/>
        </w:rPr>
        <w:t>nasadzeń</w:t>
      </w:r>
      <w:proofErr w:type="spellEnd"/>
      <w:r w:rsidRPr="009C55A2">
        <w:rPr>
          <w:rFonts w:ascii="Times New Roman" w:eastAsia="Times New Roman" w:hAnsi="Times New Roman" w:cs="Times New Roman"/>
          <w:kern w:val="0"/>
          <w:sz w:val="24"/>
          <w:szCs w:val="24"/>
        </w:rPr>
        <w:t xml:space="preserve"> rekompensacyjnych nie stanowi przedmiotu zamówienia.</w:t>
      </w:r>
    </w:p>
    <w:p w14:paraId="2C6B58A9" w14:textId="77777777" w:rsidR="00705462" w:rsidRPr="009C55A2" w:rsidRDefault="00705462" w:rsidP="009C55A2">
      <w:pPr>
        <w:widowControl/>
        <w:suppressAutoHyphens w:val="0"/>
        <w:autoSpaceDN/>
        <w:rPr>
          <w:rFonts w:ascii="Times New Roman" w:eastAsia="Times New Roman" w:hAnsi="Times New Roman" w:cs="Times New Roman"/>
          <w:kern w:val="0"/>
          <w:sz w:val="24"/>
          <w:szCs w:val="24"/>
        </w:rPr>
      </w:pPr>
      <w:bookmarkStart w:id="7" w:name="_Hlk141781475"/>
      <w:r w:rsidRPr="009C55A2">
        <w:rPr>
          <w:rFonts w:ascii="Times New Roman" w:hAnsi="Times New Roman" w:cs="Times New Roman"/>
          <w:b/>
          <w:bCs/>
          <w:sz w:val="24"/>
          <w:szCs w:val="24"/>
        </w:rPr>
        <w:t>Odpowiedź Zamawiającego</w:t>
      </w:r>
    </w:p>
    <w:bookmarkEnd w:id="7"/>
    <w:p w14:paraId="3FAE3015" w14:textId="77777777" w:rsidR="009C55A2" w:rsidRPr="009C55A2" w:rsidRDefault="009C55A2" w:rsidP="009C55A2">
      <w:pPr>
        <w:rPr>
          <w:rFonts w:ascii="Times New Roman" w:eastAsia="Times New Roman" w:hAnsi="Times New Roman" w:cs="Times New Roman"/>
          <w:sz w:val="24"/>
          <w:szCs w:val="24"/>
        </w:rPr>
      </w:pPr>
      <w:r w:rsidRPr="009C55A2">
        <w:rPr>
          <w:rFonts w:ascii="Times New Roman" w:eastAsia="Times New Roman" w:hAnsi="Times New Roman" w:cs="Times New Roman"/>
          <w:sz w:val="24"/>
          <w:szCs w:val="24"/>
        </w:rPr>
        <w:t xml:space="preserve">Wykonanie </w:t>
      </w:r>
      <w:proofErr w:type="spellStart"/>
      <w:r w:rsidRPr="009C55A2">
        <w:rPr>
          <w:rFonts w:ascii="Times New Roman" w:eastAsia="Times New Roman" w:hAnsi="Times New Roman" w:cs="Times New Roman"/>
          <w:sz w:val="24"/>
          <w:szCs w:val="24"/>
        </w:rPr>
        <w:t>nasadzeń</w:t>
      </w:r>
      <w:proofErr w:type="spellEnd"/>
      <w:r w:rsidRPr="009C55A2">
        <w:rPr>
          <w:rFonts w:ascii="Times New Roman" w:eastAsia="Times New Roman" w:hAnsi="Times New Roman" w:cs="Times New Roman"/>
          <w:sz w:val="24"/>
          <w:szCs w:val="24"/>
        </w:rPr>
        <w:t xml:space="preserve"> kompensacyjnych jest po stronie Wykonawcy zadania i stanowi przedmiot zamówienia. Wynikać będzie z zakresu dokonanej koniecznej wycinki drzew. </w:t>
      </w:r>
    </w:p>
    <w:p w14:paraId="0457FCD6" w14:textId="77777777" w:rsidR="00705462" w:rsidRPr="009C55A2" w:rsidRDefault="00705462" w:rsidP="009C55A2">
      <w:pPr>
        <w:widowControl/>
        <w:suppressAutoHyphens w:val="0"/>
        <w:autoSpaceDN/>
        <w:ind w:left="708"/>
        <w:rPr>
          <w:rFonts w:ascii="Times New Roman" w:eastAsia="Times New Roman" w:hAnsi="Times New Roman" w:cs="Times New Roman"/>
          <w:kern w:val="0"/>
          <w:sz w:val="24"/>
          <w:szCs w:val="24"/>
        </w:rPr>
      </w:pPr>
    </w:p>
    <w:p w14:paraId="2D8B1AF3" w14:textId="64352142" w:rsidR="00746ACA" w:rsidRPr="009C55A2" w:rsidRDefault="00705462" w:rsidP="009C55A2">
      <w:pPr>
        <w:textAlignment w:val="baseline"/>
        <w:rPr>
          <w:rFonts w:ascii="Times New Roman" w:hAnsi="Times New Roman" w:cs="Times New Roman"/>
          <w:b/>
          <w:bCs/>
          <w:sz w:val="24"/>
          <w:szCs w:val="24"/>
        </w:rPr>
      </w:pPr>
      <w:r w:rsidRPr="009C55A2">
        <w:rPr>
          <w:rFonts w:ascii="Times New Roman" w:hAnsi="Times New Roman" w:cs="Times New Roman"/>
          <w:b/>
          <w:bCs/>
          <w:sz w:val="24"/>
          <w:szCs w:val="24"/>
        </w:rPr>
        <w:t xml:space="preserve">Pytanie </w:t>
      </w:r>
      <w:r w:rsidR="009C55A2" w:rsidRPr="009C55A2">
        <w:rPr>
          <w:rFonts w:ascii="Times New Roman" w:hAnsi="Times New Roman" w:cs="Times New Roman"/>
          <w:b/>
          <w:bCs/>
          <w:sz w:val="24"/>
          <w:szCs w:val="24"/>
        </w:rPr>
        <w:t xml:space="preserve">nr </w:t>
      </w:r>
      <w:r w:rsidR="00247968" w:rsidRPr="009C55A2">
        <w:rPr>
          <w:rFonts w:ascii="Times New Roman" w:hAnsi="Times New Roman" w:cs="Times New Roman"/>
          <w:b/>
          <w:bCs/>
          <w:sz w:val="24"/>
          <w:szCs w:val="24"/>
        </w:rPr>
        <w:t>43</w:t>
      </w:r>
      <w:r w:rsidR="009C55A2" w:rsidRPr="009C55A2">
        <w:rPr>
          <w:rFonts w:ascii="Times New Roman" w:hAnsi="Times New Roman" w:cs="Times New Roman"/>
          <w:b/>
          <w:bCs/>
          <w:sz w:val="24"/>
          <w:szCs w:val="24"/>
        </w:rPr>
        <w:t>:</w:t>
      </w:r>
    </w:p>
    <w:p w14:paraId="4C95A628" w14:textId="77777777" w:rsidR="00746ACA" w:rsidRPr="009C55A2" w:rsidRDefault="00746ACA" w:rsidP="009C55A2">
      <w:pPr>
        <w:widowControl/>
        <w:suppressAutoHyphens w:val="0"/>
        <w:autoSpaceDN/>
        <w:rPr>
          <w:rFonts w:ascii="Times New Roman" w:eastAsia="Times New Roman" w:hAnsi="Times New Roman" w:cs="Times New Roman"/>
          <w:kern w:val="0"/>
          <w:sz w:val="24"/>
          <w:szCs w:val="24"/>
        </w:rPr>
      </w:pPr>
      <w:r w:rsidRPr="009C55A2">
        <w:rPr>
          <w:rFonts w:ascii="Times New Roman" w:eastAsia="Times New Roman" w:hAnsi="Times New Roman" w:cs="Times New Roman"/>
          <w:kern w:val="0"/>
          <w:sz w:val="24"/>
          <w:szCs w:val="24"/>
        </w:rPr>
        <w:t xml:space="preserve">Jeżeli wykonanie </w:t>
      </w:r>
      <w:proofErr w:type="spellStart"/>
      <w:r w:rsidRPr="009C55A2">
        <w:rPr>
          <w:rFonts w:ascii="Times New Roman" w:eastAsia="Times New Roman" w:hAnsi="Times New Roman" w:cs="Times New Roman"/>
          <w:kern w:val="0"/>
          <w:sz w:val="24"/>
          <w:szCs w:val="24"/>
        </w:rPr>
        <w:t>nasadzeń</w:t>
      </w:r>
      <w:proofErr w:type="spellEnd"/>
      <w:r w:rsidRPr="009C55A2">
        <w:rPr>
          <w:rFonts w:ascii="Times New Roman" w:eastAsia="Times New Roman" w:hAnsi="Times New Roman" w:cs="Times New Roman"/>
          <w:kern w:val="0"/>
          <w:sz w:val="24"/>
          <w:szCs w:val="24"/>
        </w:rPr>
        <w:t xml:space="preserve"> rekompensacyjnych wchodzi w zakres przedmiotowego zamówienia prosimy o określenie ilości, wielkości oraz gatunków drzew do </w:t>
      </w:r>
      <w:proofErr w:type="spellStart"/>
      <w:r w:rsidRPr="009C55A2">
        <w:rPr>
          <w:rFonts w:ascii="Times New Roman" w:eastAsia="Times New Roman" w:hAnsi="Times New Roman" w:cs="Times New Roman"/>
          <w:kern w:val="0"/>
          <w:sz w:val="24"/>
          <w:szCs w:val="24"/>
        </w:rPr>
        <w:t>nasadzeń</w:t>
      </w:r>
      <w:proofErr w:type="spellEnd"/>
      <w:r w:rsidRPr="009C55A2">
        <w:rPr>
          <w:rFonts w:ascii="Times New Roman" w:eastAsia="Times New Roman" w:hAnsi="Times New Roman" w:cs="Times New Roman"/>
          <w:kern w:val="0"/>
          <w:sz w:val="24"/>
          <w:szCs w:val="24"/>
        </w:rPr>
        <w:t xml:space="preserve"> rekompensacyjnych.</w:t>
      </w:r>
    </w:p>
    <w:p w14:paraId="684042DC" w14:textId="77777777" w:rsidR="00705462" w:rsidRPr="009C55A2" w:rsidRDefault="00705462" w:rsidP="009C55A2">
      <w:pPr>
        <w:widowControl/>
        <w:suppressAutoHyphens w:val="0"/>
        <w:autoSpaceDN/>
        <w:rPr>
          <w:rFonts w:ascii="Times New Roman" w:eastAsia="Times New Roman" w:hAnsi="Times New Roman" w:cs="Times New Roman"/>
          <w:kern w:val="0"/>
          <w:sz w:val="24"/>
          <w:szCs w:val="24"/>
        </w:rPr>
      </w:pPr>
      <w:r w:rsidRPr="009C55A2">
        <w:rPr>
          <w:rFonts w:ascii="Times New Roman" w:hAnsi="Times New Roman" w:cs="Times New Roman"/>
          <w:b/>
          <w:bCs/>
          <w:sz w:val="24"/>
          <w:szCs w:val="24"/>
        </w:rPr>
        <w:t>Odpowiedź Zamawiającego</w:t>
      </w:r>
    </w:p>
    <w:p w14:paraId="08D07286" w14:textId="5A98FE30" w:rsidR="00705462" w:rsidRPr="009C55A2" w:rsidRDefault="009C55A2" w:rsidP="009C55A2">
      <w:pPr>
        <w:widowControl/>
        <w:suppressAutoHyphens w:val="0"/>
        <w:autoSpaceDN/>
        <w:rPr>
          <w:rFonts w:ascii="Times New Roman" w:eastAsia="Times New Roman" w:hAnsi="Times New Roman" w:cs="Times New Roman"/>
          <w:kern w:val="0"/>
          <w:sz w:val="24"/>
          <w:szCs w:val="24"/>
        </w:rPr>
      </w:pPr>
      <w:r w:rsidRPr="009C55A2">
        <w:rPr>
          <w:rFonts w:ascii="Times New Roman" w:eastAsia="Times New Roman" w:hAnsi="Times New Roman" w:cs="Times New Roman"/>
          <w:sz w:val="24"/>
          <w:szCs w:val="24"/>
        </w:rPr>
        <w:t xml:space="preserve">Wykonawcę obowiązuje wizja terenowa. Ostateczna liczba drzew do wycinki zostanie ustalona po </w:t>
      </w:r>
      <w:proofErr w:type="spellStart"/>
      <w:r w:rsidRPr="009C55A2">
        <w:rPr>
          <w:rFonts w:ascii="Times New Roman" w:eastAsia="Times New Roman" w:hAnsi="Times New Roman" w:cs="Times New Roman"/>
          <w:sz w:val="24"/>
          <w:szCs w:val="24"/>
        </w:rPr>
        <w:t>wkreśleniu</w:t>
      </w:r>
      <w:proofErr w:type="spellEnd"/>
      <w:r w:rsidRPr="009C55A2">
        <w:rPr>
          <w:rFonts w:ascii="Times New Roman" w:eastAsia="Times New Roman" w:hAnsi="Times New Roman" w:cs="Times New Roman"/>
          <w:sz w:val="24"/>
          <w:szCs w:val="24"/>
        </w:rPr>
        <w:t xml:space="preserve"> inwestycji przez projektantów z ramienia Wykonawcy na ostatecznej mapie do celów projektowych. Należy przyjąć ekwiwalent 1:1 za drzewa o obwodzie pnia do 100 cm,  2:1 za drzewa o obwodzie pnia do 200 cm oraz 3:1 o obwodzie pnia powyżej 200 cm. Należy nasadzić naprzemiennie drzewa z gatunku lipa drobnolistna, klon zwyczajny lub gatunki wymagane np. przez RDOŚ np. w drodze decyzji środowiskowej. Rośliny muszą być zdrowe, zdrewniałe oraz prawidłowo uformowane, z zachowaniem charakterystycznego dla gatunku i odmiany pokroju, wysokości, średnicy i długości pędów. Powinny być zachowane odpowiednie proporcje pomiędzy koroną i bryłą korzeniową. System korzeniowy musi być dobrze wykształcony, zwarty, odpowiedni do wieku rośliny i sposobu uprawy. Bryła korzeniowa drzew zabezpieczoną jutą i drutem. Materiał roślinny powinien pochodzić z licencjonowanej szkółki, w której był regularnie szkółkowany (wytyczne co do średnic, wysokości, paliki, rurki drenarskie, </w:t>
      </w:r>
      <w:proofErr w:type="spellStart"/>
      <w:r w:rsidRPr="009C55A2">
        <w:rPr>
          <w:rFonts w:ascii="Times New Roman" w:eastAsia="Times New Roman" w:hAnsi="Times New Roman" w:cs="Times New Roman"/>
          <w:sz w:val="24"/>
          <w:szCs w:val="24"/>
        </w:rPr>
        <w:t>tasmy</w:t>
      </w:r>
      <w:proofErr w:type="spellEnd"/>
      <w:r w:rsidRPr="009C55A2">
        <w:rPr>
          <w:rFonts w:ascii="Times New Roman" w:eastAsia="Times New Roman" w:hAnsi="Times New Roman" w:cs="Times New Roman"/>
          <w:sz w:val="24"/>
          <w:szCs w:val="24"/>
        </w:rPr>
        <w:t>, kora, itp. - patrz karta katalogowa).</w:t>
      </w:r>
    </w:p>
    <w:p w14:paraId="0447D3B0" w14:textId="77777777" w:rsidR="009C55A2" w:rsidRDefault="009C55A2" w:rsidP="009C55A2">
      <w:pPr>
        <w:textAlignment w:val="baseline"/>
        <w:rPr>
          <w:rFonts w:ascii="Times New Roman" w:hAnsi="Times New Roman" w:cs="Times New Roman"/>
          <w:b/>
          <w:bCs/>
          <w:sz w:val="24"/>
          <w:szCs w:val="24"/>
        </w:rPr>
      </w:pPr>
    </w:p>
    <w:p w14:paraId="48852592" w14:textId="77777777" w:rsidR="00431B5C" w:rsidRDefault="00431B5C" w:rsidP="009C55A2">
      <w:pPr>
        <w:textAlignment w:val="baseline"/>
        <w:rPr>
          <w:rFonts w:ascii="Times New Roman" w:hAnsi="Times New Roman" w:cs="Times New Roman"/>
          <w:b/>
          <w:bCs/>
          <w:sz w:val="24"/>
          <w:szCs w:val="24"/>
        </w:rPr>
      </w:pPr>
    </w:p>
    <w:p w14:paraId="794B457D" w14:textId="77777777" w:rsidR="00431B5C" w:rsidRDefault="00431B5C" w:rsidP="009C55A2">
      <w:pPr>
        <w:textAlignment w:val="baseline"/>
        <w:rPr>
          <w:rFonts w:ascii="Times New Roman" w:hAnsi="Times New Roman" w:cs="Times New Roman"/>
          <w:b/>
          <w:bCs/>
          <w:sz w:val="24"/>
          <w:szCs w:val="24"/>
        </w:rPr>
      </w:pPr>
    </w:p>
    <w:p w14:paraId="746075D0" w14:textId="77777777" w:rsidR="00431B5C" w:rsidRDefault="00431B5C" w:rsidP="009C55A2">
      <w:pPr>
        <w:textAlignment w:val="baseline"/>
        <w:rPr>
          <w:rFonts w:ascii="Times New Roman" w:hAnsi="Times New Roman" w:cs="Times New Roman"/>
          <w:b/>
          <w:bCs/>
          <w:sz w:val="24"/>
          <w:szCs w:val="24"/>
        </w:rPr>
      </w:pPr>
    </w:p>
    <w:p w14:paraId="69DFCB15" w14:textId="77777777" w:rsidR="00431B5C" w:rsidRPr="009C55A2" w:rsidRDefault="00431B5C" w:rsidP="009C55A2">
      <w:pPr>
        <w:textAlignment w:val="baseline"/>
        <w:rPr>
          <w:rFonts w:ascii="Times New Roman" w:hAnsi="Times New Roman" w:cs="Times New Roman"/>
          <w:b/>
          <w:bCs/>
          <w:sz w:val="24"/>
          <w:szCs w:val="24"/>
        </w:rPr>
      </w:pPr>
    </w:p>
    <w:p w14:paraId="1836B816" w14:textId="0EACCDB4" w:rsidR="00705462" w:rsidRPr="009C55A2" w:rsidRDefault="00705462" w:rsidP="009C55A2">
      <w:pPr>
        <w:textAlignment w:val="baseline"/>
        <w:rPr>
          <w:rFonts w:ascii="Times New Roman" w:hAnsi="Times New Roman" w:cs="Times New Roman"/>
          <w:b/>
          <w:bCs/>
          <w:sz w:val="24"/>
          <w:szCs w:val="24"/>
        </w:rPr>
      </w:pPr>
      <w:r w:rsidRPr="009C55A2">
        <w:rPr>
          <w:rFonts w:ascii="Times New Roman" w:hAnsi="Times New Roman" w:cs="Times New Roman"/>
          <w:b/>
          <w:bCs/>
          <w:sz w:val="24"/>
          <w:szCs w:val="24"/>
        </w:rPr>
        <w:lastRenderedPageBreak/>
        <w:t xml:space="preserve">Pytanie </w:t>
      </w:r>
      <w:r w:rsidR="009C55A2" w:rsidRPr="009C55A2">
        <w:rPr>
          <w:rFonts w:ascii="Times New Roman" w:hAnsi="Times New Roman" w:cs="Times New Roman"/>
          <w:b/>
          <w:bCs/>
          <w:sz w:val="24"/>
          <w:szCs w:val="24"/>
        </w:rPr>
        <w:t xml:space="preserve">nr </w:t>
      </w:r>
      <w:r w:rsidR="00247968" w:rsidRPr="009C55A2">
        <w:rPr>
          <w:rFonts w:ascii="Times New Roman" w:hAnsi="Times New Roman" w:cs="Times New Roman"/>
          <w:b/>
          <w:bCs/>
          <w:sz w:val="24"/>
          <w:szCs w:val="24"/>
        </w:rPr>
        <w:t>44</w:t>
      </w:r>
      <w:r w:rsidR="009C55A2" w:rsidRPr="009C55A2">
        <w:rPr>
          <w:rFonts w:ascii="Times New Roman" w:hAnsi="Times New Roman" w:cs="Times New Roman"/>
          <w:b/>
          <w:bCs/>
          <w:sz w:val="24"/>
          <w:szCs w:val="24"/>
        </w:rPr>
        <w:t>:</w:t>
      </w:r>
    </w:p>
    <w:p w14:paraId="34A095B8" w14:textId="77777777" w:rsidR="00746ACA" w:rsidRPr="009C55A2" w:rsidRDefault="00746ACA" w:rsidP="009C55A2">
      <w:pPr>
        <w:widowControl/>
        <w:suppressAutoHyphens w:val="0"/>
        <w:autoSpaceDN/>
        <w:rPr>
          <w:rFonts w:ascii="Times New Roman" w:eastAsia="Times New Roman" w:hAnsi="Times New Roman" w:cs="Times New Roman"/>
          <w:kern w:val="0"/>
          <w:sz w:val="24"/>
          <w:szCs w:val="24"/>
        </w:rPr>
      </w:pPr>
      <w:r w:rsidRPr="009C55A2">
        <w:rPr>
          <w:rFonts w:ascii="Times New Roman" w:eastAsia="Times New Roman" w:hAnsi="Times New Roman" w:cs="Times New Roman"/>
          <w:kern w:val="0"/>
          <w:sz w:val="24"/>
          <w:szCs w:val="24"/>
        </w:rPr>
        <w:t>Dotyczy PFU pkt 1.10.2. punkt dwudziesty (Zieleń):</w:t>
      </w:r>
    </w:p>
    <w:p w14:paraId="0F9C7F00" w14:textId="77777777" w:rsidR="00746ACA" w:rsidRPr="009C55A2" w:rsidRDefault="00746ACA" w:rsidP="009C55A2">
      <w:pPr>
        <w:widowControl/>
        <w:suppressAutoHyphens w:val="0"/>
        <w:autoSpaceDN/>
        <w:rPr>
          <w:rFonts w:ascii="Times New Roman" w:eastAsia="Times New Roman" w:hAnsi="Times New Roman" w:cs="Times New Roman"/>
          <w:kern w:val="0"/>
          <w:sz w:val="24"/>
          <w:szCs w:val="24"/>
        </w:rPr>
      </w:pPr>
      <w:r w:rsidRPr="009C55A2">
        <w:rPr>
          <w:rFonts w:ascii="Times New Roman" w:eastAsia="Times New Roman" w:hAnsi="Times New Roman" w:cs="Times New Roman"/>
          <w:kern w:val="0"/>
          <w:sz w:val="24"/>
          <w:szCs w:val="24"/>
        </w:rPr>
        <w:t xml:space="preserve">Prosimy o potwierdzenie, że poprzez zapis „wzdłuż projektowanej trasy wykonać nowe nasadzenia drzew” należy rozumieć wyłącznie wykonanie </w:t>
      </w:r>
      <w:proofErr w:type="spellStart"/>
      <w:r w:rsidRPr="009C55A2">
        <w:rPr>
          <w:rFonts w:ascii="Times New Roman" w:eastAsia="Times New Roman" w:hAnsi="Times New Roman" w:cs="Times New Roman"/>
          <w:kern w:val="0"/>
          <w:sz w:val="24"/>
          <w:szCs w:val="24"/>
        </w:rPr>
        <w:t>nasadzeń</w:t>
      </w:r>
      <w:proofErr w:type="spellEnd"/>
      <w:r w:rsidRPr="009C55A2">
        <w:rPr>
          <w:rFonts w:ascii="Times New Roman" w:eastAsia="Times New Roman" w:hAnsi="Times New Roman" w:cs="Times New Roman"/>
          <w:kern w:val="0"/>
          <w:sz w:val="24"/>
          <w:szCs w:val="24"/>
        </w:rPr>
        <w:t xml:space="preserve"> rekompensacyjnych. Prosimy o określenie ilości, wielkości oraz gatunków drzew.</w:t>
      </w:r>
    </w:p>
    <w:p w14:paraId="09A07022" w14:textId="77777777" w:rsidR="00705462" w:rsidRPr="009C55A2" w:rsidRDefault="00705462" w:rsidP="009C55A2">
      <w:pPr>
        <w:widowControl/>
        <w:suppressAutoHyphens w:val="0"/>
        <w:autoSpaceDN/>
        <w:rPr>
          <w:rFonts w:ascii="Times New Roman" w:eastAsia="Times New Roman" w:hAnsi="Times New Roman" w:cs="Times New Roman"/>
          <w:kern w:val="0"/>
          <w:sz w:val="24"/>
          <w:szCs w:val="24"/>
        </w:rPr>
      </w:pPr>
      <w:r w:rsidRPr="009C55A2">
        <w:rPr>
          <w:rFonts w:ascii="Times New Roman" w:hAnsi="Times New Roman" w:cs="Times New Roman"/>
          <w:b/>
          <w:bCs/>
          <w:sz w:val="24"/>
          <w:szCs w:val="24"/>
        </w:rPr>
        <w:t>Odpowiedź Zamawiającego</w:t>
      </w:r>
    </w:p>
    <w:p w14:paraId="380FA76A" w14:textId="362A298D" w:rsidR="00705462" w:rsidRPr="009C55A2" w:rsidRDefault="009C55A2" w:rsidP="009C55A2">
      <w:pPr>
        <w:widowControl/>
        <w:suppressAutoHyphens w:val="0"/>
        <w:autoSpaceDN/>
        <w:rPr>
          <w:rFonts w:ascii="Times New Roman" w:eastAsia="Times New Roman" w:hAnsi="Times New Roman" w:cs="Times New Roman"/>
          <w:kern w:val="0"/>
          <w:sz w:val="24"/>
          <w:szCs w:val="24"/>
        </w:rPr>
      </w:pPr>
      <w:r w:rsidRPr="009C55A2">
        <w:rPr>
          <w:rFonts w:ascii="Times New Roman" w:eastAsia="Times New Roman" w:hAnsi="Times New Roman" w:cs="Times New Roman"/>
          <w:sz w:val="24"/>
          <w:szCs w:val="24"/>
        </w:rPr>
        <w:t xml:space="preserve">Wykonawcę obowiązuje wizja terenowa i nasadzenia drzew tylko wynikających z kompensacji za te, które należy wyciąć. Ostateczna liczba drzew do wycinki zostanie ustalona po </w:t>
      </w:r>
      <w:proofErr w:type="spellStart"/>
      <w:r w:rsidRPr="009C55A2">
        <w:rPr>
          <w:rFonts w:ascii="Times New Roman" w:eastAsia="Times New Roman" w:hAnsi="Times New Roman" w:cs="Times New Roman"/>
          <w:sz w:val="24"/>
          <w:szCs w:val="24"/>
        </w:rPr>
        <w:t>wkreśleniu</w:t>
      </w:r>
      <w:proofErr w:type="spellEnd"/>
      <w:r w:rsidRPr="009C55A2">
        <w:rPr>
          <w:rFonts w:ascii="Times New Roman" w:eastAsia="Times New Roman" w:hAnsi="Times New Roman" w:cs="Times New Roman"/>
          <w:sz w:val="24"/>
          <w:szCs w:val="24"/>
        </w:rPr>
        <w:t xml:space="preserve"> inwestycji przez projektantów z ramienia Wykonawcy na ostatecznej mapie do celów projektowych. Należy przyjąć ekwiwalent 1:1 za drzewa o obwodzie pnia do 100 cm,  2:1 za drzewa o obwodzie pnia do 200 cm oraz 3:1 o obwodzie pnia powyżej 200 cm. Należy nasadzić naprzemiennie drzewa z gatunku lipa drobnolistna, klon zwyczajny lub gatunki wymagane np. przez RDOŚ np. w drodze decyzji środowiskowej. Rośliny muszą być zdrowe, zdrewniałe oraz prawidłowo uformowane, z zachowaniem charakterystycznego dla gatunku i odmiany pokroju, wysokości, średnicy i długości pędów. Powinny być zachowane odpowiednie proporcje pomiędzy koroną i bryłą korzeniową. System korzeniowy musi być dobrze wykształcony, zwarty, odpowiedni do wieku rośliny i sposobu uprawy. Bryła korzeniowa drzew zabezpieczoną jutą i drutem. Materiał roślinny powinien pochodzić z licencjonowanej szkółki, w której był regularnie szkółkowany (wytyczne co do średnic, wysokości, paliki, rurki drenarskie, </w:t>
      </w:r>
      <w:proofErr w:type="spellStart"/>
      <w:r w:rsidRPr="009C55A2">
        <w:rPr>
          <w:rFonts w:ascii="Times New Roman" w:eastAsia="Times New Roman" w:hAnsi="Times New Roman" w:cs="Times New Roman"/>
          <w:sz w:val="24"/>
          <w:szCs w:val="24"/>
        </w:rPr>
        <w:t>tasmy</w:t>
      </w:r>
      <w:proofErr w:type="spellEnd"/>
      <w:r w:rsidRPr="009C55A2">
        <w:rPr>
          <w:rFonts w:ascii="Times New Roman" w:eastAsia="Times New Roman" w:hAnsi="Times New Roman" w:cs="Times New Roman"/>
          <w:sz w:val="24"/>
          <w:szCs w:val="24"/>
        </w:rPr>
        <w:t>, kora, itp. - patrz karta katalogowa).</w:t>
      </w:r>
    </w:p>
    <w:p w14:paraId="177EEA0E" w14:textId="77777777" w:rsidR="009C55A2" w:rsidRPr="009C55A2" w:rsidRDefault="009C55A2" w:rsidP="009C55A2">
      <w:pPr>
        <w:textAlignment w:val="baseline"/>
        <w:rPr>
          <w:rFonts w:ascii="Times New Roman" w:hAnsi="Times New Roman" w:cs="Times New Roman"/>
          <w:b/>
          <w:bCs/>
          <w:sz w:val="24"/>
          <w:szCs w:val="24"/>
        </w:rPr>
      </w:pPr>
    </w:p>
    <w:p w14:paraId="1A1BA8B2" w14:textId="3BBD08BF" w:rsidR="00705462" w:rsidRPr="009C55A2" w:rsidRDefault="00705462" w:rsidP="009C55A2">
      <w:pPr>
        <w:textAlignment w:val="baseline"/>
        <w:rPr>
          <w:rFonts w:ascii="Times New Roman" w:hAnsi="Times New Roman" w:cs="Times New Roman"/>
          <w:b/>
          <w:bCs/>
          <w:sz w:val="24"/>
          <w:szCs w:val="24"/>
        </w:rPr>
      </w:pPr>
      <w:r w:rsidRPr="009C55A2">
        <w:rPr>
          <w:rFonts w:ascii="Times New Roman" w:hAnsi="Times New Roman" w:cs="Times New Roman"/>
          <w:b/>
          <w:bCs/>
          <w:sz w:val="24"/>
          <w:szCs w:val="24"/>
        </w:rPr>
        <w:t>Pytanie</w:t>
      </w:r>
      <w:r w:rsidR="009C55A2" w:rsidRPr="009C55A2">
        <w:rPr>
          <w:rFonts w:ascii="Times New Roman" w:hAnsi="Times New Roman" w:cs="Times New Roman"/>
          <w:b/>
          <w:bCs/>
          <w:sz w:val="24"/>
          <w:szCs w:val="24"/>
        </w:rPr>
        <w:t xml:space="preserve"> nr</w:t>
      </w:r>
      <w:r w:rsidRPr="009C55A2">
        <w:rPr>
          <w:rFonts w:ascii="Times New Roman" w:hAnsi="Times New Roman" w:cs="Times New Roman"/>
          <w:b/>
          <w:bCs/>
          <w:sz w:val="24"/>
          <w:szCs w:val="24"/>
        </w:rPr>
        <w:t xml:space="preserve"> 4</w:t>
      </w:r>
      <w:r w:rsidR="00247968" w:rsidRPr="009C55A2">
        <w:rPr>
          <w:rFonts w:ascii="Times New Roman" w:hAnsi="Times New Roman" w:cs="Times New Roman"/>
          <w:b/>
          <w:bCs/>
          <w:sz w:val="24"/>
          <w:szCs w:val="24"/>
        </w:rPr>
        <w:t>5</w:t>
      </w:r>
      <w:r w:rsidR="009C55A2" w:rsidRPr="009C55A2">
        <w:rPr>
          <w:rFonts w:ascii="Times New Roman" w:hAnsi="Times New Roman" w:cs="Times New Roman"/>
          <w:b/>
          <w:bCs/>
          <w:sz w:val="24"/>
          <w:szCs w:val="24"/>
        </w:rPr>
        <w:t>:</w:t>
      </w:r>
    </w:p>
    <w:p w14:paraId="5F01EBB4" w14:textId="77777777" w:rsidR="00746ACA" w:rsidRPr="009C55A2" w:rsidRDefault="00746ACA" w:rsidP="009C55A2">
      <w:pPr>
        <w:widowControl/>
        <w:suppressAutoHyphens w:val="0"/>
        <w:autoSpaceDN/>
        <w:rPr>
          <w:rFonts w:ascii="Times New Roman" w:eastAsia="Times New Roman" w:hAnsi="Times New Roman" w:cs="Times New Roman"/>
          <w:kern w:val="0"/>
          <w:sz w:val="24"/>
          <w:szCs w:val="24"/>
        </w:rPr>
      </w:pPr>
      <w:r w:rsidRPr="009C55A2">
        <w:rPr>
          <w:rFonts w:ascii="Times New Roman" w:eastAsia="Times New Roman" w:hAnsi="Times New Roman" w:cs="Times New Roman"/>
          <w:kern w:val="0"/>
          <w:sz w:val="24"/>
          <w:szCs w:val="24"/>
        </w:rPr>
        <w:t xml:space="preserve">Jeżeli poza </w:t>
      </w:r>
      <w:proofErr w:type="spellStart"/>
      <w:r w:rsidRPr="009C55A2">
        <w:rPr>
          <w:rFonts w:ascii="Times New Roman" w:eastAsia="Times New Roman" w:hAnsi="Times New Roman" w:cs="Times New Roman"/>
          <w:kern w:val="0"/>
          <w:sz w:val="24"/>
          <w:szCs w:val="24"/>
        </w:rPr>
        <w:t>nasadzeniami</w:t>
      </w:r>
      <w:proofErr w:type="spellEnd"/>
      <w:r w:rsidRPr="009C55A2">
        <w:rPr>
          <w:rFonts w:ascii="Times New Roman" w:eastAsia="Times New Roman" w:hAnsi="Times New Roman" w:cs="Times New Roman"/>
          <w:kern w:val="0"/>
          <w:sz w:val="24"/>
          <w:szCs w:val="24"/>
        </w:rPr>
        <w:t xml:space="preserve"> rekompensacyjnymi należy wykonać dodatkowe, prosimy o określenie ilości, wielkości oraz gatunków drzew do „nowych </w:t>
      </w:r>
      <w:proofErr w:type="spellStart"/>
      <w:r w:rsidRPr="009C55A2">
        <w:rPr>
          <w:rFonts w:ascii="Times New Roman" w:eastAsia="Times New Roman" w:hAnsi="Times New Roman" w:cs="Times New Roman"/>
          <w:kern w:val="0"/>
          <w:sz w:val="24"/>
          <w:szCs w:val="24"/>
        </w:rPr>
        <w:t>nasadzeń</w:t>
      </w:r>
      <w:proofErr w:type="spellEnd"/>
      <w:r w:rsidRPr="009C55A2">
        <w:rPr>
          <w:rFonts w:ascii="Times New Roman" w:eastAsia="Times New Roman" w:hAnsi="Times New Roman" w:cs="Times New Roman"/>
          <w:kern w:val="0"/>
          <w:sz w:val="24"/>
          <w:szCs w:val="24"/>
        </w:rPr>
        <w:t xml:space="preserve"> drzew”.</w:t>
      </w:r>
    </w:p>
    <w:p w14:paraId="6309328B" w14:textId="77777777" w:rsidR="00705462" w:rsidRPr="009C55A2" w:rsidRDefault="00705462" w:rsidP="009C55A2">
      <w:pPr>
        <w:widowControl/>
        <w:suppressAutoHyphens w:val="0"/>
        <w:autoSpaceDN/>
        <w:rPr>
          <w:rFonts w:ascii="Times New Roman" w:eastAsia="Times New Roman" w:hAnsi="Times New Roman" w:cs="Times New Roman"/>
          <w:kern w:val="0"/>
          <w:sz w:val="24"/>
          <w:szCs w:val="24"/>
        </w:rPr>
      </w:pPr>
      <w:r w:rsidRPr="009C55A2">
        <w:rPr>
          <w:rFonts w:ascii="Times New Roman" w:hAnsi="Times New Roman" w:cs="Times New Roman"/>
          <w:b/>
          <w:bCs/>
          <w:sz w:val="24"/>
          <w:szCs w:val="24"/>
        </w:rPr>
        <w:t>Odpowiedź Zamawiającego</w:t>
      </w:r>
    </w:p>
    <w:p w14:paraId="67BC5047" w14:textId="72E4EE23" w:rsidR="00746ACA" w:rsidRPr="009C55A2" w:rsidRDefault="00746ACA" w:rsidP="009C55A2">
      <w:pPr>
        <w:widowControl/>
        <w:suppressAutoHyphens w:val="0"/>
        <w:autoSpaceDN/>
        <w:rPr>
          <w:rFonts w:ascii="Times New Roman" w:eastAsia="Times New Roman" w:hAnsi="Times New Roman" w:cs="Times New Roman"/>
          <w:kern w:val="0"/>
          <w:sz w:val="24"/>
          <w:szCs w:val="24"/>
        </w:rPr>
      </w:pPr>
      <w:r w:rsidRPr="009C55A2">
        <w:rPr>
          <w:rFonts w:ascii="Times New Roman" w:eastAsia="Times New Roman" w:hAnsi="Times New Roman" w:cs="Times New Roman"/>
          <w:kern w:val="0"/>
          <w:sz w:val="24"/>
          <w:szCs w:val="24"/>
        </w:rPr>
        <w:t xml:space="preserve">Inwestor nie przewiduje innych nowych </w:t>
      </w:r>
      <w:proofErr w:type="spellStart"/>
      <w:r w:rsidRPr="009C55A2">
        <w:rPr>
          <w:rFonts w:ascii="Times New Roman" w:eastAsia="Times New Roman" w:hAnsi="Times New Roman" w:cs="Times New Roman"/>
          <w:kern w:val="0"/>
          <w:sz w:val="24"/>
          <w:szCs w:val="24"/>
        </w:rPr>
        <w:t>nasadzeń</w:t>
      </w:r>
      <w:proofErr w:type="spellEnd"/>
      <w:r w:rsidRPr="009C55A2">
        <w:rPr>
          <w:rFonts w:ascii="Times New Roman" w:eastAsia="Times New Roman" w:hAnsi="Times New Roman" w:cs="Times New Roman"/>
          <w:kern w:val="0"/>
          <w:sz w:val="24"/>
          <w:szCs w:val="24"/>
        </w:rPr>
        <w:t xml:space="preserve"> drzew innych niż nasadzenia kompensacyjne.</w:t>
      </w:r>
    </w:p>
    <w:p w14:paraId="712610F1" w14:textId="77777777" w:rsidR="00705462" w:rsidRPr="009C55A2" w:rsidRDefault="00705462" w:rsidP="009C55A2">
      <w:pPr>
        <w:widowControl/>
        <w:suppressAutoHyphens w:val="0"/>
        <w:autoSpaceDN/>
        <w:ind w:left="720"/>
        <w:rPr>
          <w:rFonts w:ascii="Times New Roman" w:eastAsia="Times New Roman" w:hAnsi="Times New Roman" w:cs="Times New Roman"/>
          <w:kern w:val="0"/>
          <w:sz w:val="24"/>
          <w:szCs w:val="24"/>
        </w:rPr>
      </w:pPr>
    </w:p>
    <w:p w14:paraId="23F11A3E" w14:textId="37D022CA" w:rsidR="00705462" w:rsidRPr="009C55A2" w:rsidRDefault="00705462" w:rsidP="009C55A2">
      <w:pPr>
        <w:textAlignment w:val="baseline"/>
        <w:rPr>
          <w:rFonts w:ascii="Times New Roman" w:hAnsi="Times New Roman" w:cs="Times New Roman"/>
          <w:b/>
          <w:bCs/>
          <w:sz w:val="24"/>
          <w:szCs w:val="24"/>
        </w:rPr>
      </w:pPr>
      <w:r w:rsidRPr="009C55A2">
        <w:rPr>
          <w:rFonts w:ascii="Times New Roman" w:hAnsi="Times New Roman" w:cs="Times New Roman"/>
          <w:b/>
          <w:bCs/>
          <w:sz w:val="24"/>
          <w:szCs w:val="24"/>
        </w:rPr>
        <w:t xml:space="preserve">Pytanie </w:t>
      </w:r>
      <w:r w:rsidR="009C55A2" w:rsidRPr="009C55A2">
        <w:rPr>
          <w:rFonts w:ascii="Times New Roman" w:hAnsi="Times New Roman" w:cs="Times New Roman"/>
          <w:b/>
          <w:bCs/>
          <w:sz w:val="24"/>
          <w:szCs w:val="24"/>
        </w:rPr>
        <w:t xml:space="preserve">nr </w:t>
      </w:r>
      <w:r w:rsidRPr="009C55A2">
        <w:rPr>
          <w:rFonts w:ascii="Times New Roman" w:hAnsi="Times New Roman" w:cs="Times New Roman"/>
          <w:b/>
          <w:bCs/>
          <w:sz w:val="24"/>
          <w:szCs w:val="24"/>
        </w:rPr>
        <w:t>4</w:t>
      </w:r>
      <w:r w:rsidR="00247968" w:rsidRPr="009C55A2">
        <w:rPr>
          <w:rFonts w:ascii="Times New Roman" w:hAnsi="Times New Roman" w:cs="Times New Roman"/>
          <w:b/>
          <w:bCs/>
          <w:sz w:val="24"/>
          <w:szCs w:val="24"/>
        </w:rPr>
        <w:t>6</w:t>
      </w:r>
      <w:r w:rsidR="009C55A2" w:rsidRPr="009C55A2">
        <w:rPr>
          <w:rFonts w:ascii="Times New Roman" w:hAnsi="Times New Roman" w:cs="Times New Roman"/>
          <w:b/>
          <w:bCs/>
          <w:sz w:val="24"/>
          <w:szCs w:val="24"/>
        </w:rPr>
        <w:t>:</w:t>
      </w:r>
    </w:p>
    <w:p w14:paraId="3E609640" w14:textId="77777777" w:rsidR="00746ACA" w:rsidRPr="009C55A2" w:rsidRDefault="00746ACA" w:rsidP="009C55A2">
      <w:pPr>
        <w:widowControl/>
        <w:suppressAutoHyphens w:val="0"/>
        <w:autoSpaceDN/>
        <w:rPr>
          <w:rFonts w:ascii="Times New Roman" w:eastAsiaTheme="minorHAnsi" w:hAnsi="Times New Roman" w:cs="Times New Roman"/>
          <w:kern w:val="0"/>
          <w:sz w:val="24"/>
          <w:szCs w:val="24"/>
        </w:rPr>
      </w:pPr>
      <w:r w:rsidRPr="009C55A2">
        <w:rPr>
          <w:rFonts w:ascii="Times New Roman" w:eastAsiaTheme="minorHAnsi" w:hAnsi="Times New Roman" w:cs="Times New Roman"/>
          <w:kern w:val="0"/>
          <w:sz w:val="24"/>
          <w:szCs w:val="24"/>
        </w:rPr>
        <w:t>Prosimy o wyjaśnienie rozbieżności w zakresie nawierzchni z jakiej ma być wykonana ścieżka pieszo-rowerowa. Na PZT oraz w PPU ścieżka przewidziana jest z kostki brukowej, natomiast zgodnie z kartą konstrukcji nawierzchni ścieżka ma mieć nawierzchnię bitumiczną.</w:t>
      </w:r>
    </w:p>
    <w:p w14:paraId="1A70E2A7" w14:textId="77777777" w:rsidR="00746ACA" w:rsidRPr="009C55A2" w:rsidRDefault="00746ACA" w:rsidP="009C55A2">
      <w:pPr>
        <w:widowControl/>
        <w:suppressAutoHyphens w:val="0"/>
        <w:autoSpaceDN/>
        <w:rPr>
          <w:rFonts w:ascii="Times New Roman" w:eastAsiaTheme="minorHAnsi" w:hAnsi="Times New Roman" w:cs="Times New Roman"/>
          <w:kern w:val="0"/>
          <w:sz w:val="24"/>
          <w:szCs w:val="24"/>
        </w:rPr>
      </w:pPr>
      <w:r w:rsidRPr="009C55A2">
        <w:rPr>
          <w:rFonts w:ascii="Times New Roman" w:eastAsiaTheme="minorHAnsi" w:hAnsi="Times New Roman" w:cs="Times New Roman"/>
          <w:kern w:val="0"/>
          <w:sz w:val="24"/>
          <w:szCs w:val="24"/>
        </w:rPr>
        <w:t>Wobec powyższego prosimy o jednoznaczne określenie warstw konstrukcyjnych ścieżki pieszo-rowerowej.</w:t>
      </w:r>
    </w:p>
    <w:p w14:paraId="454608AC" w14:textId="77777777" w:rsidR="00705462" w:rsidRPr="009C55A2" w:rsidRDefault="00705462" w:rsidP="009C55A2">
      <w:pPr>
        <w:widowControl/>
        <w:suppressAutoHyphens w:val="0"/>
        <w:autoSpaceDN/>
        <w:rPr>
          <w:rFonts w:ascii="Times New Roman" w:eastAsia="Times New Roman" w:hAnsi="Times New Roman" w:cs="Times New Roman"/>
          <w:kern w:val="0"/>
          <w:sz w:val="24"/>
          <w:szCs w:val="24"/>
        </w:rPr>
      </w:pPr>
      <w:r w:rsidRPr="009C55A2">
        <w:rPr>
          <w:rFonts w:ascii="Times New Roman" w:hAnsi="Times New Roman" w:cs="Times New Roman"/>
          <w:b/>
          <w:bCs/>
          <w:sz w:val="24"/>
          <w:szCs w:val="24"/>
        </w:rPr>
        <w:t>Odpowiedź Zamawiającego</w:t>
      </w:r>
    </w:p>
    <w:p w14:paraId="6590BAD8" w14:textId="7F2848F5" w:rsidR="00705462" w:rsidRPr="009C55A2" w:rsidRDefault="009C55A2" w:rsidP="009C55A2">
      <w:pPr>
        <w:widowControl/>
        <w:suppressAutoHyphens w:val="0"/>
        <w:autoSpaceDN/>
        <w:rPr>
          <w:rFonts w:ascii="Times New Roman" w:eastAsiaTheme="minorHAnsi" w:hAnsi="Times New Roman" w:cs="Times New Roman"/>
          <w:kern w:val="0"/>
          <w:sz w:val="24"/>
          <w:szCs w:val="24"/>
        </w:rPr>
      </w:pPr>
      <w:r w:rsidRPr="009C55A2">
        <w:rPr>
          <w:rFonts w:ascii="Times New Roman" w:hAnsi="Times New Roman" w:cs="Times New Roman"/>
          <w:sz w:val="24"/>
          <w:szCs w:val="24"/>
        </w:rPr>
        <w:t>Ścieżkę pieszo-rowerową należy wykonać o nawierzchni bitumicznej o konstrukcji zgodnej z kartką katalogową konstrukcji nawierzchni.</w:t>
      </w:r>
    </w:p>
    <w:p w14:paraId="2A13B952" w14:textId="77777777" w:rsidR="009C55A2" w:rsidRPr="009C55A2" w:rsidRDefault="009C55A2" w:rsidP="009C55A2">
      <w:pPr>
        <w:textAlignment w:val="baseline"/>
        <w:rPr>
          <w:rFonts w:ascii="Times New Roman" w:hAnsi="Times New Roman" w:cs="Times New Roman"/>
          <w:b/>
          <w:bCs/>
          <w:sz w:val="24"/>
          <w:szCs w:val="24"/>
        </w:rPr>
      </w:pPr>
    </w:p>
    <w:p w14:paraId="40C32456" w14:textId="746F81A1" w:rsidR="00705462" w:rsidRPr="009C55A2" w:rsidRDefault="00705462" w:rsidP="009C55A2">
      <w:pPr>
        <w:textAlignment w:val="baseline"/>
        <w:rPr>
          <w:rFonts w:ascii="Times New Roman" w:hAnsi="Times New Roman" w:cs="Times New Roman"/>
          <w:b/>
          <w:bCs/>
          <w:sz w:val="24"/>
          <w:szCs w:val="24"/>
        </w:rPr>
      </w:pPr>
      <w:r w:rsidRPr="009C55A2">
        <w:rPr>
          <w:rFonts w:ascii="Times New Roman" w:hAnsi="Times New Roman" w:cs="Times New Roman"/>
          <w:b/>
          <w:bCs/>
          <w:sz w:val="24"/>
          <w:szCs w:val="24"/>
        </w:rPr>
        <w:t xml:space="preserve">Pytanie </w:t>
      </w:r>
      <w:r w:rsidR="009C55A2">
        <w:rPr>
          <w:rFonts w:ascii="Times New Roman" w:hAnsi="Times New Roman" w:cs="Times New Roman"/>
          <w:b/>
          <w:bCs/>
          <w:sz w:val="24"/>
          <w:szCs w:val="24"/>
        </w:rPr>
        <w:t xml:space="preserve">nr </w:t>
      </w:r>
      <w:r w:rsidRPr="009C55A2">
        <w:rPr>
          <w:rFonts w:ascii="Times New Roman" w:hAnsi="Times New Roman" w:cs="Times New Roman"/>
          <w:b/>
          <w:bCs/>
          <w:sz w:val="24"/>
          <w:szCs w:val="24"/>
        </w:rPr>
        <w:t>4</w:t>
      </w:r>
      <w:r w:rsidR="00247968" w:rsidRPr="009C55A2">
        <w:rPr>
          <w:rFonts w:ascii="Times New Roman" w:hAnsi="Times New Roman" w:cs="Times New Roman"/>
          <w:b/>
          <w:bCs/>
          <w:sz w:val="24"/>
          <w:szCs w:val="24"/>
        </w:rPr>
        <w:t>7</w:t>
      </w:r>
      <w:r w:rsidR="009C55A2">
        <w:rPr>
          <w:rFonts w:ascii="Times New Roman" w:hAnsi="Times New Roman" w:cs="Times New Roman"/>
          <w:b/>
          <w:bCs/>
          <w:sz w:val="24"/>
          <w:szCs w:val="24"/>
        </w:rPr>
        <w:t>:</w:t>
      </w:r>
    </w:p>
    <w:p w14:paraId="4C849715" w14:textId="77777777" w:rsidR="00746ACA" w:rsidRPr="00C973CE" w:rsidRDefault="00746ACA" w:rsidP="009C55A2">
      <w:pPr>
        <w:widowControl/>
        <w:suppressAutoHyphens w:val="0"/>
        <w:autoSpaceDN/>
        <w:rPr>
          <w:rFonts w:ascii="Times New Roman" w:eastAsiaTheme="minorHAnsi" w:hAnsi="Times New Roman" w:cs="Times New Roman"/>
          <w:kern w:val="0"/>
          <w:sz w:val="24"/>
          <w:szCs w:val="24"/>
        </w:rPr>
      </w:pPr>
      <w:r w:rsidRPr="009C55A2">
        <w:rPr>
          <w:rFonts w:ascii="Times New Roman" w:eastAsiaTheme="minorHAnsi" w:hAnsi="Times New Roman" w:cs="Times New Roman"/>
          <w:kern w:val="0"/>
          <w:sz w:val="24"/>
          <w:szCs w:val="24"/>
        </w:rPr>
        <w:t xml:space="preserve">Prosimy o wyjaśnienie rozbieżności </w:t>
      </w:r>
      <w:r w:rsidRPr="00C973CE">
        <w:rPr>
          <w:rFonts w:ascii="Times New Roman" w:eastAsiaTheme="minorHAnsi" w:hAnsi="Times New Roman" w:cs="Times New Roman"/>
          <w:kern w:val="0"/>
          <w:sz w:val="24"/>
          <w:szCs w:val="24"/>
        </w:rPr>
        <w:t>występujących w opisie PFU a PZT.</w:t>
      </w:r>
    </w:p>
    <w:p w14:paraId="15A4DD78" w14:textId="77777777" w:rsidR="00746ACA" w:rsidRPr="00C973CE" w:rsidRDefault="00746ACA" w:rsidP="009C55A2">
      <w:pPr>
        <w:widowControl/>
        <w:suppressAutoHyphens w:val="0"/>
        <w:autoSpaceDN/>
        <w:rPr>
          <w:rFonts w:ascii="Times New Roman" w:eastAsiaTheme="minorHAnsi" w:hAnsi="Times New Roman" w:cs="Times New Roman"/>
          <w:kern w:val="0"/>
          <w:sz w:val="24"/>
          <w:szCs w:val="24"/>
        </w:rPr>
      </w:pPr>
      <w:r w:rsidRPr="00C973CE">
        <w:rPr>
          <w:rFonts w:ascii="Times New Roman" w:eastAsiaTheme="minorHAnsi" w:hAnsi="Times New Roman" w:cs="Times New Roman"/>
          <w:kern w:val="0"/>
          <w:sz w:val="24"/>
          <w:szCs w:val="24"/>
        </w:rPr>
        <w:t>W opisie PFU określono szerokość ścieżki 3,00 m (szerokość samej kostki), natomiast na PZT wymiarem 3,00m objęto ścieżkę od krawędzi jezdni wraz z krawężnikami i obrzeżami.</w:t>
      </w:r>
    </w:p>
    <w:p w14:paraId="4EE6C3F3" w14:textId="497EDADE" w:rsidR="009C55A2" w:rsidRPr="00431B5C" w:rsidRDefault="00746ACA" w:rsidP="009C55A2">
      <w:pPr>
        <w:widowControl/>
        <w:suppressAutoHyphens w:val="0"/>
        <w:autoSpaceDN/>
        <w:rPr>
          <w:rFonts w:ascii="Times New Roman" w:eastAsiaTheme="minorHAnsi" w:hAnsi="Times New Roman" w:cs="Times New Roman"/>
          <w:kern w:val="0"/>
          <w:sz w:val="24"/>
          <w:szCs w:val="24"/>
        </w:rPr>
      </w:pPr>
      <w:r w:rsidRPr="00C973CE">
        <w:rPr>
          <w:rFonts w:ascii="Times New Roman" w:eastAsiaTheme="minorHAnsi" w:hAnsi="Times New Roman" w:cs="Times New Roman"/>
          <w:kern w:val="0"/>
          <w:sz w:val="24"/>
          <w:szCs w:val="24"/>
        </w:rPr>
        <w:t>Wobec powyższego prosimy o jednoznaczne określenie szerokości ścieżki pieszo-rowerowej:</w:t>
      </w:r>
    </w:p>
    <w:p w14:paraId="44DC145A" w14:textId="1C2191E5" w:rsidR="006F3C81" w:rsidRPr="007025E6" w:rsidRDefault="006F3C81" w:rsidP="007025E6">
      <w:pPr>
        <w:widowControl/>
        <w:suppressAutoHyphens w:val="0"/>
        <w:autoSpaceDN/>
        <w:rPr>
          <w:rFonts w:ascii="Times New Roman" w:eastAsia="Times New Roman" w:hAnsi="Times New Roman" w:cs="Times New Roman"/>
          <w:kern w:val="0"/>
          <w:sz w:val="24"/>
          <w:szCs w:val="24"/>
        </w:rPr>
      </w:pPr>
      <w:r w:rsidRPr="007025E6">
        <w:rPr>
          <w:rFonts w:ascii="Times New Roman" w:hAnsi="Times New Roman" w:cs="Times New Roman"/>
          <w:b/>
          <w:bCs/>
          <w:sz w:val="24"/>
          <w:szCs w:val="24"/>
        </w:rPr>
        <w:t>Odpowiedź Zamawiającego</w:t>
      </w:r>
    </w:p>
    <w:p w14:paraId="1AD33876" w14:textId="321737AC" w:rsidR="009C55A2" w:rsidRPr="007025E6" w:rsidRDefault="007025E6" w:rsidP="007025E6">
      <w:pPr>
        <w:rPr>
          <w:rFonts w:ascii="Times New Roman" w:hAnsi="Times New Roman" w:cs="Times New Roman"/>
          <w:sz w:val="24"/>
          <w:szCs w:val="24"/>
        </w:rPr>
      </w:pPr>
      <w:r w:rsidRPr="007025E6">
        <w:rPr>
          <w:rFonts w:ascii="Times New Roman" w:hAnsi="Times New Roman" w:cs="Times New Roman"/>
          <w:sz w:val="24"/>
          <w:szCs w:val="24"/>
        </w:rPr>
        <w:t xml:space="preserve">Szerokość całkowita ścieżki pieszo-rowerowej wynosi 3,23m wraz z obrzeżami (0,15 szerokość krawężnika + 3,00 szerokość kostki + 0,08 szerokość obrzeża). Ścieżka pieszo-rowerowa jest do wykonania po stronie Wykonawcy nr 1. Ścieżka rowerowa jest do wykonania po stronie Wykonawcy nr 2. </w:t>
      </w:r>
    </w:p>
    <w:p w14:paraId="40546E57" w14:textId="77777777" w:rsidR="009C55A2" w:rsidRDefault="009C55A2" w:rsidP="007025E6">
      <w:pPr>
        <w:widowControl/>
        <w:suppressAutoHyphens w:val="0"/>
        <w:autoSpaceDN/>
        <w:ind w:left="708" w:firstLine="60"/>
        <w:rPr>
          <w:rFonts w:ascii="Times New Roman" w:eastAsiaTheme="minorHAnsi" w:hAnsi="Times New Roman" w:cs="Times New Roman"/>
          <w:kern w:val="0"/>
          <w:sz w:val="24"/>
          <w:szCs w:val="24"/>
        </w:rPr>
      </w:pPr>
    </w:p>
    <w:p w14:paraId="52BD75A7" w14:textId="77777777" w:rsidR="00431B5C" w:rsidRDefault="00431B5C" w:rsidP="007025E6">
      <w:pPr>
        <w:widowControl/>
        <w:suppressAutoHyphens w:val="0"/>
        <w:autoSpaceDN/>
        <w:ind w:left="708" w:firstLine="60"/>
        <w:rPr>
          <w:rFonts w:ascii="Times New Roman" w:eastAsiaTheme="minorHAnsi" w:hAnsi="Times New Roman" w:cs="Times New Roman"/>
          <w:kern w:val="0"/>
          <w:sz w:val="24"/>
          <w:szCs w:val="24"/>
        </w:rPr>
      </w:pPr>
    </w:p>
    <w:p w14:paraId="3A8EEF84" w14:textId="77777777" w:rsidR="00431B5C" w:rsidRPr="007025E6" w:rsidRDefault="00431B5C" w:rsidP="007025E6">
      <w:pPr>
        <w:widowControl/>
        <w:suppressAutoHyphens w:val="0"/>
        <w:autoSpaceDN/>
        <w:ind w:left="708" w:firstLine="60"/>
        <w:rPr>
          <w:rFonts w:ascii="Times New Roman" w:eastAsiaTheme="minorHAnsi" w:hAnsi="Times New Roman" w:cs="Times New Roman"/>
          <w:kern w:val="0"/>
          <w:sz w:val="24"/>
          <w:szCs w:val="24"/>
        </w:rPr>
      </w:pPr>
    </w:p>
    <w:p w14:paraId="5F9A5BDA" w14:textId="6D16A041" w:rsidR="006F3C81" w:rsidRPr="007025E6" w:rsidRDefault="006F3C81" w:rsidP="007025E6">
      <w:pPr>
        <w:textAlignment w:val="baseline"/>
        <w:rPr>
          <w:rFonts w:ascii="Times New Roman" w:hAnsi="Times New Roman" w:cs="Times New Roman"/>
          <w:b/>
          <w:bCs/>
          <w:sz w:val="24"/>
          <w:szCs w:val="24"/>
        </w:rPr>
      </w:pPr>
      <w:r w:rsidRPr="007025E6">
        <w:rPr>
          <w:rFonts w:ascii="Times New Roman" w:hAnsi="Times New Roman" w:cs="Times New Roman"/>
          <w:b/>
          <w:bCs/>
          <w:sz w:val="24"/>
          <w:szCs w:val="24"/>
        </w:rPr>
        <w:lastRenderedPageBreak/>
        <w:t xml:space="preserve">Pytanie </w:t>
      </w:r>
      <w:r w:rsidR="007025E6" w:rsidRPr="007025E6">
        <w:rPr>
          <w:rFonts w:ascii="Times New Roman" w:hAnsi="Times New Roman" w:cs="Times New Roman"/>
          <w:b/>
          <w:bCs/>
          <w:sz w:val="24"/>
          <w:szCs w:val="24"/>
        </w:rPr>
        <w:t xml:space="preserve">nr </w:t>
      </w:r>
      <w:r w:rsidRPr="007025E6">
        <w:rPr>
          <w:rFonts w:ascii="Times New Roman" w:hAnsi="Times New Roman" w:cs="Times New Roman"/>
          <w:b/>
          <w:bCs/>
          <w:sz w:val="24"/>
          <w:szCs w:val="24"/>
        </w:rPr>
        <w:t>4</w:t>
      </w:r>
      <w:r w:rsidR="004A7175" w:rsidRPr="007025E6">
        <w:rPr>
          <w:rFonts w:ascii="Times New Roman" w:hAnsi="Times New Roman" w:cs="Times New Roman"/>
          <w:b/>
          <w:bCs/>
          <w:sz w:val="24"/>
          <w:szCs w:val="24"/>
        </w:rPr>
        <w:t>8</w:t>
      </w:r>
      <w:r w:rsidR="007025E6" w:rsidRPr="007025E6">
        <w:rPr>
          <w:rFonts w:ascii="Times New Roman" w:hAnsi="Times New Roman" w:cs="Times New Roman"/>
          <w:b/>
          <w:bCs/>
          <w:sz w:val="24"/>
          <w:szCs w:val="24"/>
        </w:rPr>
        <w:t>:</w:t>
      </w:r>
    </w:p>
    <w:p w14:paraId="41E7C821" w14:textId="77777777" w:rsidR="00746ACA" w:rsidRPr="007025E6" w:rsidRDefault="00746ACA" w:rsidP="007025E6">
      <w:pPr>
        <w:widowControl/>
        <w:suppressAutoHyphens w:val="0"/>
        <w:autoSpaceDN/>
        <w:rPr>
          <w:rFonts w:ascii="Times New Roman" w:eastAsiaTheme="minorHAnsi" w:hAnsi="Times New Roman" w:cs="Times New Roman"/>
          <w:kern w:val="0"/>
          <w:sz w:val="24"/>
          <w:szCs w:val="24"/>
        </w:rPr>
      </w:pPr>
      <w:r w:rsidRPr="007025E6">
        <w:rPr>
          <w:rFonts w:ascii="Times New Roman" w:eastAsiaTheme="minorHAnsi" w:hAnsi="Times New Roman" w:cs="Times New Roman"/>
          <w:kern w:val="0"/>
          <w:sz w:val="24"/>
          <w:szCs w:val="24"/>
        </w:rPr>
        <w:t>Prosimy o wyjaśnienie w jaki sposób należy rozwiązać odwodnienie drogi i ścieżki pieszo-rowerowej na odcinku od km 0+000 do ok. km 0+355 (początek projektowanego rowu).</w:t>
      </w:r>
    </w:p>
    <w:p w14:paraId="2D5740E0" w14:textId="0E0BEE9B" w:rsidR="006F3C81" w:rsidRPr="007025E6" w:rsidRDefault="006F3C81" w:rsidP="000A2EE8">
      <w:pPr>
        <w:widowControl/>
        <w:suppressAutoHyphens w:val="0"/>
        <w:autoSpaceDN/>
        <w:spacing w:line="276" w:lineRule="auto"/>
        <w:rPr>
          <w:rFonts w:ascii="Times New Roman" w:eastAsia="Times New Roman" w:hAnsi="Times New Roman" w:cs="Times New Roman"/>
          <w:kern w:val="0"/>
          <w:sz w:val="24"/>
          <w:szCs w:val="24"/>
        </w:rPr>
      </w:pPr>
      <w:r w:rsidRPr="007025E6">
        <w:rPr>
          <w:rFonts w:ascii="Times New Roman" w:hAnsi="Times New Roman" w:cs="Times New Roman"/>
          <w:b/>
          <w:bCs/>
          <w:sz w:val="24"/>
          <w:szCs w:val="24"/>
        </w:rPr>
        <w:t>Odpowiedź Zamawiającego</w:t>
      </w:r>
    </w:p>
    <w:p w14:paraId="33E5A8CB" w14:textId="77777777" w:rsidR="007025E6" w:rsidRPr="007025E6" w:rsidRDefault="007025E6" w:rsidP="007025E6">
      <w:pPr>
        <w:rPr>
          <w:rFonts w:ascii="Times New Roman" w:hAnsi="Times New Roman" w:cs="Times New Roman"/>
          <w:sz w:val="24"/>
          <w:szCs w:val="24"/>
        </w:rPr>
      </w:pPr>
      <w:r w:rsidRPr="007025E6">
        <w:rPr>
          <w:rFonts w:ascii="Times New Roman" w:hAnsi="Times New Roman" w:cs="Times New Roman"/>
          <w:sz w:val="24"/>
          <w:szCs w:val="24"/>
        </w:rPr>
        <w:t xml:space="preserve">Odwodnienie drogi i ścieżki pieszo-rowerowej na odcinku od km 0+000 do km. 0+355 należy rozwiązać powierzchniowo do poboczy (z KŁSM granit szary) i pasa zieleni przydrożnej, na tym odcinku należy wykonać kanał z rury </w:t>
      </w:r>
      <w:proofErr w:type="spellStart"/>
      <w:r w:rsidRPr="007025E6">
        <w:rPr>
          <w:rFonts w:ascii="Times New Roman" w:hAnsi="Times New Roman" w:cs="Times New Roman"/>
          <w:sz w:val="24"/>
          <w:szCs w:val="24"/>
        </w:rPr>
        <w:t>półdrenarskiej</w:t>
      </w:r>
      <w:proofErr w:type="spellEnd"/>
      <w:r w:rsidRPr="007025E6">
        <w:rPr>
          <w:rFonts w:ascii="Times New Roman" w:hAnsi="Times New Roman" w:cs="Times New Roman"/>
          <w:sz w:val="24"/>
          <w:szCs w:val="24"/>
        </w:rPr>
        <w:t xml:space="preserve"> o min. średnicy 200mm, na którym należy zamontować studnie rewizyjne drenarskie min. fi 425 mm. Nadmiar na zasadzie przelewu należy doprowadzić rurą </w:t>
      </w:r>
      <w:proofErr w:type="spellStart"/>
      <w:r w:rsidRPr="007025E6">
        <w:rPr>
          <w:rFonts w:ascii="Times New Roman" w:hAnsi="Times New Roman" w:cs="Times New Roman"/>
          <w:sz w:val="24"/>
          <w:szCs w:val="24"/>
        </w:rPr>
        <w:t>półdrenarską</w:t>
      </w:r>
      <w:proofErr w:type="spellEnd"/>
      <w:r w:rsidRPr="007025E6">
        <w:rPr>
          <w:rFonts w:ascii="Times New Roman" w:hAnsi="Times New Roman" w:cs="Times New Roman"/>
          <w:sz w:val="24"/>
          <w:szCs w:val="24"/>
        </w:rPr>
        <w:t xml:space="preserve"> do istniejącej kanalizacji deszczowej w pasie drogi powiatowej lub z odprowadzeniem do terenów zielonych (na zasadzie rozsączenia) na działce o nr ewidencyjnej 132.</w:t>
      </w:r>
    </w:p>
    <w:p w14:paraId="69147EE8" w14:textId="77777777" w:rsidR="007025E6" w:rsidRPr="007025E6" w:rsidRDefault="007025E6" w:rsidP="007025E6">
      <w:pPr>
        <w:widowControl/>
        <w:suppressAutoHyphens w:val="0"/>
        <w:autoSpaceDN/>
        <w:rPr>
          <w:rFonts w:ascii="Times New Roman" w:eastAsiaTheme="minorHAnsi" w:hAnsi="Times New Roman" w:cs="Times New Roman"/>
          <w:kern w:val="0"/>
          <w:sz w:val="24"/>
          <w:szCs w:val="24"/>
        </w:rPr>
      </w:pPr>
    </w:p>
    <w:p w14:paraId="2B3B3440" w14:textId="673C704B" w:rsidR="00746ACA" w:rsidRPr="007025E6" w:rsidRDefault="006F3C81" w:rsidP="007025E6">
      <w:pPr>
        <w:textAlignment w:val="baseline"/>
        <w:rPr>
          <w:rFonts w:ascii="Times New Roman" w:hAnsi="Times New Roman" w:cs="Times New Roman"/>
          <w:b/>
          <w:bCs/>
          <w:sz w:val="24"/>
          <w:szCs w:val="24"/>
        </w:rPr>
      </w:pPr>
      <w:r w:rsidRPr="007025E6">
        <w:rPr>
          <w:rFonts w:ascii="Times New Roman" w:hAnsi="Times New Roman" w:cs="Times New Roman"/>
          <w:b/>
          <w:bCs/>
          <w:sz w:val="24"/>
          <w:szCs w:val="24"/>
        </w:rPr>
        <w:t xml:space="preserve">Pytanie </w:t>
      </w:r>
      <w:r w:rsidR="007025E6" w:rsidRPr="007025E6">
        <w:rPr>
          <w:rFonts w:ascii="Times New Roman" w:hAnsi="Times New Roman" w:cs="Times New Roman"/>
          <w:b/>
          <w:bCs/>
          <w:sz w:val="24"/>
          <w:szCs w:val="24"/>
        </w:rPr>
        <w:t xml:space="preserve">nr </w:t>
      </w:r>
      <w:r w:rsidRPr="007025E6">
        <w:rPr>
          <w:rFonts w:ascii="Times New Roman" w:hAnsi="Times New Roman" w:cs="Times New Roman"/>
          <w:b/>
          <w:bCs/>
          <w:sz w:val="24"/>
          <w:szCs w:val="24"/>
        </w:rPr>
        <w:t>4</w:t>
      </w:r>
      <w:r w:rsidR="004A7175" w:rsidRPr="007025E6">
        <w:rPr>
          <w:rFonts w:ascii="Times New Roman" w:hAnsi="Times New Roman" w:cs="Times New Roman"/>
          <w:b/>
          <w:bCs/>
          <w:sz w:val="24"/>
          <w:szCs w:val="24"/>
        </w:rPr>
        <w:t>9</w:t>
      </w:r>
      <w:r w:rsidR="007025E6" w:rsidRPr="007025E6">
        <w:rPr>
          <w:rFonts w:ascii="Times New Roman" w:hAnsi="Times New Roman" w:cs="Times New Roman"/>
          <w:b/>
          <w:bCs/>
          <w:sz w:val="24"/>
          <w:szCs w:val="24"/>
        </w:rPr>
        <w:t>:</w:t>
      </w:r>
    </w:p>
    <w:p w14:paraId="1950346C" w14:textId="77777777" w:rsidR="00746ACA" w:rsidRPr="007025E6" w:rsidRDefault="00746ACA" w:rsidP="007025E6">
      <w:pPr>
        <w:widowControl/>
        <w:suppressAutoHyphens w:val="0"/>
        <w:autoSpaceDN/>
        <w:rPr>
          <w:rFonts w:ascii="Times New Roman" w:eastAsia="Times New Roman" w:hAnsi="Times New Roman" w:cs="Times New Roman"/>
          <w:kern w:val="0"/>
          <w:sz w:val="24"/>
          <w:szCs w:val="24"/>
        </w:rPr>
      </w:pPr>
      <w:r w:rsidRPr="007025E6">
        <w:rPr>
          <w:rFonts w:ascii="Times New Roman" w:eastAsia="Times New Roman" w:hAnsi="Times New Roman" w:cs="Times New Roman"/>
          <w:kern w:val="0"/>
          <w:sz w:val="24"/>
          <w:szCs w:val="24"/>
        </w:rPr>
        <w:t xml:space="preserve">Dotyczy PFU pkt 1.10.2. </w:t>
      </w:r>
      <w:proofErr w:type="spellStart"/>
      <w:r w:rsidRPr="007025E6">
        <w:rPr>
          <w:rFonts w:ascii="Times New Roman" w:eastAsia="Times New Roman" w:hAnsi="Times New Roman" w:cs="Times New Roman"/>
          <w:kern w:val="0"/>
          <w:sz w:val="24"/>
          <w:szCs w:val="24"/>
        </w:rPr>
        <w:t>punktor</w:t>
      </w:r>
      <w:proofErr w:type="spellEnd"/>
      <w:r w:rsidRPr="007025E6">
        <w:rPr>
          <w:rFonts w:ascii="Times New Roman" w:eastAsia="Times New Roman" w:hAnsi="Times New Roman" w:cs="Times New Roman"/>
          <w:kern w:val="0"/>
          <w:sz w:val="24"/>
          <w:szCs w:val="24"/>
        </w:rPr>
        <w:t xml:space="preserve"> dwudziesty drugi (Miejsce obsługi rowerzystów (MOR)):</w:t>
      </w:r>
    </w:p>
    <w:p w14:paraId="34F7DD6A" w14:textId="77777777" w:rsidR="00746ACA" w:rsidRPr="007025E6" w:rsidRDefault="00746ACA" w:rsidP="007025E6">
      <w:pPr>
        <w:widowControl/>
        <w:suppressAutoHyphens w:val="0"/>
        <w:autoSpaceDN/>
        <w:rPr>
          <w:rFonts w:ascii="Times New Roman" w:eastAsiaTheme="minorHAnsi" w:hAnsi="Times New Roman" w:cs="Times New Roman"/>
          <w:kern w:val="0"/>
          <w:sz w:val="24"/>
          <w:szCs w:val="24"/>
        </w:rPr>
      </w:pPr>
      <w:r w:rsidRPr="007025E6">
        <w:rPr>
          <w:rFonts w:ascii="Times New Roman" w:eastAsiaTheme="minorHAnsi" w:hAnsi="Times New Roman" w:cs="Times New Roman"/>
          <w:kern w:val="0"/>
          <w:sz w:val="24"/>
          <w:szCs w:val="24"/>
        </w:rPr>
        <w:t>Prosimy o wyjaśnienie, czy projekt typowy wiaty garażowej przeznaczonej na miejsce obsługi rowerzystów, został zakupiony przez Zamawiającego na potrzeby niniejszego zadania, czy może Wykonawca będzie musiał go zakupić, a ten załączony do Dokumentacji Przetargowej jest tylko wzorcem?</w:t>
      </w:r>
    </w:p>
    <w:p w14:paraId="4FEC3883" w14:textId="77777777" w:rsidR="006F3C81" w:rsidRPr="007025E6" w:rsidRDefault="006F3C81" w:rsidP="007025E6">
      <w:pPr>
        <w:widowControl/>
        <w:suppressAutoHyphens w:val="0"/>
        <w:autoSpaceDN/>
        <w:rPr>
          <w:rFonts w:ascii="Times New Roman" w:eastAsia="Times New Roman" w:hAnsi="Times New Roman" w:cs="Times New Roman"/>
          <w:kern w:val="0"/>
          <w:sz w:val="24"/>
          <w:szCs w:val="24"/>
        </w:rPr>
      </w:pPr>
      <w:r w:rsidRPr="007025E6">
        <w:rPr>
          <w:rFonts w:ascii="Times New Roman" w:hAnsi="Times New Roman" w:cs="Times New Roman"/>
          <w:b/>
          <w:bCs/>
          <w:sz w:val="24"/>
          <w:szCs w:val="24"/>
        </w:rPr>
        <w:t>Odpowiedź Zamawiającego</w:t>
      </w:r>
    </w:p>
    <w:p w14:paraId="451634E1" w14:textId="7AA5A71C" w:rsidR="007025E6" w:rsidRPr="007025E6" w:rsidRDefault="007025E6" w:rsidP="007025E6">
      <w:pPr>
        <w:textAlignment w:val="baseline"/>
        <w:rPr>
          <w:rFonts w:ascii="Times New Roman" w:eastAsiaTheme="minorHAnsi" w:hAnsi="Times New Roman" w:cs="Times New Roman"/>
          <w:kern w:val="0"/>
          <w:sz w:val="24"/>
          <w:szCs w:val="24"/>
        </w:rPr>
      </w:pPr>
      <w:r w:rsidRPr="007025E6">
        <w:rPr>
          <w:rFonts w:ascii="Times New Roman" w:hAnsi="Times New Roman" w:cs="Times New Roman"/>
          <w:sz w:val="24"/>
          <w:szCs w:val="24"/>
        </w:rPr>
        <w:t>Załączony projekt do PFU jest wzorcem. Wykonawca zadania ma zakupić projekt tożsamy z tym załączonym do PFU w ilości niezbędnej do uzyskania pozwoleń/zezwoleń. Należy także zamówić kosztorysy do tej wiaty.</w:t>
      </w:r>
    </w:p>
    <w:p w14:paraId="50D43E0D" w14:textId="77777777" w:rsidR="007025E6" w:rsidRPr="007025E6" w:rsidRDefault="007025E6" w:rsidP="007025E6">
      <w:pPr>
        <w:textAlignment w:val="baseline"/>
        <w:rPr>
          <w:rFonts w:ascii="Times New Roman" w:eastAsiaTheme="minorHAnsi" w:hAnsi="Times New Roman" w:cs="Times New Roman"/>
          <w:kern w:val="0"/>
          <w:sz w:val="24"/>
          <w:szCs w:val="24"/>
        </w:rPr>
      </w:pPr>
    </w:p>
    <w:p w14:paraId="0222FDB8" w14:textId="74A121E6" w:rsidR="006F3C81" w:rsidRPr="007025E6" w:rsidRDefault="006F3C81" w:rsidP="007025E6">
      <w:pPr>
        <w:textAlignment w:val="baseline"/>
        <w:rPr>
          <w:rFonts w:ascii="Times New Roman" w:hAnsi="Times New Roman" w:cs="Times New Roman"/>
          <w:b/>
          <w:bCs/>
          <w:sz w:val="24"/>
          <w:szCs w:val="24"/>
        </w:rPr>
      </w:pPr>
      <w:r w:rsidRPr="007025E6">
        <w:rPr>
          <w:rFonts w:ascii="Times New Roman" w:hAnsi="Times New Roman" w:cs="Times New Roman"/>
          <w:b/>
          <w:bCs/>
          <w:sz w:val="24"/>
          <w:szCs w:val="24"/>
        </w:rPr>
        <w:t xml:space="preserve">Pytanie </w:t>
      </w:r>
      <w:r w:rsidR="007025E6" w:rsidRPr="007025E6">
        <w:rPr>
          <w:rFonts w:ascii="Times New Roman" w:hAnsi="Times New Roman" w:cs="Times New Roman"/>
          <w:b/>
          <w:bCs/>
          <w:sz w:val="24"/>
          <w:szCs w:val="24"/>
        </w:rPr>
        <w:t xml:space="preserve">nr </w:t>
      </w:r>
      <w:r w:rsidR="004A7175" w:rsidRPr="007025E6">
        <w:rPr>
          <w:rFonts w:ascii="Times New Roman" w:hAnsi="Times New Roman" w:cs="Times New Roman"/>
          <w:b/>
          <w:bCs/>
          <w:sz w:val="24"/>
          <w:szCs w:val="24"/>
        </w:rPr>
        <w:t>50</w:t>
      </w:r>
      <w:r w:rsidR="007025E6" w:rsidRPr="007025E6">
        <w:rPr>
          <w:rFonts w:ascii="Times New Roman" w:hAnsi="Times New Roman" w:cs="Times New Roman"/>
          <w:b/>
          <w:bCs/>
          <w:sz w:val="24"/>
          <w:szCs w:val="24"/>
        </w:rPr>
        <w:t>:</w:t>
      </w:r>
    </w:p>
    <w:p w14:paraId="2F3544A5" w14:textId="77777777" w:rsidR="00746ACA" w:rsidRPr="007025E6" w:rsidRDefault="00746ACA" w:rsidP="007025E6">
      <w:pPr>
        <w:widowControl/>
        <w:suppressAutoHyphens w:val="0"/>
        <w:autoSpaceDN/>
        <w:rPr>
          <w:rFonts w:ascii="Times New Roman" w:eastAsiaTheme="minorHAnsi" w:hAnsi="Times New Roman" w:cs="Times New Roman"/>
          <w:kern w:val="0"/>
          <w:sz w:val="24"/>
          <w:szCs w:val="24"/>
        </w:rPr>
      </w:pPr>
      <w:r w:rsidRPr="007025E6">
        <w:rPr>
          <w:rFonts w:ascii="Times New Roman" w:eastAsiaTheme="minorHAnsi" w:hAnsi="Times New Roman" w:cs="Times New Roman"/>
          <w:kern w:val="0"/>
          <w:sz w:val="24"/>
          <w:szCs w:val="24"/>
        </w:rPr>
        <w:t>W jakiej liczbie egzemplarzy (oryginałów) zostanie przekazany wyłonionemu Wykonawcy projekt wiaty garażowej? Do złożenia dokumentacji do pozwolenia na budowę/</w:t>
      </w:r>
      <w:proofErr w:type="spellStart"/>
      <w:r w:rsidRPr="007025E6">
        <w:rPr>
          <w:rFonts w:ascii="Times New Roman" w:eastAsiaTheme="minorHAnsi" w:hAnsi="Times New Roman" w:cs="Times New Roman"/>
          <w:kern w:val="0"/>
          <w:sz w:val="24"/>
          <w:szCs w:val="24"/>
        </w:rPr>
        <w:t>dezycji</w:t>
      </w:r>
      <w:proofErr w:type="spellEnd"/>
      <w:r w:rsidRPr="007025E6">
        <w:rPr>
          <w:rFonts w:ascii="Times New Roman" w:eastAsiaTheme="minorHAnsi" w:hAnsi="Times New Roman" w:cs="Times New Roman"/>
          <w:kern w:val="0"/>
          <w:sz w:val="24"/>
          <w:szCs w:val="24"/>
        </w:rPr>
        <w:t xml:space="preserve"> </w:t>
      </w:r>
      <w:proofErr w:type="spellStart"/>
      <w:r w:rsidRPr="007025E6">
        <w:rPr>
          <w:rFonts w:ascii="Times New Roman" w:eastAsiaTheme="minorHAnsi" w:hAnsi="Times New Roman" w:cs="Times New Roman"/>
          <w:kern w:val="0"/>
          <w:sz w:val="24"/>
          <w:szCs w:val="24"/>
        </w:rPr>
        <w:t>ZRiD</w:t>
      </w:r>
      <w:proofErr w:type="spellEnd"/>
      <w:r w:rsidRPr="007025E6">
        <w:rPr>
          <w:rFonts w:ascii="Times New Roman" w:eastAsiaTheme="minorHAnsi" w:hAnsi="Times New Roman" w:cs="Times New Roman"/>
          <w:kern w:val="0"/>
          <w:sz w:val="24"/>
          <w:szCs w:val="24"/>
        </w:rPr>
        <w:t xml:space="preserve"> należy przedłożyć 4 egzemplarze projektu.</w:t>
      </w:r>
    </w:p>
    <w:p w14:paraId="51E4E271" w14:textId="1D977397" w:rsidR="006F3C81" w:rsidRPr="007025E6" w:rsidRDefault="000A41D6" w:rsidP="007025E6">
      <w:pPr>
        <w:widowControl/>
        <w:suppressAutoHyphens w:val="0"/>
        <w:autoSpaceDN/>
        <w:rPr>
          <w:rFonts w:ascii="Times New Roman" w:eastAsia="Times New Roman" w:hAnsi="Times New Roman" w:cs="Times New Roman"/>
          <w:kern w:val="0"/>
          <w:sz w:val="24"/>
          <w:szCs w:val="24"/>
        </w:rPr>
      </w:pPr>
      <w:r w:rsidRPr="007025E6">
        <w:rPr>
          <w:rFonts w:ascii="Times New Roman" w:hAnsi="Times New Roman" w:cs="Times New Roman"/>
          <w:b/>
          <w:bCs/>
          <w:sz w:val="24"/>
          <w:szCs w:val="24"/>
        </w:rPr>
        <w:t>Odpowiedź Zamawiającego</w:t>
      </w:r>
    </w:p>
    <w:p w14:paraId="7ED7934D" w14:textId="77777777" w:rsidR="007025E6" w:rsidRPr="007025E6" w:rsidRDefault="007025E6" w:rsidP="007025E6">
      <w:pPr>
        <w:rPr>
          <w:rFonts w:ascii="Times New Roman" w:hAnsi="Times New Roman" w:cs="Times New Roman"/>
          <w:sz w:val="24"/>
          <w:szCs w:val="24"/>
        </w:rPr>
      </w:pPr>
      <w:r w:rsidRPr="007025E6">
        <w:rPr>
          <w:rFonts w:ascii="Times New Roman" w:hAnsi="Times New Roman" w:cs="Times New Roman"/>
          <w:sz w:val="24"/>
          <w:szCs w:val="24"/>
        </w:rPr>
        <w:t>Wykonawca ma zakupić projekt wiaty garażowej w wymaganej w PFU w liczbie egzemplarzy dokumentacji projektowej.</w:t>
      </w:r>
    </w:p>
    <w:p w14:paraId="77E34FDB" w14:textId="77777777" w:rsidR="007025E6" w:rsidRPr="007025E6" w:rsidRDefault="007025E6" w:rsidP="007025E6">
      <w:pPr>
        <w:textAlignment w:val="baseline"/>
        <w:rPr>
          <w:rFonts w:ascii="Times New Roman" w:eastAsiaTheme="minorHAnsi" w:hAnsi="Times New Roman" w:cs="Times New Roman"/>
          <w:kern w:val="0"/>
          <w:sz w:val="24"/>
          <w:szCs w:val="24"/>
        </w:rPr>
      </w:pPr>
    </w:p>
    <w:p w14:paraId="7E38F908" w14:textId="134AE83E" w:rsidR="000A41D6" w:rsidRPr="007025E6" w:rsidRDefault="000A41D6" w:rsidP="007025E6">
      <w:pPr>
        <w:textAlignment w:val="baseline"/>
        <w:rPr>
          <w:rFonts w:ascii="Times New Roman" w:hAnsi="Times New Roman" w:cs="Times New Roman"/>
          <w:b/>
          <w:bCs/>
          <w:sz w:val="24"/>
          <w:szCs w:val="24"/>
        </w:rPr>
      </w:pPr>
      <w:r w:rsidRPr="007025E6">
        <w:rPr>
          <w:rFonts w:ascii="Times New Roman" w:hAnsi="Times New Roman" w:cs="Times New Roman"/>
          <w:b/>
          <w:bCs/>
          <w:sz w:val="24"/>
          <w:szCs w:val="24"/>
        </w:rPr>
        <w:t xml:space="preserve">Pytanie </w:t>
      </w:r>
      <w:r w:rsidR="007025E6" w:rsidRPr="007025E6">
        <w:rPr>
          <w:rFonts w:ascii="Times New Roman" w:hAnsi="Times New Roman" w:cs="Times New Roman"/>
          <w:b/>
          <w:bCs/>
          <w:sz w:val="24"/>
          <w:szCs w:val="24"/>
        </w:rPr>
        <w:t xml:space="preserve">nr </w:t>
      </w:r>
      <w:r w:rsidR="004A7175" w:rsidRPr="007025E6">
        <w:rPr>
          <w:rFonts w:ascii="Times New Roman" w:hAnsi="Times New Roman" w:cs="Times New Roman"/>
          <w:b/>
          <w:bCs/>
          <w:sz w:val="24"/>
          <w:szCs w:val="24"/>
        </w:rPr>
        <w:t>51</w:t>
      </w:r>
      <w:r w:rsidR="007025E6" w:rsidRPr="007025E6">
        <w:rPr>
          <w:rFonts w:ascii="Times New Roman" w:hAnsi="Times New Roman" w:cs="Times New Roman"/>
          <w:b/>
          <w:bCs/>
          <w:sz w:val="24"/>
          <w:szCs w:val="24"/>
        </w:rPr>
        <w:t>:</w:t>
      </w:r>
    </w:p>
    <w:p w14:paraId="395E3831" w14:textId="77777777" w:rsidR="004E5BC9" w:rsidRPr="007025E6" w:rsidRDefault="00746ACA" w:rsidP="007025E6">
      <w:pPr>
        <w:widowControl/>
        <w:suppressAutoHyphens w:val="0"/>
        <w:autoSpaceDN/>
        <w:rPr>
          <w:rFonts w:ascii="Times New Roman" w:eastAsiaTheme="minorHAnsi" w:hAnsi="Times New Roman" w:cs="Times New Roman"/>
          <w:kern w:val="0"/>
          <w:sz w:val="24"/>
          <w:szCs w:val="24"/>
        </w:rPr>
      </w:pPr>
      <w:r w:rsidRPr="007025E6">
        <w:rPr>
          <w:rFonts w:ascii="Times New Roman" w:eastAsiaTheme="minorHAnsi" w:hAnsi="Times New Roman" w:cs="Times New Roman"/>
          <w:kern w:val="0"/>
          <w:sz w:val="24"/>
          <w:szCs w:val="24"/>
        </w:rPr>
        <w:t>Prosimy o potwierdzenie, że zagospodarowanie terenu wokół wiaty rowerowej nie jest przedmiotem zamówienia.</w:t>
      </w:r>
    </w:p>
    <w:p w14:paraId="54A591B5" w14:textId="188B76EE" w:rsidR="000A41D6" w:rsidRPr="007025E6" w:rsidRDefault="000A41D6" w:rsidP="007025E6">
      <w:pPr>
        <w:widowControl/>
        <w:suppressAutoHyphens w:val="0"/>
        <w:autoSpaceDN/>
        <w:rPr>
          <w:rFonts w:ascii="Times New Roman" w:eastAsiaTheme="minorHAnsi" w:hAnsi="Times New Roman" w:cs="Times New Roman"/>
          <w:kern w:val="0"/>
          <w:sz w:val="24"/>
          <w:szCs w:val="24"/>
        </w:rPr>
      </w:pPr>
      <w:r w:rsidRPr="007025E6">
        <w:rPr>
          <w:rFonts w:ascii="Times New Roman" w:hAnsi="Times New Roman" w:cs="Times New Roman"/>
          <w:b/>
          <w:bCs/>
          <w:sz w:val="24"/>
          <w:szCs w:val="24"/>
        </w:rPr>
        <w:t>Odpowiedź Zamawiającego</w:t>
      </w:r>
    </w:p>
    <w:p w14:paraId="4440185B" w14:textId="77777777" w:rsidR="007025E6" w:rsidRPr="007025E6" w:rsidRDefault="007025E6" w:rsidP="007025E6">
      <w:pPr>
        <w:rPr>
          <w:rFonts w:ascii="Times New Roman" w:hAnsi="Times New Roman" w:cs="Times New Roman"/>
          <w:sz w:val="24"/>
          <w:szCs w:val="24"/>
        </w:rPr>
      </w:pPr>
      <w:r w:rsidRPr="007025E6">
        <w:rPr>
          <w:rFonts w:ascii="Times New Roman" w:hAnsi="Times New Roman" w:cs="Times New Roman"/>
          <w:sz w:val="24"/>
          <w:szCs w:val="24"/>
        </w:rPr>
        <w:t>W cenie ofertowej należy ująć zagospodarowanie terenu wokół wiaty rowerowej zgodnie z odpowiedziami do przetargu oraz zamieszczonym zamiennym PZT.</w:t>
      </w:r>
    </w:p>
    <w:p w14:paraId="5E4E0365" w14:textId="77777777" w:rsidR="000A41D6" w:rsidRPr="007025E6" w:rsidRDefault="000A41D6" w:rsidP="007025E6">
      <w:pPr>
        <w:widowControl/>
        <w:suppressAutoHyphens w:val="0"/>
        <w:autoSpaceDN/>
        <w:rPr>
          <w:rFonts w:ascii="Times New Roman" w:eastAsiaTheme="minorHAnsi" w:hAnsi="Times New Roman" w:cs="Times New Roman"/>
          <w:kern w:val="0"/>
          <w:sz w:val="24"/>
          <w:szCs w:val="24"/>
        </w:rPr>
      </w:pPr>
    </w:p>
    <w:p w14:paraId="43526B25" w14:textId="1AF891A0" w:rsidR="000A41D6" w:rsidRPr="007025E6" w:rsidRDefault="000A41D6" w:rsidP="007025E6">
      <w:pPr>
        <w:textAlignment w:val="baseline"/>
        <w:rPr>
          <w:rFonts w:ascii="Times New Roman" w:hAnsi="Times New Roman" w:cs="Times New Roman"/>
          <w:b/>
          <w:bCs/>
          <w:sz w:val="24"/>
          <w:szCs w:val="24"/>
        </w:rPr>
      </w:pPr>
      <w:r w:rsidRPr="007025E6">
        <w:rPr>
          <w:rFonts w:ascii="Times New Roman" w:hAnsi="Times New Roman" w:cs="Times New Roman"/>
          <w:b/>
          <w:bCs/>
          <w:sz w:val="24"/>
          <w:szCs w:val="24"/>
        </w:rPr>
        <w:t xml:space="preserve">Pytanie </w:t>
      </w:r>
      <w:r w:rsidR="007025E6">
        <w:rPr>
          <w:rFonts w:ascii="Times New Roman" w:hAnsi="Times New Roman" w:cs="Times New Roman"/>
          <w:b/>
          <w:bCs/>
          <w:sz w:val="24"/>
          <w:szCs w:val="24"/>
        </w:rPr>
        <w:t xml:space="preserve">nr </w:t>
      </w:r>
      <w:r w:rsidR="004A7175" w:rsidRPr="007025E6">
        <w:rPr>
          <w:rFonts w:ascii="Times New Roman" w:hAnsi="Times New Roman" w:cs="Times New Roman"/>
          <w:b/>
          <w:bCs/>
          <w:sz w:val="24"/>
          <w:szCs w:val="24"/>
        </w:rPr>
        <w:t>52</w:t>
      </w:r>
      <w:r w:rsidR="007025E6">
        <w:rPr>
          <w:rFonts w:ascii="Times New Roman" w:hAnsi="Times New Roman" w:cs="Times New Roman"/>
          <w:b/>
          <w:bCs/>
          <w:sz w:val="24"/>
          <w:szCs w:val="24"/>
        </w:rPr>
        <w:t>:</w:t>
      </w:r>
    </w:p>
    <w:p w14:paraId="1B96BED2" w14:textId="7910E545" w:rsidR="00746ACA" w:rsidRPr="007025E6" w:rsidRDefault="00746ACA" w:rsidP="007025E6">
      <w:pPr>
        <w:widowControl/>
        <w:suppressAutoHyphens w:val="0"/>
        <w:autoSpaceDN/>
        <w:rPr>
          <w:rFonts w:ascii="Times New Roman" w:eastAsiaTheme="minorHAnsi" w:hAnsi="Times New Roman" w:cs="Times New Roman"/>
          <w:kern w:val="0"/>
          <w:sz w:val="24"/>
          <w:szCs w:val="24"/>
        </w:rPr>
      </w:pPr>
      <w:r w:rsidRPr="007025E6">
        <w:rPr>
          <w:rFonts w:ascii="Times New Roman" w:eastAsiaTheme="minorHAnsi" w:hAnsi="Times New Roman" w:cs="Times New Roman"/>
          <w:kern w:val="0"/>
          <w:sz w:val="24"/>
          <w:szCs w:val="24"/>
        </w:rPr>
        <w:t xml:space="preserve">Jeżeli odpowiedź na pytanie powyżej jest zaprzeczeniem prosimy o jednoznaczne określenie przedmiotu zamówienia i opisanie jakie roboty należy wykonać w ramach Miejsca obsługi </w:t>
      </w:r>
      <w:r w:rsidRPr="00C973CE">
        <w:rPr>
          <w:rFonts w:ascii="Times New Roman" w:eastAsiaTheme="minorHAnsi" w:hAnsi="Times New Roman" w:cs="Times New Roman"/>
          <w:kern w:val="0"/>
          <w:sz w:val="24"/>
          <w:szCs w:val="24"/>
        </w:rPr>
        <w:t xml:space="preserve">rowerzystów (MOR). W szczególności proszę zamieścić rysunek lub opis przewidywanego </w:t>
      </w:r>
      <w:r w:rsidRPr="007025E6">
        <w:rPr>
          <w:rFonts w:ascii="Times New Roman" w:eastAsiaTheme="minorHAnsi" w:hAnsi="Times New Roman" w:cs="Times New Roman"/>
          <w:kern w:val="0"/>
          <w:sz w:val="24"/>
          <w:szCs w:val="24"/>
        </w:rPr>
        <w:t xml:space="preserve">zagospodarowania terenu – ilość, powierzchnia i rodzaj nawierzchni, elementy małej architektury, ogrodzenie </w:t>
      </w:r>
    </w:p>
    <w:p w14:paraId="0123500A" w14:textId="77777777" w:rsidR="00746ACA" w:rsidRPr="007025E6" w:rsidRDefault="00746ACA" w:rsidP="007025E6">
      <w:pPr>
        <w:widowControl/>
        <w:suppressAutoHyphens w:val="0"/>
        <w:autoSpaceDN/>
        <w:rPr>
          <w:rFonts w:ascii="Times New Roman" w:eastAsiaTheme="minorHAnsi" w:hAnsi="Times New Roman" w:cs="Times New Roman"/>
          <w:i/>
          <w:iCs/>
          <w:kern w:val="0"/>
          <w:sz w:val="24"/>
          <w:szCs w:val="24"/>
        </w:rPr>
      </w:pPr>
      <w:r w:rsidRPr="007025E6">
        <w:rPr>
          <w:rFonts w:ascii="Times New Roman" w:eastAsiaTheme="minorHAnsi" w:hAnsi="Times New Roman" w:cs="Times New Roman"/>
          <w:kern w:val="0"/>
          <w:sz w:val="24"/>
          <w:szCs w:val="24"/>
        </w:rPr>
        <w:t xml:space="preserve">Jednocześnie Wykonawca przypomina, że – w myśl art. 99 ust. 1 </w:t>
      </w:r>
      <w:proofErr w:type="spellStart"/>
      <w:r w:rsidRPr="007025E6">
        <w:rPr>
          <w:rFonts w:ascii="Times New Roman" w:eastAsiaTheme="minorHAnsi" w:hAnsi="Times New Roman" w:cs="Times New Roman"/>
          <w:kern w:val="0"/>
          <w:sz w:val="24"/>
          <w:szCs w:val="24"/>
        </w:rPr>
        <w:t>Pzp</w:t>
      </w:r>
      <w:proofErr w:type="spellEnd"/>
      <w:r w:rsidRPr="007025E6">
        <w:rPr>
          <w:rFonts w:ascii="Times New Roman" w:eastAsiaTheme="minorHAnsi" w:hAnsi="Times New Roman" w:cs="Times New Roman"/>
          <w:kern w:val="0"/>
          <w:sz w:val="24"/>
          <w:szCs w:val="24"/>
        </w:rPr>
        <w:t xml:space="preserve"> </w:t>
      </w:r>
      <w:r w:rsidRPr="007025E6">
        <w:rPr>
          <w:rFonts w:ascii="Times New Roman" w:eastAsiaTheme="minorHAnsi" w:hAnsi="Times New Roman" w:cs="Times New Roman"/>
          <w:i/>
          <w:iCs/>
          <w:kern w:val="0"/>
          <w:sz w:val="24"/>
          <w:szCs w:val="24"/>
        </w:rPr>
        <w:t>Przedmiot zamówienia opisuje się w sposób jednoznaczny i wyczerpujący za pomocą dostatecznie dokładnych i zrozumiałych określeń, uwzględniając wymagania i okoliczności mogące mieć wpływ na sporządzenie oferty.</w:t>
      </w:r>
    </w:p>
    <w:p w14:paraId="233AD258" w14:textId="77777777" w:rsidR="000A41D6" w:rsidRPr="007025E6" w:rsidRDefault="000A41D6" w:rsidP="007025E6">
      <w:pPr>
        <w:widowControl/>
        <w:suppressAutoHyphens w:val="0"/>
        <w:autoSpaceDN/>
        <w:rPr>
          <w:rFonts w:ascii="Times New Roman" w:eastAsia="Times New Roman" w:hAnsi="Times New Roman" w:cs="Times New Roman"/>
          <w:kern w:val="0"/>
          <w:sz w:val="24"/>
          <w:szCs w:val="24"/>
        </w:rPr>
      </w:pPr>
      <w:r w:rsidRPr="007025E6">
        <w:rPr>
          <w:rFonts w:ascii="Times New Roman" w:hAnsi="Times New Roman" w:cs="Times New Roman"/>
          <w:b/>
          <w:bCs/>
          <w:sz w:val="24"/>
          <w:szCs w:val="24"/>
        </w:rPr>
        <w:t>Odpowiedź Zamawiającego</w:t>
      </w:r>
    </w:p>
    <w:p w14:paraId="751E613B" w14:textId="77777777" w:rsidR="007025E6" w:rsidRPr="007025E6" w:rsidRDefault="007025E6" w:rsidP="007025E6">
      <w:pPr>
        <w:rPr>
          <w:rFonts w:ascii="Times New Roman" w:hAnsi="Times New Roman" w:cs="Times New Roman"/>
          <w:sz w:val="24"/>
          <w:szCs w:val="24"/>
        </w:rPr>
      </w:pPr>
      <w:r w:rsidRPr="007025E6">
        <w:rPr>
          <w:rFonts w:ascii="Times New Roman" w:hAnsi="Times New Roman" w:cs="Times New Roman"/>
          <w:sz w:val="24"/>
          <w:szCs w:val="24"/>
        </w:rPr>
        <w:t xml:space="preserve">Teren przeznaczony pod MOR należy utwardzić o nawierzchni z kostki betonowej gr. 8 cm, ułożonej na podsypce cementowo-piaskowej gr.3 cm oraz ułożonej na podbudowie pomocniczej z kruszyw </w:t>
      </w:r>
      <w:r w:rsidRPr="007025E6">
        <w:rPr>
          <w:rFonts w:ascii="Times New Roman" w:hAnsi="Times New Roman" w:cs="Times New Roman"/>
          <w:sz w:val="24"/>
          <w:szCs w:val="24"/>
        </w:rPr>
        <w:lastRenderedPageBreak/>
        <w:t>stabilizowanych spoiwem hydraulicznym C3/4 gr. 15. Koskę betonową należy ograniczyć za pomocą obrzeża betonowego o wym. 10x30 cm ułożonego na podsypce cementowo-piaskowej oraz ławie betonowej z oporem z betonu C12/15. Pozostała przestrzeń działki należy zagospodarować na zieleń 9nie należy wycinać drzew które nie są w kolizji z Inwestycją). Należy wyciąć tylko drzewa niezbędne do wybudowania wiaty oraz utwardzenia o powierzchni ok. 160 m</w:t>
      </w:r>
      <w:r w:rsidRPr="007025E6">
        <w:rPr>
          <w:rFonts w:ascii="Times New Roman" w:hAnsi="Times New Roman" w:cs="Times New Roman"/>
          <w:sz w:val="24"/>
          <w:szCs w:val="24"/>
          <w:vertAlign w:val="superscript"/>
        </w:rPr>
        <w:t xml:space="preserve">2 </w:t>
      </w:r>
      <w:r w:rsidRPr="007025E6">
        <w:rPr>
          <w:rFonts w:ascii="Times New Roman" w:hAnsi="Times New Roman" w:cs="Times New Roman"/>
          <w:sz w:val="24"/>
          <w:szCs w:val="24"/>
        </w:rPr>
        <w:t>oraz te które będą w kolizji z innymi projektowanymi elementami.  Nie przewiduje się ogrodzenia MOR.</w:t>
      </w:r>
    </w:p>
    <w:p w14:paraId="7DB88E16" w14:textId="77777777" w:rsidR="000A41D6" w:rsidRPr="007025E6" w:rsidRDefault="000A41D6" w:rsidP="007025E6">
      <w:pPr>
        <w:widowControl/>
        <w:suppressAutoHyphens w:val="0"/>
        <w:autoSpaceDN/>
        <w:rPr>
          <w:rFonts w:ascii="Times New Roman" w:eastAsiaTheme="minorHAnsi" w:hAnsi="Times New Roman" w:cs="Times New Roman"/>
          <w:kern w:val="0"/>
          <w:sz w:val="24"/>
          <w:szCs w:val="24"/>
        </w:rPr>
      </w:pPr>
    </w:p>
    <w:p w14:paraId="332C4F66" w14:textId="0239A257" w:rsidR="000A41D6" w:rsidRPr="00C56A5B" w:rsidRDefault="000A41D6" w:rsidP="00C56A5B">
      <w:pPr>
        <w:textAlignment w:val="baseline"/>
        <w:rPr>
          <w:rFonts w:ascii="Times New Roman" w:hAnsi="Times New Roman" w:cs="Times New Roman"/>
          <w:b/>
          <w:bCs/>
          <w:sz w:val="24"/>
          <w:szCs w:val="24"/>
        </w:rPr>
      </w:pPr>
      <w:r w:rsidRPr="00C56A5B">
        <w:rPr>
          <w:rFonts w:ascii="Times New Roman" w:hAnsi="Times New Roman" w:cs="Times New Roman"/>
          <w:b/>
          <w:bCs/>
          <w:sz w:val="24"/>
          <w:szCs w:val="24"/>
        </w:rPr>
        <w:t xml:space="preserve">Pytanie </w:t>
      </w:r>
      <w:r w:rsidR="007025E6" w:rsidRPr="00C56A5B">
        <w:rPr>
          <w:rFonts w:ascii="Times New Roman" w:hAnsi="Times New Roman" w:cs="Times New Roman"/>
          <w:b/>
          <w:bCs/>
          <w:sz w:val="24"/>
          <w:szCs w:val="24"/>
        </w:rPr>
        <w:t xml:space="preserve">nr </w:t>
      </w:r>
      <w:r w:rsidR="004A7175" w:rsidRPr="00C56A5B">
        <w:rPr>
          <w:rFonts w:ascii="Times New Roman" w:hAnsi="Times New Roman" w:cs="Times New Roman"/>
          <w:b/>
          <w:bCs/>
          <w:sz w:val="24"/>
          <w:szCs w:val="24"/>
        </w:rPr>
        <w:t>53</w:t>
      </w:r>
      <w:r w:rsidR="007025E6" w:rsidRPr="00C56A5B">
        <w:rPr>
          <w:rFonts w:ascii="Times New Roman" w:hAnsi="Times New Roman" w:cs="Times New Roman"/>
          <w:b/>
          <w:bCs/>
          <w:sz w:val="24"/>
          <w:szCs w:val="24"/>
        </w:rPr>
        <w:t>:</w:t>
      </w:r>
    </w:p>
    <w:p w14:paraId="328F6F98" w14:textId="51611DC7" w:rsidR="00746ACA" w:rsidRPr="00C56A5B" w:rsidRDefault="00746ACA" w:rsidP="00C56A5B">
      <w:pPr>
        <w:widowControl/>
        <w:suppressAutoHyphens w:val="0"/>
        <w:autoSpaceDN/>
        <w:rPr>
          <w:rFonts w:ascii="Times New Roman" w:eastAsiaTheme="minorHAnsi" w:hAnsi="Times New Roman" w:cs="Times New Roman"/>
          <w:kern w:val="0"/>
          <w:sz w:val="24"/>
          <w:szCs w:val="24"/>
        </w:rPr>
      </w:pPr>
      <w:r w:rsidRPr="00C56A5B">
        <w:rPr>
          <w:rFonts w:ascii="Times New Roman" w:eastAsiaTheme="minorHAnsi" w:hAnsi="Times New Roman" w:cs="Times New Roman"/>
          <w:kern w:val="0"/>
          <w:sz w:val="24"/>
          <w:szCs w:val="24"/>
        </w:rPr>
        <w:t>Czy przy Miejscu obsługi rowerzystów należy wykonać oświetlenie? Na planie zagospodarowania terenu narysowano kolorem czerwonym element przypominający dodatkową latarnię z oprawą jednak nie uwzględniono takiego elementu w legendzie</w:t>
      </w:r>
    </w:p>
    <w:p w14:paraId="10FE3056" w14:textId="02A66ECB" w:rsidR="000A41D6" w:rsidRPr="00C56A5B" w:rsidRDefault="000A41D6" w:rsidP="00C56A5B">
      <w:pPr>
        <w:widowControl/>
        <w:suppressAutoHyphens w:val="0"/>
        <w:autoSpaceDN/>
        <w:rPr>
          <w:rFonts w:ascii="Times New Roman" w:hAnsi="Times New Roman" w:cs="Times New Roman"/>
          <w:b/>
          <w:bCs/>
          <w:sz w:val="24"/>
          <w:szCs w:val="24"/>
        </w:rPr>
      </w:pPr>
      <w:r w:rsidRPr="00C56A5B">
        <w:rPr>
          <w:rFonts w:ascii="Times New Roman" w:hAnsi="Times New Roman" w:cs="Times New Roman"/>
          <w:b/>
          <w:bCs/>
          <w:sz w:val="24"/>
          <w:szCs w:val="24"/>
        </w:rPr>
        <w:t>Odpowiedź Zamawiającego</w:t>
      </w:r>
    </w:p>
    <w:p w14:paraId="7B78169F" w14:textId="77777777" w:rsidR="007025E6" w:rsidRPr="00C56A5B" w:rsidRDefault="007025E6" w:rsidP="00C56A5B">
      <w:pPr>
        <w:rPr>
          <w:rFonts w:ascii="Times New Roman" w:hAnsi="Times New Roman" w:cs="Times New Roman"/>
          <w:sz w:val="24"/>
          <w:szCs w:val="24"/>
        </w:rPr>
      </w:pPr>
      <w:r w:rsidRPr="00C56A5B">
        <w:rPr>
          <w:rFonts w:ascii="Times New Roman" w:hAnsi="Times New Roman" w:cs="Times New Roman"/>
          <w:sz w:val="24"/>
          <w:szCs w:val="24"/>
        </w:rPr>
        <w:t xml:space="preserve">Tak należy wykonać oświetlenie przy miejscu obsługi rowerzystów MOR. Oprawę posadowić na słupie o wysokości 5 m o parametrach tożsamych z oprawami od oświetlenia ścieżki pieszo-rowerowej. </w:t>
      </w:r>
    </w:p>
    <w:p w14:paraId="3A3DF3CD" w14:textId="62FEA21E" w:rsidR="000A41D6" w:rsidRPr="00C56A5B" w:rsidRDefault="000A41D6" w:rsidP="00C56A5B">
      <w:pPr>
        <w:widowControl/>
        <w:suppressAutoHyphens w:val="0"/>
        <w:autoSpaceDN/>
        <w:rPr>
          <w:rFonts w:ascii="Times New Roman" w:eastAsiaTheme="minorHAnsi" w:hAnsi="Times New Roman" w:cs="Times New Roman"/>
          <w:kern w:val="0"/>
          <w:sz w:val="24"/>
          <w:szCs w:val="24"/>
        </w:rPr>
      </w:pPr>
    </w:p>
    <w:p w14:paraId="567B3031" w14:textId="25AE7FF9" w:rsidR="00746ACA" w:rsidRPr="00C56A5B" w:rsidRDefault="000A41D6" w:rsidP="00C56A5B">
      <w:pPr>
        <w:textAlignment w:val="baseline"/>
        <w:rPr>
          <w:rFonts w:ascii="Times New Roman" w:hAnsi="Times New Roman" w:cs="Times New Roman"/>
          <w:b/>
          <w:bCs/>
          <w:sz w:val="24"/>
          <w:szCs w:val="24"/>
        </w:rPr>
      </w:pPr>
      <w:r w:rsidRPr="00C56A5B">
        <w:rPr>
          <w:rFonts w:ascii="Times New Roman" w:hAnsi="Times New Roman" w:cs="Times New Roman"/>
          <w:b/>
          <w:bCs/>
          <w:sz w:val="24"/>
          <w:szCs w:val="24"/>
        </w:rPr>
        <w:t xml:space="preserve">Pytanie </w:t>
      </w:r>
      <w:r w:rsidR="00C56A5B" w:rsidRPr="00C56A5B">
        <w:rPr>
          <w:rFonts w:ascii="Times New Roman" w:hAnsi="Times New Roman" w:cs="Times New Roman"/>
          <w:b/>
          <w:bCs/>
          <w:sz w:val="24"/>
          <w:szCs w:val="24"/>
        </w:rPr>
        <w:t xml:space="preserve">nr </w:t>
      </w:r>
      <w:r w:rsidR="004A7175" w:rsidRPr="00C56A5B">
        <w:rPr>
          <w:rFonts w:ascii="Times New Roman" w:hAnsi="Times New Roman" w:cs="Times New Roman"/>
          <w:b/>
          <w:bCs/>
          <w:sz w:val="24"/>
          <w:szCs w:val="24"/>
        </w:rPr>
        <w:t>54</w:t>
      </w:r>
      <w:r w:rsidR="00C56A5B" w:rsidRPr="00C56A5B">
        <w:rPr>
          <w:rFonts w:ascii="Times New Roman" w:hAnsi="Times New Roman" w:cs="Times New Roman"/>
          <w:b/>
          <w:bCs/>
          <w:sz w:val="24"/>
          <w:szCs w:val="24"/>
        </w:rPr>
        <w:t>:</w:t>
      </w:r>
    </w:p>
    <w:p w14:paraId="765C2DDD" w14:textId="77777777" w:rsidR="00746ACA" w:rsidRPr="00C56A5B" w:rsidRDefault="00746ACA" w:rsidP="00C56A5B">
      <w:pPr>
        <w:pStyle w:val="Akapitzlist"/>
        <w:spacing w:after="0" w:line="240" w:lineRule="auto"/>
        <w:ind w:left="0"/>
        <w:jc w:val="both"/>
        <w:rPr>
          <w:rFonts w:ascii="Times New Roman" w:hAnsi="Times New Roman" w:cs="Times New Roman"/>
          <w:sz w:val="24"/>
          <w:szCs w:val="24"/>
        </w:rPr>
      </w:pPr>
      <w:r w:rsidRPr="00C56A5B">
        <w:rPr>
          <w:rFonts w:ascii="Times New Roman" w:hAnsi="Times New Roman" w:cs="Times New Roman"/>
          <w:sz w:val="24"/>
          <w:szCs w:val="24"/>
        </w:rPr>
        <w:t xml:space="preserve">Czy sieć wodociągowa na wskazanym odcinku ma zostać przebudowana/rozbudowana? Jeśli tak, proszę o parametry oraz wskazanie z jakich materiałów ma zostać wykonana.  </w:t>
      </w:r>
    </w:p>
    <w:p w14:paraId="288924B3" w14:textId="77777777" w:rsidR="000A41D6" w:rsidRPr="00C56A5B" w:rsidRDefault="000A41D6" w:rsidP="00C56A5B">
      <w:pPr>
        <w:widowControl/>
        <w:suppressAutoHyphens w:val="0"/>
        <w:autoSpaceDN/>
        <w:rPr>
          <w:rFonts w:ascii="Times New Roman" w:hAnsi="Times New Roman" w:cs="Times New Roman"/>
          <w:b/>
          <w:bCs/>
          <w:sz w:val="24"/>
          <w:szCs w:val="24"/>
        </w:rPr>
      </w:pPr>
      <w:r w:rsidRPr="00C56A5B">
        <w:rPr>
          <w:rFonts w:ascii="Times New Roman" w:hAnsi="Times New Roman" w:cs="Times New Roman"/>
          <w:b/>
          <w:bCs/>
          <w:sz w:val="24"/>
          <w:szCs w:val="24"/>
        </w:rPr>
        <w:t>Odpowiedź Zamawiającego</w:t>
      </w:r>
    </w:p>
    <w:p w14:paraId="1B2F2D70" w14:textId="77777777" w:rsidR="00C56A5B" w:rsidRPr="00C56A5B" w:rsidRDefault="00C56A5B" w:rsidP="00C56A5B">
      <w:pPr>
        <w:rPr>
          <w:rFonts w:ascii="Times New Roman" w:hAnsi="Times New Roman" w:cs="Times New Roman"/>
          <w:sz w:val="24"/>
          <w:szCs w:val="24"/>
        </w:rPr>
      </w:pPr>
      <w:r w:rsidRPr="00C56A5B">
        <w:rPr>
          <w:rFonts w:ascii="Times New Roman" w:eastAsia="Times New Roman" w:hAnsi="Times New Roman" w:cs="Times New Roman"/>
          <w:sz w:val="24"/>
          <w:szCs w:val="24"/>
        </w:rPr>
        <w:t>Istniejący wodociąg należy przebudować w 100% stosując nowe materiały (patrz wstępne warunki) oraz należy go rozbudować (przyjąć 30% długości tej sieci, na długość tą składają się odcinki sieci i przyłączy tak więc należy je zliczyć i przyjąć że o 30% ten zakres zostanie rozbudowany o odcinek sieci i przyłączy, należy przyjąć montaż hydrantów p-</w:t>
      </w:r>
      <w:proofErr w:type="spellStart"/>
      <w:r w:rsidRPr="00C56A5B">
        <w:rPr>
          <w:rFonts w:ascii="Times New Roman" w:eastAsia="Times New Roman" w:hAnsi="Times New Roman" w:cs="Times New Roman"/>
          <w:sz w:val="24"/>
          <w:szCs w:val="24"/>
        </w:rPr>
        <w:t>poż</w:t>
      </w:r>
      <w:proofErr w:type="spellEnd"/>
      <w:r w:rsidRPr="00C56A5B">
        <w:rPr>
          <w:rFonts w:ascii="Times New Roman" w:eastAsia="Times New Roman" w:hAnsi="Times New Roman" w:cs="Times New Roman"/>
          <w:sz w:val="24"/>
          <w:szCs w:val="24"/>
        </w:rPr>
        <w:t xml:space="preserve"> co ok. 150 m na odcinku sieci wodociągowej, końcowe hydranty dodatkowo mają pełnić funkcje p-</w:t>
      </w:r>
      <w:proofErr w:type="spellStart"/>
      <w:r w:rsidRPr="00C56A5B">
        <w:rPr>
          <w:rFonts w:ascii="Times New Roman" w:eastAsia="Times New Roman" w:hAnsi="Times New Roman" w:cs="Times New Roman"/>
          <w:sz w:val="24"/>
          <w:szCs w:val="24"/>
        </w:rPr>
        <w:t>poż</w:t>
      </w:r>
      <w:proofErr w:type="spellEnd"/>
      <w:r w:rsidRPr="00C56A5B">
        <w:rPr>
          <w:rFonts w:ascii="Times New Roman" w:eastAsia="Times New Roman" w:hAnsi="Times New Roman" w:cs="Times New Roman"/>
          <w:sz w:val="24"/>
          <w:szCs w:val="24"/>
        </w:rPr>
        <w:t xml:space="preserve"> jeżeli pozwoli na to ciśnienie wody, hydranty te mają umożliwiać płukanie sieci) na rozbudowę wodociągu gdyż gestor sieci wodociągowej wskaże miejsca gdzie należy sieć tą rozbudować o brakujące odcinki sieci i przyłączy) na warunkach Zakładu Obsługi Komunalnej. Stan istniejącego wodociągu oraz poziom jego posadowienia nie pozwalają na wykonanie nad nim nowej projektowanej konstrukcji jezdni drogi gminnej. Wykonawca w cenie ofertowej ma uwzględnić wszelkie możliwe kolizje zgodnie z zapisem PFU pkt. 1.10.2 niezbędne do wykonania celu określonego w programie funkcjonalno-użytkowym, jakim jest wykonanie drogi gminnej wraz z infrastrukturą towarzyszącą. Należy zaprojektować oraz wykonać przebudowę sieci wodociągowej (zakres sieci wodociągowej nie może znajdować się pod jezdnią - może ją jedynie przekraczać poprzecznie - te przekroczenia poprzeczne należy wykonać w dodatkowej rurze osłonowej pod jezdnią i skrzyżowaniami z drogami publicznymi i wewnętrznymi oraz pod zjazdami).</w:t>
      </w:r>
    </w:p>
    <w:p w14:paraId="6EC8E16F" w14:textId="77777777" w:rsidR="00C56A5B" w:rsidRPr="00C56A5B" w:rsidRDefault="00C56A5B" w:rsidP="00C56A5B">
      <w:pPr>
        <w:widowControl/>
        <w:suppressAutoHyphens w:val="0"/>
        <w:autoSpaceDN/>
        <w:rPr>
          <w:rFonts w:ascii="Times New Roman" w:eastAsia="Times New Roman" w:hAnsi="Times New Roman" w:cs="Times New Roman"/>
          <w:kern w:val="0"/>
          <w:sz w:val="24"/>
          <w:szCs w:val="24"/>
        </w:rPr>
      </w:pPr>
    </w:p>
    <w:p w14:paraId="1FC2355D" w14:textId="7AA4E12C" w:rsidR="000A41D6" w:rsidRPr="00C56A5B" w:rsidRDefault="000A41D6" w:rsidP="00C56A5B">
      <w:pPr>
        <w:textAlignment w:val="baseline"/>
        <w:rPr>
          <w:rFonts w:ascii="Times New Roman" w:hAnsi="Times New Roman" w:cs="Times New Roman"/>
          <w:b/>
          <w:bCs/>
          <w:sz w:val="24"/>
          <w:szCs w:val="24"/>
        </w:rPr>
      </w:pPr>
      <w:r w:rsidRPr="00C56A5B">
        <w:rPr>
          <w:rFonts w:ascii="Times New Roman" w:hAnsi="Times New Roman" w:cs="Times New Roman"/>
          <w:b/>
          <w:bCs/>
          <w:sz w:val="24"/>
          <w:szCs w:val="24"/>
        </w:rPr>
        <w:t xml:space="preserve">Pytanie </w:t>
      </w:r>
      <w:r w:rsidR="00C56A5B" w:rsidRPr="00C56A5B">
        <w:rPr>
          <w:rFonts w:ascii="Times New Roman" w:hAnsi="Times New Roman" w:cs="Times New Roman"/>
          <w:b/>
          <w:bCs/>
          <w:sz w:val="24"/>
          <w:szCs w:val="24"/>
        </w:rPr>
        <w:t xml:space="preserve">nr </w:t>
      </w:r>
      <w:r w:rsidRPr="00C56A5B">
        <w:rPr>
          <w:rFonts w:ascii="Times New Roman" w:hAnsi="Times New Roman" w:cs="Times New Roman"/>
          <w:b/>
          <w:bCs/>
          <w:sz w:val="24"/>
          <w:szCs w:val="24"/>
        </w:rPr>
        <w:t>5</w:t>
      </w:r>
      <w:r w:rsidR="004A7175" w:rsidRPr="00C56A5B">
        <w:rPr>
          <w:rFonts w:ascii="Times New Roman" w:hAnsi="Times New Roman" w:cs="Times New Roman"/>
          <w:b/>
          <w:bCs/>
          <w:sz w:val="24"/>
          <w:szCs w:val="24"/>
        </w:rPr>
        <w:t>5</w:t>
      </w:r>
      <w:r w:rsidR="00C56A5B" w:rsidRPr="00C56A5B">
        <w:rPr>
          <w:rFonts w:ascii="Times New Roman" w:hAnsi="Times New Roman" w:cs="Times New Roman"/>
          <w:b/>
          <w:bCs/>
          <w:sz w:val="24"/>
          <w:szCs w:val="24"/>
        </w:rPr>
        <w:t>:</w:t>
      </w:r>
    </w:p>
    <w:p w14:paraId="2E2F3C65" w14:textId="44881C6E" w:rsidR="00746ACA" w:rsidRPr="00C56A5B" w:rsidRDefault="00746ACA" w:rsidP="00C56A5B">
      <w:pPr>
        <w:pStyle w:val="Akapitzlist"/>
        <w:spacing w:after="0" w:line="240" w:lineRule="auto"/>
        <w:ind w:left="0"/>
        <w:jc w:val="both"/>
        <w:rPr>
          <w:rFonts w:ascii="Times New Roman" w:hAnsi="Times New Roman" w:cs="Times New Roman"/>
          <w:sz w:val="24"/>
          <w:szCs w:val="24"/>
        </w:rPr>
      </w:pPr>
      <w:r w:rsidRPr="00C56A5B">
        <w:rPr>
          <w:rFonts w:ascii="Times New Roman" w:hAnsi="Times New Roman" w:cs="Times New Roman"/>
          <w:sz w:val="24"/>
          <w:szCs w:val="24"/>
        </w:rPr>
        <w:t xml:space="preserve">Czy budowa zaprojektowanego oświetlenia ulicznego jest uwzględniona też w postępowaniu (odrębne postępowanie z dnia 13.03.2023 nr postępowania: IDGO.271.2.2023 dot. zad.  pn. „Budowa trasy rowerowej w Trzciance, Śliwnie oraz Głuponiach”)? Jaki zakres budowy oświetlenia ma być realizowany w postępowaniu IDGO.271.4.2023? </w:t>
      </w:r>
    </w:p>
    <w:p w14:paraId="7DF0132B" w14:textId="11A07C1C" w:rsidR="000A41D6" w:rsidRPr="00C56A5B" w:rsidRDefault="000A41D6" w:rsidP="00C56A5B">
      <w:pPr>
        <w:widowControl/>
        <w:suppressAutoHyphens w:val="0"/>
        <w:autoSpaceDN/>
        <w:rPr>
          <w:rFonts w:ascii="Times New Roman" w:eastAsia="Times New Roman" w:hAnsi="Times New Roman" w:cs="Times New Roman"/>
          <w:kern w:val="0"/>
          <w:sz w:val="24"/>
          <w:szCs w:val="24"/>
        </w:rPr>
      </w:pPr>
      <w:r w:rsidRPr="00C56A5B">
        <w:rPr>
          <w:rFonts w:ascii="Times New Roman" w:hAnsi="Times New Roman" w:cs="Times New Roman"/>
          <w:b/>
          <w:bCs/>
          <w:sz w:val="24"/>
          <w:szCs w:val="24"/>
        </w:rPr>
        <w:t>Odpowiedź Zamawiającego</w:t>
      </w:r>
    </w:p>
    <w:p w14:paraId="70110C05" w14:textId="47418E26" w:rsidR="000A41D6" w:rsidRPr="00C56A5B" w:rsidRDefault="00746ACA" w:rsidP="00C56A5B">
      <w:pPr>
        <w:pStyle w:val="Akapitzlist"/>
        <w:spacing w:after="0" w:line="240" w:lineRule="auto"/>
        <w:ind w:left="0"/>
        <w:jc w:val="both"/>
        <w:rPr>
          <w:rFonts w:ascii="Times New Roman" w:hAnsi="Times New Roman" w:cs="Times New Roman"/>
          <w:sz w:val="24"/>
          <w:szCs w:val="24"/>
        </w:rPr>
      </w:pPr>
      <w:r w:rsidRPr="00C56A5B">
        <w:rPr>
          <w:rFonts w:ascii="Times New Roman" w:hAnsi="Times New Roman" w:cs="Times New Roman"/>
          <w:sz w:val="24"/>
          <w:szCs w:val="24"/>
        </w:rPr>
        <w:t>Należy zrealizować zakres oświetlenia zgodny z PFU.</w:t>
      </w:r>
    </w:p>
    <w:p w14:paraId="20669E64" w14:textId="77777777" w:rsidR="00C56A5B" w:rsidRPr="00C56A5B" w:rsidRDefault="00C56A5B" w:rsidP="00C56A5B">
      <w:pPr>
        <w:textAlignment w:val="baseline"/>
        <w:rPr>
          <w:rFonts w:ascii="Times New Roman" w:hAnsi="Times New Roman" w:cs="Times New Roman"/>
          <w:b/>
          <w:bCs/>
          <w:sz w:val="24"/>
          <w:szCs w:val="24"/>
        </w:rPr>
      </w:pPr>
    </w:p>
    <w:p w14:paraId="7F5E3A5F" w14:textId="4CFEA404" w:rsidR="00746ACA" w:rsidRPr="00C56A5B" w:rsidRDefault="000A41D6" w:rsidP="00C56A5B">
      <w:pPr>
        <w:textAlignment w:val="baseline"/>
        <w:rPr>
          <w:rFonts w:ascii="Times New Roman" w:hAnsi="Times New Roman" w:cs="Times New Roman"/>
          <w:b/>
          <w:bCs/>
          <w:sz w:val="24"/>
          <w:szCs w:val="24"/>
        </w:rPr>
      </w:pPr>
      <w:r w:rsidRPr="00C56A5B">
        <w:rPr>
          <w:rFonts w:ascii="Times New Roman" w:hAnsi="Times New Roman" w:cs="Times New Roman"/>
          <w:b/>
          <w:bCs/>
          <w:sz w:val="24"/>
          <w:szCs w:val="24"/>
        </w:rPr>
        <w:t xml:space="preserve">Pytanie </w:t>
      </w:r>
      <w:r w:rsidR="00C56A5B" w:rsidRPr="00C56A5B">
        <w:rPr>
          <w:rFonts w:ascii="Times New Roman" w:hAnsi="Times New Roman" w:cs="Times New Roman"/>
          <w:b/>
          <w:bCs/>
          <w:sz w:val="24"/>
          <w:szCs w:val="24"/>
        </w:rPr>
        <w:t xml:space="preserve">nr </w:t>
      </w:r>
      <w:r w:rsidRPr="00C56A5B">
        <w:rPr>
          <w:rFonts w:ascii="Times New Roman" w:hAnsi="Times New Roman" w:cs="Times New Roman"/>
          <w:b/>
          <w:bCs/>
          <w:sz w:val="24"/>
          <w:szCs w:val="24"/>
        </w:rPr>
        <w:t>5</w:t>
      </w:r>
      <w:r w:rsidR="004A7175" w:rsidRPr="00C56A5B">
        <w:rPr>
          <w:rFonts w:ascii="Times New Roman" w:hAnsi="Times New Roman" w:cs="Times New Roman"/>
          <w:b/>
          <w:bCs/>
          <w:sz w:val="24"/>
          <w:szCs w:val="24"/>
        </w:rPr>
        <w:t>6</w:t>
      </w:r>
      <w:r w:rsidR="00C56A5B" w:rsidRPr="00C56A5B">
        <w:rPr>
          <w:rFonts w:ascii="Times New Roman" w:hAnsi="Times New Roman" w:cs="Times New Roman"/>
          <w:b/>
          <w:bCs/>
          <w:sz w:val="24"/>
          <w:szCs w:val="24"/>
        </w:rPr>
        <w:t>:</w:t>
      </w:r>
    </w:p>
    <w:p w14:paraId="5CF24E1D" w14:textId="77777777" w:rsidR="00746ACA" w:rsidRPr="00C56A5B" w:rsidRDefault="00746ACA" w:rsidP="00C56A5B">
      <w:pPr>
        <w:pStyle w:val="Akapitzlist"/>
        <w:spacing w:after="0" w:line="240" w:lineRule="auto"/>
        <w:ind w:left="0"/>
        <w:jc w:val="both"/>
        <w:rPr>
          <w:rFonts w:ascii="Times New Roman" w:hAnsi="Times New Roman" w:cs="Times New Roman"/>
          <w:sz w:val="24"/>
          <w:szCs w:val="24"/>
        </w:rPr>
      </w:pPr>
      <w:r w:rsidRPr="00C56A5B">
        <w:rPr>
          <w:rFonts w:ascii="Times New Roman" w:hAnsi="Times New Roman" w:cs="Times New Roman"/>
          <w:sz w:val="24"/>
          <w:szCs w:val="24"/>
        </w:rPr>
        <w:t xml:space="preserve">Czy zamawiający zdaje sobie sprawę, iż jeśli budowa trasy rowerowej będzie odbywała  się wcześniej od budowy drogi gminnej, to zabierze ona część jezdni i uniemożliwi ruch komunikacyjny w tym </w:t>
      </w:r>
      <w:r w:rsidRPr="00C56A5B">
        <w:rPr>
          <w:rFonts w:ascii="Times New Roman" w:hAnsi="Times New Roman" w:cs="Times New Roman"/>
          <w:sz w:val="24"/>
          <w:szCs w:val="24"/>
        </w:rPr>
        <w:lastRenderedPageBreak/>
        <w:t xml:space="preserve">obszarze? Budowa trasy rowerowej powinna rozpocząć się dopiero po uzyskaniu decyzji ZRID oraz wybudowaniu jezdni.   </w:t>
      </w:r>
    </w:p>
    <w:p w14:paraId="62528506" w14:textId="77777777" w:rsidR="000A41D6" w:rsidRPr="00C56A5B" w:rsidRDefault="000A41D6" w:rsidP="00C56A5B">
      <w:pPr>
        <w:widowControl/>
        <w:suppressAutoHyphens w:val="0"/>
        <w:autoSpaceDN/>
        <w:rPr>
          <w:rFonts w:ascii="Times New Roman" w:eastAsia="Times New Roman" w:hAnsi="Times New Roman" w:cs="Times New Roman"/>
          <w:kern w:val="0"/>
          <w:sz w:val="24"/>
          <w:szCs w:val="24"/>
        </w:rPr>
      </w:pPr>
      <w:r w:rsidRPr="00C56A5B">
        <w:rPr>
          <w:rFonts w:ascii="Times New Roman" w:hAnsi="Times New Roman" w:cs="Times New Roman"/>
          <w:b/>
          <w:bCs/>
          <w:sz w:val="24"/>
          <w:szCs w:val="24"/>
        </w:rPr>
        <w:t>Odpowiedź Zamawiającego</w:t>
      </w:r>
    </w:p>
    <w:bookmarkEnd w:id="0"/>
    <w:p w14:paraId="3D041A70" w14:textId="77777777" w:rsidR="00C56A5B" w:rsidRPr="00C56A5B" w:rsidRDefault="00C56A5B" w:rsidP="00C56A5B">
      <w:pPr>
        <w:rPr>
          <w:rFonts w:ascii="Times New Roman" w:hAnsi="Times New Roman" w:cs="Times New Roman"/>
          <w:sz w:val="24"/>
          <w:szCs w:val="24"/>
        </w:rPr>
      </w:pPr>
      <w:r w:rsidRPr="00C56A5B">
        <w:rPr>
          <w:rFonts w:ascii="Times New Roman" w:hAnsi="Times New Roman" w:cs="Times New Roman"/>
          <w:sz w:val="24"/>
          <w:szCs w:val="24"/>
        </w:rPr>
        <w:t xml:space="preserve">Wykonawca nr 1 ścieżki rowerowej ma obowiązek wstępnie wytyczyć obiekt w terenie </w:t>
      </w:r>
      <w:r w:rsidRPr="00C56A5B">
        <w:rPr>
          <w:rFonts w:ascii="Times New Roman" w:hAnsi="Times New Roman" w:cs="Times New Roman"/>
          <w:sz w:val="24"/>
          <w:szCs w:val="24"/>
        </w:rPr>
        <w:br/>
        <w:t xml:space="preserve">i </w:t>
      </w:r>
      <w:proofErr w:type="spellStart"/>
      <w:r w:rsidRPr="00C56A5B">
        <w:rPr>
          <w:rFonts w:ascii="Times New Roman" w:hAnsi="Times New Roman" w:cs="Times New Roman"/>
          <w:sz w:val="24"/>
          <w:szCs w:val="24"/>
        </w:rPr>
        <w:t>zastabilizować</w:t>
      </w:r>
      <w:proofErr w:type="spellEnd"/>
      <w:r w:rsidRPr="00C56A5B">
        <w:rPr>
          <w:rFonts w:ascii="Times New Roman" w:hAnsi="Times New Roman" w:cs="Times New Roman"/>
          <w:sz w:val="24"/>
          <w:szCs w:val="24"/>
        </w:rPr>
        <w:t xml:space="preserve"> niweletę ścieżki na odcinku objętym zakresem PFU a Wykonawca nr 2 odbierze tą niweletę. W przypadku, jeżeli zdaniem Wykonawcy nr 2 niweleta ta nie będzie pasować do planowanego zakresu zadania wg PFU, Wykonawca nr 2 wytyczy i zaaplikuje niweletę ścieżki i przekaże wytyczenie Wykonawcy nr 1 oraz umożliwi budowę tej ścieżki rowerowej w roku 2023. Prace należy skoordynować. Wykonawca nr 1 będzie realizował ten odcinek ścieżki w roku 2023, odda go do użytku także w roku 2023. Wykonawca nr 2 będzie musiał uwzględnić w swojej dokumentacji projektowej wybudowany lub zaprojektowany odcinek tej ścieżki tak, więc będzie musiał poprawić mapę do celów projektowych o wybudowaną ścieżkę, jeżeli mapę będzie miał wykonaną wcześniej (jeżeli stanie się to konieczne zaktualizuje także dokumentację projektową).  </w:t>
      </w:r>
    </w:p>
    <w:p w14:paraId="1A291F68" w14:textId="77777777" w:rsidR="00746ACA" w:rsidRPr="00C56A5B" w:rsidRDefault="00746ACA" w:rsidP="00C56A5B">
      <w:pPr>
        <w:rPr>
          <w:rFonts w:ascii="Times New Roman" w:hAnsi="Times New Roman" w:cs="Times New Roman"/>
          <w:sz w:val="24"/>
          <w:szCs w:val="24"/>
        </w:rPr>
      </w:pPr>
    </w:p>
    <w:sectPr w:rsidR="00746ACA" w:rsidRPr="00C56A5B" w:rsidSect="002F39B9">
      <w:headerReference w:type="default" r:id="rId7"/>
      <w:footerReference w:type="default" r:id="rId8"/>
      <w:pgSz w:w="11906" w:h="16838"/>
      <w:pgMar w:top="1417" w:right="849"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F608" w14:textId="77777777" w:rsidR="000D7A7B" w:rsidRDefault="000D7A7B" w:rsidP="00E26202">
      <w:r>
        <w:separator/>
      </w:r>
    </w:p>
  </w:endnote>
  <w:endnote w:type="continuationSeparator" w:id="0">
    <w:p w14:paraId="20D2EFF5" w14:textId="77777777" w:rsidR="000D7A7B" w:rsidRDefault="000D7A7B" w:rsidP="00E2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aladea">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19664"/>
      <w:docPartObj>
        <w:docPartGallery w:val="Page Numbers (Bottom of Page)"/>
        <w:docPartUnique/>
      </w:docPartObj>
    </w:sdtPr>
    <w:sdtContent>
      <w:p w14:paraId="0E2DB0C6" w14:textId="7DE8598F" w:rsidR="0055389E" w:rsidRDefault="0055389E">
        <w:pPr>
          <w:pStyle w:val="Stopka"/>
          <w:jc w:val="right"/>
        </w:pPr>
        <w:r>
          <w:fldChar w:fldCharType="begin"/>
        </w:r>
        <w:r>
          <w:instrText>PAGE   \* MERGEFORMAT</w:instrText>
        </w:r>
        <w:r>
          <w:fldChar w:fldCharType="separate"/>
        </w:r>
        <w:r>
          <w:t>2</w:t>
        </w:r>
        <w:r>
          <w:fldChar w:fldCharType="end"/>
        </w:r>
      </w:p>
    </w:sdtContent>
  </w:sdt>
  <w:p w14:paraId="3603AB2C" w14:textId="77777777" w:rsidR="0055389E" w:rsidRDefault="005538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C6EA" w14:textId="77777777" w:rsidR="000D7A7B" w:rsidRDefault="000D7A7B" w:rsidP="00E26202">
      <w:r>
        <w:separator/>
      </w:r>
    </w:p>
  </w:footnote>
  <w:footnote w:type="continuationSeparator" w:id="0">
    <w:p w14:paraId="384D7D94" w14:textId="77777777" w:rsidR="000D7A7B" w:rsidRDefault="000D7A7B" w:rsidP="00E26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08B3" w14:textId="6C0AB6CE" w:rsidR="00E26202" w:rsidRDefault="00E26202" w:rsidP="00E26202">
    <w:pPr>
      <w:pStyle w:val="Nagwek"/>
      <w:jc w:val="center"/>
    </w:pPr>
    <w:r w:rsidRPr="00F34FC3">
      <w:rPr>
        <w:rFonts w:ascii="Times New Roman" w:hAnsi="Times New Roman" w:cs="Times New Roman"/>
        <w:noProof/>
        <w:lang w:eastAsia="pl-PL"/>
      </w:rPr>
      <w:drawing>
        <wp:inline distT="0" distB="0" distL="0" distR="0" wp14:anchorId="7213DC5E" wp14:editId="7EF9F2C3">
          <wp:extent cx="2000250" cy="752475"/>
          <wp:effectExtent l="0" t="0" r="0" b="9525"/>
          <wp:docPr id="1920470811" name="Obraz 192047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D06E8"/>
    <w:multiLevelType w:val="hybridMultilevel"/>
    <w:tmpl w:val="225A5F5E"/>
    <w:lvl w:ilvl="0" w:tplc="1E32AB88">
      <w:start w:val="1"/>
      <w:numFmt w:val="decimal"/>
      <w:lvlText w:val="%1."/>
      <w:lvlJc w:val="left"/>
      <w:pPr>
        <w:ind w:left="1066" w:hanging="329"/>
      </w:pPr>
      <w:rPr>
        <w:rFonts w:asciiTheme="minorHAnsi" w:eastAsia="Caladea" w:hAnsiTheme="minorHAnsi" w:cstheme="minorHAnsi" w:hint="default"/>
        <w:b w:val="0"/>
        <w:bCs w:val="0"/>
        <w:spacing w:val="-2"/>
        <w:w w:val="100"/>
        <w:sz w:val="22"/>
        <w:szCs w:val="22"/>
        <w:lang w:val="pl-PL" w:eastAsia="en-US" w:bidi="ar-SA"/>
      </w:rPr>
    </w:lvl>
    <w:lvl w:ilvl="1" w:tplc="F68E2CF0">
      <w:start w:val="1"/>
      <w:numFmt w:val="decimal"/>
      <w:lvlText w:val="%2)"/>
      <w:lvlJc w:val="left"/>
      <w:pPr>
        <w:ind w:left="1416" w:hanging="341"/>
      </w:pPr>
      <w:rPr>
        <w:rFonts w:asciiTheme="minorHAnsi" w:eastAsia="Caladea" w:hAnsiTheme="minorHAnsi" w:cstheme="minorHAnsi" w:hint="default"/>
        <w:b w:val="0"/>
        <w:bCs w:val="0"/>
        <w:spacing w:val="-2"/>
        <w:w w:val="100"/>
        <w:sz w:val="22"/>
        <w:szCs w:val="22"/>
        <w:lang w:val="pl-PL" w:eastAsia="en-US" w:bidi="ar-SA"/>
      </w:rPr>
    </w:lvl>
    <w:lvl w:ilvl="2" w:tplc="194262AE">
      <w:numFmt w:val="bullet"/>
      <w:lvlText w:val="•"/>
      <w:lvlJc w:val="left"/>
      <w:pPr>
        <w:ind w:left="2376" w:hanging="341"/>
      </w:pPr>
      <w:rPr>
        <w:rFonts w:hint="default"/>
        <w:lang w:val="pl-PL" w:eastAsia="en-US" w:bidi="ar-SA"/>
      </w:rPr>
    </w:lvl>
    <w:lvl w:ilvl="3" w:tplc="021A200C">
      <w:numFmt w:val="bullet"/>
      <w:lvlText w:val="•"/>
      <w:lvlJc w:val="left"/>
      <w:pPr>
        <w:ind w:left="3332" w:hanging="341"/>
      </w:pPr>
      <w:rPr>
        <w:rFonts w:hint="default"/>
        <w:lang w:val="pl-PL" w:eastAsia="en-US" w:bidi="ar-SA"/>
      </w:rPr>
    </w:lvl>
    <w:lvl w:ilvl="4" w:tplc="D56C2FD4">
      <w:numFmt w:val="bullet"/>
      <w:lvlText w:val="•"/>
      <w:lvlJc w:val="left"/>
      <w:pPr>
        <w:ind w:left="4288" w:hanging="341"/>
      </w:pPr>
      <w:rPr>
        <w:rFonts w:hint="default"/>
        <w:lang w:val="pl-PL" w:eastAsia="en-US" w:bidi="ar-SA"/>
      </w:rPr>
    </w:lvl>
    <w:lvl w:ilvl="5" w:tplc="20B4DA6E">
      <w:numFmt w:val="bullet"/>
      <w:lvlText w:val="•"/>
      <w:lvlJc w:val="left"/>
      <w:pPr>
        <w:ind w:left="5245" w:hanging="341"/>
      </w:pPr>
      <w:rPr>
        <w:rFonts w:hint="default"/>
        <w:lang w:val="pl-PL" w:eastAsia="en-US" w:bidi="ar-SA"/>
      </w:rPr>
    </w:lvl>
    <w:lvl w:ilvl="6" w:tplc="385EBD04">
      <w:numFmt w:val="bullet"/>
      <w:lvlText w:val="•"/>
      <w:lvlJc w:val="left"/>
      <w:pPr>
        <w:ind w:left="6201" w:hanging="341"/>
      </w:pPr>
      <w:rPr>
        <w:rFonts w:hint="default"/>
        <w:lang w:val="pl-PL" w:eastAsia="en-US" w:bidi="ar-SA"/>
      </w:rPr>
    </w:lvl>
    <w:lvl w:ilvl="7" w:tplc="E900357C">
      <w:numFmt w:val="bullet"/>
      <w:lvlText w:val="•"/>
      <w:lvlJc w:val="left"/>
      <w:pPr>
        <w:ind w:left="7157" w:hanging="341"/>
      </w:pPr>
      <w:rPr>
        <w:rFonts w:hint="default"/>
        <w:lang w:val="pl-PL" w:eastAsia="en-US" w:bidi="ar-SA"/>
      </w:rPr>
    </w:lvl>
    <w:lvl w:ilvl="8" w:tplc="2EFAB2B0">
      <w:numFmt w:val="bullet"/>
      <w:lvlText w:val="•"/>
      <w:lvlJc w:val="left"/>
      <w:pPr>
        <w:ind w:left="8113" w:hanging="341"/>
      </w:pPr>
      <w:rPr>
        <w:rFonts w:hint="default"/>
        <w:lang w:val="pl-PL" w:eastAsia="en-US" w:bidi="ar-SA"/>
      </w:rPr>
    </w:lvl>
  </w:abstractNum>
  <w:abstractNum w:abstractNumId="1" w15:restartNumberingAfterBreak="0">
    <w:nsid w:val="498954B2"/>
    <w:multiLevelType w:val="hybridMultilevel"/>
    <w:tmpl w:val="289A1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C12FB6"/>
    <w:multiLevelType w:val="hybridMultilevel"/>
    <w:tmpl w:val="209C4C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C250485"/>
    <w:multiLevelType w:val="hybridMultilevel"/>
    <w:tmpl w:val="D7684B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01590710">
    <w:abstractNumId w:val="1"/>
  </w:num>
  <w:num w:numId="2" w16cid:durableId="1713073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8280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312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02"/>
    <w:rsid w:val="000330CD"/>
    <w:rsid w:val="000A17B7"/>
    <w:rsid w:val="000A2EE8"/>
    <w:rsid w:val="000A41D6"/>
    <w:rsid w:val="000A45B5"/>
    <w:rsid w:val="000D7A7B"/>
    <w:rsid w:val="001C3B87"/>
    <w:rsid w:val="00213C85"/>
    <w:rsid w:val="00247968"/>
    <w:rsid w:val="002B4F12"/>
    <w:rsid w:val="002F39B9"/>
    <w:rsid w:val="00357A2A"/>
    <w:rsid w:val="003764ED"/>
    <w:rsid w:val="003B02A6"/>
    <w:rsid w:val="003E047B"/>
    <w:rsid w:val="003E1259"/>
    <w:rsid w:val="00431B5C"/>
    <w:rsid w:val="00451F79"/>
    <w:rsid w:val="00477B7E"/>
    <w:rsid w:val="004A7175"/>
    <w:rsid w:val="004C73CE"/>
    <w:rsid w:val="004E5BC9"/>
    <w:rsid w:val="0055389E"/>
    <w:rsid w:val="00584165"/>
    <w:rsid w:val="00660291"/>
    <w:rsid w:val="006F2519"/>
    <w:rsid w:val="006F3C81"/>
    <w:rsid w:val="007025E6"/>
    <w:rsid w:val="00705462"/>
    <w:rsid w:val="00746ACA"/>
    <w:rsid w:val="007A691B"/>
    <w:rsid w:val="007D4627"/>
    <w:rsid w:val="00860399"/>
    <w:rsid w:val="009C55A2"/>
    <w:rsid w:val="009E1466"/>
    <w:rsid w:val="00A31AAF"/>
    <w:rsid w:val="00A70779"/>
    <w:rsid w:val="00AF0B64"/>
    <w:rsid w:val="00B32E31"/>
    <w:rsid w:val="00C37E55"/>
    <w:rsid w:val="00C56A5B"/>
    <w:rsid w:val="00C973CE"/>
    <w:rsid w:val="00D30967"/>
    <w:rsid w:val="00DB6895"/>
    <w:rsid w:val="00DD71F8"/>
    <w:rsid w:val="00DF16F7"/>
    <w:rsid w:val="00E01848"/>
    <w:rsid w:val="00E26202"/>
    <w:rsid w:val="00E62C6F"/>
    <w:rsid w:val="00EA1F2A"/>
    <w:rsid w:val="00F64E59"/>
    <w:rsid w:val="00F719C2"/>
    <w:rsid w:val="00FE6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6E1C"/>
  <w15:chartTrackingRefBased/>
  <w15:docId w15:val="{69071EE6-E819-4CAC-9BB8-FE8991C8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6202"/>
    <w:pPr>
      <w:widowControl w:val="0"/>
      <w:suppressAutoHyphens/>
      <w:autoSpaceDN w:val="0"/>
    </w:pPr>
    <w:rPr>
      <w:rFonts w:ascii="Calibri" w:eastAsia="SimSun" w:hAnsi="Calibri" w:cs="Calibri"/>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6202"/>
    <w:pPr>
      <w:tabs>
        <w:tab w:val="center" w:pos="4536"/>
        <w:tab w:val="right" w:pos="9072"/>
      </w:tabs>
    </w:pPr>
  </w:style>
  <w:style w:type="character" w:customStyle="1" w:styleId="NagwekZnak">
    <w:name w:val="Nagłówek Znak"/>
    <w:basedOn w:val="Domylnaczcionkaakapitu"/>
    <w:link w:val="Nagwek"/>
    <w:uiPriority w:val="99"/>
    <w:rsid w:val="00E26202"/>
    <w:rPr>
      <w:rFonts w:ascii="Calibri" w:eastAsia="SimSun" w:hAnsi="Calibri" w:cs="Calibri"/>
      <w:kern w:val="3"/>
    </w:rPr>
  </w:style>
  <w:style w:type="paragraph" w:styleId="Stopka">
    <w:name w:val="footer"/>
    <w:basedOn w:val="Normalny"/>
    <w:link w:val="StopkaZnak"/>
    <w:uiPriority w:val="99"/>
    <w:unhideWhenUsed/>
    <w:rsid w:val="00E26202"/>
    <w:pPr>
      <w:tabs>
        <w:tab w:val="center" w:pos="4536"/>
        <w:tab w:val="right" w:pos="9072"/>
      </w:tabs>
    </w:pPr>
  </w:style>
  <w:style w:type="character" w:customStyle="1" w:styleId="StopkaZnak">
    <w:name w:val="Stopka Znak"/>
    <w:basedOn w:val="Domylnaczcionkaakapitu"/>
    <w:link w:val="Stopka"/>
    <w:uiPriority w:val="99"/>
    <w:rsid w:val="00E26202"/>
    <w:rPr>
      <w:rFonts w:ascii="Calibri" w:eastAsia="SimSun" w:hAnsi="Calibri" w:cs="Calibri"/>
      <w:kern w:val="3"/>
    </w:rPr>
  </w:style>
  <w:style w:type="paragraph" w:styleId="Akapitzlist">
    <w:name w:val="List Paragraph"/>
    <w:aliases w:val="L1,Numerowanie,2 heading,A_wyliczenie,K-P_odwolanie,Akapit z listą5,maz_wyliczenie,opis dzialania,normalny tekst,CW_Lista,Bullet Number,lp1,List Paragraph2,ISCG Numerowanie,lp11,List Paragraph11,Bullet 1,Use Case List Paragraph,Obiekt"/>
    <w:basedOn w:val="Normalny"/>
    <w:link w:val="AkapitzlistZnak"/>
    <w:uiPriority w:val="34"/>
    <w:qFormat/>
    <w:rsid w:val="003764ED"/>
    <w:pPr>
      <w:widowControl/>
      <w:suppressAutoHyphens w:val="0"/>
      <w:autoSpaceDN/>
      <w:spacing w:after="200" w:line="276" w:lineRule="auto"/>
      <w:ind w:left="720"/>
      <w:contextualSpacing/>
      <w:jc w:val="left"/>
    </w:pPr>
    <w:rPr>
      <w:rFonts w:asciiTheme="minorHAnsi" w:eastAsiaTheme="minorHAnsi" w:hAnsiTheme="minorHAnsi" w:cstheme="minorBidi"/>
      <w:kern w:val="0"/>
    </w:rPr>
  </w:style>
  <w:style w:type="character" w:styleId="Odwoaniedokomentarza">
    <w:name w:val="annotation reference"/>
    <w:basedOn w:val="Domylnaczcionkaakapitu"/>
    <w:uiPriority w:val="99"/>
    <w:semiHidden/>
    <w:unhideWhenUsed/>
    <w:rsid w:val="001C3B87"/>
    <w:rPr>
      <w:sz w:val="16"/>
      <w:szCs w:val="16"/>
    </w:rPr>
  </w:style>
  <w:style w:type="paragraph" w:styleId="Tekstkomentarza">
    <w:name w:val="annotation text"/>
    <w:basedOn w:val="Normalny"/>
    <w:link w:val="TekstkomentarzaZnak"/>
    <w:uiPriority w:val="99"/>
    <w:semiHidden/>
    <w:unhideWhenUsed/>
    <w:rsid w:val="001C3B87"/>
    <w:rPr>
      <w:sz w:val="20"/>
      <w:szCs w:val="20"/>
    </w:rPr>
  </w:style>
  <w:style w:type="character" w:customStyle="1" w:styleId="TekstkomentarzaZnak">
    <w:name w:val="Tekst komentarza Znak"/>
    <w:basedOn w:val="Domylnaczcionkaakapitu"/>
    <w:link w:val="Tekstkomentarza"/>
    <w:uiPriority w:val="99"/>
    <w:semiHidden/>
    <w:rsid w:val="001C3B87"/>
    <w:rPr>
      <w:rFonts w:ascii="Calibri" w:eastAsia="SimSun" w:hAnsi="Calibri" w:cs="Calibri"/>
      <w:kern w:val="3"/>
      <w:sz w:val="20"/>
      <w:szCs w:val="20"/>
    </w:rPr>
  </w:style>
  <w:style w:type="paragraph" w:styleId="Tematkomentarza">
    <w:name w:val="annotation subject"/>
    <w:basedOn w:val="Tekstkomentarza"/>
    <w:next w:val="Tekstkomentarza"/>
    <w:link w:val="TematkomentarzaZnak"/>
    <w:uiPriority w:val="99"/>
    <w:semiHidden/>
    <w:unhideWhenUsed/>
    <w:rsid w:val="001C3B87"/>
    <w:rPr>
      <w:b/>
      <w:bCs/>
    </w:rPr>
  </w:style>
  <w:style w:type="character" w:customStyle="1" w:styleId="TematkomentarzaZnak">
    <w:name w:val="Temat komentarza Znak"/>
    <w:basedOn w:val="TekstkomentarzaZnak"/>
    <w:link w:val="Tematkomentarza"/>
    <w:uiPriority w:val="99"/>
    <w:semiHidden/>
    <w:rsid w:val="001C3B87"/>
    <w:rPr>
      <w:rFonts w:ascii="Calibri" w:eastAsia="SimSun" w:hAnsi="Calibri" w:cs="Calibri"/>
      <w:b/>
      <w:bCs/>
      <w:kern w:val="3"/>
      <w:sz w:val="20"/>
      <w:szCs w:val="20"/>
    </w:rPr>
  </w:style>
  <w:style w:type="character" w:customStyle="1" w:styleId="AkapitzlistZnak">
    <w:name w:val="Akapit z listą Znak"/>
    <w:aliases w:val="L1 Znak,Numerowanie Znak,2 heading Znak,A_wyliczenie Znak,K-P_odwolanie Znak,Akapit z listą5 Znak,maz_wyliczenie Znak,opis dzialania Znak,normalny tekst Znak,CW_Lista Znak,Bullet Number Znak,lp1 Znak,List Paragraph2 Znak,lp11 Znak"/>
    <w:link w:val="Akapitzlist"/>
    <w:uiPriority w:val="34"/>
    <w:qFormat/>
    <w:rsid w:val="00F64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927568">
      <w:bodyDiv w:val="1"/>
      <w:marLeft w:val="0"/>
      <w:marRight w:val="0"/>
      <w:marTop w:val="0"/>
      <w:marBottom w:val="0"/>
      <w:divBdr>
        <w:top w:val="none" w:sz="0" w:space="0" w:color="auto"/>
        <w:left w:val="none" w:sz="0" w:space="0" w:color="auto"/>
        <w:bottom w:val="none" w:sz="0" w:space="0" w:color="auto"/>
        <w:right w:val="none" w:sz="0" w:space="0" w:color="auto"/>
      </w:divBdr>
    </w:div>
    <w:div w:id="1462501553">
      <w:bodyDiv w:val="1"/>
      <w:marLeft w:val="0"/>
      <w:marRight w:val="0"/>
      <w:marTop w:val="0"/>
      <w:marBottom w:val="0"/>
      <w:divBdr>
        <w:top w:val="none" w:sz="0" w:space="0" w:color="auto"/>
        <w:left w:val="none" w:sz="0" w:space="0" w:color="auto"/>
        <w:bottom w:val="none" w:sz="0" w:space="0" w:color="auto"/>
        <w:right w:val="none" w:sz="0" w:space="0" w:color="auto"/>
      </w:divBdr>
    </w:div>
    <w:div w:id="1921405119">
      <w:bodyDiv w:val="1"/>
      <w:marLeft w:val="0"/>
      <w:marRight w:val="0"/>
      <w:marTop w:val="0"/>
      <w:marBottom w:val="0"/>
      <w:divBdr>
        <w:top w:val="none" w:sz="0" w:space="0" w:color="auto"/>
        <w:left w:val="none" w:sz="0" w:space="0" w:color="auto"/>
        <w:bottom w:val="none" w:sz="0" w:space="0" w:color="auto"/>
        <w:right w:val="none" w:sz="0" w:space="0" w:color="auto"/>
      </w:divBdr>
    </w:div>
    <w:div w:id="201386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Pages>
  <Words>8495</Words>
  <Characters>50976</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Kuba Beyer</cp:lastModifiedBy>
  <cp:revision>10</cp:revision>
  <cp:lastPrinted>2023-08-16T08:48:00Z</cp:lastPrinted>
  <dcterms:created xsi:type="dcterms:W3CDTF">2023-08-01T06:46:00Z</dcterms:created>
  <dcterms:modified xsi:type="dcterms:W3CDTF">2023-08-16T09:09:00Z</dcterms:modified>
</cp:coreProperties>
</file>