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93" w:rsidRPr="001F7EB0" w:rsidRDefault="00004393" w:rsidP="00004393">
      <w:pPr>
        <w:pStyle w:val="Cytat"/>
        <w:jc w:val="right"/>
        <w:outlineLvl w:val="1"/>
      </w:pPr>
      <w:bookmarkStart w:id="0" w:name="_Toc65737276"/>
      <w:bookmarkStart w:id="1" w:name="_Toc123308665"/>
      <w:r w:rsidRPr="001F7EB0">
        <w:t xml:space="preserve">Załącznik nr </w:t>
      </w:r>
      <w:r>
        <w:t xml:space="preserve">3 </w:t>
      </w:r>
      <w:r w:rsidRPr="001F7EB0">
        <w:t>do SWZ</w:t>
      </w:r>
      <w:bookmarkEnd w:id="0"/>
      <w:bookmarkEnd w:id="1"/>
    </w:p>
    <w:p w:rsidR="00004393" w:rsidRPr="001F7EB0" w:rsidRDefault="00004393" w:rsidP="0000439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7</w:t>
      </w:r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</w:p>
    <w:p w:rsidR="00004393" w:rsidRPr="00243B52" w:rsidRDefault="00004393" w:rsidP="00004393">
      <w:pPr>
        <w:suppressAutoHyphens/>
        <w:snapToGri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004393" w:rsidRPr="00DB2DC3" w:rsidRDefault="00004393" w:rsidP="00004393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>SPECYFIKACJA TECHNICZNA OFEROWANEGO POJAZDU</w:t>
      </w:r>
    </w:p>
    <w:p w:rsidR="00004393" w:rsidRPr="00DB2DC3" w:rsidRDefault="00004393" w:rsidP="00004393">
      <w:pPr>
        <w:suppressAutoHyphens/>
        <w:spacing w:after="12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oferowany pojazd </w:t>
      </w:r>
      <w:r>
        <w:rPr>
          <w:rFonts w:ascii="Calibri" w:eastAsia="Times New Roman" w:hAnsi="Calibri" w:cs="Calibri"/>
          <w:b/>
          <w:bCs/>
          <w:lang w:eastAsia="pl-PL"/>
        </w:rPr>
        <w:t xml:space="preserve">bazowy </w:t>
      </w:r>
      <w:r w:rsidRPr="00DB2DC3">
        <w:rPr>
          <w:rFonts w:ascii="Calibri" w:eastAsia="Times New Roman" w:hAnsi="Calibri" w:cs="Calibri"/>
          <w:b/>
          <w:bCs/>
          <w:i/>
          <w:sz w:val="20"/>
          <w:lang w:eastAsia="pl-PL"/>
        </w:rPr>
        <w:t>(marka, model i typ pojazdu)</w:t>
      </w: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: </w:t>
      </w:r>
      <w:r w:rsidRPr="00DB2DC3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53"/>
        <w:gridCol w:w="599"/>
        <w:gridCol w:w="2379"/>
        <w:gridCol w:w="2582"/>
        <w:gridCol w:w="1672"/>
      </w:tblGrid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proofErr w:type="spellStart"/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jm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Informacje jaki muszą być zawarte kolumnie nr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Oferta wykonawcy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/oferowane parametry</w:t>
            </w: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</w:t>
            </w: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0730F8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Rok produkcji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Rodzaj silnika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Wysokoprężny, min. 6-cylindrowy, 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rbodoładowany, chłodzony cieczą.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rodzaj silnika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Pojemność silnika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min. 3500 cm3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pojemność w cm3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Norma emisji spalin – tlenków azotu, tlenku węgla, węglowodorów oraz cząstek trwałych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Norma Euro VI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Moc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kW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min. 160 kW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Podać moc zgodnie z homologacją w kW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Zawieszenie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Pneumatyczne min. tylnej osi pojazdu – minimum 2 poduszki powietrzne.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Długość całkowita pojazdu łącznie z zabudową kontenerową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in. 8200 - max. 8800 [mm]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długość całkowitą pojazdu w [mm]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Szerokość pojazdu bez lusterek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ax. 2500 [mm]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szerokość pojazdu w [mm]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Zbiornik paliwa pojazdu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100 litrów; 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O pojemności umożliwiającej przejechanie przez pojazd minimum 800 km bez dodatkowego tankowania (zużycie paliwa wg deklaracji producenta dla cyklu określonego przez producenta pojazdu w warunkach ustalonych  z prędkością co najmniej 70 km/h przy dopuszczalnej masie całkowitej (DMC)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Wlew paliwa zamykany kluczem od stacyjki. Wlew paliwa zamontowany w płaszczyźnie zabudowy kontenerowej – w sposób zapewniający łatwy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dostęp celem otwarcia i tankowania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Drzwi i okna pojazdu (pojazd bazowy – kabina kierowcy)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 kabinie kierowcy pojazdu bazowego drzwi boczne przeszklone po obu stronach pojazdu Wszystkie okna muszą posiadać obniżoną przepuszczalności cieplną,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szyba przednia kabiny pojazdu podgrzewana elektrycznie, z fabrycznym przyciemnieniem jej górnej części lub oklejenie jej górnej części odpowiednią folią,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- szyby boczne w drzwiach kabiny kierowcy podnoszone i opuszczane elektrycznie,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Miejsca siedzące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Kabina kierowcy wyposażona w trzy siedzenia. Wymagania odnośnie siedzeń są opisane w pkt. V OPZ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Lusterka zewnętrzne pojazdu (pojazd bazowy – kabina kierowcy)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 szt. - podwójnie dzielone elektrycznie sterowane i podgrzewane, zamontowane po obu stronach kabiny pojazdu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szt. – lusterko „</w:t>
            </w: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rampowe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” przednie zamontowane po prawej stronie kabiny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2 szt. - dodatkowych lusterek po obu bokach kabiny pojazdu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Światła dodatkowe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Dzienne w technologii LED oraz przeciwmgłowe tylne oraz przednie.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Czujniki parkowania i kamera cofania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Czujniki parkowania umieszczone z przodu i tyły pojazdu: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z przodu pojazdu z sygnalizatorem wizualnym i akustycznym słyszalnym w kabinie pojazdu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- z tyłu pojazdu koniecznie z sygnalizatorem akustycznym słyszalnym na zewnątrz pojazdu podczas cofania pojazdem oraz panoramiczną kamerą cofania i monitorem o przekątnej ekranu min, 7 cali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>zamontowanym oddzielnie na desce rozdzielczej. Kamera cofania powinna być zabezpieczona przed negatywnym wpływem warunków atmosferycznych.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Kamera cofania powinna również umożliwiać obserwację przestrzeni znajdującej się z tyłu pojazdu bez konieczności włączania biegu wstecznego.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Regulator prędkości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Tempomat lub urządzenie równoważne.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Koła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Rozmiar minimum 245 / 70 R 17,5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rozmiar kół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Układ kierowniczy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Ze wspomaganiem i regulacją w dwóch płaszczyznach kolumny kierowniczej, kierownica wielofunkcyjna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Układ hamulcowy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Wymagany układ zapobiegania blokowaniu kół podczas hamowania.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Wymagany system kontroli trakcji.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- Wymagany dodatkowy pedał hamulca roboczego, który umożliwia przejęcie sterowania układem hamulcowym po stronie pasażera.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Tachograf cyfrowy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Wymagany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Autoalarm kabiny kierowcy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Wyposażony w min.: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jedną blokadę silnika,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wyłącznik tryb serwisowy,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czujniki informujące o bezprawnym wtargnięciu do kabiny pojazdu,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- powinien reagować na otwarcie drzwi pojazdu, maski silnika.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Centralny zamek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Obejmujący drzwi prawe i lewe kabiny kierowcy.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Klimatyzacja kabiny kierowcy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Minimum manualna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„</w:t>
            </w:r>
            <w:r w:rsidRPr="00586267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manualna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” lub „</w:t>
            </w:r>
            <w:r w:rsidRPr="00586267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automatyczna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”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Skrzynia biegów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Manualna sześciostopniowa (min. sześć biegów do jazdy do przodu + bieg wsteczny) lub automatyczna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„</w:t>
            </w:r>
            <w:r w:rsidRPr="00586267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manualna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” lub „</w:t>
            </w:r>
            <w:r w:rsidRPr="00586267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automatyczna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Urządzenie zwalniające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Układ napędowy wyposażony w urządzenie zwalniające, którego działanie nie wpływa na pracę układu chłodzenia silnika (</w:t>
            </w: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retarder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intarder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lub równoważny) jako fabryczne wyposażenie producenta podwozia bazowego</w:t>
            </w:r>
            <w:r w:rsidRPr="00423EC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Kolor nadwozia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Srebrny metalizowany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Maksymalna wysokość pojazdu łącznie z dodatkowymi elementami wyposażenia  również z wyposażeniem zamontowanym na kontenerze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ax. 3400 [mm]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wysokość pojazdu w [mm]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Napięcie znamionowe instalacji elektrycznej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24V (minus na masie)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Prostownik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Pojazd musi być wyposażony w prostownik do ładowania akumulatorów pojazdu. Zasilanie prostownika z sieci 230V AC poprzez gniazdo o kl. IP56. Prąd znamionowy prostownika musi być odpowiedni do stosowanych w pojeździe akumulatorów. Prostownik musi być wyposażony w przewód zasilający o długości min. 15 m.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Na desce rozdzielczej musi być zamontowana lampka kontrolna zasilania z sieci zewnętrznej 230V prostownika.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Tarcze kół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Stalowe, nie segmentowe z jednakowym ogumieniem bezdętkowym,  wielosezonowym z oznaczeniem M+S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>wyposażone w osłony śrub mocujących (nie dotyczy kół bliźniaczych)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Koło zapasowe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sztuka - pełnowymiarowe koło zapasowe z ogumieniem jak w kołach podstawowych,  zawieszone  pod podwoziem pojazdu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Wyposażenie audio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Radioodtwarzacz z posiadający gniazdo USB umożliwiające odtwarzanie plików muzycznych audio wraz z dedykowaną instalacją antenową oraz nagłośnieniem (głośniki) kabiny kierowcy i przedziałów dla konwojentów oraz osadzonych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Instalacja elektryczna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Wymagane przystosowanie instalacji elektrycznej w kabinie kierowcy pojazdu  do zamontowania radia CB,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– 2 gniazda 12V w kabinie kierowcy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Anteny dodatkowe oprócz anteny odbiornika radiowego</w:t>
            </w:r>
          </w:p>
          <w:p w:rsidR="00004393" w:rsidRPr="00423EC4" w:rsidRDefault="00004393" w:rsidP="009F6ED3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Wmontowana na stałe antena radia CB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lokalizacja montażu anteny musi gwarantować separację od zakłóceń elektromagnetycznych przez elektryczne urządzenia pokładowe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przewód anteny wychodzący w kabinie kierowcy w miejscu umożliwiającym podłączenia radia CB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Apteczka autobusowa 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1 sztuka 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Kamizelka odblaskowa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 sztuki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Trójkąt ostrzegawczy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sztuka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Zestaw podręczny narzędzi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kpl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-podnośnik umożliwiający podnoszenie i wymianę poszczególnych kół pojazdu – 1 szt.,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>-klucz do kół – 1 szt.,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-wkrętak dostosowany do zastosowanego systemu mocowań w pojeździe – 1 szt.,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-klucz do zacisków przewodów prądowych przy akumulatorze – 1 szt.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-zestaw narzędzi do samodzielnego montażu/demontażu okratowania pojazdu,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 klucz planetarny do luzowania nakrętek kół pojazdu – 1 szt.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Kliny zabezpieczające przeciw staczaniu się pojazdu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min. 2 sztuki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ilość szt.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Gaśnica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sztuka GP-2 ABC, zamontowana w kabinie kierowcy w miejscu łatwo dostępnym.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Urządzenie do wybijania szyb zintegrowane z nożem do cięcia pasów bezpieczeństwa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 sztuki, montowane w kabinie kierowcy  w miejscu łatwo dostępnym.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Komplet dywaników gumowych w kabinie kierowcy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kpl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komplet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Reflektor dalekosiężny (szperacz) zasilany z gniazda usytuowanego w desce rozdzielczej pojazdu z przewodem spiralnym min. 5 </w:t>
            </w: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mb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w stanie rozciągniętym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sztuka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Kluczyki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kpl</w:t>
            </w:r>
            <w:proofErr w:type="spellEnd"/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Minimum dwa komplety kluczyków z pilotami do alarmu oraz centralnego zamka drzwi kabiny pojazdu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Wpisać  liczbę kompletów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Agregat grzewczy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1 szt. - n</w:t>
            </w:r>
            <w:r w:rsidRPr="00423EC4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iezależny od pracy silnika agregat grzewczy 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o mocy min. 5 kW  umożliwiający </w:t>
            </w:r>
            <w:r w:rsidRPr="00423EC4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uruchamianie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silnika pojazdu w temperaturze otoczenia -35ºC po maksimum 20 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>minutowym używaniu agregatu.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 xml:space="preserve">Agregat musi posiadać zdalnie sterowany  system elektroniczny umożliwiający programowanie jego czasu włączenia i wyłączenia, musi być zasilany paliwem ze zbiornika pojazdu bazowego.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ar-SA"/>
              </w:rPr>
            </w:pPr>
          </w:p>
        </w:tc>
      </w:tr>
      <w:tr w:rsidR="00004393" w:rsidRPr="00423EC4" w:rsidTr="009F6ED3">
        <w:trPr>
          <w:trHeight w:val="1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00439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18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6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Wyjście awaryjne z kabiny kierowcy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1 szt. – wyłaz dachowy lub szyberdach z szybą fabrycznie przyciemnianą posiadającą funkcję wyjścia awaryjnego </w:t>
            </w:r>
          </w:p>
          <w:p w:rsidR="00004393" w:rsidRPr="00423EC4" w:rsidRDefault="00004393" w:rsidP="009F6ED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93" w:rsidRPr="00423EC4" w:rsidRDefault="00004393" w:rsidP="009F6E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Wpisać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TAK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spełnia) lub </w:t>
            </w:r>
            <w:r w:rsidRPr="00423EC4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NIE</w:t>
            </w:r>
            <w:r w:rsidRPr="00423EC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(gdy nie spełnia wymagań SWZ)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93" w:rsidRPr="00423EC4" w:rsidRDefault="00004393" w:rsidP="009F6E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ar-SA"/>
              </w:rPr>
            </w:pPr>
          </w:p>
        </w:tc>
      </w:tr>
    </w:tbl>
    <w:p w:rsidR="00004393" w:rsidRPr="00DB2DC3" w:rsidRDefault="00004393" w:rsidP="00004393">
      <w:pPr>
        <w:spacing w:after="0"/>
      </w:pPr>
    </w:p>
    <w:p w:rsidR="00004393" w:rsidRPr="00DB2DC3" w:rsidRDefault="00004393" w:rsidP="00004393">
      <w:pPr>
        <w:spacing w:after="0"/>
      </w:pPr>
    </w:p>
    <w:p w:rsidR="00004393" w:rsidRPr="00DB2DC3" w:rsidRDefault="00004393" w:rsidP="00004393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20"/>
          <w:szCs w:val="20"/>
        </w:rPr>
        <w:t>....................................................................</w:t>
      </w:r>
    </w:p>
    <w:p w:rsidR="00004393" w:rsidRPr="00DB2DC3" w:rsidRDefault="00004393" w:rsidP="0000439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[dokument należy wypełnić i opatrzyć</w:t>
      </w:r>
    </w:p>
    <w:p w:rsidR="00004393" w:rsidRPr="00DB2DC3" w:rsidRDefault="00004393" w:rsidP="0000439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kwalifikowanym podpisem elektronicznym</w:t>
      </w:r>
    </w:p>
    <w:p w:rsidR="00004393" w:rsidRPr="00AA46CF" w:rsidRDefault="00004393" w:rsidP="0000439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lub podpisem zaufanym lub podpisem osobistym]</w:t>
      </w:r>
    </w:p>
    <w:p w:rsidR="0034754D" w:rsidRDefault="0034754D">
      <w:bookmarkStart w:id="2" w:name="_GoBack"/>
      <w:bookmarkEnd w:id="2"/>
    </w:p>
    <w:sectPr w:rsidR="0034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5A1E"/>
    <w:multiLevelType w:val="hybridMultilevel"/>
    <w:tmpl w:val="24C880A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01C6D"/>
    <w:multiLevelType w:val="hybridMultilevel"/>
    <w:tmpl w:val="6F627918"/>
    <w:lvl w:ilvl="0" w:tplc="404620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93"/>
    <w:rsid w:val="00004393"/>
    <w:rsid w:val="0034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5051D-0C58-42DF-BDCB-D58BD24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3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00439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004393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2023-03-27T13:01:00Z</dcterms:created>
  <dcterms:modified xsi:type="dcterms:W3CDTF">2023-03-27T13:02:00Z</dcterms:modified>
</cp:coreProperties>
</file>