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bookmarkStart w:id="0" w:name="_GoBack"/>
      <w:bookmarkEnd w:id="0"/>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8656C77" w14:textId="77777777" w:rsidR="00350AB1" w:rsidRDefault="00350AB1" w:rsidP="003E3A0C">
      <w:pPr>
        <w:tabs>
          <w:tab w:val="center" w:pos="4678"/>
          <w:tab w:val="left" w:pos="8325"/>
        </w:tabs>
        <w:ind w:right="425"/>
        <w:jc w:val="center"/>
        <w:rPr>
          <w:rFonts w:cs="Calibri"/>
          <w:b/>
          <w:bCs/>
          <w:iCs/>
          <w:sz w:val="22"/>
          <w:szCs w:val="22"/>
        </w:rPr>
      </w:pPr>
    </w:p>
    <w:p w14:paraId="55FEE6A6" w14:textId="77777777" w:rsidR="00350AB1" w:rsidRDefault="00350AB1" w:rsidP="003E3A0C">
      <w:pPr>
        <w:tabs>
          <w:tab w:val="center" w:pos="4678"/>
          <w:tab w:val="left" w:pos="8325"/>
        </w:tabs>
        <w:ind w:right="425"/>
        <w:jc w:val="center"/>
        <w:rPr>
          <w:rFonts w:cs="Calibri"/>
          <w:b/>
          <w:bCs/>
          <w:iCs/>
          <w:sz w:val="22"/>
          <w:szCs w:val="22"/>
        </w:rPr>
      </w:pPr>
    </w:p>
    <w:p w14:paraId="5D3FEEC3" w14:textId="291F1B55"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F6262E">
        <w:rPr>
          <w:b/>
          <w:bCs/>
          <w:color w:val="000000"/>
          <w:sz w:val="24"/>
          <w:szCs w:val="24"/>
        </w:rPr>
        <w:t>42</w:t>
      </w:r>
      <w:r w:rsidR="00021797" w:rsidRPr="007316B8">
        <w:rPr>
          <w:b/>
          <w:bCs/>
          <w:color w:val="000000"/>
          <w:sz w:val="24"/>
          <w:szCs w:val="24"/>
        </w:rPr>
        <w:t>.2023</w:t>
      </w:r>
    </w:p>
    <w:p w14:paraId="78B7A825" w14:textId="010D66FE" w:rsidR="00C73941" w:rsidRPr="00350AB1" w:rsidRDefault="00350AB1" w:rsidP="00350AB1">
      <w:pPr>
        <w:ind w:right="425"/>
        <w:jc w:val="center"/>
        <w:rPr>
          <w:b/>
          <w:bCs/>
          <w:sz w:val="24"/>
          <w:szCs w:val="24"/>
        </w:rPr>
      </w:pPr>
      <w:r w:rsidRPr="00350AB1">
        <w:rPr>
          <w:rFonts w:cs="Calibri"/>
          <w:b/>
          <w:bCs/>
          <w:iCs/>
          <w:sz w:val="24"/>
          <w:szCs w:val="24"/>
        </w:rPr>
        <w:t>„Modernizacja oświetlenia ulicznego ulicy gen. Józefa Hallera  w Ostrołęce”</w:t>
      </w:r>
    </w:p>
    <w:p w14:paraId="4EEB625B" w14:textId="2E87A7EB" w:rsidR="00F01755" w:rsidRPr="00F43DBB" w:rsidRDefault="00C73941" w:rsidP="00F01755">
      <w:pPr>
        <w:ind w:right="425"/>
        <w:jc w:val="center"/>
        <w:rPr>
          <w:rFonts w:cs="Calibri"/>
          <w:b/>
          <w:sz w:val="24"/>
          <w:szCs w:val="24"/>
          <w:lang w:eastAsia="pl-PL"/>
        </w:rPr>
      </w:pPr>
      <w:r w:rsidRPr="00F43DBB">
        <w:rPr>
          <w:b/>
          <w:bCs/>
          <w:sz w:val="24"/>
          <w:szCs w:val="24"/>
        </w:rPr>
        <w:t xml:space="preserve">Nr </w:t>
      </w:r>
      <w:r w:rsidRPr="00F43DBB">
        <w:rPr>
          <w:rFonts w:cs="Calibri"/>
          <w:b/>
          <w:bCs/>
          <w:sz w:val="24"/>
          <w:szCs w:val="24"/>
        </w:rPr>
        <w:t>ogłoszenia BZP nr</w:t>
      </w:r>
      <w:r w:rsidR="00D413F8" w:rsidRPr="00F43DBB">
        <w:rPr>
          <w:rFonts w:cs="Calibri"/>
          <w:b/>
          <w:bCs/>
          <w:sz w:val="24"/>
          <w:szCs w:val="24"/>
        </w:rPr>
        <w:t xml:space="preserve"> </w:t>
      </w:r>
      <w:r w:rsidR="00F43DBB" w:rsidRPr="00F43DBB">
        <w:rPr>
          <w:b/>
          <w:sz w:val="24"/>
          <w:szCs w:val="24"/>
        </w:rPr>
        <w:t>2023/BZP 00383806</w:t>
      </w:r>
      <w:r w:rsidR="00F43DBB">
        <w:rPr>
          <w:b/>
          <w:sz w:val="24"/>
          <w:szCs w:val="24"/>
        </w:rPr>
        <w:t xml:space="preserve"> Z DNIA 06.09.2023</w:t>
      </w:r>
    </w:p>
    <w:p w14:paraId="73C637B3" w14:textId="61CE8D72" w:rsidR="000D52E7" w:rsidRDefault="000D52E7" w:rsidP="008F23A4">
      <w:pPr>
        <w:ind w:right="425"/>
        <w:jc w:val="center"/>
        <w:rPr>
          <w:rFonts w:cs="Calibri"/>
          <w:b/>
          <w:sz w:val="24"/>
          <w:szCs w:val="24"/>
          <w:lang w:eastAsia="pl-PL"/>
        </w:rPr>
      </w:pPr>
    </w:p>
    <w:p w14:paraId="692F0DB8" w14:textId="5513AC7B" w:rsidR="00A5384A" w:rsidRDefault="00350AB1" w:rsidP="00350AB1">
      <w:pPr>
        <w:ind w:right="425"/>
      </w:pPr>
      <w:r>
        <w:t xml:space="preserve">                                                 </w:t>
      </w:r>
      <w:hyperlink r:id="rId8" w:history="1">
        <w:r w:rsidRPr="00350AB1">
          <w:rPr>
            <w:color w:val="0000FF"/>
            <w:u w:val="single"/>
          </w:rPr>
          <w:t xml:space="preserve">https://platformazakupowa.pl/transakcja/814573 </w:t>
        </w:r>
      </w:hyperlink>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2541B16C" w14:textId="06BEE6FE" w:rsidR="00F43DBB" w:rsidRDefault="00F43DBB">
      <w:pPr>
        <w:ind w:right="425" w:firstLine="6804"/>
        <w:rPr>
          <w:b/>
          <w:sz w:val="22"/>
          <w:szCs w:val="22"/>
        </w:rPr>
      </w:pPr>
      <w:r>
        <w:rPr>
          <w:b/>
          <w:sz w:val="22"/>
          <w:szCs w:val="22"/>
        </w:rPr>
        <w:t xml:space="preserve">Łukasz Kulik </w:t>
      </w:r>
    </w:p>
    <w:p w14:paraId="74414347" w14:textId="56DB325C" w:rsidR="00F43DBB" w:rsidRDefault="00F43DBB">
      <w:pPr>
        <w:ind w:right="425" w:firstLine="6804"/>
        <w:rPr>
          <w:b/>
          <w:sz w:val="22"/>
          <w:szCs w:val="22"/>
        </w:rPr>
      </w:pPr>
      <w:r>
        <w:rPr>
          <w:b/>
          <w:sz w:val="22"/>
          <w:szCs w:val="22"/>
        </w:rPr>
        <w:t>Prezydent Miasta</w:t>
      </w:r>
    </w:p>
    <w:p w14:paraId="4796363B" w14:textId="77777777" w:rsidR="00F046DF" w:rsidRDefault="00F046DF" w:rsidP="000D52E7">
      <w:pPr>
        <w:spacing w:line="240" w:lineRule="auto"/>
        <w:ind w:right="425"/>
        <w:rPr>
          <w:b/>
          <w:sz w:val="22"/>
          <w:szCs w:val="22"/>
        </w:rPr>
      </w:pPr>
    </w:p>
    <w:p w14:paraId="4D49D07A" w14:textId="77777777" w:rsidR="00D8358C" w:rsidRDefault="00D8358C" w:rsidP="000D52E7">
      <w:pPr>
        <w:spacing w:line="240" w:lineRule="auto"/>
        <w:ind w:right="425"/>
        <w:rPr>
          <w:b/>
          <w:sz w:val="22"/>
          <w:szCs w:val="22"/>
        </w:rPr>
      </w:pPr>
    </w:p>
    <w:p w14:paraId="701855E7" w14:textId="77777777" w:rsidR="00D8358C" w:rsidRDefault="00D8358C" w:rsidP="000D52E7">
      <w:pPr>
        <w:spacing w:line="240" w:lineRule="auto"/>
        <w:ind w:right="425"/>
        <w:rPr>
          <w:b/>
          <w:sz w:val="22"/>
          <w:szCs w:val="22"/>
        </w:rPr>
      </w:pPr>
    </w:p>
    <w:p w14:paraId="39DB0D40" w14:textId="77777777" w:rsidR="00A5384A" w:rsidRDefault="00A5384A" w:rsidP="006B1289">
      <w:pPr>
        <w:ind w:right="425"/>
      </w:pPr>
    </w:p>
    <w:p w14:paraId="20EF5662" w14:textId="299CDDA6" w:rsidR="003E3A0C" w:rsidRPr="00313227" w:rsidRDefault="00F6262E">
      <w:pPr>
        <w:ind w:right="425"/>
        <w:jc w:val="center"/>
        <w:rPr>
          <w:bCs/>
          <w:sz w:val="22"/>
          <w:szCs w:val="22"/>
        </w:rPr>
      </w:pPr>
      <w:r>
        <w:rPr>
          <w:bCs/>
          <w:sz w:val="22"/>
          <w:szCs w:val="22"/>
        </w:rPr>
        <w:t>wrzesień</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EB8FEDF" w:rsidR="00C73941" w:rsidRDefault="00F6262E" w:rsidP="00F043F8">
            <w:pPr>
              <w:ind w:right="425"/>
              <w:jc w:val="both"/>
            </w:pPr>
            <w:r>
              <w:rPr>
                <w:sz w:val="22"/>
                <w:szCs w:val="22"/>
              </w:rPr>
              <w:t>Rysunki</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r>
              <w:rPr>
                <w:sz w:val="22"/>
                <w:szCs w:val="22"/>
              </w:rPr>
              <w:t>STW</w:t>
            </w:r>
            <w:r w:rsidR="005218EC">
              <w:rPr>
                <w:sz w:val="22"/>
                <w:szCs w:val="22"/>
              </w:rPr>
              <w:t>i</w:t>
            </w:r>
            <w:r>
              <w:rPr>
                <w:sz w:val="22"/>
                <w:szCs w:val="22"/>
              </w:rPr>
              <w:t>ORB</w:t>
            </w:r>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538B9082" w14:textId="7ED8570B" w:rsidR="00C73941" w:rsidRDefault="00C73941" w:rsidP="00572499">
      <w:pPr>
        <w:tabs>
          <w:tab w:val="left" w:pos="142"/>
        </w:tabs>
        <w:spacing w:before="0" w:after="0" w:line="252" w:lineRule="auto"/>
        <w:ind w:right="91"/>
        <w:jc w:val="both"/>
        <w:rPr>
          <w:b/>
          <w:sz w:val="22"/>
          <w:szCs w:val="22"/>
          <w:lang w:val="fr-FR"/>
        </w:rPr>
      </w:pPr>
      <w:r>
        <w:rPr>
          <w:b/>
          <w:sz w:val="22"/>
          <w:szCs w:val="22"/>
          <w:lang w:val="fr-FR"/>
        </w:rPr>
        <w:t>Adres strony prowadzonego postępowania</w:t>
      </w:r>
      <w:r w:rsidRPr="00350AB1">
        <w:rPr>
          <w:b/>
          <w:sz w:val="22"/>
          <w:szCs w:val="22"/>
          <w:lang w:val="fr-FR"/>
        </w:rPr>
        <w:t>:</w:t>
      </w:r>
      <w:r w:rsidR="00572499" w:rsidRPr="00350AB1">
        <w:rPr>
          <w:rFonts w:cs="Calibri"/>
          <w:color w:val="000000"/>
          <w:sz w:val="22"/>
          <w:szCs w:val="22"/>
        </w:rPr>
        <w:t xml:space="preserve"> </w:t>
      </w:r>
      <w:hyperlink r:id="rId10" w:history="1">
        <w:r w:rsidR="00350AB1" w:rsidRPr="00350AB1">
          <w:rPr>
            <w:color w:val="0000FF"/>
            <w:sz w:val="22"/>
            <w:szCs w:val="22"/>
            <w:u w:val="single"/>
          </w:rPr>
          <w:t>https://platformazakupowa.pl/transakcja/814573</w:t>
        </w:r>
        <w:r w:rsidR="00350AB1" w:rsidRPr="00350AB1">
          <w:rPr>
            <w:color w:val="0000FF"/>
            <w:u w:val="single"/>
          </w:rPr>
          <w:t xml:space="preserve"> </w:t>
        </w:r>
      </w:hyperlink>
    </w:p>
    <w:p w14:paraId="42B96E64" w14:textId="77777777" w:rsidR="00572499" w:rsidRPr="00572499" w:rsidRDefault="00572499" w:rsidP="00572499">
      <w:pPr>
        <w:tabs>
          <w:tab w:val="left" w:pos="142"/>
        </w:tabs>
        <w:spacing w:before="0" w:after="0" w:line="252" w:lineRule="auto"/>
        <w:ind w:right="91"/>
        <w:jc w:val="both"/>
        <w:rPr>
          <w:b/>
          <w:sz w:val="22"/>
          <w:szCs w:val="22"/>
          <w:lang w:val="fr-FR"/>
        </w:rPr>
      </w:pP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010051F"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F6262E">
        <w:rPr>
          <w:sz w:val="22"/>
          <w:szCs w:val="22"/>
        </w:rPr>
        <w:t>3</w:t>
      </w:r>
      <w:r>
        <w:rPr>
          <w:sz w:val="22"/>
          <w:szCs w:val="22"/>
        </w:rPr>
        <w:t>,</w:t>
      </w:r>
      <w:r w:rsidR="00C33165">
        <w:rPr>
          <w:sz w:val="22"/>
          <w:szCs w:val="22"/>
        </w:rPr>
        <w:t xml:space="preserve"> poz. </w:t>
      </w:r>
      <w:r w:rsidR="00F6262E">
        <w:rPr>
          <w:sz w:val="22"/>
          <w:szCs w:val="22"/>
        </w:rPr>
        <w:t>16</w:t>
      </w:r>
      <w:r w:rsidR="003E3A0C">
        <w:rPr>
          <w:sz w:val="22"/>
          <w:szCs w:val="22"/>
        </w:rPr>
        <w:t>0</w:t>
      </w:r>
      <w:r w:rsidR="00F6262E">
        <w:rPr>
          <w:sz w:val="22"/>
          <w:szCs w:val="22"/>
        </w:rPr>
        <w:t>5</w:t>
      </w:r>
      <w:r>
        <w:rPr>
          <w:sz w:val="22"/>
          <w:szCs w:val="22"/>
        </w:rPr>
        <w:t xml:space="preserve"> z późn. zm.),</w:t>
      </w:r>
    </w:p>
    <w:p w14:paraId="5FD5C532" w14:textId="50A53D84"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F6262E">
        <w:rPr>
          <w:sz w:val="22"/>
          <w:szCs w:val="22"/>
        </w:rPr>
        <w:t>Dz. U. z 2023, poz. 16</w:t>
      </w:r>
      <w:r w:rsidR="0082671D">
        <w:rPr>
          <w:sz w:val="22"/>
          <w:szCs w:val="22"/>
        </w:rPr>
        <w:t>0</w:t>
      </w:r>
      <w:r w:rsidR="00F6262E">
        <w:rPr>
          <w:sz w:val="22"/>
          <w:szCs w:val="22"/>
        </w:rPr>
        <w:t>5</w:t>
      </w:r>
      <w:r w:rsidR="0082671D">
        <w:rPr>
          <w:sz w:val="22"/>
          <w:szCs w:val="22"/>
        </w:rPr>
        <w:t xml:space="preserve"> z późn. zm.</w:t>
      </w:r>
      <w:r>
        <w:rPr>
          <w:color w:val="000000"/>
          <w:sz w:val="22"/>
          <w:szCs w:val="22"/>
        </w:rPr>
        <w:t>),</w:t>
      </w:r>
    </w:p>
    <w:p w14:paraId="26FAE5B5" w14:textId="7214050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F6262E">
        <w:rPr>
          <w:rFonts w:eastAsia="Calibri"/>
          <w:bCs/>
          <w:color w:val="000000"/>
          <w:sz w:val="22"/>
          <w:szCs w:val="22"/>
          <w:lang w:eastAsia="en-US"/>
        </w:rPr>
        <w:t>(t.j. Dz.  U.  z  2023  r., poz. 682</w:t>
      </w:r>
      <w:r>
        <w:rPr>
          <w:rFonts w:eastAsia="Calibri"/>
          <w:bCs/>
          <w:color w:val="000000"/>
          <w:sz w:val="22"/>
          <w:szCs w:val="22"/>
          <w:lang w:eastAsia="en-US"/>
        </w:rPr>
        <w:t xml:space="preserve"> ze zm);</w:t>
      </w:r>
    </w:p>
    <w:p w14:paraId="024B22BB" w14:textId="2AF3A4FC"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F6262E">
        <w:rPr>
          <w:rFonts w:eastAsia="Calibri"/>
          <w:bCs/>
          <w:color w:val="000000"/>
          <w:sz w:val="22"/>
          <w:szCs w:val="22"/>
        </w:rPr>
        <w:t>t.j. Dz. U. z 2023 r., poz. 1610 ze zm.</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16C68B31"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F6262E">
        <w:rPr>
          <w:rFonts w:cs="Calibri"/>
          <w:b/>
          <w:bCs/>
          <w:iCs/>
          <w:sz w:val="22"/>
          <w:szCs w:val="22"/>
        </w:rPr>
        <w:t>„Modernizacja oś</w:t>
      </w:r>
      <w:r w:rsidR="0015662A">
        <w:rPr>
          <w:rFonts w:cs="Calibri"/>
          <w:b/>
          <w:bCs/>
          <w:iCs/>
          <w:sz w:val="22"/>
          <w:szCs w:val="22"/>
        </w:rPr>
        <w:t xml:space="preserve">wietlenia ulicznego ulicy gen. </w:t>
      </w:r>
      <w:r w:rsidR="00F6262E">
        <w:rPr>
          <w:rFonts w:cs="Calibri"/>
          <w:b/>
          <w:bCs/>
          <w:iCs/>
          <w:sz w:val="22"/>
          <w:szCs w:val="22"/>
        </w:rPr>
        <w:t xml:space="preserve">Józefa Hallera  w Ostrołęce” </w:t>
      </w:r>
      <w:r w:rsidR="00F96412" w:rsidRPr="00F96412">
        <w:rPr>
          <w:b/>
          <w:sz w:val="22"/>
          <w:szCs w:val="22"/>
        </w:rPr>
        <w:t>w ramach zadania pn.: „Poprawa efektywności energetycznej poprzez modernizację oświetlenia ulicznego</w:t>
      </w:r>
      <w:r w:rsidR="00C311F8" w:rsidRPr="00C311F8">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775A9CC6" w14:textId="0F469AC6" w:rsidR="00F01755" w:rsidRPr="006F2E23" w:rsidRDefault="00C73941" w:rsidP="00F96412">
      <w:pPr>
        <w:autoSpaceDE w:val="0"/>
        <w:spacing w:before="0" w:after="0" w:line="252" w:lineRule="auto"/>
        <w:ind w:left="284"/>
        <w:jc w:val="both"/>
        <w:rPr>
          <w:sz w:val="22"/>
          <w:szCs w:val="22"/>
        </w:rPr>
      </w:pPr>
      <w:r w:rsidRPr="006F2E23">
        <w:rPr>
          <w:bCs/>
          <w:sz w:val="22"/>
          <w:szCs w:val="22"/>
        </w:rPr>
        <w:t>Główny kod:</w:t>
      </w:r>
      <w:r w:rsidR="0044055C" w:rsidRPr="006F2E23">
        <w:rPr>
          <w:sz w:val="22"/>
          <w:szCs w:val="22"/>
        </w:rPr>
        <w:t xml:space="preserve">  </w:t>
      </w:r>
      <w:r w:rsidR="00F96412" w:rsidRPr="00F96412">
        <w:rPr>
          <w:sz w:val="22"/>
          <w:szCs w:val="22"/>
        </w:rPr>
        <w:t>45316110-9 Instalowanie urządzeń oświetlenia drogowego</w:t>
      </w:r>
      <w:r w:rsidR="00CF21F9" w:rsidRPr="006F2E23">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lastRenderedPageBreak/>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3616F4B0"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F6262E">
        <w:rPr>
          <w:b/>
          <w:sz w:val="22"/>
          <w:szCs w:val="22"/>
        </w:rPr>
        <w:t>2</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r w:rsidR="00F6262E">
        <w:rPr>
          <w:b/>
          <w:sz w:val="22"/>
          <w:szCs w:val="22"/>
        </w:rPr>
        <w:t xml:space="preserve"> ale nie dłużej niż do 31.12.2023r.</w:t>
      </w:r>
      <w:r w:rsidRPr="000F27B1">
        <w:rPr>
          <w:b/>
          <w:sz w:val="22"/>
          <w:szCs w:val="22"/>
        </w:rPr>
        <w:t>.</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2" w:name="_Hlk126915827"/>
      <w:r>
        <w:rPr>
          <w:rFonts w:eastAsia="Verdana" w:cs="Arial"/>
          <w:sz w:val="22"/>
          <w:szCs w:val="22"/>
        </w:rPr>
        <w:lastRenderedPageBreak/>
        <w:t>Zamawiający nie stawia warunku w powyższym zakresie</w:t>
      </w:r>
      <w:bookmarkEnd w:id="2"/>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4DDA6A3C" w:rsidR="00C73941" w:rsidRDefault="00157FB8"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F6262E">
        <w:rPr>
          <w:b/>
          <w:sz w:val="22"/>
          <w:szCs w:val="22"/>
        </w:rPr>
        <w:t xml:space="preserve"> 2</w:t>
      </w:r>
      <w:r>
        <w:rPr>
          <w:b/>
          <w:sz w:val="22"/>
          <w:szCs w:val="22"/>
        </w:rPr>
        <w:t>00 000,00 zł</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B03087C"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157FB8" w:rsidRPr="00157FB8">
        <w:rPr>
          <w:b/>
          <w:bCs/>
          <w:sz w:val="22"/>
          <w:szCs w:val="22"/>
        </w:rPr>
        <w:t>co najmniej dwa zadania</w:t>
      </w:r>
      <w:r w:rsidR="00157FB8" w:rsidRPr="00157FB8">
        <w:rPr>
          <w:sz w:val="22"/>
          <w:szCs w:val="22"/>
        </w:rPr>
        <w:t xml:space="preserve"> obejmujące budowę, rozbudowę, przebudowę, montaż urządzeń oświetlenia ulicznego  o wartości co najmniej </w:t>
      </w:r>
      <w:r w:rsidR="00F6262E">
        <w:rPr>
          <w:b/>
          <w:bCs/>
          <w:sz w:val="22"/>
          <w:szCs w:val="22"/>
        </w:rPr>
        <w:t>1</w:t>
      </w:r>
      <w:r w:rsidR="00157FB8" w:rsidRPr="00157FB8">
        <w:rPr>
          <w:b/>
          <w:bCs/>
          <w:sz w:val="22"/>
          <w:szCs w:val="22"/>
        </w:rPr>
        <w:t>00 000,00 zł brutto każde</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528EEC6B" w14:textId="1128A57D" w:rsidR="00CE4FB3" w:rsidRPr="003C5B49" w:rsidRDefault="00157FB8" w:rsidP="00C32186">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osobą, pełniącą funkcję kierownika budowy, posiadającą uprawnienia do kierowania robotami budowlanymi w specjalności instalacyjnej</w:t>
      </w:r>
      <w:r>
        <w:rPr>
          <w:rFonts w:cs="Calibri"/>
          <w:bCs/>
          <w:sz w:val="22"/>
          <w:szCs w:val="22"/>
          <w:lang w:eastAsia="pl-PL"/>
        </w:rPr>
        <w:t xml:space="preserve"> </w:t>
      </w:r>
      <w:r w:rsidRPr="00157FB8">
        <w:rPr>
          <w:rFonts w:cs="Calibri"/>
          <w:bCs/>
          <w:sz w:val="22"/>
          <w:szCs w:val="22"/>
          <w:lang w:eastAsia="pl-PL"/>
        </w:rPr>
        <w:t>w zakresie sieci, instalacji i urządzeń elektrycznych i elektroenergetycznych</w:t>
      </w:r>
      <w:r w:rsidR="00BB1060">
        <w:rPr>
          <w:rFonts w:cs="Calibri"/>
          <w:bCs/>
          <w:sz w:val="22"/>
          <w:szCs w:val="22"/>
          <w:lang w:eastAsia="pl-PL"/>
        </w:rPr>
        <w:t xml:space="preserve">. </w:t>
      </w:r>
    </w:p>
    <w:p w14:paraId="5010A5FA" w14:textId="493E2B8D"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lastRenderedPageBreak/>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t>
      </w:r>
      <w:r w:rsidRPr="002A4F5B">
        <w:rPr>
          <w:rFonts w:cs="Calibri"/>
          <w:color w:val="000000"/>
          <w:sz w:val="22"/>
          <w:szCs w:val="22"/>
          <w:lang w:eastAsia="pl-PL"/>
        </w:rPr>
        <w:lastRenderedPageBreak/>
        <w:t xml:space="preserve">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02131C5A"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C32186">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w:t>
      </w:r>
      <w:r>
        <w:rPr>
          <w:rFonts w:eastAsia="Lucida Sans Unicode" w:cs="Arial"/>
          <w:kern w:val="2"/>
          <w:sz w:val="22"/>
          <w:szCs w:val="22"/>
        </w:rPr>
        <w:lastRenderedPageBreak/>
        <w:t xml:space="preserve">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1C9C4E77" w14:textId="4CAE02C0" w:rsidR="00E52B7B" w:rsidRPr="00E52B7B" w:rsidRDefault="00E52B7B" w:rsidP="002F745B">
      <w:pPr>
        <w:widowControl w:val="0"/>
        <w:numPr>
          <w:ilvl w:val="0"/>
          <w:numId w:val="5"/>
        </w:numPr>
        <w:spacing w:before="0" w:after="0" w:line="252" w:lineRule="auto"/>
        <w:ind w:left="993" w:hanging="283"/>
        <w:jc w:val="both"/>
      </w:pPr>
      <w:r w:rsidRPr="00E52B7B">
        <w:rPr>
          <w:rFonts w:cs="Arial"/>
          <w:b/>
          <w:bCs/>
          <w:sz w:val="22"/>
          <w:szCs w:val="22"/>
        </w:rPr>
        <w:t>dokumentów potwierdzających</w:t>
      </w:r>
      <w:r>
        <w:rPr>
          <w:rFonts w:cs="Arial"/>
          <w:sz w:val="22"/>
          <w:szCs w:val="22"/>
        </w:rPr>
        <w:t>, że wykonawca jest ubezpieczony od odpowiedzialności cywilnej w zakresie prowadzonej działalności związanej z przedmiotem zamówienia ze wskazaniem sumy gwarancyjnej tego ubezpieczenia;</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43B97814"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Pr>
          <w:rFonts w:eastAsia="Lucida Sans Unicode" w:cs="Arial"/>
          <w:kern w:val="2"/>
          <w:sz w:val="22"/>
          <w:szCs w:val="22"/>
        </w:rPr>
        <w:lastRenderedPageBreak/>
        <w:t>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Pr>
          <w:rFonts w:ascii="Calibri" w:hAnsi="Calibri" w:cs="Calibri"/>
          <w:sz w:val="22"/>
          <w:szCs w:val="22"/>
        </w:rPr>
        <w:lastRenderedPageBreak/>
        <w:t>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3"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3"/>
    <w:p w14:paraId="550D72CC" w14:textId="0A9645FF"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350AB1" w:rsidRPr="00350AB1">
          <w:rPr>
            <w:color w:val="0000FF"/>
            <w:sz w:val="22"/>
            <w:szCs w:val="22"/>
            <w:u w:val="single"/>
          </w:rPr>
          <w:t xml:space="preserve">https://platformazakupowa.pl/transakcja/814573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w:t>
      </w:r>
      <w:r>
        <w:rPr>
          <w:rFonts w:cs="Arial"/>
          <w:bCs/>
          <w:sz w:val="22"/>
          <w:szCs w:val="22"/>
        </w:rPr>
        <w:lastRenderedPageBreak/>
        <w:t xml:space="preserve">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02B9FEFF" w:rsidR="00C73941" w:rsidRDefault="00E52B7B">
      <w:pPr>
        <w:spacing w:before="0" w:after="0" w:line="252" w:lineRule="auto"/>
        <w:ind w:left="854" w:right="92"/>
        <w:jc w:val="both"/>
      </w:pPr>
      <w:r w:rsidRPr="00E52B7B">
        <w:rPr>
          <w:sz w:val="22"/>
          <w:szCs w:val="22"/>
        </w:rPr>
        <w:t>Marcin Szkudelski  - Inspektor ds. oświetlenia miejskiego – Wydz. Planowania i Zintegrowanego Rozwoju, tel. 29 765 43 93, 507 077 082</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lastRenderedPageBreak/>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 xml:space="preserve">niać wymogi „Rozporządzenia Parlamentu Europejskiego i Rady w sprawie identyfikacji elektronicznej i </w:t>
      </w:r>
      <w:r w:rsidRPr="004A05F2">
        <w:rPr>
          <w:rFonts w:cs="Arial"/>
          <w:bCs/>
          <w:sz w:val="22"/>
          <w:szCs w:val="22"/>
          <w:lang w:eastAsia="pl-PL"/>
        </w:rPr>
        <w:lastRenderedPageBreak/>
        <w:t>usług zaufania w odniesieniu do transakcji elektronicznych na rynku wewnętrznym (eIDAS)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lastRenderedPageBreak/>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6D07EE27" w:rsidR="00C73941" w:rsidRPr="00D570A5" w:rsidRDefault="00172B35" w:rsidP="00C32186">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Zamawiający nie wymaga wniesienia wadium</w:t>
      </w:r>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7926DB" w:rsidRDefault="00C73941">
      <w:pPr>
        <w:tabs>
          <w:tab w:val="left" w:pos="284"/>
        </w:tabs>
        <w:spacing w:before="0" w:after="0" w:line="252" w:lineRule="auto"/>
        <w:jc w:val="both"/>
      </w:pPr>
      <w:r w:rsidRPr="007926DB">
        <w:rPr>
          <w:rFonts w:cs="Arial"/>
          <w:b/>
          <w:sz w:val="22"/>
          <w:szCs w:val="22"/>
        </w:rPr>
        <w:t>Rozdział XVII Termin związania ofertą</w:t>
      </w:r>
    </w:p>
    <w:p w14:paraId="25E0BC27" w14:textId="4C160D15"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Wykonawca będzie związany ofertą przez okres </w:t>
      </w:r>
      <w:r w:rsidRPr="007926DB">
        <w:rPr>
          <w:rFonts w:cs="Arial"/>
          <w:b/>
          <w:sz w:val="22"/>
          <w:szCs w:val="22"/>
        </w:rPr>
        <w:t>30 dni</w:t>
      </w:r>
      <w:r w:rsidRPr="007926DB">
        <w:rPr>
          <w:rFonts w:cs="Arial"/>
          <w:sz w:val="22"/>
          <w:szCs w:val="22"/>
        </w:rPr>
        <w:t xml:space="preserve">, tj. do </w:t>
      </w:r>
      <w:r w:rsidRPr="00F76479">
        <w:rPr>
          <w:rFonts w:cs="Arial"/>
          <w:sz w:val="22"/>
          <w:szCs w:val="22"/>
        </w:rPr>
        <w:t xml:space="preserve">dnia </w:t>
      </w:r>
      <w:r w:rsidR="002927CB">
        <w:rPr>
          <w:rFonts w:cs="Arial"/>
          <w:b/>
          <w:sz w:val="22"/>
          <w:szCs w:val="22"/>
        </w:rPr>
        <w:t>20.10</w:t>
      </w:r>
      <w:r w:rsidR="008F23A4" w:rsidRPr="00F76479">
        <w:rPr>
          <w:rFonts w:cs="Arial"/>
          <w:b/>
          <w:sz w:val="22"/>
          <w:szCs w:val="22"/>
        </w:rPr>
        <w:t>.</w:t>
      </w:r>
      <w:r w:rsidR="00047518" w:rsidRPr="00F76479">
        <w:rPr>
          <w:rFonts w:cs="Arial"/>
          <w:b/>
          <w:sz w:val="22"/>
          <w:szCs w:val="22"/>
        </w:rPr>
        <w:t xml:space="preserve">2023 </w:t>
      </w:r>
      <w:r w:rsidRPr="00F76479">
        <w:rPr>
          <w:rFonts w:cs="Arial"/>
          <w:b/>
          <w:sz w:val="22"/>
          <w:szCs w:val="22"/>
        </w:rPr>
        <w:t>r.</w:t>
      </w:r>
      <w:r w:rsidRPr="00F76479">
        <w:rPr>
          <w:rFonts w:cs="Arial"/>
          <w:sz w:val="22"/>
          <w:szCs w:val="22"/>
        </w:rPr>
        <w:t xml:space="preserve"> Bieg</w:t>
      </w:r>
      <w:r w:rsidRPr="007926DB">
        <w:rPr>
          <w:rFonts w:cs="Arial"/>
          <w:sz w:val="22"/>
          <w:szCs w:val="22"/>
        </w:rPr>
        <w:t xml:space="preserve"> terminu związania ofertą rozpoczyna się wraz z upływem terminu składania ofert.</w:t>
      </w:r>
    </w:p>
    <w:p w14:paraId="399EDDDD" w14:textId="785E8EDD"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926DB">
        <w:rPr>
          <w:rFonts w:cs="Arial"/>
          <w:sz w:val="22"/>
          <w:szCs w:val="22"/>
        </w:rPr>
        <w:tab/>
      </w:r>
    </w:p>
    <w:p w14:paraId="1EB23BE2" w14:textId="6D899C8D"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Odmowa wyrażenia zgody na przedłużenie terminu związania ofertą nie powoduje utraty wadium.</w:t>
      </w:r>
    </w:p>
    <w:p w14:paraId="197D5AA8" w14:textId="77777777" w:rsidR="00C73941" w:rsidRPr="007926DB" w:rsidRDefault="00C73941">
      <w:pPr>
        <w:spacing w:before="0" w:after="0" w:line="252" w:lineRule="auto"/>
        <w:ind w:left="426"/>
        <w:jc w:val="both"/>
        <w:rPr>
          <w:rFonts w:cs="Arial"/>
          <w:b/>
          <w:sz w:val="16"/>
          <w:szCs w:val="16"/>
        </w:rPr>
      </w:pPr>
    </w:p>
    <w:p w14:paraId="790B9307" w14:textId="77777777" w:rsidR="00C73941" w:rsidRPr="007926DB" w:rsidRDefault="00C73941">
      <w:pPr>
        <w:spacing w:before="0" w:after="0" w:line="252" w:lineRule="auto"/>
        <w:jc w:val="both"/>
      </w:pPr>
      <w:r w:rsidRPr="007926DB">
        <w:rPr>
          <w:rFonts w:cs="Arial"/>
          <w:b/>
          <w:sz w:val="22"/>
          <w:szCs w:val="22"/>
        </w:rPr>
        <w:t>Rozdział XVIII Sposób oraz  termin składania i otwarcia ofert</w:t>
      </w:r>
    </w:p>
    <w:p w14:paraId="4C1475FE" w14:textId="302EFE71" w:rsidR="00C73941" w:rsidRPr="00F76479" w:rsidRDefault="00C73941" w:rsidP="002F2CE3">
      <w:pPr>
        <w:spacing w:before="0" w:after="0" w:line="252" w:lineRule="auto"/>
        <w:ind w:left="567" w:hanging="567"/>
        <w:jc w:val="both"/>
      </w:pPr>
      <w:r w:rsidRPr="007926DB">
        <w:rPr>
          <w:rFonts w:cs="Arial"/>
          <w:sz w:val="22"/>
          <w:szCs w:val="22"/>
        </w:rPr>
        <w:t xml:space="preserve">1. Ofertę należy złożyć poprzez Platformę </w:t>
      </w:r>
      <w:r w:rsidRPr="00F76479">
        <w:rPr>
          <w:rFonts w:cs="Arial"/>
          <w:b/>
          <w:sz w:val="22"/>
          <w:szCs w:val="22"/>
        </w:rPr>
        <w:t xml:space="preserve">do dnia </w:t>
      </w:r>
      <w:r w:rsidR="002927CB">
        <w:rPr>
          <w:rFonts w:cs="Arial"/>
          <w:b/>
          <w:sz w:val="22"/>
          <w:szCs w:val="22"/>
        </w:rPr>
        <w:t>21</w:t>
      </w:r>
      <w:r w:rsidR="008F23A4" w:rsidRPr="00F76479">
        <w:rPr>
          <w:rFonts w:cs="Arial"/>
          <w:b/>
          <w:sz w:val="22"/>
          <w:szCs w:val="22"/>
        </w:rPr>
        <w:t>.0</w:t>
      </w:r>
      <w:r w:rsidR="002927CB">
        <w:rPr>
          <w:rFonts w:cs="Arial"/>
          <w:b/>
          <w:sz w:val="22"/>
          <w:szCs w:val="22"/>
        </w:rPr>
        <w:t>9</w:t>
      </w:r>
      <w:r w:rsidR="002F2CE3" w:rsidRPr="00F76479">
        <w:rPr>
          <w:rFonts w:cs="Arial"/>
          <w:b/>
          <w:caps/>
          <w:sz w:val="22"/>
          <w:szCs w:val="22"/>
        </w:rPr>
        <w:t>.202</w:t>
      </w:r>
      <w:r w:rsidR="005F323D" w:rsidRPr="00F76479">
        <w:rPr>
          <w:rFonts w:cs="Arial"/>
          <w:b/>
          <w:caps/>
          <w:sz w:val="22"/>
          <w:szCs w:val="22"/>
        </w:rPr>
        <w:t>3</w:t>
      </w:r>
      <w:r w:rsidR="008E7845" w:rsidRPr="00F76479">
        <w:rPr>
          <w:rFonts w:cs="Arial"/>
          <w:b/>
          <w:caps/>
          <w:sz w:val="22"/>
          <w:szCs w:val="22"/>
        </w:rPr>
        <w:t xml:space="preserve"> </w:t>
      </w:r>
      <w:r w:rsidRPr="00F76479">
        <w:rPr>
          <w:rFonts w:cs="Arial"/>
          <w:b/>
          <w:sz w:val="22"/>
          <w:szCs w:val="22"/>
        </w:rPr>
        <w:t xml:space="preserve">r. do godziny </w:t>
      </w:r>
      <w:r w:rsidRPr="00F76479">
        <w:rPr>
          <w:rFonts w:cs="Arial"/>
          <w:b/>
          <w:caps/>
          <w:sz w:val="22"/>
          <w:szCs w:val="22"/>
        </w:rPr>
        <w:t>1</w:t>
      </w:r>
      <w:r w:rsidR="00607AEA" w:rsidRPr="00F76479">
        <w:rPr>
          <w:rFonts w:cs="Arial"/>
          <w:b/>
          <w:caps/>
          <w:sz w:val="22"/>
          <w:szCs w:val="22"/>
        </w:rPr>
        <w:t>0</w:t>
      </w:r>
      <w:r w:rsidRPr="00F76479">
        <w:rPr>
          <w:rFonts w:cs="Arial"/>
          <w:b/>
          <w:sz w:val="22"/>
          <w:szCs w:val="22"/>
        </w:rPr>
        <w:t>:</w:t>
      </w:r>
      <w:r w:rsidR="00F76479" w:rsidRPr="00F76479">
        <w:rPr>
          <w:rFonts w:cs="Arial"/>
          <w:b/>
          <w:sz w:val="22"/>
          <w:szCs w:val="22"/>
        </w:rPr>
        <w:t>0</w:t>
      </w:r>
      <w:r w:rsidRPr="00F76479">
        <w:rPr>
          <w:rFonts w:cs="Arial"/>
          <w:b/>
          <w:sz w:val="22"/>
          <w:szCs w:val="22"/>
        </w:rPr>
        <w:t>0</w:t>
      </w:r>
      <w:r w:rsidRPr="00F76479">
        <w:rPr>
          <w:rFonts w:cs="Arial"/>
          <w:sz w:val="22"/>
          <w:szCs w:val="22"/>
        </w:rPr>
        <w:t>.</w:t>
      </w:r>
    </w:p>
    <w:p w14:paraId="47FF7441" w14:textId="77777777" w:rsidR="00C73941" w:rsidRPr="00F76479" w:rsidRDefault="00C73941" w:rsidP="002F2CE3">
      <w:pPr>
        <w:spacing w:before="0" w:after="0" w:line="252" w:lineRule="auto"/>
        <w:ind w:left="567" w:hanging="567"/>
        <w:jc w:val="both"/>
      </w:pPr>
      <w:r w:rsidRPr="00F76479">
        <w:rPr>
          <w:rFonts w:cs="Arial"/>
          <w:sz w:val="22"/>
          <w:szCs w:val="22"/>
        </w:rPr>
        <w:t>2. O terminie złożenia oferty decyduje czas pełnego przeprocesowania transakcji na Platformie.</w:t>
      </w:r>
    </w:p>
    <w:p w14:paraId="2E1BB96E" w14:textId="16A85919" w:rsidR="00C73941" w:rsidRPr="00F76479" w:rsidRDefault="00C73941" w:rsidP="002F2CE3">
      <w:pPr>
        <w:spacing w:before="0" w:after="0" w:line="252" w:lineRule="auto"/>
        <w:ind w:left="567" w:hanging="567"/>
        <w:jc w:val="both"/>
      </w:pPr>
      <w:r w:rsidRPr="00F76479">
        <w:rPr>
          <w:rFonts w:cs="Arial"/>
          <w:sz w:val="22"/>
          <w:szCs w:val="22"/>
        </w:rPr>
        <w:t xml:space="preserve">3. Otwarcie ofert nastąpi w dniu </w:t>
      </w:r>
      <w:r w:rsidR="002927CB">
        <w:rPr>
          <w:rFonts w:cs="Arial"/>
          <w:b/>
          <w:sz w:val="22"/>
          <w:szCs w:val="22"/>
        </w:rPr>
        <w:t>21</w:t>
      </w:r>
      <w:r w:rsidR="008F23A4" w:rsidRPr="00F76479">
        <w:rPr>
          <w:rFonts w:cs="Arial"/>
          <w:b/>
          <w:sz w:val="22"/>
          <w:szCs w:val="22"/>
        </w:rPr>
        <w:t>.0</w:t>
      </w:r>
      <w:r w:rsidR="002927CB">
        <w:rPr>
          <w:rFonts w:cs="Arial"/>
          <w:b/>
          <w:sz w:val="22"/>
          <w:szCs w:val="22"/>
        </w:rPr>
        <w:t>9</w:t>
      </w:r>
      <w:r w:rsidR="008F23A4" w:rsidRPr="00F76479">
        <w:rPr>
          <w:rFonts w:cs="Arial"/>
          <w:b/>
          <w:sz w:val="22"/>
          <w:szCs w:val="22"/>
        </w:rPr>
        <w:t>.</w:t>
      </w:r>
      <w:r w:rsidR="002F2CE3" w:rsidRPr="00F76479">
        <w:rPr>
          <w:rFonts w:cs="Arial"/>
          <w:b/>
          <w:caps/>
          <w:sz w:val="22"/>
          <w:szCs w:val="22"/>
        </w:rPr>
        <w:t>202</w:t>
      </w:r>
      <w:r w:rsidR="005F323D" w:rsidRPr="00F76479">
        <w:rPr>
          <w:rFonts w:cs="Arial"/>
          <w:b/>
          <w:caps/>
          <w:sz w:val="22"/>
          <w:szCs w:val="22"/>
        </w:rPr>
        <w:t>3</w:t>
      </w:r>
      <w:r w:rsidR="008E7845" w:rsidRPr="00F76479">
        <w:rPr>
          <w:rFonts w:cs="Arial"/>
          <w:b/>
          <w:caps/>
          <w:sz w:val="22"/>
          <w:szCs w:val="22"/>
        </w:rPr>
        <w:t xml:space="preserve"> </w:t>
      </w:r>
      <w:r w:rsidRPr="00F76479">
        <w:rPr>
          <w:rFonts w:cs="Arial"/>
          <w:b/>
          <w:sz w:val="22"/>
          <w:szCs w:val="22"/>
        </w:rPr>
        <w:t xml:space="preserve">r. o godzinie </w:t>
      </w:r>
      <w:r w:rsidR="008F23A4" w:rsidRPr="00F76479">
        <w:rPr>
          <w:rFonts w:cs="Arial"/>
          <w:b/>
          <w:caps/>
          <w:sz w:val="22"/>
          <w:szCs w:val="22"/>
        </w:rPr>
        <w:t>1</w:t>
      </w:r>
      <w:r w:rsidR="00F76479" w:rsidRPr="00F76479">
        <w:rPr>
          <w:rFonts w:cs="Arial"/>
          <w:b/>
          <w:caps/>
          <w:sz w:val="22"/>
          <w:szCs w:val="22"/>
        </w:rPr>
        <w:t>0</w:t>
      </w:r>
      <w:r w:rsidR="008F23A4" w:rsidRPr="00F76479">
        <w:rPr>
          <w:rFonts w:cs="Arial"/>
          <w:b/>
          <w:caps/>
          <w:sz w:val="22"/>
          <w:szCs w:val="22"/>
        </w:rPr>
        <w:t>:</w:t>
      </w:r>
      <w:r w:rsidR="00F76479" w:rsidRPr="00F76479">
        <w:rPr>
          <w:rFonts w:cs="Arial"/>
          <w:b/>
          <w:caps/>
          <w:sz w:val="22"/>
          <w:szCs w:val="22"/>
        </w:rPr>
        <w:t>15</w:t>
      </w:r>
      <w:r w:rsidRPr="00F76479">
        <w:rPr>
          <w:rFonts w:cs="Arial"/>
          <w:color w:val="C9211E"/>
          <w:sz w:val="22"/>
          <w:szCs w:val="22"/>
        </w:rPr>
        <w:t xml:space="preserve">  </w:t>
      </w:r>
    </w:p>
    <w:p w14:paraId="78A5864D" w14:textId="77777777" w:rsidR="00C73941" w:rsidRPr="007926DB" w:rsidRDefault="00C73941" w:rsidP="002F2CE3">
      <w:pPr>
        <w:spacing w:before="0" w:after="0" w:line="252" w:lineRule="auto"/>
        <w:ind w:left="567" w:hanging="567"/>
        <w:jc w:val="both"/>
      </w:pPr>
      <w:r w:rsidRPr="00F76479">
        <w:rPr>
          <w:rFonts w:cs="Arial"/>
          <w:sz w:val="22"/>
          <w:szCs w:val="22"/>
        </w:rPr>
        <w:t>4. Najpóźniej przed otwarciem ofert, udostępnia się</w:t>
      </w:r>
      <w:r w:rsidRPr="007926DB">
        <w:rPr>
          <w:rFonts w:cs="Arial"/>
          <w:sz w:val="22"/>
          <w:szCs w:val="22"/>
        </w:rPr>
        <w:t xml:space="preserve"> na stronie internetowej prowadzonego postępowania informację o kwocie, jaką zamierza się przeznaczyć na sfinansowanie zamówienia. </w:t>
      </w:r>
    </w:p>
    <w:p w14:paraId="011E33E9" w14:textId="77777777" w:rsidR="00C73941" w:rsidRPr="00D570A5" w:rsidRDefault="00C73941" w:rsidP="002F2CE3">
      <w:pPr>
        <w:spacing w:before="0" w:after="0" w:line="252" w:lineRule="auto"/>
        <w:ind w:left="567" w:hanging="567"/>
        <w:jc w:val="both"/>
      </w:pPr>
      <w:r w:rsidRPr="007926DB">
        <w:rPr>
          <w:rFonts w:cs="Arial"/>
          <w:sz w:val="22"/>
          <w:szCs w:val="22"/>
        </w:rPr>
        <w:t>5. Niezwłocznie po otwarciu ofert, udostępnia się na stronie internetowej prowadzonego postępowania informacje o:</w:t>
      </w:r>
      <w:r w:rsidRPr="00D570A5">
        <w:rPr>
          <w:rFonts w:cs="Arial"/>
          <w:sz w:val="22"/>
          <w:szCs w:val="22"/>
        </w:rPr>
        <w:t xml:space="preserve">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F6262E">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F6262E">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F6262E">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lastRenderedPageBreak/>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r w:rsidR="00335F1E" w:rsidRPr="0090173F">
        <w:rPr>
          <w:rFonts w:eastAsia="Arial" w:cs="Arial"/>
          <w:kern w:val="2"/>
          <w:sz w:val="22"/>
          <w:szCs w:val="22"/>
        </w:rPr>
        <w:t>Pzp</w:t>
      </w:r>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lastRenderedPageBreak/>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lastRenderedPageBreak/>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Pani/Pana dane osobowe będą przechowywane, zgodnie z art. 78 ust. 1 p.z.p.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lastRenderedPageBreak/>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4430D6FC" w:rsidR="00C73941" w:rsidRPr="00620644" w:rsidRDefault="002927CB" w:rsidP="0090173F">
            <w:pPr>
              <w:spacing w:after="60"/>
              <w:ind w:right="425"/>
              <w:jc w:val="center"/>
              <w:rPr>
                <w:b/>
                <w:sz w:val="22"/>
                <w:szCs w:val="22"/>
              </w:rPr>
            </w:pPr>
            <w:r>
              <w:rPr>
                <w:rFonts w:cs="Calibri"/>
                <w:b/>
                <w:bCs/>
                <w:iCs/>
                <w:sz w:val="22"/>
                <w:szCs w:val="22"/>
              </w:rPr>
              <w:t>„Modernizacja oświetlenia ulicznego ulicy gen.. Józefa Hallera  w Ostrołęce”.</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B99A9FD" w14:textId="77777777" w:rsidR="00C73941" w:rsidRDefault="00C73941">
            <w:pPr>
              <w:spacing w:after="0" w:line="240" w:lineRule="auto"/>
              <w:rPr>
                <w:sz w:val="22"/>
                <w:szCs w:val="22"/>
              </w:rPr>
            </w:pPr>
            <w:r>
              <w:rPr>
                <w:sz w:val="22"/>
                <w:szCs w:val="22"/>
              </w:rPr>
              <w:t>(słownie :  ......................................................................................................................................................PLN)</w:t>
            </w:r>
          </w:p>
          <w:p w14:paraId="282EB488" w14:textId="7A83F18E" w:rsidR="0090173F" w:rsidRPr="006F61B8" w:rsidRDefault="0090173F">
            <w:pPr>
              <w:spacing w:after="0" w:line="240" w:lineRule="auto"/>
            </w:pP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0D4EE6F9"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2927CB">
              <w:rPr>
                <w:b/>
                <w:sz w:val="22"/>
                <w:szCs w:val="22"/>
              </w:rPr>
              <w:t>2</w:t>
            </w:r>
            <w:r w:rsidR="008B5883" w:rsidRPr="0006696A">
              <w:rPr>
                <w:b/>
                <w:sz w:val="22"/>
                <w:szCs w:val="22"/>
              </w:rPr>
              <w:t xml:space="preserve"> </w:t>
            </w:r>
            <w:r w:rsidR="00506E7C" w:rsidRPr="0006696A">
              <w:rPr>
                <w:b/>
                <w:sz w:val="22"/>
                <w:szCs w:val="22"/>
              </w:rPr>
              <w:t>mi</w:t>
            </w:r>
            <w:r w:rsidR="002927CB">
              <w:rPr>
                <w:b/>
                <w:sz w:val="22"/>
                <w:szCs w:val="22"/>
              </w:rPr>
              <w:t>esiące</w:t>
            </w:r>
            <w:r w:rsidRPr="0006696A">
              <w:rPr>
                <w:b/>
                <w:sz w:val="22"/>
                <w:szCs w:val="22"/>
              </w:rPr>
              <w:t xml:space="preserve"> od dnia podpisania umowy</w:t>
            </w:r>
            <w:r w:rsidR="002927CB">
              <w:rPr>
                <w:b/>
                <w:sz w:val="22"/>
                <w:szCs w:val="22"/>
              </w:rPr>
              <w:t xml:space="preserve"> jednak nie dłużej niż do 31.12.2023r.</w:t>
            </w:r>
            <w:r w:rsidRPr="0006696A">
              <w:rPr>
                <w:b/>
                <w:sz w:val="22"/>
                <w:szCs w:val="22"/>
              </w:rPr>
              <w:t>.</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BA2779">
            <w:pPr>
              <w:pStyle w:val="Akapitzlist"/>
              <w:numPr>
                <w:ilvl w:val="0"/>
                <w:numId w:val="116"/>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2A2DDF47" w14:textId="77777777" w:rsidR="00C73941" w:rsidRDefault="00C73941" w:rsidP="0090173F">
            <w:pPr>
              <w:spacing w:after="0" w:line="240" w:lineRule="auto"/>
              <w:ind w:left="447"/>
              <w:rPr>
                <w:sz w:val="22"/>
                <w:szCs w:val="22"/>
              </w:rPr>
            </w:pPr>
            <w:r>
              <w:rPr>
                <w:sz w:val="22"/>
                <w:szCs w:val="22"/>
              </w:rPr>
              <w:t>Okres gwarancji jest jednym z  kryteriów oceny ofert.</w:t>
            </w:r>
          </w:p>
          <w:p w14:paraId="069F4902" w14:textId="51DE67A0" w:rsidR="0090173F" w:rsidRDefault="0090173F" w:rsidP="00BA2779">
            <w:pPr>
              <w:pStyle w:val="Akapitzlist"/>
              <w:numPr>
                <w:ilvl w:val="0"/>
                <w:numId w:val="116"/>
              </w:numPr>
              <w:spacing w:after="0" w:line="240" w:lineRule="auto"/>
              <w:ind w:left="447"/>
            </w:pPr>
            <w:r w:rsidRPr="0090173F">
              <w:rPr>
                <w:sz w:val="22"/>
                <w:szCs w:val="22"/>
              </w:rPr>
              <w:t xml:space="preserve">Udzielamy gwarancji na oprawy  o długości (min 96 miesięcy): </w:t>
            </w:r>
            <w:r w:rsidRPr="00C425E0">
              <w:rPr>
                <w:b/>
                <w:bCs/>
                <w:sz w:val="22"/>
                <w:szCs w:val="22"/>
              </w:rPr>
              <w:t>………………………… miesięcy</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Pr="0090173F" w:rsidRDefault="00C73941" w:rsidP="00C32186">
            <w:pPr>
              <w:numPr>
                <w:ilvl w:val="0"/>
                <w:numId w:val="37"/>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F6262E">
            <w:pPr>
              <w:spacing w:after="0" w:line="240" w:lineRule="auto"/>
            </w:pPr>
            <w:r>
              <w:rPr>
                <w:sz w:val="22"/>
                <w:szCs w:val="22"/>
              </w:rPr>
              <w:t>Oznaczenie rodzaju (nazwy) informacji</w:t>
            </w:r>
          </w:p>
        </w:tc>
      </w:tr>
      <w:tr w:rsidR="007F20CD" w14:paraId="145460D6" w14:textId="77777777" w:rsidTr="00F6262E">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F6262E">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F6262E">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lastRenderedPageBreak/>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lastRenderedPageBreak/>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3ABCA307"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sidR="002927CB" w:rsidRPr="002927CB">
        <w:rPr>
          <w:rFonts w:cs="Calibri"/>
          <w:b/>
          <w:bCs/>
          <w:iCs/>
          <w:sz w:val="22"/>
          <w:szCs w:val="22"/>
        </w:rPr>
        <w:t xml:space="preserve"> </w:t>
      </w:r>
      <w:r w:rsidR="002927CB">
        <w:rPr>
          <w:rFonts w:cs="Calibri"/>
          <w:b/>
          <w:bCs/>
          <w:iCs/>
          <w:sz w:val="22"/>
          <w:szCs w:val="22"/>
        </w:rPr>
        <w:t xml:space="preserve">„Modernizacja oświetlenia </w:t>
      </w:r>
      <w:r w:rsidR="00CD39BA">
        <w:rPr>
          <w:rFonts w:cs="Calibri"/>
          <w:b/>
          <w:bCs/>
          <w:iCs/>
          <w:sz w:val="22"/>
          <w:szCs w:val="22"/>
        </w:rPr>
        <w:t>ulicznego ulicy gen</w:t>
      </w:r>
      <w:r w:rsidR="002927CB">
        <w:rPr>
          <w:rFonts w:cs="Calibri"/>
          <w:b/>
          <w:bCs/>
          <w:iCs/>
          <w:sz w:val="22"/>
          <w:szCs w:val="22"/>
        </w:rPr>
        <w:t>. Józefa Hallera  w Ostrołęce”</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6D4CDAFD" w14:textId="15F6BDCE" w:rsidR="00C73941" w:rsidRDefault="002927CB">
      <w:pPr>
        <w:spacing w:before="0" w:after="0" w:line="240" w:lineRule="auto"/>
        <w:jc w:val="both"/>
        <w:textAlignment w:val="baseline"/>
      </w:pPr>
      <w:r>
        <w:rPr>
          <w:rFonts w:cs="Calibri"/>
          <w:b/>
          <w:bCs/>
          <w:iCs/>
          <w:sz w:val="22"/>
          <w:szCs w:val="22"/>
        </w:rPr>
        <w:t xml:space="preserve">„Modernizacja oświetlenia ulicznego </w:t>
      </w:r>
      <w:r w:rsidR="0015662A">
        <w:rPr>
          <w:rFonts w:cs="Calibri"/>
          <w:b/>
          <w:bCs/>
          <w:iCs/>
          <w:sz w:val="22"/>
          <w:szCs w:val="22"/>
        </w:rPr>
        <w:t>ulicy gen.</w:t>
      </w:r>
      <w:r>
        <w:rPr>
          <w:rFonts w:cs="Calibri"/>
          <w:b/>
          <w:bCs/>
          <w:iCs/>
          <w:sz w:val="22"/>
          <w:szCs w:val="22"/>
        </w:rPr>
        <w:t xml:space="preserve"> Józefa Hallera  w Ostrołęce</w:t>
      </w:r>
      <w:r w:rsidR="005C4CC9"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r>
        <w:t xml:space="preserve"> </w:t>
      </w:r>
      <w:r w:rsidR="00C73941">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5E4F0D0D"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Pzp.</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3E354E52" w:rsidR="00C73941" w:rsidRDefault="00C73941" w:rsidP="00392D27">
      <w:pPr>
        <w:tabs>
          <w:tab w:val="left" w:pos="400"/>
        </w:tabs>
        <w:autoSpaceDE w:val="0"/>
        <w:spacing w:before="0" w:after="0"/>
        <w:jc w:val="both"/>
      </w:pPr>
      <w:r>
        <w:rPr>
          <w:sz w:val="22"/>
          <w:szCs w:val="22"/>
        </w:rPr>
        <w:t>Ubiegając się o udzielenie zamówienia publicznego na zadanie pn.:</w:t>
      </w:r>
      <w:r w:rsidR="002927CB" w:rsidRPr="002927CB">
        <w:rPr>
          <w:rFonts w:cs="Calibri"/>
          <w:b/>
          <w:bCs/>
          <w:iCs/>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 </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11B55500"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0634DE0D"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sidR="002927CB" w:rsidRPr="002927CB">
        <w:rPr>
          <w:rFonts w:cs="Calibri"/>
          <w:b/>
          <w:bCs/>
          <w:iCs/>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2813B3F0"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4993E00B"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2927CB">
        <w:rPr>
          <w:rFonts w:cs="Calibri"/>
          <w:b/>
          <w:bCs/>
          <w:iCs/>
          <w:sz w:val="22"/>
          <w:szCs w:val="22"/>
        </w:rPr>
        <w:t>„Modernizacja o</w:t>
      </w:r>
      <w:r w:rsidR="0015662A">
        <w:rPr>
          <w:rFonts w:cs="Calibri"/>
          <w:b/>
          <w:bCs/>
          <w:iCs/>
          <w:sz w:val="22"/>
          <w:szCs w:val="22"/>
        </w:rPr>
        <w:t>świetlenia ulicznego ulicy gen.</w:t>
      </w:r>
      <w:r w:rsidR="002927CB">
        <w:rPr>
          <w:rFonts w:cs="Calibri"/>
          <w:b/>
          <w:bCs/>
          <w:iCs/>
          <w:sz w:val="22"/>
          <w:szCs w:val="22"/>
        </w:rPr>
        <w:t xml:space="preserve"> Józefa Hallera  w Ostrołęce”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60761A88" w14:textId="77777777" w:rsidR="001742C6" w:rsidRDefault="001742C6" w:rsidP="00F6262E">
      <w:pPr>
        <w:spacing w:before="0" w:after="0"/>
        <w:ind w:right="425"/>
        <w:contextualSpacing/>
        <w:rPr>
          <w:rFonts w:cs="Calibri"/>
          <w:b/>
          <w:sz w:val="22"/>
          <w:szCs w:val="22"/>
        </w:rPr>
      </w:pPr>
    </w:p>
    <w:p w14:paraId="0EA2B0A2" w14:textId="77777777" w:rsidR="00BA2779" w:rsidRPr="00BA2779" w:rsidRDefault="00BA2779" w:rsidP="00BA2779">
      <w:pPr>
        <w:suppressAutoHyphens w:val="0"/>
        <w:spacing w:before="0" w:after="0" w:line="360" w:lineRule="auto"/>
        <w:jc w:val="center"/>
        <w:rPr>
          <w:rFonts w:cs="Calibri"/>
          <w:b/>
          <w:sz w:val="22"/>
          <w:szCs w:val="22"/>
          <w:lang w:eastAsia="pl-PL"/>
        </w:rPr>
      </w:pPr>
      <w:r w:rsidRPr="00BA2779">
        <w:rPr>
          <w:rFonts w:cs="Calibri"/>
          <w:b/>
          <w:sz w:val="22"/>
          <w:szCs w:val="22"/>
          <w:lang w:eastAsia="pl-PL"/>
        </w:rPr>
        <w:t>Umowa Nr …………………….</w:t>
      </w:r>
    </w:p>
    <w:p w14:paraId="125EF532" w14:textId="77777777" w:rsidR="00BA2779" w:rsidRPr="00BA2779" w:rsidRDefault="00BA2779" w:rsidP="00BA2779">
      <w:pPr>
        <w:suppressAutoHyphens w:val="0"/>
        <w:spacing w:before="0" w:after="0" w:line="360" w:lineRule="auto"/>
        <w:jc w:val="both"/>
        <w:rPr>
          <w:rFonts w:cs="Calibri"/>
          <w:sz w:val="22"/>
          <w:szCs w:val="22"/>
          <w:lang w:eastAsia="pl-PL"/>
        </w:rPr>
      </w:pPr>
    </w:p>
    <w:p w14:paraId="5FF1376F"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zawarta w dniu …………………. roku w Ostrołęce pomiędzy: </w:t>
      </w:r>
    </w:p>
    <w:p w14:paraId="43E886F9" w14:textId="77777777" w:rsidR="00BA2779" w:rsidRPr="00BA2779" w:rsidRDefault="00BA2779" w:rsidP="00BA2779">
      <w:pPr>
        <w:suppressAutoHyphens w:val="0"/>
        <w:spacing w:before="0" w:after="0"/>
        <w:jc w:val="both"/>
        <w:rPr>
          <w:rFonts w:cs="Calibri"/>
          <w:b/>
          <w:sz w:val="22"/>
          <w:szCs w:val="22"/>
          <w:lang w:eastAsia="pl-PL"/>
        </w:rPr>
      </w:pPr>
      <w:r w:rsidRPr="00BA2779">
        <w:rPr>
          <w:rFonts w:cs="Calibri"/>
          <w:b/>
          <w:sz w:val="22"/>
          <w:szCs w:val="22"/>
          <w:lang w:eastAsia="pl-PL"/>
        </w:rPr>
        <w:t>Miastem Ostrołęka, 07-410 Ostrołęka, pl. Gen. Józefa Bema 1, NIP 758-214-20-02,</w:t>
      </w:r>
    </w:p>
    <w:p w14:paraId="4A8EDCA4" w14:textId="77777777" w:rsidR="00BA2779" w:rsidRPr="00BA2779" w:rsidRDefault="00BA2779" w:rsidP="00BA2779">
      <w:pPr>
        <w:suppressAutoHyphens w:val="0"/>
        <w:spacing w:before="0" w:after="0"/>
        <w:jc w:val="both"/>
        <w:rPr>
          <w:rFonts w:cs="Calibri"/>
          <w:bCs/>
          <w:sz w:val="22"/>
          <w:szCs w:val="22"/>
          <w:lang w:eastAsia="pl-PL"/>
        </w:rPr>
      </w:pPr>
      <w:r w:rsidRPr="00BA2779">
        <w:rPr>
          <w:rFonts w:cs="Calibri"/>
          <w:b/>
          <w:sz w:val="22"/>
          <w:szCs w:val="22"/>
          <w:lang w:eastAsia="pl-PL"/>
        </w:rPr>
        <w:t xml:space="preserve"> </w:t>
      </w:r>
      <w:r w:rsidRPr="00BA2779">
        <w:rPr>
          <w:rFonts w:cs="Calibri"/>
          <w:bCs/>
          <w:sz w:val="22"/>
          <w:szCs w:val="22"/>
          <w:lang w:eastAsia="pl-PL"/>
        </w:rPr>
        <w:t>reprezentowanym przez:</w:t>
      </w:r>
    </w:p>
    <w:p w14:paraId="65B365C7"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 </w:t>
      </w:r>
    </w:p>
    <w:p w14:paraId="2E547A35"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przy kontrasygnacie</w:t>
      </w:r>
    </w:p>
    <w:p w14:paraId="79E100D7" w14:textId="77777777" w:rsidR="00BA2779" w:rsidRPr="00BA2779" w:rsidRDefault="00BA2779" w:rsidP="00BA2779">
      <w:pPr>
        <w:suppressAutoHyphens w:val="0"/>
        <w:spacing w:before="0" w:after="0"/>
        <w:jc w:val="both"/>
        <w:rPr>
          <w:rFonts w:cs="Calibri"/>
          <w:bCs/>
          <w:sz w:val="22"/>
          <w:szCs w:val="22"/>
          <w:lang w:eastAsia="pl-PL"/>
        </w:rPr>
      </w:pPr>
      <w:r w:rsidRPr="00BA2779">
        <w:rPr>
          <w:rFonts w:cs="Calibri"/>
          <w:bCs/>
          <w:sz w:val="22"/>
          <w:szCs w:val="22"/>
          <w:lang w:eastAsia="pl-PL"/>
        </w:rPr>
        <w:t>…………………………………………………………. ,</w:t>
      </w:r>
    </w:p>
    <w:p w14:paraId="47EA4425"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Zwanym dalej w tekście </w:t>
      </w:r>
      <w:r w:rsidRPr="00BA2779">
        <w:rPr>
          <w:rFonts w:cs="Calibri"/>
          <w:b/>
          <w:bCs/>
          <w:sz w:val="22"/>
          <w:szCs w:val="22"/>
          <w:lang w:eastAsia="pl-PL"/>
        </w:rPr>
        <w:t>„Zamawiającym”,</w:t>
      </w:r>
    </w:p>
    <w:p w14:paraId="01452C04"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a </w:t>
      </w:r>
    </w:p>
    <w:p w14:paraId="55B6507F"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w:t>
      </w:r>
    </w:p>
    <w:p w14:paraId="4E3AF712"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reprezentowaną/ym przez:</w:t>
      </w:r>
    </w:p>
    <w:p w14:paraId="47255829"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w:t>
      </w:r>
    </w:p>
    <w:p w14:paraId="7EB408F0"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Zwaną/ym dalej </w:t>
      </w:r>
      <w:r w:rsidRPr="00BA2779">
        <w:rPr>
          <w:rFonts w:cs="Calibri"/>
          <w:b/>
          <w:sz w:val="22"/>
          <w:szCs w:val="22"/>
          <w:lang w:eastAsia="pl-PL"/>
        </w:rPr>
        <w:t>„Wykonawcą”</w:t>
      </w:r>
      <w:r w:rsidRPr="00BA2779">
        <w:rPr>
          <w:rFonts w:cs="Calibri"/>
          <w:sz w:val="22"/>
          <w:szCs w:val="22"/>
          <w:lang w:eastAsia="pl-PL"/>
        </w:rPr>
        <w:t xml:space="preserve"> </w:t>
      </w:r>
    </w:p>
    <w:p w14:paraId="5BC7DC8B" w14:textId="77777777" w:rsidR="00BA2779" w:rsidRPr="00BA2779" w:rsidRDefault="00BA2779" w:rsidP="00BA2779">
      <w:pPr>
        <w:suppressAutoHyphens w:val="0"/>
        <w:spacing w:before="0" w:after="0"/>
        <w:jc w:val="both"/>
        <w:rPr>
          <w:rFonts w:cs="Calibri"/>
          <w:sz w:val="22"/>
          <w:szCs w:val="22"/>
          <w:lang w:eastAsia="pl-PL"/>
        </w:rPr>
      </w:pPr>
      <w:r w:rsidRPr="00BA2779">
        <w:rPr>
          <w:rFonts w:cs="Calibri"/>
          <w:sz w:val="22"/>
          <w:szCs w:val="22"/>
          <w:lang w:eastAsia="pl-PL"/>
        </w:rPr>
        <w:t xml:space="preserve">Została zawarta umowa o następującej treści:        </w:t>
      </w:r>
    </w:p>
    <w:p w14:paraId="1D6495FE" w14:textId="77777777" w:rsidR="00BA2779" w:rsidRPr="00BA2779" w:rsidRDefault="00BA2779" w:rsidP="00BA2779">
      <w:pPr>
        <w:suppressAutoHyphens w:val="0"/>
        <w:spacing w:before="0" w:after="0" w:line="360" w:lineRule="auto"/>
        <w:jc w:val="both"/>
        <w:rPr>
          <w:rFonts w:cs="Calibri"/>
          <w:sz w:val="22"/>
          <w:szCs w:val="22"/>
          <w:lang w:eastAsia="pl-PL"/>
        </w:rPr>
      </w:pPr>
      <w:r w:rsidRPr="00BA2779">
        <w:rPr>
          <w:rFonts w:cs="Calibri"/>
          <w:sz w:val="22"/>
          <w:szCs w:val="22"/>
          <w:lang w:eastAsia="pl-PL"/>
        </w:rPr>
        <w:t xml:space="preserve">                                                  </w:t>
      </w:r>
    </w:p>
    <w:p w14:paraId="36DAEE6A" w14:textId="77777777" w:rsidR="00BA2779" w:rsidRPr="00BA2779" w:rsidRDefault="00BA2779" w:rsidP="00BA2779">
      <w:pPr>
        <w:suppressAutoHyphens w:val="0"/>
        <w:spacing w:before="0" w:after="0" w:line="240" w:lineRule="auto"/>
        <w:ind w:left="-284" w:firstLine="2"/>
        <w:jc w:val="center"/>
        <w:rPr>
          <w:rFonts w:cs="Calibri"/>
          <w:b/>
          <w:sz w:val="22"/>
          <w:szCs w:val="22"/>
          <w:lang w:eastAsia="pl-PL"/>
        </w:rPr>
      </w:pPr>
      <w:r w:rsidRPr="00BA2779">
        <w:rPr>
          <w:rFonts w:cs="Calibri"/>
          <w:b/>
          <w:sz w:val="22"/>
          <w:szCs w:val="22"/>
          <w:lang w:eastAsia="pl-PL"/>
        </w:rPr>
        <w:t>§ 1. PODSTAWA ZAWARCIA UMOWY I ZAŁĄCZNIKI</w:t>
      </w:r>
    </w:p>
    <w:p w14:paraId="07F93ABE" w14:textId="77777777" w:rsidR="00BA2779" w:rsidRPr="00BA2779" w:rsidRDefault="00BA2779" w:rsidP="00BA2779">
      <w:pPr>
        <w:numPr>
          <w:ilvl w:val="3"/>
          <w:numId w:val="119"/>
        </w:numPr>
        <w:suppressAutoHyphens w:val="0"/>
        <w:spacing w:before="0" w:after="0" w:line="240" w:lineRule="auto"/>
        <w:ind w:left="142"/>
        <w:jc w:val="both"/>
        <w:rPr>
          <w:rFonts w:cs="Calibri"/>
          <w:sz w:val="22"/>
          <w:szCs w:val="22"/>
          <w:lang w:eastAsia="pl-PL"/>
        </w:rPr>
      </w:pPr>
      <w:r w:rsidRPr="00BA2779">
        <w:rPr>
          <w:rFonts w:cs="Calibri"/>
          <w:sz w:val="22"/>
          <w:szCs w:val="22"/>
          <w:lang w:eastAsia="pl-PL"/>
        </w:rPr>
        <w:t>Podstawę zawarcia umowy stanowi zamówienie publiczne przeprowadzone w trybie przetargu podstawowego bez negocjacji na podstawie art. 275 ust. 1 ustawy z dnia 11 września 2019 r. - Prawo zamówień publicznych</w:t>
      </w:r>
    </w:p>
    <w:p w14:paraId="7F4F4384" w14:textId="77777777" w:rsidR="00BA2779" w:rsidRPr="00BA2779" w:rsidRDefault="00BA2779" w:rsidP="00BA2779">
      <w:pPr>
        <w:numPr>
          <w:ilvl w:val="3"/>
          <w:numId w:val="119"/>
        </w:numPr>
        <w:suppressAutoHyphens w:val="0"/>
        <w:spacing w:before="0" w:after="0" w:line="240" w:lineRule="auto"/>
        <w:ind w:left="142"/>
        <w:jc w:val="both"/>
        <w:rPr>
          <w:rFonts w:cs="Calibri"/>
          <w:sz w:val="22"/>
          <w:szCs w:val="22"/>
          <w:lang w:eastAsia="pl-PL"/>
        </w:rPr>
      </w:pPr>
      <w:r w:rsidRPr="00BA2779">
        <w:rPr>
          <w:rFonts w:cs="Calibri"/>
          <w:sz w:val="22"/>
          <w:szCs w:val="22"/>
          <w:lang w:eastAsia="pl-PL"/>
        </w:rPr>
        <w:t>Integralnymi częściami niniejszej umowy są następujące dokumenty:</w:t>
      </w:r>
    </w:p>
    <w:p w14:paraId="1EDE1D82"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 1) oferta Wykonawcy wraz z załącznikami,</w:t>
      </w:r>
    </w:p>
    <w:p w14:paraId="4A1ED61F"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 2) specyfikacja warunków zamówienia,</w:t>
      </w:r>
    </w:p>
    <w:p w14:paraId="1C09518F"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 3) harmonogram rzeczowo-finansowy. </w:t>
      </w:r>
    </w:p>
    <w:p w14:paraId="2C8A9CD0" w14:textId="77777777" w:rsidR="00BA2779" w:rsidRPr="00BA2779" w:rsidRDefault="00BA2779" w:rsidP="00BA2779">
      <w:pPr>
        <w:suppressAutoHyphens w:val="0"/>
        <w:spacing w:before="0" w:after="0" w:line="240" w:lineRule="auto"/>
        <w:ind w:left="-284" w:firstLine="2"/>
        <w:jc w:val="center"/>
        <w:rPr>
          <w:rFonts w:cs="Calibri"/>
          <w:b/>
          <w:sz w:val="22"/>
          <w:szCs w:val="22"/>
          <w:lang w:eastAsia="pl-PL"/>
        </w:rPr>
      </w:pPr>
      <w:r w:rsidRPr="00BA2779">
        <w:rPr>
          <w:rFonts w:cs="Calibri"/>
          <w:b/>
          <w:sz w:val="22"/>
          <w:szCs w:val="22"/>
          <w:lang w:eastAsia="pl-PL"/>
        </w:rPr>
        <w:t>§ 2. PRZEDMIOT UMOWY</w:t>
      </w:r>
    </w:p>
    <w:p w14:paraId="5CAEA470" w14:textId="77777777" w:rsidR="00BA2779" w:rsidRPr="00BA2779" w:rsidRDefault="00BA2779" w:rsidP="00BA2779">
      <w:pPr>
        <w:numPr>
          <w:ilvl w:val="0"/>
          <w:numId w:val="121"/>
        </w:numPr>
        <w:suppressAutoHyphens w:val="0"/>
        <w:spacing w:before="0" w:after="0" w:line="240" w:lineRule="auto"/>
        <w:ind w:left="284" w:hanging="284"/>
        <w:jc w:val="both"/>
        <w:rPr>
          <w:rFonts w:eastAsia="Calibri" w:cs="Calibri"/>
          <w:sz w:val="22"/>
          <w:szCs w:val="22"/>
          <w:lang w:val="x-none" w:eastAsia="x-none"/>
        </w:rPr>
      </w:pPr>
      <w:r w:rsidRPr="00BA2779">
        <w:rPr>
          <w:rFonts w:eastAsia="Calibri" w:cs="Calibri"/>
          <w:sz w:val="22"/>
          <w:szCs w:val="22"/>
          <w:lang w:val="x-none" w:eastAsia="x-none"/>
        </w:rPr>
        <w:t>Zamawiający zleca, a Wykonawca przyjmuje do wykonania</w:t>
      </w:r>
      <w:r w:rsidRPr="00BA2779">
        <w:rPr>
          <w:rFonts w:eastAsia="Calibri" w:cs="Calibri"/>
          <w:sz w:val="22"/>
          <w:szCs w:val="22"/>
          <w:lang w:eastAsia="x-none"/>
        </w:rPr>
        <w:t xml:space="preserve"> zadanie pn</w:t>
      </w:r>
      <w:bookmarkStart w:id="4" w:name="_Hlk120783246"/>
      <w:r w:rsidRPr="00BA2779">
        <w:rPr>
          <w:rFonts w:eastAsia="Calibri" w:cs="Calibri"/>
          <w:sz w:val="22"/>
          <w:szCs w:val="22"/>
          <w:lang w:eastAsia="x-none"/>
        </w:rPr>
        <w:t>.:</w:t>
      </w:r>
      <w:r w:rsidRPr="00BA2779">
        <w:rPr>
          <w:rFonts w:eastAsia="Calibri" w:cs="Calibri"/>
          <w:sz w:val="22"/>
          <w:szCs w:val="22"/>
          <w:lang w:val="x-none" w:eastAsia="x-none"/>
        </w:rPr>
        <w:t xml:space="preserve"> </w:t>
      </w:r>
      <w:r w:rsidRPr="00BA2779">
        <w:rPr>
          <w:rFonts w:eastAsia="Calibri" w:cs="Calibri"/>
          <w:b/>
          <w:bCs/>
          <w:sz w:val="22"/>
          <w:szCs w:val="22"/>
          <w:lang w:val="x-none" w:eastAsia="x-none"/>
        </w:rPr>
        <w:t>„</w:t>
      </w:r>
      <w:r w:rsidRPr="00BA2779">
        <w:rPr>
          <w:rFonts w:eastAsia="Calibri" w:cs="Calibri"/>
          <w:b/>
          <w:bCs/>
          <w:sz w:val="22"/>
          <w:szCs w:val="22"/>
          <w:lang w:eastAsia="x-none"/>
        </w:rPr>
        <w:t xml:space="preserve">Modernizacja oświetlenia ulicznego ulicy gen. Józefa Hallera w Ostrołęce” </w:t>
      </w:r>
      <w:r w:rsidRPr="00BA2779">
        <w:rPr>
          <w:rFonts w:eastAsia="Calibri" w:cs="Calibri"/>
          <w:b/>
          <w:bCs/>
          <w:sz w:val="22"/>
          <w:szCs w:val="22"/>
          <w:lang w:val="x-none" w:eastAsia="x-none"/>
        </w:rPr>
        <w:t>w ramach zadania</w:t>
      </w:r>
      <w:r w:rsidRPr="00BA2779">
        <w:rPr>
          <w:rFonts w:eastAsia="Calibri" w:cs="Calibri"/>
          <w:b/>
          <w:bCs/>
          <w:sz w:val="22"/>
          <w:szCs w:val="22"/>
          <w:lang w:eastAsia="x-none"/>
        </w:rPr>
        <w:t xml:space="preserve"> </w:t>
      </w:r>
      <w:r w:rsidRPr="00BA2779">
        <w:rPr>
          <w:rFonts w:eastAsia="Calibri" w:cs="Calibri"/>
          <w:b/>
          <w:bCs/>
          <w:sz w:val="22"/>
          <w:szCs w:val="22"/>
          <w:lang w:val="x-none" w:eastAsia="x-none"/>
        </w:rPr>
        <w:t>pn.: „</w:t>
      </w:r>
      <w:r w:rsidRPr="00BA2779">
        <w:rPr>
          <w:rFonts w:eastAsia="Calibri" w:cs="Calibri"/>
          <w:b/>
          <w:bCs/>
          <w:sz w:val="22"/>
          <w:szCs w:val="22"/>
          <w:lang w:eastAsia="x-none"/>
        </w:rPr>
        <w:t>Poprawa efektywności energetycznej poprzez modernizację oświetlenia ulicznego</w:t>
      </w:r>
      <w:r w:rsidRPr="00BA2779">
        <w:rPr>
          <w:rFonts w:eastAsia="Calibri" w:cs="Calibri"/>
          <w:b/>
          <w:bCs/>
          <w:sz w:val="22"/>
          <w:szCs w:val="22"/>
          <w:lang w:val="x-none" w:eastAsia="x-none"/>
        </w:rPr>
        <w:t>”</w:t>
      </w:r>
      <w:r w:rsidRPr="00BA2779">
        <w:rPr>
          <w:rFonts w:eastAsia="Calibri" w:cs="Calibri"/>
          <w:sz w:val="22"/>
          <w:szCs w:val="22"/>
          <w:lang w:val="x-none" w:eastAsia="x-none"/>
        </w:rPr>
        <w:t>.</w:t>
      </w:r>
    </w:p>
    <w:bookmarkEnd w:id="4"/>
    <w:p w14:paraId="32E74477" w14:textId="77777777" w:rsidR="00BA2779" w:rsidRPr="00BA2779" w:rsidRDefault="00BA2779" w:rsidP="00BA2779">
      <w:pPr>
        <w:numPr>
          <w:ilvl w:val="0"/>
          <w:numId w:val="121"/>
        </w:numPr>
        <w:suppressAutoHyphens w:val="0"/>
        <w:spacing w:before="0" w:after="0" w:line="240" w:lineRule="auto"/>
        <w:ind w:left="284" w:hanging="284"/>
        <w:jc w:val="both"/>
        <w:rPr>
          <w:rFonts w:cs="Calibri"/>
          <w:sz w:val="22"/>
          <w:szCs w:val="22"/>
        </w:rPr>
      </w:pPr>
      <w:r w:rsidRPr="00BA2779">
        <w:rPr>
          <w:rFonts w:cs="Calibri"/>
          <w:sz w:val="22"/>
          <w:szCs w:val="22"/>
        </w:rPr>
        <w:t xml:space="preserve">Zadanie obejmuje: </w:t>
      </w:r>
    </w:p>
    <w:p w14:paraId="6D3A52A8"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sz w:val="22"/>
          <w:szCs w:val="22"/>
        </w:rPr>
      </w:pPr>
      <w:r w:rsidRPr="00BA2779">
        <w:rPr>
          <w:rFonts w:cs="Calibri"/>
          <w:sz w:val="22"/>
          <w:szCs w:val="22"/>
        </w:rPr>
        <w:t>Demontaż istniejących opraw oświetlenia drogowego z wysięgników (35 szt. opraw),</w:t>
      </w:r>
    </w:p>
    <w:p w14:paraId="7181F788"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sz w:val="22"/>
          <w:szCs w:val="22"/>
        </w:rPr>
      </w:pPr>
      <w:r w:rsidRPr="00BA2779">
        <w:rPr>
          <w:rFonts w:cs="Calibri"/>
          <w:sz w:val="22"/>
          <w:szCs w:val="22"/>
        </w:rPr>
        <w:t>Demontaż wysięgników i słupów (stalowych) wraz z fundamentami (34 szt. słupów i 34 szt. wysięgników w tym: 33 wysięgniki pojedyncze i 1 wysięgnik dwuramienny),</w:t>
      </w:r>
    </w:p>
    <w:p w14:paraId="22020A07"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sz w:val="22"/>
          <w:szCs w:val="22"/>
        </w:rPr>
      </w:pPr>
      <w:r w:rsidRPr="00BA2779">
        <w:rPr>
          <w:rFonts w:cs="Calibri"/>
          <w:sz w:val="22"/>
          <w:szCs w:val="22"/>
        </w:rPr>
        <w:t>Montaż i stawianie słupów oświetleniowych aluminiowych wraz z fundamentem w miejsce demontowanych  (34 szt. słupów),</w:t>
      </w:r>
    </w:p>
    <w:p w14:paraId="43477E7E"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sz w:val="22"/>
          <w:szCs w:val="22"/>
        </w:rPr>
      </w:pPr>
      <w:r w:rsidRPr="00BA2779">
        <w:rPr>
          <w:rFonts w:cs="Calibri"/>
          <w:sz w:val="22"/>
          <w:szCs w:val="22"/>
        </w:rPr>
        <w:t xml:space="preserve">Montaż wysięgników aluminiowych na słupach (34 szt. wysięgników w tym: 33 wysięgniki pojedyncze i 1 wysięgnik dwuramienny), </w:t>
      </w:r>
    </w:p>
    <w:p w14:paraId="28CC7A59"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sz w:val="22"/>
          <w:szCs w:val="22"/>
        </w:rPr>
      </w:pPr>
      <w:r w:rsidRPr="00BA2779">
        <w:rPr>
          <w:rFonts w:cs="Calibri"/>
          <w:sz w:val="22"/>
          <w:szCs w:val="22"/>
        </w:rPr>
        <w:t>Montaż opraw oświetleniowych na nowo ustawionych słupach i wysięgnikach (35 szt. opraw na 34 wysięgnikach),</w:t>
      </w:r>
    </w:p>
    <w:p w14:paraId="477E6240"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sz w:val="22"/>
          <w:szCs w:val="22"/>
        </w:rPr>
      </w:pPr>
      <w:r w:rsidRPr="00BA2779">
        <w:rPr>
          <w:rFonts w:cs="Calibri"/>
          <w:sz w:val="22"/>
          <w:szCs w:val="22"/>
        </w:rPr>
        <w:t>Montaż przewodów do opraw oświetleniowych – wciąganie w słupy, rury osłonowe i wysięgniki,</w:t>
      </w:r>
    </w:p>
    <w:p w14:paraId="568C1ABF"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b/>
          <w:bCs/>
          <w:sz w:val="22"/>
          <w:szCs w:val="22"/>
        </w:rPr>
      </w:pPr>
      <w:r w:rsidRPr="00BA2779">
        <w:rPr>
          <w:rFonts w:cs="Calibri"/>
          <w:sz w:val="22"/>
          <w:szCs w:val="22"/>
        </w:rPr>
        <w:t>Wykonanie opisów na kablach z tabliczkami grawerowanymi w słupach,</w:t>
      </w:r>
    </w:p>
    <w:p w14:paraId="57EB07FF"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b/>
          <w:bCs/>
          <w:sz w:val="22"/>
          <w:szCs w:val="22"/>
        </w:rPr>
      </w:pPr>
      <w:r w:rsidRPr="00BA2779">
        <w:rPr>
          <w:rFonts w:cs="Calibri"/>
          <w:sz w:val="22"/>
          <w:szCs w:val="22"/>
        </w:rPr>
        <w:t>Wykonanie schematu ideowego z naniesionymi numerami słupów, kierunków kabli oraz układu zasilania w dokumentacji powykonawczej oraz w SO,</w:t>
      </w:r>
    </w:p>
    <w:p w14:paraId="6E9EB014"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b/>
          <w:bCs/>
          <w:sz w:val="22"/>
          <w:szCs w:val="22"/>
        </w:rPr>
      </w:pPr>
      <w:r w:rsidRPr="00BA2779">
        <w:rPr>
          <w:rFonts w:cs="Calibri"/>
          <w:b/>
          <w:bCs/>
          <w:sz w:val="22"/>
          <w:szCs w:val="22"/>
          <w:u w:val="single"/>
        </w:rPr>
        <w:t>Likwidacja podwieszonych przewodów oświetleniowych (patrz załącznik graficzny) od wysokości numeru posesji 33 do skrzyżowania z ulicą Syreny,</w:t>
      </w:r>
    </w:p>
    <w:p w14:paraId="58D5E56D"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sz w:val="22"/>
          <w:szCs w:val="22"/>
        </w:rPr>
      </w:pPr>
      <w:r w:rsidRPr="00BA2779">
        <w:rPr>
          <w:rFonts w:cs="Calibri"/>
          <w:b/>
          <w:bCs/>
          <w:sz w:val="22"/>
          <w:szCs w:val="22"/>
        </w:rPr>
        <w:t xml:space="preserve">Kontrolne badania i pomiary w zakresie rezystancji izolacji i ochrony przeciwporażeniowej (w przypadku </w:t>
      </w:r>
      <w:r w:rsidRPr="00BA2779">
        <w:rPr>
          <w:rFonts w:cs="Calibri"/>
          <w:b/>
          <w:bCs/>
          <w:sz w:val="22"/>
          <w:szCs w:val="22"/>
        </w:rPr>
        <w:lastRenderedPageBreak/>
        <w:t>wykrycia/stwierdzenia uszkodzonej izolacji kabla należy doprowadzić do jego naprawy po uprzednim zgłoszeniu konieczności wykonania robót dodatkowych oraz udokumentowania i potwierdzenia konieczności ich wykonania, co nie rodzi obowiązku zlecenia ich przez Zamawiającego. Sposób rozliczenia robót zamiennych i dodatkowych został opisany w umowie wykonania w § 8)</w:t>
      </w:r>
      <w:r w:rsidRPr="00BA2779">
        <w:rPr>
          <w:rFonts w:cs="Calibri"/>
          <w:sz w:val="22"/>
          <w:szCs w:val="22"/>
        </w:rPr>
        <w:t>.</w:t>
      </w:r>
    </w:p>
    <w:p w14:paraId="20CF71AC" w14:textId="77777777" w:rsidR="00BA2779" w:rsidRPr="00BA2779" w:rsidRDefault="00BA2779" w:rsidP="00CD39BA">
      <w:pPr>
        <w:widowControl w:val="0"/>
        <w:numPr>
          <w:ilvl w:val="0"/>
          <w:numId w:val="124"/>
        </w:numPr>
        <w:tabs>
          <w:tab w:val="left" w:pos="851"/>
        </w:tabs>
        <w:spacing w:before="40" w:after="40" w:line="240" w:lineRule="auto"/>
        <w:jc w:val="both"/>
        <w:textAlignment w:val="baseline"/>
        <w:rPr>
          <w:rFonts w:cs="Calibri"/>
          <w:sz w:val="22"/>
          <w:szCs w:val="22"/>
        </w:rPr>
      </w:pPr>
      <w:r w:rsidRPr="00BA2779">
        <w:rPr>
          <w:rFonts w:cs="Calibri"/>
          <w:b/>
          <w:bCs/>
          <w:sz w:val="22"/>
          <w:szCs w:val="22"/>
        </w:rPr>
        <w:t>Wykonanie szczegółowego zakresu prac zawartego w SWZ i przedmiarze.</w:t>
      </w:r>
    </w:p>
    <w:p w14:paraId="51489C9D"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3. Roboty należy wykonać zgodnie z obowiązującym prawem, normami, decyzjami oraz na ustalonych w niniejszej umowie warunkach. </w:t>
      </w:r>
    </w:p>
    <w:p w14:paraId="69AD17A9"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4. Szczegółowy opis i sposób wykonania przedmiotu zamówienia określają:</w:t>
      </w:r>
    </w:p>
    <w:p w14:paraId="3071AC6D" w14:textId="77777777" w:rsidR="00BA2779" w:rsidRPr="00BA2779" w:rsidRDefault="00BA2779" w:rsidP="00BA2779">
      <w:pPr>
        <w:numPr>
          <w:ilvl w:val="0"/>
          <w:numId w:val="120"/>
        </w:numPr>
        <w:suppressAutoHyphens w:val="0"/>
        <w:spacing w:before="0" w:after="0" w:line="240" w:lineRule="auto"/>
        <w:ind w:left="709"/>
        <w:jc w:val="both"/>
        <w:rPr>
          <w:rFonts w:cs="Calibri"/>
          <w:sz w:val="22"/>
          <w:szCs w:val="22"/>
          <w:lang w:eastAsia="pl-PL"/>
        </w:rPr>
      </w:pPr>
      <w:r w:rsidRPr="00BA2779">
        <w:rPr>
          <w:rFonts w:cs="Calibri"/>
          <w:sz w:val="22"/>
          <w:szCs w:val="22"/>
          <w:lang w:eastAsia="pl-PL"/>
        </w:rPr>
        <w:t xml:space="preserve">specyfikacja warunków zamówienia zawierająca: przedmiary robót, szczegółowe specyfikacje techniczne wykonania i odbioru robót budowlanych (zwane dalej SST), </w:t>
      </w:r>
    </w:p>
    <w:p w14:paraId="13F09902" w14:textId="77777777" w:rsidR="00BA2779" w:rsidRPr="00BA2779" w:rsidRDefault="00BA2779" w:rsidP="00BA2779">
      <w:pPr>
        <w:numPr>
          <w:ilvl w:val="0"/>
          <w:numId w:val="120"/>
        </w:numPr>
        <w:suppressAutoHyphens w:val="0"/>
        <w:spacing w:before="0" w:after="0" w:line="240" w:lineRule="auto"/>
        <w:ind w:left="709"/>
        <w:jc w:val="both"/>
        <w:rPr>
          <w:rFonts w:cs="Calibri"/>
          <w:sz w:val="22"/>
          <w:szCs w:val="22"/>
          <w:lang w:eastAsia="pl-PL"/>
        </w:rPr>
      </w:pPr>
      <w:r w:rsidRPr="00BA2779">
        <w:rPr>
          <w:rFonts w:cs="Calibri"/>
          <w:sz w:val="22"/>
          <w:szCs w:val="22"/>
          <w:lang w:eastAsia="pl-PL"/>
        </w:rPr>
        <w:t>umowa,</w:t>
      </w:r>
    </w:p>
    <w:p w14:paraId="102A992D" w14:textId="77777777" w:rsidR="00BA2779" w:rsidRPr="00BA2779" w:rsidRDefault="00BA2779" w:rsidP="00BA2779">
      <w:pPr>
        <w:numPr>
          <w:ilvl w:val="0"/>
          <w:numId w:val="120"/>
        </w:numPr>
        <w:suppressAutoHyphens w:val="0"/>
        <w:spacing w:before="0" w:after="0" w:line="240" w:lineRule="auto"/>
        <w:ind w:left="709"/>
        <w:jc w:val="both"/>
        <w:rPr>
          <w:rFonts w:cs="Calibri"/>
          <w:sz w:val="22"/>
          <w:szCs w:val="22"/>
          <w:lang w:eastAsia="pl-PL"/>
        </w:rPr>
      </w:pPr>
      <w:r w:rsidRPr="00BA2779">
        <w:rPr>
          <w:rFonts w:cs="Calibri"/>
          <w:sz w:val="22"/>
          <w:szCs w:val="22"/>
          <w:lang w:eastAsia="pl-PL"/>
        </w:rPr>
        <w:t>oferta Wykonawcy.</w:t>
      </w:r>
    </w:p>
    <w:p w14:paraId="4D4316B5"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5. Wykonawca zobowiązuje się do wykonania wszystkich robót niezbędnych do osiągnięcia rezultatu określonego w ust. 1, niezależnie od tego, czy wynika to wprost z dokumentów wymienionych w ust. 4.</w:t>
      </w:r>
    </w:p>
    <w:p w14:paraId="21CB02E9"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6. W razie zaistnienia rozbieżności pomiędzy dokumentami, wiążące będzie ustalenie dokumentów według ich kolejności wskazania w ust. 4. </w:t>
      </w:r>
    </w:p>
    <w:p w14:paraId="043B605E"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7. Strony oświadczają, iż Zamawiający udzielił Wykonawcy wszelkich niezbędnych informacji dotyczących przedmiotu umowy. </w:t>
      </w:r>
    </w:p>
    <w:p w14:paraId="74ECA0B4" w14:textId="77777777" w:rsidR="00BA2779" w:rsidRPr="00BA2779" w:rsidRDefault="00BA2779" w:rsidP="00BA2779">
      <w:pPr>
        <w:suppressAutoHyphens w:val="0"/>
        <w:spacing w:before="0" w:after="0" w:line="240" w:lineRule="auto"/>
        <w:ind w:left="1416" w:firstLine="708"/>
        <w:jc w:val="both"/>
        <w:rPr>
          <w:rFonts w:cs="Calibri"/>
          <w:b/>
          <w:sz w:val="22"/>
          <w:szCs w:val="22"/>
          <w:lang w:eastAsia="pl-PL"/>
        </w:rPr>
      </w:pPr>
      <w:r w:rsidRPr="00BA2779">
        <w:rPr>
          <w:rFonts w:cs="Calibri"/>
          <w:b/>
          <w:sz w:val="22"/>
          <w:szCs w:val="22"/>
          <w:lang w:eastAsia="pl-PL"/>
        </w:rPr>
        <w:t>§ 3. WYMAGANIA MATERIAŁOWE</w:t>
      </w:r>
    </w:p>
    <w:p w14:paraId="34DE2030" w14:textId="77777777" w:rsidR="00BA2779" w:rsidRPr="00BA2779" w:rsidRDefault="00BA2779" w:rsidP="00BA2779">
      <w:pPr>
        <w:numPr>
          <w:ilvl w:val="0"/>
          <w:numId w:val="7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Przedmiot umowy wykonany zostanie z materiałów dostarczonych przez Wykonawcę.</w:t>
      </w:r>
    </w:p>
    <w:p w14:paraId="4885A296" w14:textId="77777777" w:rsidR="00BA2779" w:rsidRPr="00BA2779" w:rsidRDefault="00BA2779" w:rsidP="00BA2779">
      <w:pPr>
        <w:numPr>
          <w:ilvl w:val="0"/>
          <w:numId w:val="7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 Materiały, o których mowa w ust. 1, powinny odpowiadać, co do jakości, wymaganiom określonym ustawą z dnia 16 kwietnia 2004 r. o wyrobach budowlanych (t.j. Dz. U. z 2021 r. poz. 1213) oraz wymaganiom określonym w SST. </w:t>
      </w:r>
    </w:p>
    <w:p w14:paraId="49BB2377" w14:textId="77777777" w:rsidR="00BA2779" w:rsidRPr="00BA2779" w:rsidRDefault="00BA2779" w:rsidP="00BA2779">
      <w:pPr>
        <w:numPr>
          <w:ilvl w:val="0"/>
          <w:numId w:val="7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Na każde żądanie Zamawiającego, Wykonawca obowiązany jest okazać w stosunku do wskazanych materiałów aktualny certyfikat, deklarację, atest lub aprobatę techniczną.</w:t>
      </w:r>
    </w:p>
    <w:p w14:paraId="2B4C774E" w14:textId="77777777" w:rsidR="00BA2779" w:rsidRPr="00BA2779" w:rsidRDefault="00BA2779" w:rsidP="00BA2779">
      <w:pPr>
        <w:numPr>
          <w:ilvl w:val="0"/>
          <w:numId w:val="7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zapewni niezbędne oprzyrządowanie i potencjał ludzki do realizacji zamówienia, a także, na żądanie Zamawiającego, zapewni możliwość zbadania jakości użytych materiałów lub wykonywanych robót w zakresie wymagań określonych w ust. 2.</w:t>
      </w:r>
    </w:p>
    <w:p w14:paraId="2F89B478" w14:textId="77777777" w:rsidR="00BA2779" w:rsidRPr="00BA2779" w:rsidRDefault="00BA2779" w:rsidP="00BA2779">
      <w:pPr>
        <w:suppressAutoHyphens w:val="0"/>
        <w:spacing w:before="0" w:after="0" w:line="240" w:lineRule="auto"/>
        <w:ind w:left="-76"/>
        <w:jc w:val="both"/>
        <w:rPr>
          <w:rFonts w:cs="Calibri"/>
          <w:sz w:val="22"/>
          <w:szCs w:val="22"/>
          <w:lang w:eastAsia="pl-PL"/>
        </w:rPr>
      </w:pPr>
    </w:p>
    <w:p w14:paraId="50DD1DDC" w14:textId="77777777" w:rsidR="00BA2779" w:rsidRPr="00BA2779" w:rsidRDefault="00BA2779" w:rsidP="00BA2779">
      <w:pPr>
        <w:suppressAutoHyphens w:val="0"/>
        <w:spacing w:before="0" w:after="0" w:line="240" w:lineRule="auto"/>
        <w:ind w:left="2832"/>
        <w:jc w:val="both"/>
        <w:rPr>
          <w:rFonts w:cs="Calibri"/>
          <w:b/>
          <w:sz w:val="22"/>
          <w:szCs w:val="22"/>
          <w:lang w:eastAsia="pl-PL"/>
        </w:rPr>
      </w:pPr>
      <w:r w:rsidRPr="00BA2779">
        <w:rPr>
          <w:rFonts w:cs="Calibri"/>
          <w:b/>
          <w:sz w:val="22"/>
          <w:szCs w:val="22"/>
          <w:lang w:eastAsia="pl-PL"/>
        </w:rPr>
        <w:t xml:space="preserve"> § 4. TERMIN REALIZACJI </w:t>
      </w:r>
    </w:p>
    <w:p w14:paraId="4DCF5896" w14:textId="77777777" w:rsidR="00BA2779" w:rsidRPr="00BA2779" w:rsidRDefault="00BA2779" w:rsidP="00BA2779">
      <w:pPr>
        <w:numPr>
          <w:ilvl w:val="0"/>
          <w:numId w:val="79"/>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Termin realizacji zadania: </w:t>
      </w:r>
      <w:r w:rsidRPr="00BA2779">
        <w:rPr>
          <w:rFonts w:cs="Calibri"/>
          <w:b/>
          <w:bCs/>
          <w:sz w:val="22"/>
          <w:szCs w:val="22"/>
          <w:lang w:eastAsia="pl-PL"/>
        </w:rPr>
        <w:t>3 miesiące od dnia podpisania umowy.</w:t>
      </w:r>
    </w:p>
    <w:p w14:paraId="26866044" w14:textId="77777777" w:rsidR="00BA2779" w:rsidRPr="00BA2779" w:rsidRDefault="00BA2779" w:rsidP="00BA2779">
      <w:pPr>
        <w:numPr>
          <w:ilvl w:val="0"/>
          <w:numId w:val="79"/>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Przekazanie terenu budowy, potwierdzone protokołem przekazania, nastąpi nie później niż w ciągu 7 dni roboczych od daty podpisania niniejszej umowy.</w:t>
      </w:r>
    </w:p>
    <w:p w14:paraId="0C27C827" w14:textId="77777777" w:rsidR="00BA2779" w:rsidRPr="00BA2779" w:rsidRDefault="00BA2779" w:rsidP="00BA2779">
      <w:pPr>
        <w:numPr>
          <w:ilvl w:val="0"/>
          <w:numId w:val="79"/>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Rozpoczęcie robót będących przedmiotem umowy nastąpi w ciągu 5 dni roboczych od daty protokolarnego przekazania terenu budowy.</w:t>
      </w:r>
    </w:p>
    <w:p w14:paraId="6D364387" w14:textId="77777777" w:rsidR="00BA2779" w:rsidRPr="00BA2779" w:rsidRDefault="00BA2779" w:rsidP="00BA2779">
      <w:pPr>
        <w:numPr>
          <w:ilvl w:val="0"/>
          <w:numId w:val="79"/>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Szczegółowe terminy dla realizacji zadania objętego umową: </w:t>
      </w:r>
    </w:p>
    <w:p w14:paraId="55C97732" w14:textId="77777777" w:rsidR="00BA2779" w:rsidRPr="00BA2779" w:rsidRDefault="00BA2779" w:rsidP="00BA2779">
      <w:pPr>
        <w:numPr>
          <w:ilvl w:val="0"/>
          <w:numId w:val="80"/>
        </w:numPr>
        <w:suppressAutoHyphens w:val="0"/>
        <w:spacing w:before="0" w:after="0" w:line="240" w:lineRule="auto"/>
        <w:ind w:left="426"/>
        <w:jc w:val="both"/>
        <w:rPr>
          <w:rFonts w:cs="Calibri"/>
          <w:sz w:val="22"/>
          <w:szCs w:val="22"/>
          <w:lang w:eastAsia="pl-PL"/>
        </w:rPr>
      </w:pPr>
      <w:r w:rsidRPr="00BA2779">
        <w:rPr>
          <w:rFonts w:cs="Calibri"/>
          <w:sz w:val="22"/>
          <w:szCs w:val="22"/>
          <w:lang w:eastAsia="pl-PL"/>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2CEE9B66" w14:textId="77777777" w:rsidR="00BA2779" w:rsidRPr="00BA2779" w:rsidRDefault="00BA2779" w:rsidP="00BA2779">
      <w:pPr>
        <w:numPr>
          <w:ilvl w:val="0"/>
          <w:numId w:val="80"/>
        </w:numPr>
        <w:suppressAutoHyphens w:val="0"/>
        <w:spacing w:before="0" w:after="0" w:line="240" w:lineRule="auto"/>
        <w:ind w:left="426"/>
        <w:jc w:val="both"/>
        <w:rPr>
          <w:rFonts w:cs="Calibri"/>
          <w:sz w:val="22"/>
          <w:szCs w:val="22"/>
          <w:lang w:eastAsia="pl-PL"/>
        </w:rPr>
      </w:pPr>
      <w:r w:rsidRPr="00BA2779">
        <w:rPr>
          <w:rFonts w:cs="Calibri"/>
          <w:sz w:val="22"/>
          <w:szCs w:val="22"/>
          <w:lang w:eastAsia="pl-PL"/>
        </w:rPr>
        <w:t xml:space="preserve">uzgadnianie z Zamawiającym aktualizacji harmonogramu rzeczowo-finansowego i przekazywanie jego aktualizacji w terminie 3 dni od daty uzgodnienia, </w:t>
      </w:r>
    </w:p>
    <w:p w14:paraId="58CC508D" w14:textId="77777777" w:rsidR="00BA2779" w:rsidRPr="00BA2779" w:rsidRDefault="00BA2779" w:rsidP="00BA2779">
      <w:pPr>
        <w:numPr>
          <w:ilvl w:val="0"/>
          <w:numId w:val="80"/>
        </w:numPr>
        <w:suppressAutoHyphens w:val="0"/>
        <w:spacing w:before="0" w:after="0" w:line="240" w:lineRule="auto"/>
        <w:ind w:left="426"/>
        <w:jc w:val="both"/>
        <w:rPr>
          <w:rFonts w:cs="Calibri"/>
          <w:sz w:val="22"/>
          <w:szCs w:val="22"/>
          <w:lang w:eastAsia="pl-PL"/>
        </w:rPr>
      </w:pPr>
      <w:r w:rsidRPr="00BA2779">
        <w:rPr>
          <w:rFonts w:cs="Calibri"/>
          <w:sz w:val="22"/>
          <w:szCs w:val="22"/>
          <w:lang w:eastAsia="pl-PL"/>
        </w:rPr>
        <w:t xml:space="preserve">Zamawiający wyznaczy termin odbioru końcowego robót w ciągu 10 dni od daty otrzymania od Wykonawcy zgłoszenia przedmiotu umowy do odbioru z dokumentacją powykonawczą oraz dokumentami pozwalającymi na ocenę prawidłowego wykonania robót, zweryfikowanymi przez Inspektora Zamawiającego. </w:t>
      </w:r>
    </w:p>
    <w:p w14:paraId="313B096A" w14:textId="77777777" w:rsidR="00BA2779" w:rsidRPr="00BA2779" w:rsidRDefault="00BA2779" w:rsidP="00BA2779">
      <w:pPr>
        <w:numPr>
          <w:ilvl w:val="0"/>
          <w:numId w:val="79"/>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Po zakończeniu wszystkich robót Kierownik budowy informuje o gotowości przedmiotu umowy do odbioru końcowego robót. Za zakończenie robót strony uznają dzień podpisania końcowego protokołu odbioru. </w:t>
      </w:r>
    </w:p>
    <w:p w14:paraId="40E4F954" w14:textId="77777777" w:rsidR="00BA2779" w:rsidRPr="00BA2779" w:rsidRDefault="00BA2779" w:rsidP="00BA2779">
      <w:pPr>
        <w:numPr>
          <w:ilvl w:val="0"/>
          <w:numId w:val="79"/>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Zgłoszenie przedmiotu umowy do odbioru powinno nastąpić po zakończeniu robót, potwierdzeniu przez Zamawiającego prawidłowości wykonania dokumentacji powykonawczej, realizacji pozostałych warunków umowy.</w:t>
      </w:r>
    </w:p>
    <w:p w14:paraId="2B3DF2D8" w14:textId="77777777" w:rsidR="00BA2779" w:rsidRPr="00BA2779" w:rsidRDefault="00BA2779" w:rsidP="00BA2779">
      <w:pPr>
        <w:suppressAutoHyphens w:val="0"/>
        <w:spacing w:before="0" w:after="0" w:line="240" w:lineRule="auto"/>
        <w:jc w:val="both"/>
        <w:rPr>
          <w:rFonts w:cs="Calibri"/>
          <w:b/>
          <w:sz w:val="22"/>
          <w:szCs w:val="22"/>
          <w:lang w:eastAsia="pl-PL"/>
        </w:rPr>
      </w:pPr>
      <w:r w:rsidRPr="00BA2779">
        <w:rPr>
          <w:rFonts w:cs="Calibri"/>
          <w:sz w:val="22"/>
          <w:szCs w:val="22"/>
          <w:lang w:eastAsia="pl-PL"/>
        </w:rPr>
        <w:t xml:space="preserve"> </w:t>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r w:rsidRPr="00BA2779">
        <w:rPr>
          <w:rFonts w:cs="Calibri"/>
          <w:b/>
          <w:sz w:val="22"/>
          <w:szCs w:val="22"/>
          <w:lang w:eastAsia="pl-PL"/>
        </w:rPr>
        <w:t xml:space="preserve">§ 5. HARMONOGRAM </w:t>
      </w:r>
    </w:p>
    <w:p w14:paraId="029A0E75" w14:textId="77777777" w:rsidR="00BA2779" w:rsidRPr="00BA2779" w:rsidRDefault="00BA2779" w:rsidP="00BA2779">
      <w:pPr>
        <w:numPr>
          <w:ilvl w:val="0"/>
          <w:numId w:val="8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lastRenderedPageBreak/>
        <w:t>Przedmiot umowy określony w § 2 umowy realizowany będzie zgodnie z harmonogramem rzeczowo-finansowym i kosztorysem ofertowym, dostarczonym Zamawiającemu w dniu podpisania niniejszej umowy i stanowiącym załącznik do umowy. Wykonawca zobowiązany jest do wykonania kosztorysu ofertowego, w formie analogicznej do przedmiaru, Zamawiającego stanowiącego załącznik do SWZ, zachowując identyczną kolejność pozycji.</w:t>
      </w:r>
    </w:p>
    <w:p w14:paraId="6B2944A4" w14:textId="77777777" w:rsidR="00BA2779" w:rsidRPr="00BA2779" w:rsidRDefault="00BA2779" w:rsidP="00BA2779">
      <w:pPr>
        <w:numPr>
          <w:ilvl w:val="0"/>
          <w:numId w:val="8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przedstawi, wraz z propozycją zmiany harmonogramu, uzasadnienie konieczności wprowadzenia zmiany.</w:t>
      </w:r>
    </w:p>
    <w:p w14:paraId="293B32E1" w14:textId="77777777" w:rsidR="00BA2779" w:rsidRPr="00BA2779" w:rsidRDefault="00BA2779" w:rsidP="00BA2779">
      <w:pPr>
        <w:suppressAutoHyphens w:val="0"/>
        <w:spacing w:before="0" w:after="0" w:line="240" w:lineRule="auto"/>
        <w:ind w:left="284"/>
        <w:jc w:val="both"/>
        <w:rPr>
          <w:rFonts w:cs="Calibri"/>
          <w:sz w:val="22"/>
          <w:szCs w:val="22"/>
          <w:lang w:eastAsia="pl-PL"/>
        </w:rPr>
      </w:pPr>
    </w:p>
    <w:p w14:paraId="5F1BB07D" w14:textId="77777777" w:rsidR="00BA2779" w:rsidRPr="00BA2779" w:rsidRDefault="00BA2779" w:rsidP="00BA2779">
      <w:pPr>
        <w:suppressAutoHyphens w:val="0"/>
        <w:spacing w:before="0" w:after="0" w:line="240" w:lineRule="auto"/>
        <w:jc w:val="both"/>
        <w:rPr>
          <w:rFonts w:cs="Calibri"/>
          <w:b/>
          <w:sz w:val="22"/>
          <w:szCs w:val="22"/>
          <w:lang w:eastAsia="pl-PL"/>
        </w:rPr>
      </w:pPr>
      <w:r w:rsidRPr="00BA2779">
        <w:rPr>
          <w:rFonts w:cs="Calibri"/>
          <w:sz w:val="22"/>
          <w:szCs w:val="22"/>
          <w:lang w:eastAsia="pl-PL"/>
        </w:rPr>
        <w:tab/>
      </w:r>
      <w:r w:rsidRPr="00BA2779">
        <w:rPr>
          <w:rFonts w:cs="Calibri"/>
          <w:sz w:val="22"/>
          <w:szCs w:val="22"/>
          <w:lang w:eastAsia="pl-PL"/>
        </w:rPr>
        <w:tab/>
      </w:r>
      <w:r w:rsidRPr="00BA2779">
        <w:rPr>
          <w:rFonts w:cs="Calibri"/>
          <w:b/>
          <w:sz w:val="22"/>
          <w:szCs w:val="22"/>
          <w:lang w:eastAsia="pl-PL"/>
        </w:rPr>
        <w:tab/>
        <w:t xml:space="preserve">§ 6. WYNAGRODZENIE WYKONAWCY </w:t>
      </w:r>
    </w:p>
    <w:p w14:paraId="444E8194"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Za wykonanie przedmiotu umowy, określonego w § 2 umowy, strony ustalają wynagrodzenie ryczałtowe: </w:t>
      </w:r>
    </w:p>
    <w:p w14:paraId="12CDE043"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cena brutto (wraz z podatkiem VAT) w wysokości: ……………………….……….zł</w:t>
      </w:r>
    </w:p>
    <w:p w14:paraId="7F21277A"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(słownie brutto: …………………………….…………zł )</w:t>
      </w:r>
    </w:p>
    <w:p w14:paraId="35F47BEA"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 w tym:</w:t>
      </w:r>
    </w:p>
    <w:p w14:paraId="7F429EF0"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wartość netto…………………….</w:t>
      </w:r>
    </w:p>
    <w:p w14:paraId="39D862B6"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słownie…………………………....zł)</w:t>
      </w:r>
    </w:p>
    <w:p w14:paraId="3D4FADF8"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Podatek Vat …. % ……………………………………. Zł</w:t>
      </w:r>
    </w:p>
    <w:p w14:paraId="34D1D25E"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słownie……………………………. Zł)</w:t>
      </w:r>
    </w:p>
    <w:p w14:paraId="708040BA"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 zgodnie z formularzem ofertowym stanowiącym załącznik do umowy.</w:t>
      </w:r>
    </w:p>
    <w:p w14:paraId="034024F2"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przedmiarze materiałów i urządzeń objętych przedmiotem umowy.</w:t>
      </w:r>
    </w:p>
    <w:p w14:paraId="4ED617AD"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Wynagrodzenie ryczałtowe określone w ust. 1, zawiera wszelkie koszty niezbędne do zrealizowania zamówienia i uwzględnia zakres czynności i obowiązków wynikających wprost z SWZ, specyfikacji technicznych wykonania i odbioru robót, warunków prowadzenia robót podanych w SWZ jak również wszelkie koszty w nich nieujęte, a bez których nie można wykonać zamówienia w zakresie podanym w opisie przedmiotu zamówienia, obowiązujących przepisów, w tym ustawy Prawo budowlane, wydanych decyzji, pozwoleń i uzgodnień, sztuki budowlanej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Nieuwzględnienie powyższego przez Wykonawcę w powyższym wynagrodzeniu nie stanowi podstawy do ponoszenia przez Zamawiającego jakichkolwiek dodatkowych kosztów w terminie późniejszym. </w:t>
      </w:r>
    </w:p>
    <w:p w14:paraId="065737CC"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Wynagrodzenie ryczałtowe określone w ust. 1 jest wynagrodzeniem niezmiennym przez cały okres realizacji inwestycji, z zastrzeżeniem wyjątków przewidzianych w § 23. </w:t>
      </w:r>
    </w:p>
    <w:p w14:paraId="5B043F76"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4D036E1A"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17A3CC4A"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01E0FB7E"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lastRenderedPageBreak/>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2F1CC4A0"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DAFFC46"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36E0B94" w14:textId="77777777" w:rsidR="00BA2779" w:rsidRPr="00BA2779" w:rsidRDefault="00BA2779" w:rsidP="00BA2779">
      <w:pPr>
        <w:numPr>
          <w:ilvl w:val="0"/>
          <w:numId w:val="8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Niniejsza umowa nie przewiduje udzielania zaliczek dla Wykonawcy na poczet wykonania zamówienia, zatem nie reguluje sposobu rozliczania tych zaliczek.</w:t>
      </w:r>
    </w:p>
    <w:p w14:paraId="0FBF1A3D" w14:textId="77777777" w:rsidR="00BA2779" w:rsidRPr="00BA2779" w:rsidRDefault="00BA2779" w:rsidP="00BA2779">
      <w:pPr>
        <w:suppressAutoHyphens w:val="0"/>
        <w:spacing w:before="0" w:after="0" w:line="240" w:lineRule="auto"/>
        <w:jc w:val="both"/>
        <w:rPr>
          <w:rFonts w:cs="Calibri"/>
          <w:b/>
          <w:sz w:val="22"/>
          <w:szCs w:val="22"/>
          <w:lang w:eastAsia="pl-PL"/>
        </w:rPr>
      </w:pPr>
      <w:r w:rsidRPr="00BA2779">
        <w:rPr>
          <w:rFonts w:cs="Calibri"/>
          <w:sz w:val="22"/>
          <w:szCs w:val="22"/>
          <w:lang w:eastAsia="pl-PL"/>
        </w:rPr>
        <w:t xml:space="preserve"> </w:t>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r w:rsidRPr="00BA2779">
        <w:rPr>
          <w:rFonts w:cs="Calibri"/>
          <w:b/>
          <w:sz w:val="22"/>
          <w:szCs w:val="22"/>
          <w:lang w:eastAsia="pl-PL"/>
        </w:rPr>
        <w:t>§ 7. ROZLICZENIE ROBÓT</w:t>
      </w:r>
    </w:p>
    <w:p w14:paraId="315E5819" w14:textId="77777777" w:rsidR="00BA2779" w:rsidRPr="00BA2779" w:rsidRDefault="00BA2779" w:rsidP="00BA2779">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Rozliczenie umowy nastąpi na podstawie faktury VAT wystawionej przez Wykonawcę w oparciu o protokół odbioru końcowego przedmiotu umowy, na kwotę ustaloną w zestawieniu wartości wykonanych robót sporządzonym przez Wykonawcę. Kosztorys z wykonanych robót musi być sprawdzony przez Zamawiającego i zatwierdzony przez Zamawiającego.</w:t>
      </w:r>
    </w:p>
    <w:p w14:paraId="0B668AEE" w14:textId="77777777" w:rsidR="00BA2779" w:rsidRPr="00BA2779" w:rsidRDefault="00BA2779" w:rsidP="00BA2779">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zawarcia umowy z Podwykonawcą, Wykonawca zobowiązany jest załączyć do faktury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zostały uregulowane.</w:t>
      </w:r>
    </w:p>
    <w:p w14:paraId="77EC89C0" w14:textId="77777777" w:rsidR="00BA2779" w:rsidRPr="00BA2779" w:rsidRDefault="00BA2779" w:rsidP="00BA2779">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Zamawiający dokona bezpośredniej zapłaty wymagalnego wynagrodzenia przysługującego Podwykonawcy lub dalszemu Podwykonawcy, który zawarł zaakceptowaną przez Zamawiającego umowę o podwykonawstwo, której przedmiotem są roboty montażowe,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montażowe.</w:t>
      </w:r>
    </w:p>
    <w:p w14:paraId="486D7AEB" w14:textId="77777777" w:rsidR="00BA2779" w:rsidRPr="00BA2779" w:rsidRDefault="00BA2779" w:rsidP="00BA2779">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Przed dokonaniem bezpośredniej zapłaty Zamawiający umożliwi Wykonawcy zgłoszenie pisemnych uwag dotyczących zasadności bezpośredniej zapłaty wynagrodzenia Podwykonawcy lub dalszemu Podwykonawcy w terminie 7 dni od dnia doręczenia informacji o możliwości zgłaszania uwag.</w:t>
      </w:r>
    </w:p>
    <w:p w14:paraId="2B116011" w14:textId="77777777" w:rsidR="00BA2779" w:rsidRPr="00BA2779" w:rsidRDefault="00BA2779" w:rsidP="00BA2779">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zgłoszenia uwag, o których mowa w ust. 4, w wyznaczonym terminie Zamawiający może:</w:t>
      </w:r>
    </w:p>
    <w:p w14:paraId="549F25B8" w14:textId="77777777" w:rsidR="00BA2779" w:rsidRPr="00BA2779" w:rsidRDefault="00BA2779" w:rsidP="00BA2779">
      <w:pPr>
        <w:numPr>
          <w:ilvl w:val="0"/>
          <w:numId w:val="84"/>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nie dokonywać bezpośredniej zapłaty wynagrodzenia Podwykonawcy lub dalszemu Podwykonawcy, jeżeli Wykonawca wykaże niezasadność takiej zapłaty, albo </w:t>
      </w:r>
    </w:p>
    <w:p w14:paraId="7876F0DC" w14:textId="77777777" w:rsidR="00BA2779" w:rsidRPr="00BA2779" w:rsidRDefault="00BA2779" w:rsidP="00BA2779">
      <w:pPr>
        <w:numPr>
          <w:ilvl w:val="0"/>
          <w:numId w:val="84"/>
        </w:numPr>
        <w:suppressAutoHyphens w:val="0"/>
        <w:spacing w:before="0" w:after="0" w:line="240" w:lineRule="auto"/>
        <w:jc w:val="both"/>
        <w:rPr>
          <w:rFonts w:cs="Calibri"/>
          <w:sz w:val="22"/>
          <w:szCs w:val="22"/>
          <w:lang w:eastAsia="pl-PL"/>
        </w:rPr>
      </w:pPr>
      <w:r w:rsidRPr="00BA2779">
        <w:rPr>
          <w:rFonts w:cs="Calibri"/>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033324" w14:textId="77777777" w:rsidR="00BA2779" w:rsidRPr="00BA2779" w:rsidRDefault="00BA2779" w:rsidP="00BA2779">
      <w:pPr>
        <w:numPr>
          <w:ilvl w:val="0"/>
          <w:numId w:val="84"/>
        </w:numPr>
        <w:suppressAutoHyphens w:val="0"/>
        <w:spacing w:before="0" w:after="0" w:line="240" w:lineRule="auto"/>
        <w:jc w:val="both"/>
        <w:rPr>
          <w:rFonts w:cs="Calibri"/>
          <w:sz w:val="22"/>
          <w:szCs w:val="22"/>
          <w:lang w:eastAsia="pl-PL"/>
        </w:rPr>
      </w:pPr>
      <w:r w:rsidRPr="00BA2779">
        <w:rPr>
          <w:rFonts w:cs="Calibri"/>
          <w:sz w:val="22"/>
          <w:szCs w:val="22"/>
          <w:lang w:eastAsia="pl-PL"/>
        </w:rPr>
        <w:t>dokonać bezpośredniej zapłaty wynagrodzenia Podwykonawcy lub dalszemu Podwykonawcy, jeżeli Podwykonawca lub dalszy Podwykonawca wykaże zasadność takiej zapłaty.</w:t>
      </w:r>
    </w:p>
    <w:p w14:paraId="43CDB270" w14:textId="77777777" w:rsidR="00BA2779" w:rsidRPr="00BA2779" w:rsidRDefault="00BA2779" w:rsidP="00BA2779">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W przypadku dokonania bezpośredniej zapłaty Podwykonawcy lub dalszemu Podwykonawcy, o których mowa w ust. 4, Zamawiający potrąca kwotę wypłaconego wynagrodzenia z wynagrodzenia należnego Wykonawcy. </w:t>
      </w:r>
    </w:p>
    <w:p w14:paraId="45433BAB" w14:textId="77777777" w:rsidR="00BA2779" w:rsidRPr="00BA2779" w:rsidRDefault="00BA2779" w:rsidP="00BA2779">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lastRenderedPageBreak/>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3F54E5D0" w14:textId="77777777" w:rsidR="00BA2779" w:rsidRPr="00BA2779" w:rsidRDefault="00BA2779" w:rsidP="00BA2779">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Należności z tytułu faktur będą płatne przez Zamawiającego przelewem na konto Wykonawcy wskazane w fakturze.</w:t>
      </w:r>
    </w:p>
    <w:p w14:paraId="37013C79" w14:textId="77777777" w:rsidR="00BA2779" w:rsidRPr="00BA2779" w:rsidRDefault="00BA2779" w:rsidP="00BA2779">
      <w:pPr>
        <w:numPr>
          <w:ilvl w:val="0"/>
          <w:numId w:val="83"/>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4579B49D" w14:textId="77777777" w:rsidR="00BA2779" w:rsidRPr="00BA2779" w:rsidRDefault="00BA2779" w:rsidP="00BA2779">
      <w:pPr>
        <w:suppressAutoHyphens w:val="0"/>
        <w:spacing w:before="0" w:after="0" w:line="240" w:lineRule="auto"/>
        <w:ind w:left="2124" w:firstLine="708"/>
        <w:jc w:val="both"/>
        <w:rPr>
          <w:rFonts w:cs="Calibri"/>
          <w:b/>
          <w:sz w:val="22"/>
          <w:szCs w:val="22"/>
          <w:lang w:eastAsia="pl-PL"/>
        </w:rPr>
      </w:pPr>
      <w:r w:rsidRPr="00BA2779">
        <w:rPr>
          <w:rFonts w:cs="Calibri"/>
          <w:b/>
          <w:sz w:val="22"/>
          <w:szCs w:val="22"/>
          <w:lang w:eastAsia="pl-PL"/>
        </w:rPr>
        <w:t>§ 8. ROBOTY ZAMIENNE I DODATKOWE</w:t>
      </w:r>
    </w:p>
    <w:p w14:paraId="6912CFE3" w14:textId="77777777" w:rsidR="00BA2779" w:rsidRPr="00BA2779" w:rsidRDefault="00BA2779" w:rsidP="00BA2779">
      <w:pPr>
        <w:numPr>
          <w:ilvl w:val="3"/>
          <w:numId w:val="83"/>
        </w:numPr>
        <w:suppressAutoHyphens w:val="0"/>
        <w:spacing w:before="0" w:after="0" w:line="240" w:lineRule="auto"/>
        <w:ind w:left="567" w:hanging="567"/>
        <w:contextualSpacing/>
        <w:jc w:val="both"/>
        <w:rPr>
          <w:rFonts w:eastAsia="Calibri" w:cs="Calibri"/>
          <w:sz w:val="22"/>
          <w:szCs w:val="22"/>
          <w:lang w:val="x-none" w:eastAsia="x-none"/>
        </w:rPr>
      </w:pPr>
      <w:r w:rsidRPr="00BA2779">
        <w:rPr>
          <w:rFonts w:eastAsia="Calibri" w:cs="Calibri"/>
          <w:sz w:val="22"/>
          <w:szCs w:val="22"/>
          <w:lang w:val="x-none" w:eastAsia="x-none"/>
        </w:rPr>
        <w:t>Strony przyjmują następującą definicję robót zamiennych  i dodatkowych oraz sposób ich zlecenia i rozliczenia:</w:t>
      </w:r>
    </w:p>
    <w:p w14:paraId="11BE240A" w14:textId="77777777" w:rsidR="00BA2779" w:rsidRPr="00BA2779" w:rsidRDefault="00BA2779" w:rsidP="00BA2779">
      <w:pPr>
        <w:numPr>
          <w:ilvl w:val="0"/>
          <w:numId w:val="112"/>
        </w:numPr>
        <w:suppressAutoHyphens w:val="0"/>
        <w:spacing w:before="0" w:after="0" w:line="240" w:lineRule="auto"/>
        <w:contextualSpacing/>
        <w:jc w:val="both"/>
        <w:rPr>
          <w:rFonts w:eastAsia="Calibri" w:cs="Calibri"/>
          <w:sz w:val="22"/>
          <w:szCs w:val="22"/>
          <w:lang w:val="x-none" w:eastAsia="x-none"/>
        </w:rPr>
      </w:pPr>
      <w:r w:rsidRPr="00BA2779">
        <w:rPr>
          <w:rFonts w:eastAsia="Calibri" w:cs="Calibri"/>
          <w:sz w:val="22"/>
          <w:szCs w:val="22"/>
          <w:lang w:val="x-none" w:eastAsia="x-none"/>
        </w:rPr>
        <w:t>Przez roboty zamienne należy rozumieć</w:t>
      </w:r>
      <w:r w:rsidRPr="00BA2779">
        <w:rPr>
          <w:rFonts w:eastAsia="Calibri" w:cs="Calibri"/>
          <w:sz w:val="22"/>
          <w:szCs w:val="22"/>
          <w:lang w:eastAsia="x-none"/>
        </w:rPr>
        <w:t xml:space="preserve"> </w:t>
      </w:r>
      <w:r w:rsidRPr="00BA2779">
        <w:rPr>
          <w:rFonts w:eastAsia="Calibri" w:cs="Calibri"/>
          <w:sz w:val="22"/>
          <w:szCs w:val="22"/>
          <w:lang w:val="x-none" w:eastAsia="x-none"/>
        </w:rPr>
        <w:t xml:space="preserve">roboty wynikające ze zmiany technologii lub zmiany materiałów przewidzianych w </w:t>
      </w:r>
      <w:r w:rsidRPr="00BA2779">
        <w:rPr>
          <w:rFonts w:eastAsia="Calibri" w:cs="Calibri"/>
          <w:sz w:val="22"/>
          <w:szCs w:val="22"/>
          <w:lang w:eastAsia="x-none"/>
        </w:rPr>
        <w:t>opisie przedmiotu zamówienia</w:t>
      </w:r>
      <w:r w:rsidRPr="00BA2779">
        <w:rPr>
          <w:rFonts w:eastAsia="Calibri" w:cs="Calibri"/>
          <w:sz w:val="22"/>
          <w:szCs w:val="22"/>
          <w:lang w:val="x-none" w:eastAsia="x-none"/>
        </w:rPr>
        <w:t xml:space="preserve">. Roboty zamienne Wykonawca  wykona na podstawie protokołu konieczności podpisanego przez strony umowy. Rozliczenie robót zamiennych nastąpi w ramach wynagrodzenia, o którym mowa w § </w:t>
      </w:r>
      <w:r w:rsidRPr="00BA2779">
        <w:rPr>
          <w:rFonts w:eastAsia="Calibri" w:cs="Calibri"/>
          <w:sz w:val="22"/>
          <w:szCs w:val="22"/>
          <w:lang w:eastAsia="x-none"/>
        </w:rPr>
        <w:t>6</w:t>
      </w:r>
      <w:r w:rsidRPr="00BA2779">
        <w:rPr>
          <w:rFonts w:eastAsia="Calibri" w:cs="Calibri"/>
          <w:sz w:val="22"/>
          <w:szCs w:val="22"/>
          <w:lang w:val="x-none" w:eastAsia="x-none"/>
        </w:rPr>
        <w:t xml:space="preserve"> ust. 1 umowy;</w:t>
      </w:r>
    </w:p>
    <w:p w14:paraId="46794EAD" w14:textId="77777777" w:rsidR="00BA2779" w:rsidRPr="00BA2779" w:rsidRDefault="00BA2779" w:rsidP="00BA2779">
      <w:pPr>
        <w:numPr>
          <w:ilvl w:val="0"/>
          <w:numId w:val="112"/>
        </w:numPr>
        <w:suppressAutoHyphens w:val="0"/>
        <w:spacing w:before="0" w:after="0" w:line="240" w:lineRule="auto"/>
        <w:contextualSpacing/>
        <w:jc w:val="both"/>
        <w:rPr>
          <w:rFonts w:eastAsia="Calibri" w:cs="Calibri"/>
          <w:sz w:val="22"/>
          <w:szCs w:val="22"/>
          <w:lang w:val="x-none" w:eastAsia="x-none"/>
        </w:rPr>
      </w:pPr>
      <w:r w:rsidRPr="00BA2779">
        <w:rPr>
          <w:rFonts w:eastAsia="Calibri" w:cs="Calibri"/>
          <w:sz w:val="22"/>
          <w:szCs w:val="22"/>
          <w:lang w:val="x-none" w:eastAsia="x-none"/>
        </w:rPr>
        <w:t>Przez roboty</w:t>
      </w:r>
      <w:r w:rsidRPr="00BA2779">
        <w:rPr>
          <w:rFonts w:eastAsia="Calibri" w:cs="Calibri"/>
          <w:sz w:val="22"/>
          <w:szCs w:val="22"/>
          <w:lang w:eastAsia="x-none"/>
        </w:rPr>
        <w:t xml:space="preserve"> dodatkowe</w:t>
      </w:r>
      <w:r w:rsidRPr="00BA2779">
        <w:rPr>
          <w:rFonts w:eastAsia="Calibri" w:cs="Calibri"/>
          <w:sz w:val="22"/>
          <w:szCs w:val="22"/>
          <w:lang w:val="x-none" w:eastAsia="x-none"/>
        </w:rPr>
        <w:t xml:space="preserve"> należy rozumieć dodatkowe dostawy, usługi lub roboty budowlane od dotychczasowego Wykonawcy, nieobjęte zamówieniem podstawowym, o ile stały się niezbędne i zostały spełnione łącznie następujące warunki:</w:t>
      </w:r>
    </w:p>
    <w:p w14:paraId="36CC21C8" w14:textId="77777777" w:rsidR="00BA2779" w:rsidRPr="00BA2779" w:rsidRDefault="00BA2779" w:rsidP="00BA2779">
      <w:pPr>
        <w:numPr>
          <w:ilvl w:val="0"/>
          <w:numId w:val="113"/>
        </w:numPr>
        <w:suppressAutoHyphens w:val="0"/>
        <w:spacing w:before="0" w:after="0" w:line="240" w:lineRule="auto"/>
        <w:contextualSpacing/>
        <w:jc w:val="both"/>
        <w:rPr>
          <w:rFonts w:eastAsia="Calibri" w:cs="Calibri"/>
          <w:sz w:val="22"/>
          <w:szCs w:val="22"/>
          <w:lang w:val="x-none" w:eastAsia="x-none"/>
        </w:rPr>
      </w:pPr>
      <w:r w:rsidRPr="00BA2779">
        <w:rPr>
          <w:rFonts w:eastAsia="Calibri" w:cs="Calibri"/>
          <w:sz w:val="22"/>
          <w:szCs w:val="22"/>
          <w:lang w:val="x-none" w:eastAsia="x-none"/>
        </w:rPr>
        <w:t>Zmiana Wykonawcy nie może zostać dokonana z powodów ekonomicznych lub technicznych, w szczególności dotyczących zamienności lub interoperacyjności sprzętu, usług lub instalacji, zamówionych w ramach zamówienia podstawowego,</w:t>
      </w:r>
    </w:p>
    <w:p w14:paraId="5038D4D1" w14:textId="77777777" w:rsidR="00BA2779" w:rsidRPr="00BA2779" w:rsidRDefault="00BA2779" w:rsidP="00BA2779">
      <w:pPr>
        <w:numPr>
          <w:ilvl w:val="0"/>
          <w:numId w:val="113"/>
        </w:numPr>
        <w:suppressAutoHyphens w:val="0"/>
        <w:spacing w:before="0" w:after="0" w:line="240" w:lineRule="auto"/>
        <w:contextualSpacing/>
        <w:jc w:val="both"/>
        <w:rPr>
          <w:rFonts w:eastAsia="Calibri" w:cs="Calibri"/>
          <w:sz w:val="22"/>
          <w:szCs w:val="22"/>
          <w:lang w:val="x-none" w:eastAsia="x-none"/>
        </w:rPr>
      </w:pPr>
      <w:r w:rsidRPr="00BA2779">
        <w:rPr>
          <w:rFonts w:eastAsia="Calibri" w:cs="Calibri"/>
          <w:sz w:val="22"/>
          <w:szCs w:val="22"/>
          <w:lang w:val="x-none" w:eastAsia="x-none"/>
        </w:rPr>
        <w:t>Zmiana Wykonawcy spowodowałaby istotną niedogodność lub znaczne zwiększenie kosztów dla Zamawiającego,</w:t>
      </w:r>
    </w:p>
    <w:p w14:paraId="2F4923A1" w14:textId="77777777" w:rsidR="00BA2779" w:rsidRPr="00BA2779" w:rsidRDefault="00BA2779" w:rsidP="00BA2779">
      <w:pPr>
        <w:numPr>
          <w:ilvl w:val="0"/>
          <w:numId w:val="113"/>
        </w:numPr>
        <w:suppressAutoHyphens w:val="0"/>
        <w:spacing w:before="0" w:after="0" w:line="240" w:lineRule="auto"/>
        <w:contextualSpacing/>
        <w:jc w:val="both"/>
        <w:rPr>
          <w:rFonts w:eastAsia="Calibri" w:cs="Calibri"/>
          <w:sz w:val="22"/>
          <w:szCs w:val="22"/>
          <w:lang w:val="x-none" w:eastAsia="x-none"/>
        </w:rPr>
      </w:pPr>
      <w:r w:rsidRPr="00BA2779">
        <w:rPr>
          <w:rFonts w:eastAsia="Calibri" w:cs="Calibri"/>
          <w:sz w:val="22"/>
          <w:szCs w:val="22"/>
          <w:lang w:val="x-none" w:eastAsia="x-none"/>
        </w:rPr>
        <w:t>Wzrost ceny spowodowany każdą kolejną zmianą nie przekracza 50% wartości pierwotnej umowy.</w:t>
      </w:r>
    </w:p>
    <w:p w14:paraId="23E898D4" w14:textId="77777777" w:rsidR="00BA2779" w:rsidRPr="00BA2779" w:rsidRDefault="00BA2779" w:rsidP="00BA2779">
      <w:pPr>
        <w:numPr>
          <w:ilvl w:val="3"/>
          <w:numId w:val="83"/>
        </w:numPr>
        <w:suppressAutoHyphens w:val="0"/>
        <w:spacing w:before="0" w:after="0" w:line="240" w:lineRule="auto"/>
        <w:ind w:left="426" w:hanging="426"/>
        <w:contextualSpacing/>
        <w:jc w:val="both"/>
        <w:rPr>
          <w:rFonts w:eastAsia="Calibri" w:cs="Calibri"/>
          <w:sz w:val="22"/>
          <w:szCs w:val="22"/>
          <w:lang w:val="x-none" w:eastAsia="x-none"/>
        </w:rPr>
      </w:pPr>
      <w:r w:rsidRPr="00BA2779">
        <w:rPr>
          <w:rFonts w:eastAsia="Calibri" w:cs="Calibri"/>
          <w:sz w:val="22"/>
          <w:szCs w:val="22"/>
          <w:lang w:val="x-none" w:eastAsia="x-none"/>
        </w:rPr>
        <w:t>Wykonawca ma obowiązek zgłoszenia konieczności wykonania robót dodatkowych i zamiennych oraz udokumentowania i potwierdzenia konieczności ich wykonania, co nie rodzi obowiązku zlecenia ich przez Zamawiającego.</w:t>
      </w:r>
    </w:p>
    <w:p w14:paraId="2D3BBF7A" w14:textId="77777777" w:rsidR="00BA2779" w:rsidRPr="00BA2779" w:rsidRDefault="00BA2779" w:rsidP="00BA2779">
      <w:pPr>
        <w:numPr>
          <w:ilvl w:val="3"/>
          <w:numId w:val="83"/>
        </w:numPr>
        <w:suppressAutoHyphens w:val="0"/>
        <w:spacing w:before="0" w:after="0" w:line="240" w:lineRule="auto"/>
        <w:ind w:left="426" w:hanging="426"/>
        <w:contextualSpacing/>
        <w:jc w:val="both"/>
        <w:rPr>
          <w:rFonts w:eastAsia="Calibri" w:cs="Calibri"/>
          <w:sz w:val="22"/>
          <w:szCs w:val="22"/>
          <w:lang w:val="x-none" w:eastAsia="x-none"/>
        </w:rPr>
      </w:pPr>
      <w:r w:rsidRPr="00BA2779">
        <w:rPr>
          <w:rFonts w:eastAsia="Calibri" w:cs="Calibri"/>
          <w:sz w:val="22"/>
          <w:szCs w:val="22"/>
          <w:lang w:val="x-none" w:eastAsia="x-none"/>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w:t>
      </w:r>
      <w:r w:rsidRPr="00BA2779">
        <w:rPr>
          <w:rFonts w:eastAsia="Calibri" w:cs="Calibri"/>
          <w:sz w:val="22"/>
          <w:szCs w:val="22"/>
          <w:lang w:eastAsia="x-none"/>
        </w:rPr>
        <w:t>,</w:t>
      </w:r>
      <w:r w:rsidRPr="00BA2779">
        <w:rPr>
          <w:rFonts w:eastAsia="Calibri" w:cs="Calibri"/>
          <w:sz w:val="22"/>
          <w:szCs w:val="22"/>
          <w:lang w:val="x-none" w:eastAsia="x-none"/>
        </w:rPr>
        <w:t xml:space="preserve"> wraz ze zgłoszeniem</w:t>
      </w:r>
      <w:r w:rsidRPr="00BA2779">
        <w:rPr>
          <w:rFonts w:eastAsia="Calibri" w:cs="Calibri"/>
          <w:sz w:val="22"/>
          <w:szCs w:val="22"/>
          <w:lang w:eastAsia="x-none"/>
        </w:rPr>
        <w:t>,</w:t>
      </w:r>
      <w:r w:rsidRPr="00BA2779">
        <w:rPr>
          <w:rFonts w:eastAsia="Calibri" w:cs="Calibri"/>
          <w:sz w:val="22"/>
          <w:szCs w:val="22"/>
          <w:lang w:val="x-none" w:eastAsia="x-none"/>
        </w:rPr>
        <w:t xml:space="preserve"> projekt protokołu konieczności, który będzie w szczególności zawierał:</w:t>
      </w:r>
    </w:p>
    <w:p w14:paraId="682D8994" w14:textId="77777777" w:rsidR="00BA2779" w:rsidRPr="00BA2779" w:rsidRDefault="00BA2779" w:rsidP="00BA2779">
      <w:pPr>
        <w:numPr>
          <w:ilvl w:val="0"/>
          <w:numId w:val="114"/>
        </w:numPr>
        <w:suppressAutoHyphens w:val="0"/>
        <w:spacing w:before="0" w:after="0" w:line="240" w:lineRule="auto"/>
        <w:contextualSpacing/>
        <w:jc w:val="both"/>
        <w:rPr>
          <w:rFonts w:eastAsia="Calibri" w:cs="Calibri"/>
          <w:sz w:val="22"/>
          <w:szCs w:val="22"/>
          <w:lang w:val="x-none" w:eastAsia="x-none"/>
        </w:rPr>
      </w:pPr>
      <w:r w:rsidRPr="00BA2779">
        <w:rPr>
          <w:rFonts w:eastAsia="Calibri" w:cs="Calibri"/>
          <w:sz w:val="22"/>
          <w:szCs w:val="22"/>
          <w:lang w:val="x-none" w:eastAsia="x-none"/>
        </w:rPr>
        <w:t>Opis proponowanej roboty do wykonania wraz z uzasadnieniem</w:t>
      </w:r>
      <w:r w:rsidRPr="00BA2779">
        <w:rPr>
          <w:rFonts w:eastAsia="Calibri" w:cs="Calibri"/>
          <w:sz w:val="22"/>
          <w:szCs w:val="22"/>
          <w:lang w:eastAsia="x-none"/>
        </w:rPr>
        <w:t>,</w:t>
      </w:r>
      <w:r w:rsidRPr="00BA2779">
        <w:rPr>
          <w:rFonts w:eastAsia="Calibri" w:cs="Calibri"/>
          <w:sz w:val="22"/>
          <w:szCs w:val="22"/>
          <w:lang w:val="x-none" w:eastAsia="x-none"/>
        </w:rPr>
        <w:t xml:space="preserve"> w szczególności względem zgodności z umową i obowiązującymi przepisami prawa, harmonogramem jej wykonania oraz ewentualną modyfikacją harmonogramu rzeczowo-finansowego,</w:t>
      </w:r>
    </w:p>
    <w:p w14:paraId="3603DFF0" w14:textId="77777777" w:rsidR="00BA2779" w:rsidRPr="00BA2779" w:rsidRDefault="00BA2779" w:rsidP="00BA2779">
      <w:pPr>
        <w:numPr>
          <w:ilvl w:val="0"/>
          <w:numId w:val="114"/>
        </w:numPr>
        <w:suppressAutoHyphens w:val="0"/>
        <w:spacing w:before="0" w:after="0" w:line="240" w:lineRule="auto"/>
        <w:contextualSpacing/>
        <w:jc w:val="both"/>
        <w:rPr>
          <w:rFonts w:eastAsia="Calibri" w:cs="Calibri"/>
          <w:sz w:val="22"/>
          <w:szCs w:val="22"/>
          <w:lang w:val="x-none" w:eastAsia="x-none"/>
        </w:rPr>
      </w:pPr>
      <w:r w:rsidRPr="00BA2779">
        <w:rPr>
          <w:rFonts w:eastAsia="Calibri" w:cs="Calibri"/>
          <w:sz w:val="22"/>
          <w:szCs w:val="22"/>
          <w:lang w:val="x-none" w:eastAsia="x-none"/>
        </w:rPr>
        <w:t>Informację o koniecznych modyfikacjach w dokumentacji projektowej i uzyskanych uzgodnieniach i decyzjach administracyjnych,</w:t>
      </w:r>
    </w:p>
    <w:p w14:paraId="4DB2C69D" w14:textId="77777777" w:rsidR="00BA2779" w:rsidRPr="00BA2779" w:rsidRDefault="00BA2779" w:rsidP="00BA2779">
      <w:pPr>
        <w:numPr>
          <w:ilvl w:val="0"/>
          <w:numId w:val="114"/>
        </w:numPr>
        <w:suppressAutoHyphens w:val="0"/>
        <w:spacing w:before="0" w:after="0" w:line="240" w:lineRule="auto"/>
        <w:contextualSpacing/>
        <w:jc w:val="both"/>
        <w:rPr>
          <w:rFonts w:eastAsia="Calibri" w:cs="Calibri"/>
          <w:sz w:val="22"/>
          <w:szCs w:val="22"/>
          <w:lang w:val="x-none" w:eastAsia="x-none"/>
        </w:rPr>
      </w:pPr>
      <w:r w:rsidRPr="00BA2779">
        <w:rPr>
          <w:rFonts w:eastAsia="Calibri" w:cs="Calibri"/>
          <w:sz w:val="22"/>
          <w:szCs w:val="22"/>
          <w:lang w:val="x-none" w:eastAsia="x-none"/>
        </w:rPr>
        <w:t>Niezbędną dokumentacj</w:t>
      </w:r>
      <w:r w:rsidRPr="00BA2779">
        <w:rPr>
          <w:rFonts w:eastAsia="Calibri" w:cs="Calibri"/>
          <w:sz w:val="22"/>
          <w:szCs w:val="22"/>
          <w:lang w:eastAsia="x-none"/>
        </w:rPr>
        <w:t>ę</w:t>
      </w:r>
      <w:r w:rsidRPr="00BA2779">
        <w:rPr>
          <w:rFonts w:eastAsia="Calibri" w:cs="Calibri"/>
          <w:sz w:val="22"/>
          <w:szCs w:val="22"/>
          <w:lang w:val="x-none" w:eastAsia="x-none"/>
        </w:rPr>
        <w:t xml:space="preserve"> projektową wraz ze specyfikacjami,</w:t>
      </w:r>
    </w:p>
    <w:p w14:paraId="5E7A595D" w14:textId="77777777" w:rsidR="00BA2779" w:rsidRPr="00BA2779" w:rsidRDefault="00BA2779" w:rsidP="00BA2779">
      <w:pPr>
        <w:numPr>
          <w:ilvl w:val="0"/>
          <w:numId w:val="114"/>
        </w:numPr>
        <w:suppressAutoHyphens w:val="0"/>
        <w:spacing w:before="0" w:after="0" w:line="240" w:lineRule="auto"/>
        <w:contextualSpacing/>
        <w:jc w:val="both"/>
        <w:rPr>
          <w:rFonts w:eastAsia="Calibri" w:cs="Calibri"/>
          <w:sz w:val="22"/>
          <w:szCs w:val="22"/>
          <w:lang w:val="x-none" w:eastAsia="x-none"/>
        </w:rPr>
      </w:pPr>
      <w:r w:rsidRPr="00BA2779">
        <w:rPr>
          <w:rFonts w:eastAsia="Calibri" w:cs="Calibri"/>
          <w:sz w:val="22"/>
          <w:szCs w:val="22"/>
          <w:lang w:val="x-none" w:eastAsia="x-none"/>
        </w:rPr>
        <w:t>Wycenę roboty.</w:t>
      </w:r>
    </w:p>
    <w:p w14:paraId="16C326F2" w14:textId="77777777" w:rsidR="00BA2779" w:rsidRPr="00BA2779" w:rsidRDefault="00BA2779" w:rsidP="00BA2779">
      <w:pPr>
        <w:numPr>
          <w:ilvl w:val="3"/>
          <w:numId w:val="83"/>
        </w:numPr>
        <w:suppressAutoHyphens w:val="0"/>
        <w:spacing w:before="0" w:after="0" w:line="240" w:lineRule="auto"/>
        <w:ind w:left="426" w:hanging="284"/>
        <w:contextualSpacing/>
        <w:jc w:val="both"/>
        <w:rPr>
          <w:rFonts w:eastAsia="Calibri" w:cs="Calibri"/>
          <w:sz w:val="22"/>
          <w:szCs w:val="22"/>
          <w:lang w:val="x-none" w:eastAsia="x-none"/>
        </w:rPr>
      </w:pPr>
      <w:r w:rsidRPr="00BA2779">
        <w:rPr>
          <w:rFonts w:eastAsia="Calibri" w:cs="Calibri"/>
          <w:sz w:val="22"/>
          <w:szCs w:val="22"/>
          <w:lang w:eastAsia="x-none"/>
        </w:rPr>
        <w:t xml:space="preserve">Inspektor nadzoru </w:t>
      </w:r>
      <w:r w:rsidRPr="00BA2779">
        <w:rPr>
          <w:rFonts w:eastAsia="Calibri" w:cs="Calibri"/>
          <w:sz w:val="22"/>
          <w:szCs w:val="22"/>
          <w:lang w:val="x-none" w:eastAsia="x-none"/>
        </w:rPr>
        <w:t>Zamawiając</w:t>
      </w:r>
      <w:r w:rsidRPr="00BA2779">
        <w:rPr>
          <w:rFonts w:eastAsia="Calibri" w:cs="Calibri"/>
          <w:sz w:val="22"/>
          <w:szCs w:val="22"/>
          <w:lang w:eastAsia="x-none"/>
        </w:rPr>
        <w:t>ego</w:t>
      </w:r>
      <w:r w:rsidRPr="00BA2779">
        <w:rPr>
          <w:rFonts w:eastAsia="Calibri" w:cs="Calibri"/>
          <w:sz w:val="22"/>
          <w:szCs w:val="22"/>
          <w:lang w:val="x-none" w:eastAsia="x-none"/>
        </w:rPr>
        <w:t xml:space="preserve"> po weryfikacji zgłoszenia i projektu protokołu konieczności przekaże </w:t>
      </w:r>
      <w:r w:rsidRPr="00BA2779">
        <w:rPr>
          <w:rFonts w:eastAsia="Calibri" w:cs="Calibri"/>
          <w:sz w:val="22"/>
          <w:szCs w:val="22"/>
          <w:lang w:eastAsia="x-none"/>
        </w:rPr>
        <w:t xml:space="preserve">go </w:t>
      </w:r>
      <w:r w:rsidRPr="00BA2779">
        <w:rPr>
          <w:rFonts w:eastAsia="Calibri" w:cs="Calibri"/>
          <w:sz w:val="22"/>
          <w:szCs w:val="22"/>
          <w:lang w:val="x-none" w:eastAsia="x-none"/>
        </w:rPr>
        <w:t>Zamawiającemu celem zatwierdzenia wraz z rekomendacją.</w:t>
      </w:r>
    </w:p>
    <w:p w14:paraId="57B9C371" w14:textId="77777777" w:rsidR="00BA2779" w:rsidRPr="00BA2779" w:rsidRDefault="00BA2779" w:rsidP="00BA2779">
      <w:pPr>
        <w:suppressAutoHyphens w:val="0"/>
        <w:spacing w:before="0" w:after="0" w:line="240" w:lineRule="auto"/>
        <w:jc w:val="both"/>
        <w:rPr>
          <w:rFonts w:cs="Calibri"/>
          <w:sz w:val="22"/>
          <w:szCs w:val="22"/>
          <w:lang w:eastAsia="pl-PL"/>
        </w:rPr>
      </w:pPr>
    </w:p>
    <w:p w14:paraId="0C8BA25E" w14:textId="77777777" w:rsidR="00BA2779" w:rsidRPr="00BA2779" w:rsidRDefault="00BA2779" w:rsidP="00BA2779">
      <w:pPr>
        <w:suppressAutoHyphens w:val="0"/>
        <w:spacing w:before="0" w:after="0" w:line="240" w:lineRule="auto"/>
        <w:ind w:left="1416" w:firstLine="708"/>
        <w:jc w:val="both"/>
        <w:rPr>
          <w:rFonts w:cs="Calibri"/>
          <w:b/>
          <w:sz w:val="22"/>
          <w:szCs w:val="22"/>
          <w:lang w:eastAsia="pl-PL"/>
        </w:rPr>
      </w:pPr>
      <w:r w:rsidRPr="00BA2779">
        <w:rPr>
          <w:rFonts w:cs="Calibri"/>
          <w:b/>
          <w:sz w:val="22"/>
          <w:szCs w:val="22"/>
          <w:lang w:eastAsia="pl-PL"/>
        </w:rPr>
        <w:t xml:space="preserve"> § 9. ROZLICZENIE ROBÓT ZAMIENNYCH I DODATKOWYCH</w:t>
      </w:r>
    </w:p>
    <w:p w14:paraId="63E09B3B" w14:textId="77777777" w:rsidR="00BA2779" w:rsidRPr="00BA2779" w:rsidRDefault="00BA2779" w:rsidP="00BA2779">
      <w:pPr>
        <w:numPr>
          <w:ilvl w:val="0"/>
          <w:numId w:val="85"/>
        </w:numPr>
        <w:suppressAutoHyphens w:val="0"/>
        <w:spacing w:before="0" w:after="0" w:line="240" w:lineRule="auto"/>
        <w:jc w:val="both"/>
        <w:rPr>
          <w:rFonts w:cs="Calibri"/>
          <w:sz w:val="22"/>
          <w:szCs w:val="22"/>
          <w:lang w:eastAsia="pl-PL"/>
        </w:rPr>
      </w:pPr>
      <w:r w:rsidRPr="00BA2779">
        <w:rPr>
          <w:rFonts w:cs="Calibri"/>
          <w:sz w:val="22"/>
          <w:szCs w:val="22"/>
          <w:lang w:eastAsia="pl-PL"/>
        </w:rPr>
        <w:t>Jeżeli wykonanie robót zamiennych nie powoduje zwiększenia kosztów wykonania przedmiotu umowy, ich rozliczenie następuje w ramach wynagrodzenia, o którym mowa w § 6 ust. 1 umowy.</w:t>
      </w:r>
    </w:p>
    <w:p w14:paraId="3AB01148" w14:textId="77777777" w:rsidR="00BA2779" w:rsidRPr="00BA2779" w:rsidRDefault="00BA2779" w:rsidP="00BA2779">
      <w:pPr>
        <w:numPr>
          <w:ilvl w:val="0"/>
          <w:numId w:val="85"/>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gdy wykonanie robót zamiennych powoduje zwiększenie kosztów wykonania przedmiotu umowy:</w:t>
      </w:r>
    </w:p>
    <w:p w14:paraId="0F93D1BF" w14:textId="77777777" w:rsidR="00BA2779" w:rsidRPr="00BA2779" w:rsidRDefault="00BA2779" w:rsidP="00BA2779">
      <w:pPr>
        <w:numPr>
          <w:ilvl w:val="0"/>
          <w:numId w:val="86"/>
        </w:numPr>
        <w:suppressAutoHyphens w:val="0"/>
        <w:spacing w:before="0" w:after="0" w:line="240" w:lineRule="auto"/>
        <w:jc w:val="both"/>
        <w:rPr>
          <w:rFonts w:cs="Calibri"/>
          <w:sz w:val="22"/>
          <w:szCs w:val="22"/>
          <w:lang w:eastAsia="pl-PL"/>
        </w:rPr>
      </w:pPr>
      <w:r w:rsidRPr="00BA2779">
        <w:rPr>
          <w:rFonts w:cs="Calibri"/>
          <w:sz w:val="22"/>
          <w:szCs w:val="22"/>
          <w:lang w:eastAsia="pl-PL"/>
        </w:rPr>
        <w:t>jeżeli roboty zamienne odpowiadają opisowi pozycji w kosztorysie ofertowym, cena jednostkowa określona w kosztorysie ofertowym używana jest do wyliczenia wysokości wynagrodzenia za te roboty,</w:t>
      </w:r>
    </w:p>
    <w:p w14:paraId="34E25704" w14:textId="77777777" w:rsidR="00BA2779" w:rsidRPr="00BA2779" w:rsidRDefault="00BA2779" w:rsidP="00BA2779">
      <w:pPr>
        <w:numPr>
          <w:ilvl w:val="0"/>
          <w:numId w:val="86"/>
        </w:numPr>
        <w:suppressAutoHyphens w:val="0"/>
        <w:spacing w:before="0" w:after="0" w:line="240" w:lineRule="auto"/>
        <w:jc w:val="both"/>
        <w:rPr>
          <w:rFonts w:cs="Calibri"/>
          <w:sz w:val="22"/>
          <w:szCs w:val="22"/>
          <w:lang w:eastAsia="pl-PL"/>
        </w:rPr>
      </w:pPr>
      <w:r w:rsidRPr="00BA2779">
        <w:rPr>
          <w:rFonts w:cs="Calibri"/>
          <w:sz w:val="22"/>
          <w:szCs w:val="22"/>
          <w:lang w:eastAsia="pl-PL"/>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6A310AFE" w14:textId="77777777" w:rsidR="00BA2779" w:rsidRPr="00BA2779" w:rsidRDefault="00BA2779" w:rsidP="00BA2779">
      <w:pPr>
        <w:numPr>
          <w:ilvl w:val="0"/>
          <w:numId w:val="86"/>
        </w:numPr>
        <w:suppressAutoHyphens w:val="0"/>
        <w:spacing w:before="0" w:after="0" w:line="240" w:lineRule="auto"/>
        <w:jc w:val="both"/>
        <w:rPr>
          <w:rFonts w:cs="Calibri"/>
          <w:sz w:val="22"/>
          <w:szCs w:val="22"/>
          <w:lang w:eastAsia="pl-PL"/>
        </w:rPr>
      </w:pPr>
      <w:r w:rsidRPr="00BA2779">
        <w:rPr>
          <w:rFonts w:cs="Calibri"/>
          <w:sz w:val="22"/>
          <w:szCs w:val="22"/>
          <w:lang w:eastAsia="pl-PL"/>
        </w:rPr>
        <w:lastRenderedPageBreak/>
        <w:t xml:space="preserve"> jeżeli cena jednostkowa przedłożona przez Wykonawcę do akceptacji Zamawiającemu będzie skalkulowana niezgodnie z postanowieniami pkt 1 lub 2, Zamawiający wprowadzi korektę ceny opartą na własnych wyliczeniach,</w:t>
      </w:r>
    </w:p>
    <w:p w14:paraId="767FAA9B" w14:textId="77777777" w:rsidR="00BA2779" w:rsidRPr="00BA2779" w:rsidRDefault="00BA2779" w:rsidP="00BA2779">
      <w:pPr>
        <w:numPr>
          <w:ilvl w:val="0"/>
          <w:numId w:val="86"/>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1AC0F193" w14:textId="77777777" w:rsidR="00BA2779" w:rsidRPr="00BA2779" w:rsidRDefault="00BA2779" w:rsidP="00BA2779">
      <w:pPr>
        <w:numPr>
          <w:ilvl w:val="0"/>
          <w:numId w:val="85"/>
        </w:numPr>
        <w:suppressAutoHyphens w:val="0"/>
        <w:spacing w:before="0" w:after="0" w:line="240" w:lineRule="auto"/>
        <w:jc w:val="both"/>
        <w:rPr>
          <w:rFonts w:cs="Calibri"/>
          <w:sz w:val="22"/>
          <w:szCs w:val="22"/>
          <w:lang w:eastAsia="pl-PL"/>
        </w:rPr>
      </w:pPr>
      <w:r w:rsidRPr="00BA2779">
        <w:rPr>
          <w:rFonts w:cs="Calibri"/>
          <w:sz w:val="22"/>
          <w:szCs w:val="22"/>
          <w:lang w:eastAsia="pl-PL"/>
        </w:rPr>
        <w:t>Zasady rozliczania robót zamiennych, o których mowa w ust. 2, stosuje się odpowiednio do obliczenia wynagrodzenia Wykonawcy za wykonanie robót dodatkowych.</w:t>
      </w:r>
    </w:p>
    <w:p w14:paraId="77005237" w14:textId="77777777" w:rsidR="00BA2779" w:rsidRPr="00BA2779" w:rsidRDefault="00BA2779" w:rsidP="00BA2779">
      <w:pPr>
        <w:suppressAutoHyphens w:val="0"/>
        <w:spacing w:before="0" w:after="0" w:line="240" w:lineRule="auto"/>
        <w:ind w:left="420"/>
        <w:jc w:val="both"/>
        <w:rPr>
          <w:rFonts w:cs="Calibri"/>
          <w:sz w:val="22"/>
          <w:szCs w:val="22"/>
          <w:lang w:eastAsia="pl-PL"/>
        </w:rPr>
      </w:pPr>
    </w:p>
    <w:p w14:paraId="625F0290" w14:textId="77777777" w:rsidR="00BA2779" w:rsidRPr="00BA2779" w:rsidRDefault="00BA2779" w:rsidP="00BA2779">
      <w:pPr>
        <w:suppressAutoHyphens w:val="0"/>
        <w:spacing w:before="0" w:after="0" w:line="240" w:lineRule="auto"/>
        <w:ind w:left="1416" w:firstLine="708"/>
        <w:jc w:val="both"/>
        <w:rPr>
          <w:rFonts w:cs="Calibri"/>
          <w:b/>
          <w:sz w:val="22"/>
          <w:szCs w:val="22"/>
          <w:lang w:eastAsia="pl-PL"/>
        </w:rPr>
      </w:pPr>
      <w:r w:rsidRPr="00BA2779">
        <w:rPr>
          <w:rFonts w:cs="Calibri"/>
          <w:b/>
          <w:sz w:val="22"/>
          <w:szCs w:val="22"/>
          <w:lang w:eastAsia="pl-PL"/>
        </w:rPr>
        <w:t xml:space="preserve">                 § 10. OBOWIĄZKI ZAMAWIAJĄCEGO </w:t>
      </w:r>
    </w:p>
    <w:p w14:paraId="71F22E71"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Do obowiązków Zamawiającego należy:</w:t>
      </w:r>
    </w:p>
    <w:p w14:paraId="72ECA6F9" w14:textId="77777777" w:rsidR="00BA2779" w:rsidRPr="00BA2779" w:rsidRDefault="00BA2779" w:rsidP="00BA2779">
      <w:pPr>
        <w:numPr>
          <w:ilvl w:val="0"/>
          <w:numId w:val="87"/>
        </w:numPr>
        <w:suppressAutoHyphens w:val="0"/>
        <w:spacing w:before="0" w:after="0" w:line="240" w:lineRule="auto"/>
        <w:jc w:val="both"/>
        <w:rPr>
          <w:rFonts w:cs="Calibri"/>
          <w:sz w:val="22"/>
          <w:szCs w:val="22"/>
          <w:lang w:eastAsia="pl-PL"/>
        </w:rPr>
      </w:pPr>
      <w:r w:rsidRPr="00BA2779">
        <w:rPr>
          <w:rFonts w:cs="Calibri"/>
          <w:sz w:val="22"/>
          <w:szCs w:val="22"/>
          <w:lang w:eastAsia="pl-PL"/>
        </w:rPr>
        <w:t>przekazanie Kierownikowi Budowy protokołem terenu budowy,</w:t>
      </w:r>
    </w:p>
    <w:p w14:paraId="7BCE9D75" w14:textId="77777777" w:rsidR="00BA2779" w:rsidRPr="00BA2779" w:rsidRDefault="00BA2779" w:rsidP="00BA2779">
      <w:pPr>
        <w:numPr>
          <w:ilvl w:val="0"/>
          <w:numId w:val="87"/>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zapewnienie nadzoru inwestorskiego, </w:t>
      </w:r>
    </w:p>
    <w:p w14:paraId="407B8D36" w14:textId="77777777" w:rsidR="00BA2779" w:rsidRPr="00BA2779" w:rsidRDefault="00BA2779" w:rsidP="00BA2779">
      <w:pPr>
        <w:numPr>
          <w:ilvl w:val="0"/>
          <w:numId w:val="87"/>
        </w:numPr>
        <w:suppressAutoHyphens w:val="0"/>
        <w:spacing w:before="0" w:after="0" w:line="240" w:lineRule="auto"/>
        <w:jc w:val="both"/>
        <w:rPr>
          <w:rFonts w:cs="Calibri"/>
          <w:sz w:val="22"/>
          <w:szCs w:val="22"/>
          <w:lang w:eastAsia="pl-PL"/>
        </w:rPr>
      </w:pPr>
      <w:r w:rsidRPr="00BA2779">
        <w:rPr>
          <w:rFonts w:cs="Calibri"/>
          <w:sz w:val="22"/>
          <w:szCs w:val="22"/>
          <w:lang w:eastAsia="pl-PL"/>
        </w:rPr>
        <w:t>dokonanie odbioru ostatecznego przedmiotu umowy.</w:t>
      </w:r>
    </w:p>
    <w:p w14:paraId="5EE52642" w14:textId="77777777" w:rsidR="00BA2779" w:rsidRPr="00BA2779" w:rsidRDefault="00BA2779" w:rsidP="00BA2779">
      <w:pPr>
        <w:suppressAutoHyphens w:val="0"/>
        <w:spacing w:before="0" w:after="0" w:line="240" w:lineRule="auto"/>
        <w:ind w:left="1416" w:firstLine="708"/>
        <w:jc w:val="both"/>
        <w:rPr>
          <w:rFonts w:cs="Calibri"/>
          <w:b/>
          <w:sz w:val="22"/>
          <w:szCs w:val="22"/>
          <w:lang w:eastAsia="pl-PL"/>
        </w:rPr>
      </w:pPr>
    </w:p>
    <w:p w14:paraId="17F9A36C" w14:textId="77777777" w:rsidR="00BA2779" w:rsidRPr="00BA2779" w:rsidRDefault="00BA2779" w:rsidP="00BA2779">
      <w:pPr>
        <w:suppressAutoHyphens w:val="0"/>
        <w:spacing w:before="0" w:after="0" w:line="240" w:lineRule="auto"/>
        <w:ind w:left="1416" w:firstLine="708"/>
        <w:rPr>
          <w:rFonts w:cs="Calibri"/>
          <w:b/>
          <w:sz w:val="22"/>
          <w:szCs w:val="22"/>
          <w:lang w:eastAsia="pl-PL"/>
        </w:rPr>
      </w:pPr>
      <w:r w:rsidRPr="00BA2779">
        <w:rPr>
          <w:rFonts w:cs="Calibri"/>
          <w:b/>
          <w:sz w:val="22"/>
          <w:szCs w:val="22"/>
          <w:lang w:eastAsia="pl-PL"/>
        </w:rPr>
        <w:t xml:space="preserve">                 § 11. OBOWIĄZKI WYKONAWCY</w:t>
      </w:r>
    </w:p>
    <w:p w14:paraId="5EFF19DC"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Do obowiązków Wykonawcy należy w szczególności: </w:t>
      </w:r>
    </w:p>
    <w:p w14:paraId="7B8FEC87"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wykonanie czynności wymienionych w art. 22 ustawy Prawo budowlane,</w:t>
      </w:r>
    </w:p>
    <w:p w14:paraId="5B71EE8D"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przestrzeganie ogólnych wymagań dotyczących robót w zakresie określonym w SST,</w:t>
      </w:r>
    </w:p>
    <w:p w14:paraId="3CD98CA3"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wykonanie przedmiotu umowy w oparciu o opis przedmiotu zamówienia, umowę, przedmiar z uwzględnieniem wymagań określonych w SST, zgodnie z obowiązującymi w tym zakresie przepisami prawa, obowiązującymi normami, warunkami technicznymi wykonywanych robót, zasadami wiedzy technicznej oraz zaleceniami Zamawiającego,</w:t>
      </w:r>
    </w:p>
    <w:p w14:paraId="00F514E6"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realizacja poleceń wpisanych do dziennika budowy, jeżeli obowiązek jego prowadzenia wynika z obowiązujących przepisów,</w:t>
      </w:r>
    </w:p>
    <w:p w14:paraId="552F5A33"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kompletowanie i przekazanie Zamawiającemu dokumentów pozwalających na ocenę prawidłowego wykonania przedmiotu odbioru częściowego i odbioru końcowego robót, </w:t>
      </w:r>
    </w:p>
    <w:p w14:paraId="14A43B89"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7B8CB003"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5F495A99"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zapewnienie materiałów, maszyn i urządzeń koniecznych do realizacji niniejszej umowy, </w:t>
      </w:r>
    </w:p>
    <w:p w14:paraId="1C2594FF"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zapewnienie właściwego i wymaganego oznakowania i zabezpieczenia terenu robót, </w:t>
      </w:r>
    </w:p>
    <w:p w14:paraId="68D1C650"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z chwilą przekazania przez Zamawiającego terenu budowy na Wykonawcę przechodzi pełna odpowiedzialność za:</w:t>
      </w:r>
    </w:p>
    <w:p w14:paraId="52B1D66F" w14:textId="77777777" w:rsidR="00BA2779" w:rsidRPr="00BA2779" w:rsidRDefault="00BA2779" w:rsidP="00BA2779">
      <w:pPr>
        <w:numPr>
          <w:ilvl w:val="0"/>
          <w:numId w:val="90"/>
        </w:numPr>
        <w:suppressAutoHyphens w:val="0"/>
        <w:spacing w:before="0" w:after="0" w:line="240" w:lineRule="auto"/>
        <w:ind w:left="1134"/>
        <w:jc w:val="both"/>
        <w:rPr>
          <w:rFonts w:cs="Calibri"/>
          <w:sz w:val="22"/>
          <w:szCs w:val="22"/>
          <w:lang w:eastAsia="pl-PL"/>
        </w:rPr>
      </w:pPr>
      <w:r w:rsidRPr="00BA2779">
        <w:rPr>
          <w:rFonts w:cs="Calibri"/>
          <w:sz w:val="22"/>
          <w:szCs w:val="22"/>
          <w:lang w:eastAsia="pl-PL"/>
        </w:rPr>
        <w:t xml:space="preserve">szkody i następstwa nieszczęśliwych wypadków dotyczące pracowników stron i osób trzecich przebywających w rejonie prowadzonych robót, </w:t>
      </w:r>
    </w:p>
    <w:p w14:paraId="0B7C4555" w14:textId="77777777" w:rsidR="00BA2779" w:rsidRPr="00BA2779" w:rsidRDefault="00BA2779" w:rsidP="00BA2779">
      <w:pPr>
        <w:numPr>
          <w:ilvl w:val="0"/>
          <w:numId w:val="90"/>
        </w:numPr>
        <w:suppressAutoHyphens w:val="0"/>
        <w:spacing w:before="0" w:after="0" w:line="240" w:lineRule="auto"/>
        <w:ind w:left="1134"/>
        <w:jc w:val="both"/>
        <w:rPr>
          <w:rFonts w:cs="Calibri"/>
          <w:sz w:val="22"/>
          <w:szCs w:val="22"/>
          <w:lang w:eastAsia="pl-PL"/>
        </w:rPr>
      </w:pPr>
      <w:r w:rsidRPr="00BA2779">
        <w:rPr>
          <w:rFonts w:cs="Calibri"/>
          <w:sz w:val="22"/>
          <w:szCs w:val="22"/>
          <w:lang w:eastAsia="pl-PL"/>
        </w:rPr>
        <w:t xml:space="preserve">szkody wynikające ze zniszczenia oraz innych zdarzeń w odniesieniu do robót podczas realizacji przedmiotu umowy, </w:t>
      </w:r>
    </w:p>
    <w:p w14:paraId="397C7BA9" w14:textId="77777777" w:rsidR="00BA2779" w:rsidRPr="00BA2779" w:rsidRDefault="00BA2779" w:rsidP="00BA2779">
      <w:pPr>
        <w:numPr>
          <w:ilvl w:val="0"/>
          <w:numId w:val="90"/>
        </w:numPr>
        <w:suppressAutoHyphens w:val="0"/>
        <w:spacing w:before="0" w:after="0" w:line="240" w:lineRule="auto"/>
        <w:ind w:left="1134"/>
        <w:jc w:val="both"/>
        <w:rPr>
          <w:rFonts w:cs="Calibri"/>
          <w:sz w:val="22"/>
          <w:szCs w:val="22"/>
          <w:lang w:eastAsia="pl-PL"/>
        </w:rPr>
      </w:pPr>
      <w:r w:rsidRPr="00BA2779">
        <w:rPr>
          <w:rFonts w:cs="Calibri"/>
          <w:sz w:val="22"/>
          <w:szCs w:val="22"/>
          <w:lang w:eastAsia="pl-PL"/>
        </w:rPr>
        <w:t xml:space="preserve">szkody wynikające ze zniszczenia własności osób trzecich spowodowane działaniem lub niedopatrzeniem Wykonawcy. </w:t>
      </w:r>
    </w:p>
    <w:p w14:paraId="77A0DB8E"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informowanie Zamawiającego/inspektora nadzoru o terminie zakrycia robót ulegających zakryciu oraz terminie odbioru robót zanikających,</w:t>
      </w:r>
    </w:p>
    <w:p w14:paraId="7113DCA1"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informowanie Zamawiającego/inspektora nadzoru o problemach lub okolicznościach mogących wpłynąć na jakość robót lub termin zakończenia robót, </w:t>
      </w:r>
    </w:p>
    <w:p w14:paraId="22040B0B"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niezwłoczne informowanie Zamawiającego o zaistniałych na terenie budowy kontrolach i wypadkach,</w:t>
      </w:r>
    </w:p>
    <w:p w14:paraId="102876E5"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zgłoszenie zadania do odbioru, uczestniczenie w czynnościach odbiorowych oraz zapewnienie usunięcia stwierdzonych wad,</w:t>
      </w:r>
    </w:p>
    <w:p w14:paraId="7B65F71F"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terminowe wykonanie obowiązków określonych w § 4 umowy, </w:t>
      </w:r>
    </w:p>
    <w:p w14:paraId="11C6487D"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lastRenderedPageBreak/>
        <w:t>przygotowanie terenu do pomiarów przeprowadzanych z ramienia Zamawiającego, o których mowa w § 6 ust. 10 umowy,</w:t>
      </w:r>
    </w:p>
    <w:p w14:paraId="7ED7B05C" w14:textId="77777777" w:rsidR="00BA2779" w:rsidRPr="00BA2779" w:rsidRDefault="00BA2779" w:rsidP="00BA2779">
      <w:pPr>
        <w:numPr>
          <w:ilvl w:val="0"/>
          <w:numId w:val="89"/>
        </w:numPr>
        <w:suppressAutoHyphens w:val="0"/>
        <w:spacing w:before="0" w:after="0" w:line="240" w:lineRule="auto"/>
        <w:jc w:val="both"/>
        <w:rPr>
          <w:rFonts w:cs="Calibri"/>
          <w:sz w:val="22"/>
          <w:szCs w:val="22"/>
          <w:lang w:eastAsia="pl-PL"/>
        </w:rPr>
      </w:pPr>
      <w:r w:rsidRPr="00BA2779">
        <w:rPr>
          <w:rFonts w:cs="Calibri"/>
          <w:sz w:val="22"/>
          <w:szCs w:val="22"/>
          <w:lang w:eastAsia="pl-PL"/>
        </w:rPr>
        <w:t>wycinka drzew z terenu inwestycji zgodnie z obowiązującymi w tym zakresie przepisami prawa oraz zasadami określonymi w specyfikacjach technicznych (SST) (jeśli dotyczy).</w:t>
      </w:r>
    </w:p>
    <w:p w14:paraId="3395A82B"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oświadcza, że zatrudnieni przez niego pracownicy posiadają aktualne przeszkolenie w zakresie BHP i niezbędne uprawnienia odpowiadające rodzajowi wykonywanych prac.</w:t>
      </w:r>
    </w:p>
    <w:p w14:paraId="0F613F15"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ustawę Kodeks Cywilny.</w:t>
      </w:r>
    </w:p>
    <w:p w14:paraId="20BDCAB8"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Wykonawca odpowiada za koordynację prac objętych umową. </w:t>
      </w:r>
    </w:p>
    <w:p w14:paraId="2C16B043"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jest wytwórcą odpadów w rozumieniu przepisów ustawy z dnia 14 grudnia 2012r. o odpadach (t.j. Dz.U. z 2023 r. poz. 1587), w związku z tym zobowiązany jest do przestrzegania przepisów tejże ustawy oraz przepisów wynikających z ustawy z dnia 27 kwietnia 2001 r. Prawo ochrony środowiska (t.j. Dz.U. z 2022 r. poz. 2556 z późn. 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nadające się do ponownego wbudowania i wymagające wywozu, a pochodzące z prowadzonych w ramach inwestycji robót będą stanowiły własność Wykonawcy.</w:t>
      </w:r>
    </w:p>
    <w:p w14:paraId="7D74D5C0"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jest odpowiedzialny za ochronę środowiska w miejscu prowadzenia robót i w jego otoczeniu.</w:t>
      </w:r>
    </w:p>
    <w:p w14:paraId="063917AC"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oświadcza, iż łączny udział pojazdów elektrycznych lub pojazdów napędzanych gazem ziemnym we flocie pojazdów samochodowych w rozumieniu art.2 pkt.33 ustawy z dnia 20 czerwca 1997r. Prawo o ruchu drogowym, używanych przy wykonywaniu zamówienia wynosi co najmniej 10% zgodnie z art. 68 ust. 3 ustawy z dnia 11 stycznia 2018 r. o elektromobilności i paliwach alternatywnych i jej zmianach.</w:t>
      </w:r>
    </w:p>
    <w:p w14:paraId="574DCAC5"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Prawo ochrony środowiska wskazaną w ust. 5, wraz z informacją nt. numeru rejestracyjnego.</w:t>
      </w:r>
    </w:p>
    <w:p w14:paraId="5E68C4A0"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Brak złożonego pisemnego oświadczenia w wyznaczonym terminie może zostać potraktowane przez Zamawiającego jako niespełnienie wymogu przedmiotowej ustawy o elektromobilności, paliwach alternatywnych i jej zmianach.</w:t>
      </w:r>
    </w:p>
    <w:p w14:paraId="744C1EE4" w14:textId="77777777" w:rsidR="00BA2779" w:rsidRPr="00BA2779" w:rsidRDefault="00BA2779" w:rsidP="00BA2779">
      <w:pPr>
        <w:numPr>
          <w:ilvl w:val="0"/>
          <w:numId w:val="88"/>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Przedłożenie oświadczenia nie wyłącza uprawnienia Zamawiającego do weryfikacji spełnienia ww. wymogu w sposób wybrany przez Zamawiającego, w szczególności poprzez żądania okazania pojazdów.  </w:t>
      </w:r>
    </w:p>
    <w:p w14:paraId="2749F8D5" w14:textId="77777777" w:rsidR="00BA2779" w:rsidRPr="00BA2779" w:rsidRDefault="00BA2779" w:rsidP="00BA2779">
      <w:pPr>
        <w:suppressAutoHyphens w:val="0"/>
        <w:spacing w:before="0" w:after="0" w:line="240" w:lineRule="auto"/>
        <w:ind w:left="2124" w:firstLine="708"/>
        <w:jc w:val="both"/>
        <w:rPr>
          <w:rFonts w:cs="Calibri"/>
          <w:b/>
          <w:sz w:val="22"/>
          <w:szCs w:val="22"/>
          <w:lang w:eastAsia="pl-PL"/>
        </w:rPr>
      </w:pPr>
      <w:r w:rsidRPr="00BA2779">
        <w:rPr>
          <w:rFonts w:cs="Calibri"/>
          <w:b/>
          <w:sz w:val="22"/>
          <w:szCs w:val="22"/>
          <w:lang w:eastAsia="pl-PL"/>
        </w:rPr>
        <w:t xml:space="preserve">§ 12. TEREN BUDOWY </w:t>
      </w:r>
    </w:p>
    <w:p w14:paraId="5BDBBB59"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Wykonawca zobowiązuje się do umożliwienia wstępu na teren robót osobom, do których należy wykonywanie zadań określonych ustawą Prawo budowlane oraz udostępnienia im danych i informacji wymaganych tą ustawą, a także innym pracownikom, których wskaże Zamawiający w okresie realizacji przedmiotu umowy.</w:t>
      </w:r>
    </w:p>
    <w:p w14:paraId="17AF3979" w14:textId="77777777" w:rsidR="00BA2779" w:rsidRPr="00BA2779" w:rsidRDefault="00BA2779" w:rsidP="00BA2779">
      <w:pPr>
        <w:suppressAutoHyphens w:val="0"/>
        <w:spacing w:before="0" w:after="0" w:line="240" w:lineRule="auto"/>
        <w:jc w:val="both"/>
        <w:rPr>
          <w:rFonts w:cs="Calibri"/>
          <w:b/>
          <w:sz w:val="22"/>
          <w:szCs w:val="22"/>
          <w:lang w:eastAsia="pl-PL"/>
        </w:rPr>
      </w:pPr>
      <w:r w:rsidRPr="00BA2779">
        <w:rPr>
          <w:rFonts w:cs="Calibri"/>
          <w:sz w:val="22"/>
          <w:szCs w:val="22"/>
          <w:lang w:eastAsia="pl-PL"/>
        </w:rPr>
        <w:t xml:space="preserve"> </w:t>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r w:rsidRPr="00BA2779">
        <w:rPr>
          <w:rFonts w:cs="Calibri"/>
          <w:b/>
          <w:sz w:val="22"/>
          <w:szCs w:val="22"/>
          <w:lang w:eastAsia="pl-PL"/>
        </w:rPr>
        <w:tab/>
        <w:t xml:space="preserve">§ 13. NADZÓR INWESTORSKI </w:t>
      </w:r>
    </w:p>
    <w:p w14:paraId="383C9F43" w14:textId="77777777" w:rsidR="00BA2779" w:rsidRPr="00BA2779" w:rsidRDefault="00BA2779" w:rsidP="00BA2779">
      <w:pPr>
        <w:numPr>
          <w:ilvl w:val="1"/>
          <w:numId w:val="89"/>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Zamawiający wyznacza do pełnienia nadzoru inwestorskiego:…………………………….</w:t>
      </w:r>
    </w:p>
    <w:p w14:paraId="08B6B20C" w14:textId="77777777" w:rsidR="00BA2779" w:rsidRPr="00BA2779" w:rsidRDefault="00BA2779" w:rsidP="00BA2779">
      <w:pPr>
        <w:numPr>
          <w:ilvl w:val="1"/>
          <w:numId w:val="89"/>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Osoba wskazana w ust. 1 działać będzie w granicach umocowania określonego w ustawie Prawo budowlane.</w:t>
      </w:r>
    </w:p>
    <w:p w14:paraId="63D92EA1" w14:textId="77777777" w:rsidR="00BA2779" w:rsidRPr="00BA2779" w:rsidRDefault="00BA2779" w:rsidP="00BA2779">
      <w:pPr>
        <w:numPr>
          <w:ilvl w:val="1"/>
          <w:numId w:val="89"/>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Zamawiający zastrzega sobie prawo zmiany osoby wskazanej w ust. 1. Zmiana ta winna być dokonana wpisem do dziennika budowy, jeżeli obowiązek jego prowadzenia wynika z obowiązujących przepisów i nie wymaga aneksu do niniejszej umowy.</w:t>
      </w:r>
    </w:p>
    <w:p w14:paraId="1DDEC024" w14:textId="77777777" w:rsidR="00BA2779" w:rsidRPr="00BA2779" w:rsidRDefault="00BA2779" w:rsidP="00BA2779">
      <w:pPr>
        <w:suppressAutoHyphens w:val="0"/>
        <w:spacing w:before="0" w:after="0" w:line="240" w:lineRule="auto"/>
        <w:jc w:val="both"/>
        <w:rPr>
          <w:rFonts w:cs="Calibri"/>
          <w:b/>
          <w:sz w:val="22"/>
          <w:szCs w:val="22"/>
          <w:lang w:eastAsia="pl-PL"/>
        </w:rPr>
      </w:pPr>
    </w:p>
    <w:p w14:paraId="057DDCE7" w14:textId="77777777" w:rsidR="00BA2779" w:rsidRPr="00BA2779" w:rsidRDefault="00BA2779" w:rsidP="00BA2779">
      <w:pPr>
        <w:suppressAutoHyphens w:val="0"/>
        <w:spacing w:before="0" w:after="0" w:line="240" w:lineRule="auto"/>
        <w:ind w:left="1416" w:firstLine="708"/>
        <w:rPr>
          <w:rFonts w:cs="Calibri"/>
          <w:sz w:val="22"/>
          <w:szCs w:val="22"/>
          <w:lang w:eastAsia="pl-PL"/>
        </w:rPr>
      </w:pPr>
      <w:r w:rsidRPr="00BA2779">
        <w:rPr>
          <w:rFonts w:cs="Calibri"/>
          <w:b/>
          <w:sz w:val="22"/>
          <w:szCs w:val="22"/>
          <w:lang w:eastAsia="pl-PL"/>
        </w:rPr>
        <w:t xml:space="preserve">                § 14. PERSONEL WYKONAWCY</w:t>
      </w:r>
    </w:p>
    <w:p w14:paraId="489049C2" w14:textId="77777777" w:rsidR="00BA2779" w:rsidRPr="00BA2779" w:rsidRDefault="00BA2779" w:rsidP="00BA2779">
      <w:pPr>
        <w:numPr>
          <w:ilvl w:val="0"/>
          <w:numId w:val="9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zobowiązany jest zapewnić wykonanie i kierowanie robotami objętymi umową przez osoby posiadające stosowne kwalifikacje zawodowe i uprawnienia budowlane.</w:t>
      </w:r>
    </w:p>
    <w:p w14:paraId="626A6806" w14:textId="77777777" w:rsidR="00BA2779" w:rsidRPr="00BA2779" w:rsidRDefault="00BA2779" w:rsidP="00BA2779">
      <w:pPr>
        <w:numPr>
          <w:ilvl w:val="0"/>
          <w:numId w:val="9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lastRenderedPageBreak/>
        <w:t>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w:t>
      </w:r>
    </w:p>
    <w:p w14:paraId="27259223" w14:textId="77777777" w:rsidR="00BA2779" w:rsidRPr="00BA2779" w:rsidRDefault="00BA2779" w:rsidP="00BA2779">
      <w:pPr>
        <w:numPr>
          <w:ilvl w:val="0"/>
          <w:numId w:val="9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Zaakceptowana przez Zamawiającego zmiana osoby, o której mowa w ust. 2, winna być dokonana wpisem do dziennika budowy, jeżeli obowiązek jego prowadzenia wynika z obowiązujących przepisów i nie wymaga aneksu do niniejszej umowy.</w:t>
      </w:r>
    </w:p>
    <w:p w14:paraId="67640807" w14:textId="77777777" w:rsidR="00BA2779" w:rsidRPr="00BA2779" w:rsidRDefault="00BA2779" w:rsidP="00BA2779">
      <w:pPr>
        <w:numPr>
          <w:ilvl w:val="0"/>
          <w:numId w:val="9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Skierowanie, bez akceptacji Zamawiającego, do kierowania robotami innych osób, niż wskazane w Ofercie Wykonawcy, stanowi podstawę do odstąpienia od umowy przez Zamawiającego z winy Wykonawcy.</w:t>
      </w:r>
    </w:p>
    <w:p w14:paraId="0394E10B" w14:textId="77777777" w:rsidR="00BA2779" w:rsidRPr="00BA2779" w:rsidRDefault="00BA2779" w:rsidP="00BA2779">
      <w:pPr>
        <w:numPr>
          <w:ilvl w:val="0"/>
          <w:numId w:val="9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ustanawia kierownika budowy/kierownika robót w osobie ……….………………………… posiadającego uprawnienia budowlane do kierowania robotami budowlanymi w specjalności ……………..</w:t>
      </w:r>
    </w:p>
    <w:p w14:paraId="018A1713" w14:textId="77777777" w:rsidR="00BA2779" w:rsidRPr="00BA2779" w:rsidRDefault="00BA2779" w:rsidP="00BA2779">
      <w:pPr>
        <w:numPr>
          <w:ilvl w:val="0"/>
          <w:numId w:val="9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Osoba wskazana w ust. 5, będzie działać w granicach umocowania określonego w ustawie Prawo budowlane.</w:t>
      </w:r>
    </w:p>
    <w:p w14:paraId="29A3F099" w14:textId="77777777" w:rsidR="00BA2779" w:rsidRPr="00BA2779" w:rsidRDefault="00BA2779" w:rsidP="00BA2779">
      <w:pPr>
        <w:numPr>
          <w:ilvl w:val="0"/>
          <w:numId w:val="9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Zamawiający ma prawo wnioskować o zmianę osoby wskazanej w ust. 5, w przypadku nienależytego wykonywania przez tę osobę swoich obowiązków.</w:t>
      </w:r>
    </w:p>
    <w:p w14:paraId="1151D602" w14:textId="77777777" w:rsidR="00BA2779" w:rsidRPr="00BA2779" w:rsidRDefault="00BA2779" w:rsidP="00BA2779">
      <w:pPr>
        <w:numPr>
          <w:ilvl w:val="0"/>
          <w:numId w:val="9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0B8BC117" w14:textId="77777777" w:rsidR="00BA2779" w:rsidRPr="00BA2779" w:rsidRDefault="00BA2779" w:rsidP="00BA2779">
      <w:pPr>
        <w:numPr>
          <w:ilvl w:val="0"/>
          <w:numId w:val="91"/>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0B7B4D96" w14:textId="77777777" w:rsidR="00BA2779" w:rsidRPr="00BA2779" w:rsidRDefault="00BA2779" w:rsidP="00BA2779">
      <w:pPr>
        <w:suppressAutoHyphens w:val="0"/>
        <w:spacing w:before="0" w:after="0" w:line="240" w:lineRule="auto"/>
        <w:jc w:val="both"/>
        <w:rPr>
          <w:rFonts w:cs="Calibri"/>
          <w:b/>
          <w:sz w:val="22"/>
          <w:szCs w:val="22"/>
          <w:lang w:eastAsia="pl-PL"/>
        </w:rPr>
      </w:pPr>
      <w:r w:rsidRPr="00BA2779">
        <w:rPr>
          <w:rFonts w:cs="Calibri"/>
          <w:sz w:val="22"/>
          <w:szCs w:val="22"/>
          <w:lang w:eastAsia="pl-PL"/>
        </w:rPr>
        <w:t xml:space="preserve"> </w:t>
      </w:r>
      <w:r w:rsidRPr="00BA2779">
        <w:rPr>
          <w:rFonts w:cs="Calibri"/>
          <w:sz w:val="22"/>
          <w:szCs w:val="22"/>
          <w:lang w:eastAsia="pl-PL"/>
        </w:rPr>
        <w:tab/>
      </w:r>
      <w:r w:rsidRPr="00BA2779">
        <w:rPr>
          <w:rFonts w:cs="Calibri"/>
          <w:sz w:val="22"/>
          <w:szCs w:val="22"/>
          <w:lang w:eastAsia="pl-PL"/>
        </w:rPr>
        <w:tab/>
      </w:r>
      <w:r w:rsidRPr="00BA2779">
        <w:rPr>
          <w:rFonts w:cs="Calibri"/>
          <w:sz w:val="22"/>
          <w:szCs w:val="22"/>
          <w:lang w:eastAsia="pl-PL"/>
        </w:rPr>
        <w:tab/>
      </w:r>
      <w:r w:rsidRPr="00BA2779">
        <w:rPr>
          <w:rFonts w:cs="Calibri"/>
          <w:b/>
          <w:sz w:val="22"/>
          <w:szCs w:val="22"/>
          <w:lang w:eastAsia="pl-PL"/>
        </w:rPr>
        <w:tab/>
      </w:r>
    </w:p>
    <w:p w14:paraId="145C347F" w14:textId="77777777" w:rsidR="00BA2779" w:rsidRPr="00BA2779" w:rsidRDefault="00BA2779" w:rsidP="00BA2779">
      <w:pPr>
        <w:suppressAutoHyphens w:val="0"/>
        <w:spacing w:before="0" w:after="0" w:line="240" w:lineRule="auto"/>
        <w:jc w:val="both"/>
        <w:rPr>
          <w:rFonts w:cs="Calibri"/>
          <w:b/>
          <w:sz w:val="22"/>
          <w:szCs w:val="22"/>
          <w:lang w:eastAsia="pl-PL"/>
        </w:rPr>
      </w:pPr>
    </w:p>
    <w:p w14:paraId="3056A26C" w14:textId="77777777" w:rsidR="00BA2779" w:rsidRPr="00BA2779" w:rsidRDefault="00BA2779" w:rsidP="00BA2779">
      <w:pPr>
        <w:suppressAutoHyphens w:val="0"/>
        <w:spacing w:before="0" w:after="0" w:line="240" w:lineRule="auto"/>
        <w:jc w:val="center"/>
        <w:rPr>
          <w:rFonts w:cs="Calibri"/>
          <w:b/>
          <w:sz w:val="22"/>
          <w:szCs w:val="22"/>
          <w:lang w:eastAsia="pl-PL"/>
        </w:rPr>
      </w:pPr>
      <w:r w:rsidRPr="00BA2779">
        <w:rPr>
          <w:rFonts w:cs="Calibri"/>
          <w:b/>
          <w:sz w:val="22"/>
          <w:szCs w:val="22"/>
          <w:lang w:eastAsia="pl-PL"/>
        </w:rPr>
        <w:t>§ 15. PODWYKONAWCY</w:t>
      </w:r>
    </w:p>
    <w:p w14:paraId="06A1E6DC"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Podwykonawca lub dalszy Podwykonawca zamierzający zawrzeć umowę o podwykonawstwo, której przedmiotem jest dostawa wraz z montażem,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C224B0C"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Umowa oraz projekt umowy z Podwykonawcą lub dalszym Podwykonawcą musi zawierać:</w:t>
      </w:r>
    </w:p>
    <w:p w14:paraId="1AA5C146" w14:textId="77777777" w:rsidR="00BA2779" w:rsidRPr="00BA2779" w:rsidRDefault="00BA2779" w:rsidP="00BA2779">
      <w:pPr>
        <w:numPr>
          <w:ilvl w:val="0"/>
          <w:numId w:val="93"/>
        </w:numPr>
        <w:suppressAutoHyphens w:val="0"/>
        <w:spacing w:before="0" w:after="0" w:line="240" w:lineRule="auto"/>
        <w:jc w:val="both"/>
        <w:rPr>
          <w:rFonts w:cs="Calibri"/>
          <w:sz w:val="22"/>
          <w:szCs w:val="22"/>
          <w:lang w:eastAsia="pl-PL"/>
        </w:rPr>
      </w:pPr>
      <w:r w:rsidRPr="00BA2779">
        <w:rPr>
          <w:rFonts w:cs="Calibri"/>
          <w:sz w:val="22"/>
          <w:szCs w:val="22"/>
          <w:lang w:eastAsia="pl-PL"/>
        </w:rPr>
        <w:t>zakres robót zleconych Podwykonawcy lub dalszemu Podwykonawcy,</w:t>
      </w:r>
    </w:p>
    <w:p w14:paraId="63F45536" w14:textId="77777777" w:rsidR="00BA2779" w:rsidRPr="00BA2779" w:rsidRDefault="00BA2779" w:rsidP="00BA2779">
      <w:pPr>
        <w:numPr>
          <w:ilvl w:val="0"/>
          <w:numId w:val="93"/>
        </w:numPr>
        <w:suppressAutoHyphens w:val="0"/>
        <w:spacing w:before="0" w:after="0" w:line="240" w:lineRule="auto"/>
        <w:jc w:val="both"/>
        <w:rPr>
          <w:rFonts w:cs="Calibri"/>
          <w:sz w:val="22"/>
          <w:szCs w:val="22"/>
          <w:lang w:eastAsia="pl-PL"/>
        </w:rPr>
      </w:pPr>
      <w:r w:rsidRPr="00BA2779">
        <w:rPr>
          <w:rFonts w:cs="Calibri"/>
          <w:sz w:val="22"/>
          <w:szCs w:val="22"/>
          <w:lang w:eastAsia="pl-PL"/>
        </w:rPr>
        <w:t>kwotę wynagrodzenia za roboty, jednak wskazana kwota nie może być wyższa niż wartość tego zakresu robót wynikająca z oferty Wykonawcy,</w:t>
      </w:r>
    </w:p>
    <w:p w14:paraId="2F75D258" w14:textId="77777777" w:rsidR="00BA2779" w:rsidRPr="00BA2779" w:rsidRDefault="00BA2779" w:rsidP="00BA2779">
      <w:pPr>
        <w:numPr>
          <w:ilvl w:val="0"/>
          <w:numId w:val="93"/>
        </w:numPr>
        <w:suppressAutoHyphens w:val="0"/>
        <w:spacing w:before="0" w:after="0" w:line="240" w:lineRule="auto"/>
        <w:jc w:val="both"/>
        <w:rPr>
          <w:rFonts w:cs="Calibri"/>
          <w:sz w:val="22"/>
          <w:szCs w:val="22"/>
          <w:lang w:eastAsia="pl-PL"/>
        </w:rPr>
      </w:pPr>
      <w:r w:rsidRPr="00BA2779">
        <w:rPr>
          <w:rFonts w:cs="Calibri"/>
          <w:sz w:val="22"/>
          <w:szCs w:val="22"/>
          <w:lang w:eastAsia="pl-PL"/>
        </w:rPr>
        <w:t>termin wykonania powierzonego zakresu robót,</w:t>
      </w:r>
    </w:p>
    <w:p w14:paraId="56135455" w14:textId="77777777" w:rsidR="00BA2779" w:rsidRPr="00BA2779" w:rsidRDefault="00BA2779" w:rsidP="00BA2779">
      <w:pPr>
        <w:numPr>
          <w:ilvl w:val="0"/>
          <w:numId w:val="93"/>
        </w:numPr>
        <w:suppressAutoHyphens w:val="0"/>
        <w:spacing w:before="0" w:after="0" w:line="240" w:lineRule="auto"/>
        <w:jc w:val="both"/>
        <w:rPr>
          <w:rFonts w:cs="Calibri"/>
          <w:sz w:val="22"/>
          <w:szCs w:val="22"/>
          <w:lang w:eastAsia="pl-PL"/>
        </w:rPr>
      </w:pPr>
      <w:r w:rsidRPr="00BA2779">
        <w:rPr>
          <w:rFonts w:cs="Calibri"/>
          <w:sz w:val="22"/>
          <w:szCs w:val="22"/>
          <w:lang w:eastAsia="pl-PL"/>
        </w:rPr>
        <w:t>postanowienia dotyczące wysokości kar umownych, jednak nie mniejsze niż wynikające z § 20 niniejszej umowy.</w:t>
      </w:r>
    </w:p>
    <w:p w14:paraId="3E971CF7"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montażowej.</w:t>
      </w:r>
    </w:p>
    <w:p w14:paraId="463F12A3"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Zamawiający, w terminie 7 dni od dnia przedłożenia mu projektu umowy, o której mowa w ust. 2, zgłasza w formie pisemnej zastrzeżenia do projektu umowy o podwykonawstwo, której przedmiotem są roboty montażowe, jeżeli:</w:t>
      </w:r>
    </w:p>
    <w:p w14:paraId="7CBAC80F" w14:textId="77777777" w:rsidR="00BA2779" w:rsidRPr="00BA2779" w:rsidRDefault="00BA2779" w:rsidP="00BA2779">
      <w:pPr>
        <w:numPr>
          <w:ilvl w:val="0"/>
          <w:numId w:val="94"/>
        </w:numPr>
        <w:suppressAutoHyphens w:val="0"/>
        <w:spacing w:before="0" w:after="0" w:line="240" w:lineRule="auto"/>
        <w:jc w:val="both"/>
        <w:rPr>
          <w:rFonts w:cs="Calibri"/>
          <w:sz w:val="22"/>
          <w:szCs w:val="22"/>
          <w:lang w:eastAsia="pl-PL"/>
        </w:rPr>
      </w:pPr>
      <w:r w:rsidRPr="00BA2779">
        <w:rPr>
          <w:rFonts w:cs="Calibri"/>
          <w:sz w:val="22"/>
          <w:szCs w:val="22"/>
          <w:lang w:eastAsia="pl-PL"/>
        </w:rPr>
        <w:t>nie spełnia ona wymagań określonych w SWZ,</w:t>
      </w:r>
    </w:p>
    <w:p w14:paraId="2499E747" w14:textId="77777777" w:rsidR="00BA2779" w:rsidRPr="00BA2779" w:rsidRDefault="00BA2779" w:rsidP="00BA2779">
      <w:pPr>
        <w:numPr>
          <w:ilvl w:val="0"/>
          <w:numId w:val="94"/>
        </w:numPr>
        <w:suppressAutoHyphens w:val="0"/>
        <w:spacing w:before="0" w:after="0" w:line="240" w:lineRule="auto"/>
        <w:jc w:val="both"/>
        <w:rPr>
          <w:rFonts w:cs="Calibri"/>
          <w:sz w:val="22"/>
          <w:szCs w:val="22"/>
          <w:lang w:eastAsia="pl-PL"/>
        </w:rPr>
      </w:pPr>
      <w:r w:rsidRPr="00BA2779">
        <w:rPr>
          <w:rFonts w:cs="Calibri"/>
          <w:sz w:val="22"/>
          <w:szCs w:val="22"/>
          <w:lang w:eastAsia="pl-PL"/>
        </w:rPr>
        <w:t>przewiduje termin zapłaty wynagrodzenia dłuższy niż określony w ust 3.</w:t>
      </w:r>
    </w:p>
    <w:p w14:paraId="3F4A6423" w14:textId="77777777" w:rsidR="00BA2779" w:rsidRPr="00BA2779" w:rsidRDefault="00BA2779" w:rsidP="00BA2779">
      <w:pPr>
        <w:numPr>
          <w:ilvl w:val="0"/>
          <w:numId w:val="94"/>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zawiera ona postanowienia niezgodne z art. 463 ustawy Prawo zamówień publicznych. </w:t>
      </w:r>
    </w:p>
    <w:p w14:paraId="23F06849"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lastRenderedPageBreak/>
        <w:t>Niezgłoszenie w formie pisemnej zastrzeżeń do przedłożonego projektu umowy o podwykonawstwo, której przedmiotem są roboty montażowe w terminie określonym w ust. 4, uważa się za akceptację projektu umowy przez Zamawiającego.</w:t>
      </w:r>
    </w:p>
    <w:p w14:paraId="58DD7CA1"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Do zmian umowy o podwykonawstwo postanowienia § 5 ust. 1 stosuje się odpowiednio.</w:t>
      </w:r>
    </w:p>
    <w:p w14:paraId="44030A99"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Podwykonawca lub dalszy Podwykonawca zamówienia, przedkłada Zamawiającemu poświadczoną za zgodność z oryginałem kopię zawartej umowy o podwykonawstwo, której przedmiotem są roboty montażowe oraz jej zmian w terminie 7 dni od dnia jej zawarcia.</w:t>
      </w:r>
    </w:p>
    <w:p w14:paraId="43BA6ED1"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Zamawiający w terminie 7 dni od dnia przekazania mu umowy, o której mowa w ust. 7, oraz jej zmian, zgłasza w formie pisemnej sprzeciw do umowy o podwykonawstwo, której przedmiotem są roboty montażowe, jeżeli: </w:t>
      </w:r>
    </w:p>
    <w:p w14:paraId="623A1C98" w14:textId="77777777" w:rsidR="00BA2779" w:rsidRPr="00BA2779" w:rsidRDefault="00BA2779" w:rsidP="00BA2779">
      <w:pPr>
        <w:numPr>
          <w:ilvl w:val="0"/>
          <w:numId w:val="95"/>
        </w:numPr>
        <w:suppressAutoHyphens w:val="0"/>
        <w:spacing w:before="0" w:after="0" w:line="240" w:lineRule="auto"/>
        <w:jc w:val="both"/>
        <w:rPr>
          <w:rFonts w:cs="Calibri"/>
          <w:sz w:val="22"/>
          <w:szCs w:val="22"/>
          <w:lang w:eastAsia="pl-PL"/>
        </w:rPr>
      </w:pPr>
      <w:r w:rsidRPr="00BA2779">
        <w:rPr>
          <w:rFonts w:cs="Calibri"/>
          <w:sz w:val="22"/>
          <w:szCs w:val="22"/>
          <w:lang w:eastAsia="pl-PL"/>
        </w:rPr>
        <w:t>nie spełnia ona wymagań określonych w SIWZ,</w:t>
      </w:r>
    </w:p>
    <w:p w14:paraId="6A67D6CC" w14:textId="77777777" w:rsidR="00BA2779" w:rsidRPr="00BA2779" w:rsidRDefault="00BA2779" w:rsidP="00BA2779">
      <w:pPr>
        <w:numPr>
          <w:ilvl w:val="0"/>
          <w:numId w:val="95"/>
        </w:numPr>
        <w:suppressAutoHyphens w:val="0"/>
        <w:spacing w:before="0" w:after="0" w:line="240" w:lineRule="auto"/>
        <w:jc w:val="both"/>
        <w:rPr>
          <w:rFonts w:cs="Calibri"/>
          <w:sz w:val="22"/>
          <w:szCs w:val="22"/>
          <w:lang w:eastAsia="pl-PL"/>
        </w:rPr>
      </w:pPr>
      <w:r w:rsidRPr="00BA2779">
        <w:rPr>
          <w:rFonts w:cs="Calibri"/>
          <w:sz w:val="22"/>
          <w:szCs w:val="22"/>
          <w:lang w:eastAsia="pl-PL"/>
        </w:rPr>
        <w:t>przewiduje termin zapłaty wynagrodzenia dłuższy niż określony w ust 3,</w:t>
      </w:r>
    </w:p>
    <w:p w14:paraId="2CA8394F" w14:textId="77777777" w:rsidR="00BA2779" w:rsidRPr="00BA2779" w:rsidRDefault="00BA2779" w:rsidP="00BA2779">
      <w:pPr>
        <w:numPr>
          <w:ilvl w:val="0"/>
          <w:numId w:val="95"/>
        </w:numPr>
        <w:suppressAutoHyphens w:val="0"/>
        <w:spacing w:before="0" w:after="0" w:line="240" w:lineRule="auto"/>
        <w:jc w:val="both"/>
        <w:rPr>
          <w:rFonts w:cs="Calibri"/>
          <w:sz w:val="22"/>
          <w:szCs w:val="22"/>
          <w:lang w:eastAsia="pl-PL"/>
        </w:rPr>
      </w:pPr>
      <w:r w:rsidRPr="00BA2779">
        <w:rPr>
          <w:rFonts w:cs="Calibri"/>
          <w:sz w:val="22"/>
          <w:szCs w:val="22"/>
          <w:lang w:eastAsia="pl-PL"/>
        </w:rPr>
        <w:t>zawiera ona postanowienia niezgodne z art. 463 ustawy Prawo zamówień publicznych.</w:t>
      </w:r>
    </w:p>
    <w:p w14:paraId="4CAB6670"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Niezgłoszenie w formie pisemnej sprzeciwu do przedłożonej umowy w terminie określonym w ust. 8, uważa się za akceptację umowy przez Zamawiającego.</w:t>
      </w:r>
    </w:p>
    <w:p w14:paraId="6685AF40"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Podwykonawca lub dalszy Podwykonawca zamówienia na roboty montażowe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1A11EEA"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 przypadku, o którym mowa w ust. 10, jeżeli termin zapłaty wynagrodzenia jest dłuższy niż określony w ust. 3, Zamawiający informuje o tym Wykonawcę i wzywa go do doprowadzenia do zmiany tej umowy pod rygorem wystąpienia o zapłatę kary umownej.</w:t>
      </w:r>
    </w:p>
    <w:p w14:paraId="0D2BC9BB"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zobowiązany jest, na żądanie Zamawiającego, udzielić wszelkich informacji dotyczących Podwykonawcy w zakresie niezbędnym do potwierdzenia doświadczenia i kompetencji Podwykonawcy.</w:t>
      </w:r>
    </w:p>
    <w:p w14:paraId="63E6D2CA"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293170A4"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zawrze w umowach z Podwykonawcami klauzule umożliwiające Zamawiającemu przejęcie praw i obowiązków wynikających z tych umów w przypadku rozwiązania niniejszej umowy.</w:t>
      </w:r>
    </w:p>
    <w:p w14:paraId="68BB1493"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jest zobowiązany zawrzeć w umowach z Podwykonawcami klauzulę uzależniającą zapłatę Podwykonawcom od przedstawienia przez nich dowodów dokonania zapłaty dalszym Podwykonawcom wykonującym roboty w ramach przedmiotu zamówienia. Dowodami dokonania zapłaty są w szczególności faktury oraz potwierdzenia zapłaty.</w:t>
      </w:r>
    </w:p>
    <w:p w14:paraId="6C1132CD"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Niezgłoszenie na piśmie Zamawiającemu przez Wykonawcę umowy z Podwykonawcą jest traktowane jako brak Podwykonawcy lub dalszego Podwykonawcy na terenie budowy, a także warunkuje odpowiedzialność z tytułu kar umownych.</w:t>
      </w:r>
    </w:p>
    <w:p w14:paraId="6AD6D5C9" w14:textId="77777777" w:rsidR="00BA2779" w:rsidRPr="00BA2779" w:rsidRDefault="00BA2779" w:rsidP="00BA2779">
      <w:pPr>
        <w:numPr>
          <w:ilvl w:val="0"/>
          <w:numId w:val="9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Wszelkie zmiany umów, o których mowa w ust. 1, wymagają formy pisemnej i zgody Zamawiającego. </w:t>
      </w:r>
    </w:p>
    <w:p w14:paraId="4ED46ED7" w14:textId="77777777" w:rsidR="00BA2779" w:rsidRPr="00BA2779" w:rsidRDefault="00BA2779" w:rsidP="00BA2779">
      <w:pPr>
        <w:suppressAutoHyphens w:val="0"/>
        <w:spacing w:before="0" w:after="0" w:line="240" w:lineRule="auto"/>
        <w:ind w:left="1416" w:firstLine="708"/>
        <w:rPr>
          <w:rFonts w:cs="Calibri"/>
          <w:b/>
          <w:sz w:val="22"/>
          <w:szCs w:val="22"/>
          <w:lang w:eastAsia="pl-PL"/>
        </w:rPr>
      </w:pPr>
      <w:r w:rsidRPr="00BA2779">
        <w:rPr>
          <w:rFonts w:cs="Calibri"/>
          <w:b/>
          <w:sz w:val="22"/>
          <w:szCs w:val="22"/>
          <w:lang w:eastAsia="pl-PL"/>
        </w:rPr>
        <w:t xml:space="preserve">                   § 16. PRZEKAZANIE PLACU BUDOWY</w:t>
      </w:r>
    </w:p>
    <w:p w14:paraId="46ACFA75" w14:textId="77777777" w:rsidR="00BA2779" w:rsidRPr="00BA2779" w:rsidRDefault="00BA2779" w:rsidP="00BA2779">
      <w:pPr>
        <w:numPr>
          <w:ilvl w:val="0"/>
          <w:numId w:val="96"/>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Zamawiający przekaże Wykonawcy teren robót nie później niż w ciągu 7 dni roboczych od daty zawarcia niniejszej umowy.</w:t>
      </w:r>
    </w:p>
    <w:p w14:paraId="751137DD" w14:textId="77777777" w:rsidR="00BA2779" w:rsidRPr="00BA2779" w:rsidRDefault="00BA2779" w:rsidP="00BA2779">
      <w:pPr>
        <w:numPr>
          <w:ilvl w:val="0"/>
          <w:numId w:val="96"/>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Nieprzedłożenie przez Wykonawcę dokumentów wymienionych w § 4 ust. 4 umowy we wskazanym terminie, będzie traktowane jako opóźnienie powstałe z przyczyn zależnych od Wykonawcy i nie może stanowić podstawy do zmiany terminu zakończenia robót.</w:t>
      </w:r>
    </w:p>
    <w:p w14:paraId="3098FF90" w14:textId="77777777" w:rsidR="00BA2779" w:rsidRPr="00BA2779" w:rsidRDefault="00BA2779" w:rsidP="00BA2779">
      <w:pPr>
        <w:suppressAutoHyphens w:val="0"/>
        <w:spacing w:before="0" w:after="0" w:line="240" w:lineRule="auto"/>
        <w:jc w:val="both"/>
        <w:rPr>
          <w:rFonts w:cs="Calibri"/>
          <w:sz w:val="22"/>
          <w:szCs w:val="22"/>
          <w:lang w:eastAsia="pl-PL"/>
        </w:rPr>
      </w:pPr>
    </w:p>
    <w:p w14:paraId="78910EE7" w14:textId="77777777" w:rsidR="00BA2779" w:rsidRPr="00BA2779" w:rsidRDefault="00BA2779" w:rsidP="00BA2779">
      <w:pPr>
        <w:suppressAutoHyphens w:val="0"/>
        <w:spacing w:before="0" w:after="0" w:line="240" w:lineRule="auto"/>
        <w:jc w:val="center"/>
        <w:rPr>
          <w:rFonts w:cs="Calibri"/>
          <w:b/>
          <w:sz w:val="22"/>
          <w:szCs w:val="22"/>
          <w:lang w:eastAsia="pl-PL"/>
        </w:rPr>
      </w:pPr>
      <w:r w:rsidRPr="00BA2779">
        <w:rPr>
          <w:rFonts w:cs="Calibri"/>
          <w:b/>
          <w:sz w:val="22"/>
          <w:szCs w:val="22"/>
          <w:lang w:eastAsia="pl-PL"/>
        </w:rPr>
        <w:t>§ 17. ZASADY ODBIORU ROBÓT</w:t>
      </w:r>
    </w:p>
    <w:p w14:paraId="6FF59AB8" w14:textId="77777777" w:rsidR="00BA2779" w:rsidRPr="00BA2779" w:rsidRDefault="00BA2779" w:rsidP="00BA2779">
      <w:pPr>
        <w:numPr>
          <w:ilvl w:val="0"/>
          <w:numId w:val="97"/>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Wszystkie odbiory robót zanikających i ulegających zakryciu, dokonywane będą w terminie do 2 dni od dnia zgłoszenia przez kierownika budowy /kierownika robót wpisem do dziennika budowy, jeżeli obowiązek jego </w:t>
      </w:r>
      <w:r w:rsidRPr="00BA2779">
        <w:rPr>
          <w:rFonts w:cs="Calibri"/>
          <w:sz w:val="22"/>
          <w:szCs w:val="22"/>
          <w:lang w:eastAsia="pl-PL"/>
        </w:rPr>
        <w:lastRenderedPageBreak/>
        <w:t xml:space="preserve">prowadzenia wynika z obowiązujących przepisów, i powiadomieniu o tym fakcie Zamawiającego. W razie niedopełnienia tego warunku, Wykonawca obowiązany jest na własny koszt odkryć roboty niezbędne do zbadania wykonanych robót, a następnie przywrócić je do stanu poprzedniego. </w:t>
      </w:r>
    </w:p>
    <w:p w14:paraId="3C3D66C7" w14:textId="77777777" w:rsidR="00BA2779" w:rsidRPr="00BA2779" w:rsidRDefault="00BA2779" w:rsidP="00BA2779">
      <w:pPr>
        <w:numPr>
          <w:ilvl w:val="0"/>
          <w:numId w:val="97"/>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Wszystkie odbiory częściowe i odbiór końcowy, rozpoczęte będą w terminie nie późniejszym niż 15 dni od dnia pisemnego zgłoszenia przez kierownika budowy /kierownika robót potwierdzonego przez Zamawiającego wykonaniem protokołu częściowego/końcowego robót.</w:t>
      </w:r>
    </w:p>
    <w:p w14:paraId="1A9CA35B" w14:textId="77777777" w:rsidR="00BA2779" w:rsidRPr="00BA2779" w:rsidRDefault="00BA2779" w:rsidP="00BA2779">
      <w:pPr>
        <w:numPr>
          <w:ilvl w:val="0"/>
          <w:numId w:val="97"/>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Warunkiem dokonania odbioru końcowego jest wykonanie przedmiotu zamówienia zgodnie z umową oraz przekazanie kompletnej dokumentacji powykonawczej.</w:t>
      </w:r>
    </w:p>
    <w:p w14:paraId="0633A358" w14:textId="77777777" w:rsidR="00BA2779" w:rsidRPr="00BA2779" w:rsidRDefault="00BA2779" w:rsidP="00BA2779">
      <w:pPr>
        <w:numPr>
          <w:ilvl w:val="0"/>
          <w:numId w:val="97"/>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Odbioru końcowego dokonuje, z udziałem kierownika budowy/kierownika robót i Zamawiającego,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060E0CD0" w14:textId="77777777" w:rsidR="00BA2779" w:rsidRPr="00BA2779" w:rsidRDefault="00BA2779" w:rsidP="00BA2779">
      <w:pPr>
        <w:numPr>
          <w:ilvl w:val="0"/>
          <w:numId w:val="97"/>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Z czynności odbioru końcowego i odbioru pogwarancyjnego będzie spisany protokół zawierający wszystkie ustalenia dokonane w toku odbioru oraz zostaną wyznaczone terminy na usunięcie stwierdzonych w trakcie odbioru wad. </w:t>
      </w:r>
    </w:p>
    <w:p w14:paraId="640E309F" w14:textId="77777777" w:rsidR="00BA2779" w:rsidRPr="00BA2779" w:rsidRDefault="00BA2779" w:rsidP="00BA2779">
      <w:pPr>
        <w:suppressAutoHyphens w:val="0"/>
        <w:spacing w:before="0" w:after="0" w:line="240" w:lineRule="auto"/>
        <w:jc w:val="both"/>
        <w:rPr>
          <w:rFonts w:cs="Calibri"/>
          <w:sz w:val="22"/>
          <w:szCs w:val="22"/>
          <w:lang w:eastAsia="pl-PL"/>
        </w:rPr>
      </w:pPr>
    </w:p>
    <w:p w14:paraId="0F6C3249" w14:textId="77777777" w:rsidR="00BA2779" w:rsidRPr="00BA2779" w:rsidRDefault="00BA2779" w:rsidP="00BA2779">
      <w:pPr>
        <w:suppressAutoHyphens w:val="0"/>
        <w:spacing w:before="0" w:after="0" w:line="240" w:lineRule="auto"/>
        <w:ind w:firstLine="708"/>
        <w:jc w:val="center"/>
        <w:rPr>
          <w:rFonts w:cs="Calibri"/>
          <w:b/>
          <w:sz w:val="22"/>
          <w:szCs w:val="22"/>
          <w:lang w:eastAsia="pl-PL"/>
        </w:rPr>
      </w:pPr>
    </w:p>
    <w:p w14:paraId="44D1CAEC" w14:textId="77777777" w:rsidR="00BA2779" w:rsidRPr="00BA2779" w:rsidRDefault="00BA2779" w:rsidP="00BA2779">
      <w:pPr>
        <w:suppressAutoHyphens w:val="0"/>
        <w:spacing w:before="0" w:after="0" w:line="240" w:lineRule="auto"/>
        <w:ind w:firstLine="708"/>
        <w:jc w:val="center"/>
        <w:rPr>
          <w:rFonts w:cs="Calibri"/>
          <w:b/>
          <w:sz w:val="22"/>
          <w:szCs w:val="22"/>
          <w:lang w:eastAsia="pl-PL"/>
        </w:rPr>
      </w:pPr>
    </w:p>
    <w:p w14:paraId="3F62A69C" w14:textId="77777777" w:rsidR="00BA2779" w:rsidRPr="00BA2779" w:rsidRDefault="00BA2779" w:rsidP="00BA2779">
      <w:pPr>
        <w:suppressAutoHyphens w:val="0"/>
        <w:spacing w:before="0" w:after="0" w:line="240" w:lineRule="auto"/>
        <w:ind w:firstLine="708"/>
        <w:jc w:val="center"/>
        <w:rPr>
          <w:rFonts w:cs="Calibri"/>
          <w:b/>
          <w:sz w:val="22"/>
          <w:szCs w:val="22"/>
          <w:lang w:eastAsia="pl-PL"/>
        </w:rPr>
      </w:pPr>
      <w:r w:rsidRPr="00BA2779">
        <w:rPr>
          <w:rFonts w:cs="Calibri"/>
          <w:b/>
          <w:sz w:val="22"/>
          <w:szCs w:val="22"/>
          <w:lang w:eastAsia="pl-PL"/>
        </w:rPr>
        <w:t>§ 18. GWARANCJA I RĘKOJMIA</w:t>
      </w:r>
    </w:p>
    <w:p w14:paraId="469E9792"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Wykonawca udziela Zamawiającemu pisemnej gwarancji jakości na wykonane roboty będące przedmiotem umowy, licząc od dnia odbioru końcowego inwestycji, na okres </w:t>
      </w:r>
      <w:r w:rsidRPr="00BA2779">
        <w:rPr>
          <w:rFonts w:cs="Calibri"/>
          <w:b/>
          <w:bCs/>
          <w:sz w:val="22"/>
          <w:szCs w:val="22"/>
          <w:lang w:eastAsia="pl-PL"/>
        </w:rPr>
        <w:t>……. miesięcy</w:t>
      </w:r>
      <w:r w:rsidRPr="00BA2779">
        <w:rPr>
          <w:rFonts w:cs="Calibri"/>
          <w:sz w:val="22"/>
          <w:szCs w:val="22"/>
          <w:lang w:eastAsia="pl-PL"/>
        </w:rPr>
        <w:t xml:space="preserve"> na roboty montażowe, oraz gwarancji na urządzenia będące przedmiotem umowy zgodnie z gwarancjami udzielanymi przez ich producentów wraz z ich nieodpłatną, bieżącą konserwacją wynikającą z warunków gwarancji i naprawą w okresie gwarancyjnym z </w:t>
      </w:r>
      <w:r w:rsidRPr="00BA2779">
        <w:rPr>
          <w:rFonts w:cs="Calibri"/>
          <w:b/>
          <w:bCs/>
          <w:sz w:val="22"/>
          <w:szCs w:val="22"/>
          <w:lang w:eastAsia="pl-PL"/>
        </w:rPr>
        <w:t>wyłączeniem opraw oświetleniowych drogowych, na które Zamawiający wymaga gwarancji na okres</w:t>
      </w:r>
      <w:r w:rsidRPr="00BA2779">
        <w:rPr>
          <w:rFonts w:cs="Calibri"/>
          <w:sz w:val="22"/>
          <w:szCs w:val="22"/>
          <w:lang w:eastAsia="pl-PL"/>
        </w:rPr>
        <w:t xml:space="preserve"> </w:t>
      </w:r>
      <w:r w:rsidRPr="00BA2779">
        <w:rPr>
          <w:rFonts w:cs="Calibri"/>
          <w:b/>
          <w:bCs/>
          <w:sz w:val="22"/>
          <w:szCs w:val="22"/>
          <w:lang w:eastAsia="pl-PL"/>
        </w:rPr>
        <w:t>96 miesięcy</w:t>
      </w:r>
      <w:r w:rsidRPr="00BA2779">
        <w:rPr>
          <w:rFonts w:cs="Calibri"/>
          <w:sz w:val="22"/>
          <w:szCs w:val="22"/>
          <w:lang w:eastAsia="pl-PL"/>
        </w:rPr>
        <w:t>.</w:t>
      </w:r>
    </w:p>
    <w:p w14:paraId="4D29A144"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Nie później niż 3 tygodnie przed terminem upływu gwarancji Zamawiający wraz z Wykonawcą przeprowadzi przegląd przedmiotu umowy. Usunięcie stwierdzonych wad winno nastąpić do końca okresu gwarancyjnego.</w:t>
      </w:r>
    </w:p>
    <w:p w14:paraId="511C96C0"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Zamawiający może dochodzić roszczeń z tytułu gwarancji także po terminie określonym w ust. 1, jeżeli zgłosił wadę /usterkę przed upływem tego okresu.</w:t>
      </w:r>
    </w:p>
    <w:p w14:paraId="50D036EA"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 okresie odpowiedzialności Wykonawca będzie usuwał wady /usterki swoim kosztem 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5ED78FD0"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nie może odmówić usunięcia wad /usterek, bez względu na wysokość związanych z tym kosztów.</w:t>
      </w:r>
    </w:p>
    <w:p w14:paraId="0EB5127B"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Usunięcie wady /usterki będzie stwierdzone protokolarnie, po uprzednim zawiadomieniu przez Wykonawcę Zamawiającego o jej usunięciu.</w:t>
      </w:r>
    </w:p>
    <w:p w14:paraId="5392AC15"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określonej w § 19.</w:t>
      </w:r>
    </w:p>
    <w:p w14:paraId="3CE092B2"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Drobne naprawy mogą być wykonane przez Zamawiającego na koszt Wykonawcy po wyrażeniu zgody przez Wykonawcę i bez utraty praw Zamawiającego wynikających z gwarancji.</w:t>
      </w:r>
    </w:p>
    <w:p w14:paraId="0E68942E"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jest odpowiedzialny wobec Zamawiającego z tytułu rękojmi za wady fizyczne przez okres</w:t>
      </w:r>
      <w:r w:rsidRPr="00BA2779">
        <w:rPr>
          <w:rFonts w:cs="Calibri"/>
          <w:b/>
          <w:bCs/>
          <w:sz w:val="22"/>
          <w:szCs w:val="22"/>
          <w:lang w:eastAsia="pl-PL"/>
        </w:rPr>
        <w:t xml:space="preserve"> ….. miesięcy</w:t>
      </w:r>
      <w:r w:rsidRPr="00BA2779">
        <w:rPr>
          <w:rFonts w:cs="Calibri"/>
          <w:sz w:val="22"/>
          <w:szCs w:val="22"/>
          <w:lang w:eastAsia="pl-PL"/>
        </w:rPr>
        <w:t>. Okres rękojmi rozpoczyna się od dnia odbioru końcowego i podpisania protokołu końcowego odbioru robót, bez wad i usterek.</w:t>
      </w:r>
    </w:p>
    <w:p w14:paraId="5D095032" w14:textId="77777777" w:rsidR="00BA2779" w:rsidRPr="00BA2779" w:rsidRDefault="00BA2779" w:rsidP="00BA2779">
      <w:pPr>
        <w:numPr>
          <w:ilvl w:val="0"/>
          <w:numId w:val="98"/>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Gwarancja nie wyłącza, nie ogranicza ani nie zawiesza uprawnień Zamawiającego wynikających z przepisów o rękojmi za wady rzeczy. </w:t>
      </w:r>
    </w:p>
    <w:p w14:paraId="495683CD" w14:textId="77777777" w:rsidR="00BA2779" w:rsidRPr="00BA2779" w:rsidRDefault="00BA2779" w:rsidP="00BA2779">
      <w:pPr>
        <w:suppressAutoHyphens w:val="0"/>
        <w:spacing w:before="0" w:after="0" w:line="240" w:lineRule="auto"/>
        <w:ind w:left="993" w:firstLine="425"/>
        <w:jc w:val="both"/>
        <w:rPr>
          <w:rFonts w:cs="Calibri"/>
          <w:b/>
          <w:sz w:val="22"/>
          <w:szCs w:val="22"/>
          <w:lang w:eastAsia="pl-PL"/>
        </w:rPr>
      </w:pPr>
      <w:r w:rsidRPr="00BA2779">
        <w:rPr>
          <w:rFonts w:cs="Calibri"/>
          <w:b/>
          <w:sz w:val="22"/>
          <w:szCs w:val="22"/>
          <w:lang w:eastAsia="pl-PL"/>
        </w:rPr>
        <w:t xml:space="preserve">§ 19. ZABEZPIECZENIE NALEŻYTEGO WYKONANIA UMOWY </w:t>
      </w:r>
    </w:p>
    <w:p w14:paraId="170B300F"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lastRenderedPageBreak/>
        <w:t>1. Ustala się zabezpieczenie należytego wykonania umowy w wysokości 5% wynagrodzenia brutto, o którym mowa w § 6 ust. 1 umowy, tj. kwotę: ……………. słownie:………………………………).</w:t>
      </w:r>
    </w:p>
    <w:p w14:paraId="233F6819"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2. W dniu podpisania umowy Wykonawca wniósł ustaloną w ust. 1 kwotę zabezpieczenia należytego wykonania umowy w formie ……………………………... </w:t>
      </w:r>
    </w:p>
    <w:p w14:paraId="528946D8"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3. Zabezpieczenie należytego wykonania umowy będzie zwrócone Wykonawcy w terminach i wysokościach jak niżej: </w:t>
      </w:r>
    </w:p>
    <w:p w14:paraId="776FBC69"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1) 70% wartości zabezpieczenia – nie później niż 30 dni od dnia wykonania zamówienia i uznania przez Zamawiającego za należycie wykonane,</w:t>
      </w:r>
    </w:p>
    <w:p w14:paraId="149BF039"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2) 30% wartości zabezpieczenia – nie później niż 15 dni po upływie okresu rękojmi za wady. </w:t>
      </w:r>
    </w:p>
    <w:p w14:paraId="3D5B79B9" w14:textId="77777777" w:rsidR="00BA2779" w:rsidRPr="00BA2779" w:rsidRDefault="00BA2779" w:rsidP="00BA2779">
      <w:pPr>
        <w:suppressAutoHyphens w:val="0"/>
        <w:spacing w:before="0" w:after="0" w:line="240" w:lineRule="auto"/>
        <w:ind w:left="284"/>
        <w:jc w:val="both"/>
        <w:rPr>
          <w:rFonts w:cs="Calibri"/>
          <w:sz w:val="22"/>
          <w:szCs w:val="22"/>
          <w:lang w:eastAsia="pl-PL"/>
        </w:rPr>
      </w:pPr>
      <w:r w:rsidRPr="00BA2779">
        <w:rPr>
          <w:rFonts w:cs="Calibri"/>
          <w:sz w:val="22"/>
          <w:szCs w:val="22"/>
          <w:lang w:eastAsia="pl-PL"/>
        </w:rPr>
        <w:t>4. Jeżeli w toku realizacji umowy ulegnie zmianie termin wykonania umowy określony w  § 4 ust. 1, Wykonawca zobowiązany jest uaktualnić wniesione zabezpieczenie na dzień podpisania aneksu.</w:t>
      </w:r>
    </w:p>
    <w:p w14:paraId="79597ED4" w14:textId="77777777" w:rsidR="00BA2779" w:rsidRPr="00BA2779" w:rsidRDefault="00BA2779" w:rsidP="00BA2779">
      <w:pPr>
        <w:suppressAutoHyphens w:val="0"/>
        <w:spacing w:before="0" w:after="0" w:line="240" w:lineRule="auto"/>
        <w:ind w:left="2124" w:firstLine="708"/>
        <w:jc w:val="both"/>
        <w:rPr>
          <w:rFonts w:cs="Calibri"/>
          <w:b/>
          <w:sz w:val="22"/>
          <w:szCs w:val="22"/>
          <w:lang w:eastAsia="pl-PL"/>
        </w:rPr>
      </w:pPr>
      <w:r w:rsidRPr="00BA2779">
        <w:rPr>
          <w:rFonts w:cs="Calibri"/>
          <w:b/>
          <w:sz w:val="22"/>
          <w:szCs w:val="22"/>
          <w:lang w:eastAsia="pl-PL"/>
        </w:rPr>
        <w:t>§ 20. KARY UMOWNE</w:t>
      </w:r>
    </w:p>
    <w:p w14:paraId="796375EF" w14:textId="77777777" w:rsidR="00BA2779" w:rsidRPr="00BA2779" w:rsidRDefault="00BA2779" w:rsidP="00BA2779">
      <w:pPr>
        <w:numPr>
          <w:ilvl w:val="0"/>
          <w:numId w:val="99"/>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Wykonawca zapłaci Zamawiającemu kary umowne: </w:t>
      </w:r>
    </w:p>
    <w:p w14:paraId="77B059D1"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za zwłokę w realizacji przedmiotu umowy w wysokości 0,5% wynagrodzenia umownego brutto, określonego w § 6 ust. 1, za każdy dzień zwłoki, licząc od umownego terminu zakończenia robót,</w:t>
      </w:r>
    </w:p>
    <w:p w14:paraId="43729AD7"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1EAB03F2"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za zwłokę w dostarczeniu dokumentów, o których mowa w § 4 ust. 4 pkt. 1,2) umowy, w wysokości</w:t>
      </w:r>
      <w:r w:rsidRPr="00BA2779">
        <w:rPr>
          <w:rFonts w:cs="Calibri"/>
          <w:color w:val="FF0000"/>
          <w:sz w:val="22"/>
          <w:szCs w:val="22"/>
          <w:lang w:eastAsia="pl-PL"/>
        </w:rPr>
        <w:t xml:space="preserve"> </w:t>
      </w:r>
      <w:r w:rsidRPr="00BA2779">
        <w:rPr>
          <w:rFonts w:cs="Calibri"/>
          <w:sz w:val="22"/>
          <w:szCs w:val="22"/>
          <w:lang w:eastAsia="pl-PL"/>
        </w:rPr>
        <w:t>0,01%</w:t>
      </w:r>
      <w:r w:rsidRPr="00BA2779">
        <w:rPr>
          <w:rFonts w:cs="Calibri"/>
          <w:color w:val="FF0000"/>
          <w:sz w:val="22"/>
          <w:szCs w:val="22"/>
          <w:lang w:eastAsia="pl-PL"/>
        </w:rPr>
        <w:t xml:space="preserve"> </w:t>
      </w:r>
      <w:r w:rsidRPr="00BA2779">
        <w:rPr>
          <w:rFonts w:cs="Calibri"/>
          <w:sz w:val="22"/>
          <w:szCs w:val="22"/>
          <w:lang w:eastAsia="pl-PL"/>
        </w:rPr>
        <w:t>wynagrodzenia umownego brutto, określonego w § 6 ust. 1, za każdy dzień zwłoki, liczony od upływu terminu wyznaczonego na dostarczenie,</w:t>
      </w:r>
    </w:p>
    <w:p w14:paraId="21C32C97"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za spowodowanie przerwy w realizacji robót z przyczyn zależnych od Wykonawcy, dłuższej niż 5 dni roboczych, w wysokości 0,5% wynagrodzenia umownego brutto określonego w § 6 ust. 1, za każdy dzień przerwy, nie uwzględniając terminu wskazanego w § 4 ust. 3,</w:t>
      </w:r>
    </w:p>
    <w:p w14:paraId="57924FE1"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z tytułu odstąpienia od umowy z przyczyn leżących po stronie Wykonawcy, w wysokości 20% wynagrodzenia umownego brutto określonego w § 6 ust. 1 umowy,</w:t>
      </w:r>
    </w:p>
    <w:p w14:paraId="230F5F54"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z tytułu braku zapłaty wynagrodzenia należnego Podwykonawcom lub dalszym Podwykonawcom w wysokości 10% wynagrodzenia umownego brutto, należnego Podwykonawcom lub dalszym Podwykonawcom,</w:t>
      </w:r>
    </w:p>
    <w:p w14:paraId="1FC8E545"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z tytułu nieterminowej zapłaty wynagrodzenia należnego Podwykonawcom lub dalszym Podwykonawcom w wysokości 0,2% wynagrodzenia umownego brutto należnego Podwykonawcom lub dalszym Podwykonawcom, za każdy dzień zwłoki od umownego terminu zapłaty,</w:t>
      </w:r>
    </w:p>
    <w:p w14:paraId="7910540A"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nieprzedłożenia do zaakceptowania projektu umowy o podwykonawstwo lub projektu jej zmiany, w wysokości 10% wysokości wynagrodzenia umownego brutto należnego Podwykonawcom lub dalszym Podwykonawcom,</w:t>
      </w:r>
    </w:p>
    <w:p w14:paraId="02750AE2"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nieprzedłożenia poświadczonej za zgodność z oryginałem kopii umowy o podwykonawstwo lub jej zmiany w wysokości 10% wysokości wynagrodzenia umownego brutto należnego Podwykonawcom lub dalszym Podwykonawcom,</w:t>
      </w:r>
    </w:p>
    <w:p w14:paraId="5F2F2E55"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braku zmiany umowy o podwykonawstwo w zakresie terminu zapłaty w wysokości 10% wysokości wynagrodzenia umownego brutto należnego Podwykonawcom lub dalszym Podwykonawcom.</w:t>
      </w:r>
    </w:p>
    <w:p w14:paraId="30114F7E" w14:textId="77777777" w:rsidR="00BA2779" w:rsidRPr="00BA2779" w:rsidRDefault="00BA2779" w:rsidP="00BA2779">
      <w:pPr>
        <w:numPr>
          <w:ilvl w:val="0"/>
          <w:numId w:val="100"/>
        </w:numPr>
        <w:suppressAutoHyphens w:val="0"/>
        <w:spacing w:before="0" w:after="0" w:line="240" w:lineRule="auto"/>
        <w:jc w:val="both"/>
        <w:rPr>
          <w:rFonts w:cs="Calibri"/>
          <w:sz w:val="22"/>
          <w:szCs w:val="22"/>
          <w:lang w:eastAsia="pl-PL"/>
        </w:rPr>
      </w:pPr>
      <w:r w:rsidRPr="00BA2779">
        <w:rPr>
          <w:rFonts w:cs="Calibri"/>
          <w:sz w:val="22"/>
          <w:szCs w:val="22"/>
          <w:lang w:eastAsia="pl-PL"/>
        </w:rPr>
        <w:t>w przypadku niewypełnienia wymogu zatrudniania pracowników na podstawie umowy o pracę w rozumieniu przepisów Kodeksu pracy, o którym mowa w art. 29 ust.3a ustawy Prawo zamówień publicznych, niezłożenia oświadczenia, o którym mowa w § 14 ust. 8 lub złożenia takiego oświadczenia niezgodnego z prawdą Wykonawca zapłaci Zamawiającemu karę umowną w wysokości 5% wynagrodzenia umownego brutto określonego w § 6 ust. 1.</w:t>
      </w:r>
    </w:p>
    <w:p w14:paraId="232372BC" w14:textId="77777777" w:rsidR="00BA2779" w:rsidRPr="00BA2779" w:rsidRDefault="00BA2779" w:rsidP="00BA2779">
      <w:pPr>
        <w:numPr>
          <w:ilvl w:val="0"/>
          <w:numId w:val="99"/>
        </w:numPr>
        <w:suppressAutoHyphens w:val="0"/>
        <w:spacing w:before="0" w:after="0" w:line="240" w:lineRule="auto"/>
        <w:jc w:val="both"/>
        <w:rPr>
          <w:rFonts w:cs="Calibri"/>
          <w:sz w:val="22"/>
          <w:szCs w:val="22"/>
          <w:lang w:eastAsia="pl-PL"/>
        </w:rPr>
      </w:pPr>
      <w:r w:rsidRPr="00BA2779">
        <w:rPr>
          <w:rFonts w:cs="Calibri"/>
          <w:sz w:val="22"/>
          <w:szCs w:val="22"/>
          <w:lang w:eastAsia="pl-PL"/>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22 ust. 1 niniejszej umowy.</w:t>
      </w:r>
    </w:p>
    <w:p w14:paraId="21F56799" w14:textId="77777777" w:rsidR="00BA2779" w:rsidRPr="00BA2779" w:rsidRDefault="00BA2779" w:rsidP="00BA2779">
      <w:pPr>
        <w:numPr>
          <w:ilvl w:val="0"/>
          <w:numId w:val="99"/>
        </w:numPr>
        <w:suppressAutoHyphens w:val="0"/>
        <w:spacing w:before="0" w:after="0" w:line="240" w:lineRule="auto"/>
        <w:jc w:val="both"/>
        <w:rPr>
          <w:rFonts w:cs="Calibri"/>
          <w:sz w:val="22"/>
          <w:szCs w:val="22"/>
          <w:lang w:eastAsia="pl-PL"/>
        </w:rPr>
      </w:pPr>
      <w:r w:rsidRPr="00BA2779">
        <w:rPr>
          <w:rFonts w:cs="Calibri"/>
          <w:sz w:val="22"/>
          <w:szCs w:val="22"/>
          <w:lang w:eastAsia="pl-PL"/>
        </w:rPr>
        <w:t>Za opóźnienie w zapłacie faktury, Wykonawcy przysługują odsetki zgodnie z obowiązującymi przepisami.</w:t>
      </w:r>
    </w:p>
    <w:p w14:paraId="5E940F21" w14:textId="77777777" w:rsidR="00BA2779" w:rsidRPr="00BA2779" w:rsidRDefault="00BA2779" w:rsidP="00BA2779">
      <w:pPr>
        <w:numPr>
          <w:ilvl w:val="0"/>
          <w:numId w:val="99"/>
        </w:numPr>
        <w:suppressAutoHyphens w:val="0"/>
        <w:spacing w:before="0" w:after="0" w:line="240" w:lineRule="auto"/>
        <w:jc w:val="both"/>
        <w:rPr>
          <w:rFonts w:cs="Calibri"/>
          <w:sz w:val="22"/>
          <w:szCs w:val="22"/>
          <w:lang w:eastAsia="pl-PL"/>
        </w:rPr>
      </w:pPr>
      <w:r w:rsidRPr="00BA2779">
        <w:rPr>
          <w:rFonts w:cs="Calibri"/>
          <w:sz w:val="22"/>
          <w:szCs w:val="22"/>
          <w:lang w:eastAsia="pl-PL"/>
        </w:rPr>
        <w:lastRenderedPageBreak/>
        <w:t>Naliczone kary za zwłokę łącznie nie mogą przekroczyć 40% wynagrodzenia umownego brutto określonego w § 6 ust. 1, uwzględniając okres zwłoki w stosunku do terminu końcowego.</w:t>
      </w:r>
    </w:p>
    <w:p w14:paraId="711547D1" w14:textId="77777777" w:rsidR="00BA2779" w:rsidRPr="00BA2779" w:rsidRDefault="00BA2779" w:rsidP="00BA2779">
      <w:pPr>
        <w:numPr>
          <w:ilvl w:val="0"/>
          <w:numId w:val="99"/>
        </w:numPr>
        <w:suppressAutoHyphens w:val="0"/>
        <w:spacing w:before="0" w:after="0" w:line="240" w:lineRule="auto"/>
        <w:jc w:val="both"/>
        <w:rPr>
          <w:rFonts w:cs="Calibri"/>
          <w:sz w:val="22"/>
          <w:szCs w:val="22"/>
          <w:lang w:eastAsia="pl-PL"/>
        </w:rPr>
      </w:pPr>
      <w:r w:rsidRPr="00BA2779">
        <w:rPr>
          <w:rFonts w:cs="Calibri"/>
          <w:sz w:val="22"/>
          <w:szCs w:val="22"/>
          <w:lang w:eastAsia="pl-PL"/>
        </w:rPr>
        <w:t>Zamawiający zastrzega sobie prawo do odszkodowania uzupełniającego, przenoszącego wysokość kar umownych do wysokości rzeczywiście poniesionej szkody i utraconych korzyści.</w:t>
      </w:r>
    </w:p>
    <w:p w14:paraId="58710D2B" w14:textId="77777777" w:rsidR="00BA2779" w:rsidRPr="00BA2779" w:rsidRDefault="00BA2779" w:rsidP="00BA2779">
      <w:pPr>
        <w:numPr>
          <w:ilvl w:val="0"/>
          <w:numId w:val="99"/>
        </w:numPr>
        <w:suppressAutoHyphens w:val="0"/>
        <w:spacing w:before="0" w:after="0" w:line="240" w:lineRule="auto"/>
        <w:jc w:val="both"/>
        <w:rPr>
          <w:rFonts w:cs="Calibri"/>
          <w:sz w:val="22"/>
          <w:szCs w:val="22"/>
          <w:lang w:eastAsia="pl-PL"/>
        </w:rPr>
      </w:pPr>
      <w:r w:rsidRPr="00BA2779">
        <w:rPr>
          <w:rFonts w:cs="Calibri"/>
          <w:sz w:val="22"/>
          <w:szCs w:val="22"/>
          <w:lang w:eastAsia="pl-PL"/>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0413085C" w14:textId="77777777" w:rsidR="00BA2779" w:rsidRPr="00BA2779" w:rsidRDefault="00BA2779" w:rsidP="00BA2779">
      <w:pPr>
        <w:numPr>
          <w:ilvl w:val="0"/>
          <w:numId w:val="99"/>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ponosi odpowiedzialność z tytułu szkody wyrządzonej osobie trzeciej w trakcie realizacji zamówienia.</w:t>
      </w:r>
    </w:p>
    <w:p w14:paraId="69346DD0" w14:textId="77777777" w:rsidR="00BA2779" w:rsidRPr="00BA2779" w:rsidRDefault="00BA2779" w:rsidP="00BA2779">
      <w:pPr>
        <w:suppressAutoHyphens w:val="0"/>
        <w:spacing w:before="0" w:after="0" w:line="240" w:lineRule="auto"/>
        <w:ind w:left="2124" w:firstLine="708"/>
        <w:jc w:val="both"/>
        <w:rPr>
          <w:rFonts w:cs="Calibri"/>
          <w:b/>
          <w:sz w:val="22"/>
          <w:szCs w:val="22"/>
          <w:lang w:eastAsia="pl-PL"/>
        </w:rPr>
      </w:pPr>
      <w:r w:rsidRPr="00BA2779">
        <w:rPr>
          <w:rFonts w:cs="Calibri"/>
          <w:b/>
          <w:sz w:val="22"/>
          <w:szCs w:val="22"/>
          <w:lang w:eastAsia="pl-PL"/>
        </w:rPr>
        <w:t xml:space="preserve">  § 21. CESJA </w:t>
      </w:r>
    </w:p>
    <w:p w14:paraId="1B65ADD7"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1. Wykonawca nie może bez pisemnej zgody Zamawiającego:</w:t>
      </w:r>
    </w:p>
    <w:p w14:paraId="26CACC73" w14:textId="77777777" w:rsidR="00BA2779" w:rsidRPr="00BA2779" w:rsidRDefault="00BA2779" w:rsidP="00BA2779">
      <w:pPr>
        <w:numPr>
          <w:ilvl w:val="0"/>
          <w:numId w:val="101"/>
        </w:numPr>
        <w:suppressAutoHyphens w:val="0"/>
        <w:spacing w:before="0" w:after="0" w:line="240" w:lineRule="auto"/>
        <w:jc w:val="both"/>
        <w:rPr>
          <w:rFonts w:cs="Calibri"/>
          <w:sz w:val="22"/>
          <w:szCs w:val="22"/>
          <w:lang w:eastAsia="pl-PL"/>
        </w:rPr>
      </w:pPr>
      <w:r w:rsidRPr="00BA2779">
        <w:rPr>
          <w:rFonts w:cs="Calibri"/>
          <w:sz w:val="22"/>
          <w:szCs w:val="22"/>
          <w:lang w:eastAsia="pl-PL"/>
        </w:rPr>
        <w:t>zbywać na rzecz osób trzecich wierzytelności powstałych w wyniku realizacji niniejszej umowy,</w:t>
      </w:r>
    </w:p>
    <w:p w14:paraId="4D122C39" w14:textId="77777777" w:rsidR="00BA2779" w:rsidRPr="00BA2779" w:rsidRDefault="00BA2779" w:rsidP="00BA2779">
      <w:pPr>
        <w:numPr>
          <w:ilvl w:val="0"/>
          <w:numId w:val="101"/>
        </w:numPr>
        <w:suppressAutoHyphens w:val="0"/>
        <w:spacing w:before="0" w:after="0" w:line="240" w:lineRule="auto"/>
        <w:jc w:val="both"/>
        <w:rPr>
          <w:rFonts w:cs="Calibri"/>
          <w:sz w:val="22"/>
          <w:szCs w:val="22"/>
          <w:lang w:eastAsia="pl-PL"/>
        </w:rPr>
      </w:pPr>
      <w:r w:rsidRPr="00BA2779">
        <w:rPr>
          <w:rFonts w:cs="Calibri"/>
          <w:sz w:val="22"/>
          <w:szCs w:val="22"/>
          <w:lang w:eastAsia="pl-PL"/>
        </w:rPr>
        <w:t>zawierać innych umów, których skutkiem jest zmiana wierzyciela,</w:t>
      </w:r>
    </w:p>
    <w:p w14:paraId="4D375562" w14:textId="77777777" w:rsidR="00BA2779" w:rsidRPr="00BA2779" w:rsidRDefault="00BA2779" w:rsidP="00BA2779">
      <w:pPr>
        <w:numPr>
          <w:ilvl w:val="0"/>
          <w:numId w:val="101"/>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zawierać umów zastawu i innych umów zmierzających do ustanowienia zabezpieczenia na wierzytelności przysługującej Wykonawcy od Zamawiającego. </w:t>
      </w:r>
    </w:p>
    <w:p w14:paraId="5ED35FCD" w14:textId="77777777" w:rsidR="00BA2779" w:rsidRPr="00BA2779" w:rsidRDefault="00BA2779" w:rsidP="00BA2779">
      <w:pPr>
        <w:suppressAutoHyphens w:val="0"/>
        <w:spacing w:before="0" w:after="0" w:line="240" w:lineRule="auto"/>
        <w:jc w:val="both"/>
        <w:rPr>
          <w:rFonts w:cs="Calibri"/>
          <w:sz w:val="22"/>
          <w:szCs w:val="22"/>
          <w:lang w:eastAsia="pl-PL"/>
        </w:rPr>
      </w:pPr>
    </w:p>
    <w:p w14:paraId="6E0F1516" w14:textId="77777777" w:rsidR="00BA2779" w:rsidRPr="00BA2779" w:rsidRDefault="00BA2779" w:rsidP="00BA2779">
      <w:pPr>
        <w:suppressAutoHyphens w:val="0"/>
        <w:spacing w:before="0" w:after="0" w:line="240" w:lineRule="auto"/>
        <w:ind w:left="1416" w:firstLine="708"/>
        <w:rPr>
          <w:rFonts w:cs="Calibri"/>
          <w:b/>
          <w:sz w:val="22"/>
          <w:szCs w:val="22"/>
          <w:lang w:eastAsia="pl-PL"/>
        </w:rPr>
      </w:pPr>
      <w:r w:rsidRPr="00BA2779">
        <w:rPr>
          <w:rFonts w:cs="Calibri"/>
          <w:b/>
          <w:sz w:val="22"/>
          <w:szCs w:val="22"/>
          <w:lang w:eastAsia="pl-PL"/>
        </w:rPr>
        <w:t xml:space="preserve">                 § 22. ODSTĄPIENIE OD UMOWY</w:t>
      </w:r>
    </w:p>
    <w:p w14:paraId="53A8D01F" w14:textId="77777777" w:rsidR="00BA2779" w:rsidRPr="00BA2779" w:rsidRDefault="00BA2779" w:rsidP="00BA2779">
      <w:pPr>
        <w:numPr>
          <w:ilvl w:val="0"/>
          <w:numId w:val="102"/>
        </w:numPr>
        <w:suppressAutoHyphens w:val="0"/>
        <w:spacing w:before="0" w:after="0" w:line="240" w:lineRule="auto"/>
        <w:ind w:left="426" w:hanging="426"/>
        <w:jc w:val="both"/>
        <w:rPr>
          <w:rFonts w:cs="Calibri"/>
          <w:sz w:val="22"/>
          <w:szCs w:val="22"/>
          <w:lang w:eastAsia="pl-PL"/>
        </w:rPr>
      </w:pPr>
      <w:r w:rsidRPr="00BA2779">
        <w:rPr>
          <w:rFonts w:cs="Calibri"/>
          <w:sz w:val="22"/>
          <w:szCs w:val="22"/>
          <w:lang w:eastAsia="pl-PL"/>
        </w:rPr>
        <w:t xml:space="preserve">Zamawiającemu przysługuje prawo do odstąpienia od umowy, jeżeli: </w:t>
      </w:r>
    </w:p>
    <w:p w14:paraId="0E451B18" w14:textId="77777777" w:rsidR="00BA2779" w:rsidRPr="00BA2779" w:rsidRDefault="00BA2779" w:rsidP="00BA2779">
      <w:pPr>
        <w:numPr>
          <w:ilvl w:val="0"/>
          <w:numId w:val="103"/>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nie przystąpił do odbioru terenu robót lub nie rozpoczął robót w terminach określonych w § 4 ust. 2 i 3 umowy, po bezskutecznym upływie wyznaczonego przez Zamawiającego dodatkowego terminu 7 dni, z zastrzeżeniem prawa do odstąpienia od umowy,</w:t>
      </w:r>
    </w:p>
    <w:p w14:paraId="0C2D156E" w14:textId="77777777" w:rsidR="00BA2779" w:rsidRPr="00BA2779" w:rsidRDefault="00BA2779" w:rsidP="00BA2779">
      <w:pPr>
        <w:numPr>
          <w:ilvl w:val="0"/>
          <w:numId w:val="103"/>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realizuje roboty w sposób niezgodny z dokumentacją projektową, SST, harmonogramem robót, wskazaniami Zamawiającego lub niniejszą umową, pomimo wcześniejszego wezwania Wykonawcy do zmiany sposobu wykonania,</w:t>
      </w:r>
    </w:p>
    <w:p w14:paraId="389BC8CB" w14:textId="77777777" w:rsidR="00BA2779" w:rsidRPr="00BA2779" w:rsidRDefault="00BA2779" w:rsidP="00BA2779">
      <w:pPr>
        <w:numPr>
          <w:ilvl w:val="0"/>
          <w:numId w:val="103"/>
        </w:numPr>
        <w:suppressAutoHyphens w:val="0"/>
        <w:spacing w:before="0" w:after="0" w:line="240" w:lineRule="auto"/>
        <w:jc w:val="both"/>
        <w:rPr>
          <w:rFonts w:cs="Calibri"/>
          <w:sz w:val="22"/>
          <w:szCs w:val="22"/>
          <w:lang w:eastAsia="pl-PL"/>
        </w:rPr>
      </w:pPr>
      <w:r w:rsidRPr="00BA2779">
        <w:rPr>
          <w:rFonts w:cs="Calibri"/>
          <w:sz w:val="22"/>
          <w:szCs w:val="22"/>
          <w:lang w:eastAsia="pl-PL"/>
        </w:rPr>
        <w:t>Wykonawca  bez uzasadnionej przyczyny przerwał wykonywanie robót na okres dłuższy niż 5 dni roboczych i pomimo pisemnego wezwania Zamawiającego nie podjął ich w okresie 3 dni roboczych od dnia doręczenia Wykonawcy wezwania,</w:t>
      </w:r>
    </w:p>
    <w:p w14:paraId="4B72F78D" w14:textId="77777777" w:rsidR="00BA2779" w:rsidRPr="00BA2779" w:rsidRDefault="00BA2779" w:rsidP="00BA2779">
      <w:pPr>
        <w:numPr>
          <w:ilvl w:val="0"/>
          <w:numId w:val="103"/>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w wyniku wszczętego przeciwko Wykonawcy postępowania egzekucyjnego nastąpi zajęcie majątku Wykonawcy lub jego znacznej części, </w:t>
      </w:r>
    </w:p>
    <w:p w14:paraId="148FB3F7" w14:textId="77777777" w:rsidR="00BA2779" w:rsidRPr="00BA2779" w:rsidRDefault="00BA2779" w:rsidP="00BA2779">
      <w:pPr>
        <w:numPr>
          <w:ilvl w:val="0"/>
          <w:numId w:val="103"/>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wystąpi istotna zmiana okoliczności powodująca, że wykonanie umowy nie leży w interesie publicznym, czego nie można było przewidzieć w chwili zawarcia umowy. </w:t>
      </w:r>
    </w:p>
    <w:p w14:paraId="67F7D91A" w14:textId="77777777" w:rsidR="00BA2779" w:rsidRPr="00BA2779" w:rsidRDefault="00BA2779" w:rsidP="00BA2779">
      <w:pPr>
        <w:numPr>
          <w:ilvl w:val="0"/>
          <w:numId w:val="103"/>
        </w:numPr>
        <w:suppressAutoHyphens w:val="0"/>
        <w:spacing w:before="0" w:after="0" w:line="240" w:lineRule="auto"/>
        <w:jc w:val="both"/>
        <w:rPr>
          <w:rFonts w:cs="Calibri"/>
          <w:sz w:val="22"/>
          <w:szCs w:val="22"/>
          <w:lang w:eastAsia="pl-PL"/>
        </w:rPr>
      </w:pPr>
      <w:r w:rsidRPr="00BA2779">
        <w:rPr>
          <w:rFonts w:cs="Calibri"/>
          <w:sz w:val="22"/>
          <w:szCs w:val="22"/>
          <w:lang w:eastAsia="pl-PL"/>
        </w:rPr>
        <w:t>Zamawiający co najmniej trzykrotnie dokonał bezpośredniej zapłaty Podwykonawcy lub dalszemu Podwykonawcy lub dokonał bezpośrednich zapłat na sumę większą niż 5% wartości umowy.</w:t>
      </w:r>
    </w:p>
    <w:p w14:paraId="2A50BA80" w14:textId="77777777" w:rsidR="00BA2779" w:rsidRPr="00BA2779" w:rsidRDefault="00BA2779" w:rsidP="00BA2779">
      <w:pPr>
        <w:numPr>
          <w:ilvl w:val="0"/>
          <w:numId w:val="103"/>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Wykonawca wprowadził do kierowania budową osoby inne niż wskazane w umowie. </w:t>
      </w:r>
    </w:p>
    <w:p w14:paraId="760F843B" w14:textId="77777777" w:rsidR="00BA2779" w:rsidRPr="00BA2779" w:rsidRDefault="00BA2779" w:rsidP="00BA2779">
      <w:pPr>
        <w:numPr>
          <w:ilvl w:val="0"/>
          <w:numId w:val="10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4C50D36E" w14:textId="77777777" w:rsidR="00BA2779" w:rsidRPr="00BA2779" w:rsidRDefault="00BA2779" w:rsidP="00BA2779">
      <w:pPr>
        <w:numPr>
          <w:ilvl w:val="0"/>
          <w:numId w:val="10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Wykonawcy przysługuje prawo odstąpienia od umowy, jeżeli Zamawiający zawiadomi Wykonawcę, iż wobec zaistnienia uprzednio nieprzewidzianych okoliczności nie będzie mógł spełnić swoich zobowiązań umownych wobec Wykonawcy. </w:t>
      </w:r>
    </w:p>
    <w:p w14:paraId="53CBF083" w14:textId="77777777" w:rsidR="00BA2779" w:rsidRPr="00BA2779" w:rsidRDefault="00BA2779" w:rsidP="00BA2779">
      <w:pPr>
        <w:numPr>
          <w:ilvl w:val="0"/>
          <w:numId w:val="10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Odstąpienie od umowy przez strony winno nastąpić w formie pisemnej w terminie 30 dni od daty powzięcia wiadomości o zaistnieniu okoliczności określonych w ust. 1 i ust. 3 niniejszego paragrafu i musi zawierać uzasadnienie. </w:t>
      </w:r>
    </w:p>
    <w:p w14:paraId="51D6AB5A" w14:textId="77777777" w:rsidR="00BA2779" w:rsidRPr="00BA2779" w:rsidRDefault="00BA2779" w:rsidP="00BA2779">
      <w:pPr>
        <w:numPr>
          <w:ilvl w:val="0"/>
          <w:numId w:val="10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Wykonawca udziela rękojmi i gwarancji jakości w zakresie określonym w umowie na część zobowiązania wykonaną przed odstąpieniem od umowy.</w:t>
      </w:r>
    </w:p>
    <w:p w14:paraId="33788CC3" w14:textId="77777777" w:rsidR="00BA2779" w:rsidRPr="00BA2779" w:rsidRDefault="00BA2779" w:rsidP="00BA2779">
      <w:pPr>
        <w:numPr>
          <w:ilvl w:val="0"/>
          <w:numId w:val="102"/>
        </w:numPr>
        <w:suppressAutoHyphens w:val="0"/>
        <w:spacing w:before="0" w:after="0" w:line="240" w:lineRule="auto"/>
        <w:ind w:left="284"/>
        <w:jc w:val="both"/>
        <w:rPr>
          <w:rFonts w:cs="Calibri"/>
          <w:sz w:val="22"/>
          <w:szCs w:val="22"/>
          <w:lang w:eastAsia="pl-PL"/>
        </w:rPr>
      </w:pPr>
      <w:r w:rsidRPr="00BA2779">
        <w:rPr>
          <w:rFonts w:cs="Calibri"/>
          <w:sz w:val="22"/>
          <w:szCs w:val="22"/>
          <w:lang w:eastAsia="pl-PL"/>
        </w:rPr>
        <w:t xml:space="preserve">W przypadku odstąpienia od umowy przez jedną ze stron Wykonawca ma obowiązek: </w:t>
      </w:r>
    </w:p>
    <w:p w14:paraId="32BCF25A" w14:textId="77777777" w:rsidR="00BA2779" w:rsidRPr="00BA2779" w:rsidRDefault="00BA2779" w:rsidP="00BA2779">
      <w:pPr>
        <w:numPr>
          <w:ilvl w:val="0"/>
          <w:numId w:val="104"/>
        </w:numPr>
        <w:suppressAutoHyphens w:val="0"/>
        <w:spacing w:before="0" w:after="0" w:line="240" w:lineRule="auto"/>
        <w:jc w:val="both"/>
        <w:rPr>
          <w:rFonts w:cs="Calibri"/>
          <w:sz w:val="22"/>
          <w:szCs w:val="22"/>
          <w:lang w:eastAsia="pl-PL"/>
        </w:rPr>
      </w:pPr>
      <w:r w:rsidRPr="00BA2779">
        <w:rPr>
          <w:rFonts w:cs="Calibri"/>
          <w:sz w:val="22"/>
          <w:szCs w:val="22"/>
          <w:lang w:eastAsia="pl-PL"/>
        </w:rPr>
        <w:t>natychmiast wstrzymać wykonywanie robót, poza mającymi na celu ochronę życia i mienia, zabezpieczyć przerwane roboty w zakresie obustronnie uzgodnionym oraz zabezpieczyć teren robót i opuścić go w terminie wskazanym przez Zamawiającego, jednak nie później niż w terminie 5 dni roboczych od daty odstąpienia od umowy,</w:t>
      </w:r>
    </w:p>
    <w:p w14:paraId="15AA348C" w14:textId="77777777" w:rsidR="00BA2779" w:rsidRPr="00BA2779" w:rsidRDefault="00BA2779" w:rsidP="00BA2779">
      <w:pPr>
        <w:numPr>
          <w:ilvl w:val="0"/>
          <w:numId w:val="104"/>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przekazać znajdujące się w jego posiadaniu dokumenty, a także należące do Zamawiającego urządzenia i materiały, za które Wykonawca otrzymał płatność oraz inną sporządzoną przez niego lub na jego rzecz </w:t>
      </w:r>
      <w:r w:rsidRPr="00BA2779">
        <w:rPr>
          <w:rFonts w:cs="Calibri"/>
          <w:sz w:val="22"/>
          <w:szCs w:val="22"/>
          <w:lang w:eastAsia="pl-PL"/>
        </w:rPr>
        <w:lastRenderedPageBreak/>
        <w:t>dokumentację projektową, najpóźniej w terminie wskazanym przez Zamawiającego, jednak nie później niż w terminie 5 dni roboczych od daty odstąpienia od umowy,</w:t>
      </w:r>
    </w:p>
    <w:p w14:paraId="3DAEAE22" w14:textId="77777777" w:rsidR="00BA2779" w:rsidRPr="00BA2779" w:rsidRDefault="00BA2779" w:rsidP="00BA2779">
      <w:pPr>
        <w:numPr>
          <w:ilvl w:val="0"/>
          <w:numId w:val="104"/>
        </w:numPr>
        <w:suppressAutoHyphens w:val="0"/>
        <w:spacing w:before="0" w:after="0" w:line="240" w:lineRule="auto"/>
        <w:jc w:val="both"/>
        <w:rPr>
          <w:rFonts w:cs="Calibri"/>
          <w:sz w:val="22"/>
          <w:szCs w:val="22"/>
          <w:lang w:eastAsia="pl-PL"/>
        </w:rPr>
      </w:pPr>
      <w:r w:rsidRPr="00BA2779">
        <w:rPr>
          <w:rFonts w:cs="Calibri"/>
          <w:sz w:val="22"/>
          <w:szCs w:val="22"/>
          <w:lang w:eastAsia="pl-PL"/>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715B2EEE" w14:textId="77777777" w:rsidR="00BA2779" w:rsidRPr="00BA2779" w:rsidRDefault="00BA2779" w:rsidP="00BA2779">
      <w:pPr>
        <w:numPr>
          <w:ilvl w:val="0"/>
          <w:numId w:val="104"/>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522465D5" w14:textId="77777777" w:rsidR="00BA2779" w:rsidRPr="00BA2779" w:rsidRDefault="00BA2779" w:rsidP="00BA2779">
      <w:pPr>
        <w:numPr>
          <w:ilvl w:val="0"/>
          <w:numId w:val="104"/>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Wykonawca ma obowiązek zastosowania się do zawartych w oświadczeniu o odstąpieniu od umowy poleceń Zamawiającego dotyczących ochrony własności lub bezpieczeństwa robót, </w:t>
      </w:r>
    </w:p>
    <w:p w14:paraId="59638281" w14:textId="77777777" w:rsidR="00BA2779" w:rsidRPr="00BA2779" w:rsidRDefault="00BA2779" w:rsidP="00BA2779">
      <w:pPr>
        <w:numPr>
          <w:ilvl w:val="0"/>
          <w:numId w:val="104"/>
        </w:numPr>
        <w:suppressAutoHyphens w:val="0"/>
        <w:spacing w:before="0" w:after="0" w:line="240" w:lineRule="auto"/>
        <w:jc w:val="both"/>
        <w:rPr>
          <w:rFonts w:cs="Calibri"/>
          <w:sz w:val="22"/>
          <w:szCs w:val="22"/>
          <w:lang w:eastAsia="pl-PL"/>
        </w:rPr>
      </w:pPr>
      <w:r w:rsidRPr="00BA2779">
        <w:rPr>
          <w:rFonts w:cs="Calibri"/>
          <w:sz w:val="22"/>
          <w:szCs w:val="22"/>
          <w:lang w:eastAsia="pl-PL"/>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9927ECE" w14:textId="77777777" w:rsidR="00BA2779" w:rsidRPr="00BA2779" w:rsidRDefault="00BA2779" w:rsidP="00BA2779">
      <w:pPr>
        <w:numPr>
          <w:ilvl w:val="0"/>
          <w:numId w:val="104"/>
        </w:numPr>
        <w:suppressAutoHyphens w:val="0"/>
        <w:spacing w:before="0" w:after="0" w:line="240" w:lineRule="auto"/>
        <w:jc w:val="both"/>
        <w:rPr>
          <w:rFonts w:cs="Calibri"/>
          <w:sz w:val="22"/>
          <w:szCs w:val="22"/>
          <w:lang w:eastAsia="pl-PL"/>
        </w:rPr>
      </w:pPr>
      <w:r w:rsidRPr="00BA2779">
        <w:rPr>
          <w:rFonts w:cs="Calibri"/>
          <w:sz w:val="22"/>
          <w:szCs w:val="22"/>
          <w:lang w:eastAsia="pl-PL"/>
        </w:rPr>
        <w:t>w terminie 15 dni roboczych od daty odstąpienia Wykonawca zobowiązany jest dokonać i dostarczyć Zamawiającemu inwentaryzację geodezyjną robót według stanu na dzień odstąpienia,</w:t>
      </w:r>
    </w:p>
    <w:p w14:paraId="64178CE9"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 7. W przypadku odstąpienia od umowy przez jedną ze Stron Zamawiający ma obowiązek: </w:t>
      </w:r>
    </w:p>
    <w:p w14:paraId="7685ABF2" w14:textId="77777777" w:rsidR="00BA2779" w:rsidRPr="00BA2779" w:rsidRDefault="00BA2779" w:rsidP="00BA2779">
      <w:pPr>
        <w:numPr>
          <w:ilvl w:val="0"/>
          <w:numId w:val="105"/>
        </w:numPr>
        <w:suppressAutoHyphens w:val="0"/>
        <w:spacing w:before="0" w:after="0" w:line="240" w:lineRule="auto"/>
        <w:jc w:val="both"/>
        <w:rPr>
          <w:rFonts w:cs="Calibri"/>
          <w:sz w:val="22"/>
          <w:szCs w:val="22"/>
          <w:lang w:eastAsia="pl-PL"/>
        </w:rPr>
      </w:pPr>
      <w:r w:rsidRPr="00BA2779">
        <w:rPr>
          <w:rFonts w:cs="Calibri"/>
          <w:sz w:val="22"/>
          <w:szCs w:val="22"/>
          <w:lang w:eastAsia="pl-PL"/>
        </w:rPr>
        <w:t>dokonać odbioru robót przerwanych i robót zabezpieczających w terminie 10 dni roboczych od daty zgłoszenia gotowości do odbioru przez Wykonawcę,</w:t>
      </w:r>
    </w:p>
    <w:p w14:paraId="012252F0" w14:textId="77777777" w:rsidR="00BA2779" w:rsidRPr="00BA2779" w:rsidRDefault="00BA2779" w:rsidP="00BA2779">
      <w:pPr>
        <w:numPr>
          <w:ilvl w:val="0"/>
          <w:numId w:val="105"/>
        </w:numPr>
        <w:suppressAutoHyphens w:val="0"/>
        <w:spacing w:before="0" w:after="0" w:line="240" w:lineRule="auto"/>
        <w:jc w:val="both"/>
        <w:rPr>
          <w:rFonts w:cs="Calibri"/>
          <w:sz w:val="22"/>
          <w:szCs w:val="22"/>
          <w:lang w:eastAsia="pl-PL"/>
        </w:rPr>
      </w:pPr>
      <w:r w:rsidRPr="00BA2779">
        <w:rPr>
          <w:rFonts w:cs="Calibri"/>
          <w:sz w:val="22"/>
          <w:szCs w:val="22"/>
          <w:lang w:eastAsia="pl-PL"/>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1CD46395" w14:textId="77777777" w:rsidR="00BA2779" w:rsidRPr="00BA2779" w:rsidRDefault="00BA2779" w:rsidP="00BA2779">
      <w:pPr>
        <w:numPr>
          <w:ilvl w:val="0"/>
          <w:numId w:val="105"/>
        </w:numPr>
        <w:suppressAutoHyphens w:val="0"/>
        <w:spacing w:before="0" w:after="0" w:line="240" w:lineRule="auto"/>
        <w:jc w:val="both"/>
        <w:rPr>
          <w:rFonts w:cs="Calibri"/>
          <w:sz w:val="22"/>
          <w:szCs w:val="22"/>
          <w:lang w:eastAsia="pl-PL"/>
        </w:rPr>
      </w:pPr>
      <w:r w:rsidRPr="00BA2779">
        <w:rPr>
          <w:rFonts w:cs="Calibri"/>
          <w:sz w:val="22"/>
          <w:szCs w:val="22"/>
          <w:lang w:eastAsia="pl-PL"/>
        </w:rPr>
        <w:t>przejęcia od Wykonawcy terenu budowy pod swój nadzór w terminie 10 dni roboczych od daty odstąpienia od umowy.</w:t>
      </w:r>
    </w:p>
    <w:p w14:paraId="1AFD0CEB" w14:textId="77777777" w:rsidR="00BA2779" w:rsidRPr="00BA2779" w:rsidRDefault="00BA2779" w:rsidP="00BA2779">
      <w:pPr>
        <w:suppressAutoHyphens w:val="0"/>
        <w:spacing w:before="0" w:after="0" w:line="240" w:lineRule="auto"/>
        <w:ind w:left="2124" w:firstLine="708"/>
        <w:jc w:val="both"/>
        <w:rPr>
          <w:rFonts w:cs="Calibri"/>
          <w:sz w:val="22"/>
          <w:szCs w:val="22"/>
          <w:lang w:eastAsia="pl-PL"/>
        </w:rPr>
      </w:pPr>
    </w:p>
    <w:p w14:paraId="78E564C7" w14:textId="77777777" w:rsidR="00BA2779" w:rsidRPr="00BA2779" w:rsidRDefault="00BA2779" w:rsidP="00BA2779">
      <w:pPr>
        <w:suppressAutoHyphens w:val="0"/>
        <w:spacing w:before="0" w:after="0" w:line="240" w:lineRule="auto"/>
        <w:ind w:left="2124" w:firstLine="708"/>
        <w:jc w:val="both"/>
        <w:rPr>
          <w:rFonts w:cs="Calibri"/>
          <w:b/>
          <w:sz w:val="22"/>
          <w:szCs w:val="22"/>
          <w:lang w:eastAsia="pl-PL"/>
        </w:rPr>
      </w:pPr>
      <w:r w:rsidRPr="00BA2779">
        <w:rPr>
          <w:rFonts w:cs="Calibri"/>
          <w:b/>
          <w:sz w:val="22"/>
          <w:szCs w:val="22"/>
          <w:lang w:eastAsia="pl-PL"/>
        </w:rPr>
        <w:t xml:space="preserve">§ 23. ZMIANY W UMOWIE </w:t>
      </w:r>
    </w:p>
    <w:p w14:paraId="135820D7" w14:textId="77777777" w:rsidR="00BA2779" w:rsidRPr="00BA2779" w:rsidRDefault="00BA2779" w:rsidP="00BA2779">
      <w:pPr>
        <w:numPr>
          <w:ilvl w:val="0"/>
          <w:numId w:val="115"/>
        </w:numPr>
        <w:suppressAutoHyphens w:val="0"/>
        <w:spacing w:before="0" w:after="0" w:line="240" w:lineRule="auto"/>
        <w:jc w:val="both"/>
        <w:rPr>
          <w:rFonts w:cs="Calibri"/>
          <w:sz w:val="22"/>
          <w:szCs w:val="22"/>
          <w:lang w:eastAsia="pl-PL"/>
        </w:rPr>
      </w:pPr>
      <w:r w:rsidRPr="00BA2779">
        <w:rPr>
          <w:rFonts w:cs="Calibri"/>
          <w:sz w:val="22"/>
          <w:szCs w:val="22"/>
          <w:lang w:eastAsia="pl-PL"/>
        </w:rPr>
        <w:t>W trakcie realizacji umowy, jej postanowienia mogą ulec zmianom, przy czym zmiany mogą dotyczyć:</w:t>
      </w:r>
    </w:p>
    <w:p w14:paraId="36F0A19C" w14:textId="77777777" w:rsidR="00BA2779" w:rsidRPr="00BA2779" w:rsidRDefault="00BA2779" w:rsidP="00BA2779">
      <w:pPr>
        <w:numPr>
          <w:ilvl w:val="0"/>
          <w:numId w:val="107"/>
        </w:numPr>
        <w:suppressAutoHyphens w:val="0"/>
        <w:spacing w:before="0" w:after="0" w:line="240" w:lineRule="auto"/>
        <w:ind w:left="993"/>
        <w:jc w:val="both"/>
        <w:rPr>
          <w:rFonts w:cs="Calibri"/>
          <w:sz w:val="22"/>
          <w:szCs w:val="22"/>
          <w:lang w:eastAsia="pl-PL"/>
        </w:rPr>
      </w:pPr>
      <w:r w:rsidRPr="00BA2779">
        <w:rPr>
          <w:rFonts w:cs="Calibri"/>
          <w:sz w:val="22"/>
          <w:szCs w:val="22"/>
          <w:lang w:eastAsia="pl-PL"/>
        </w:rPr>
        <w:t>terminu realizacji przedmiotu umowy w przypadku:</w:t>
      </w:r>
    </w:p>
    <w:p w14:paraId="4874BEC7" w14:textId="77777777" w:rsidR="00BA2779" w:rsidRPr="00BA2779" w:rsidRDefault="00BA2779" w:rsidP="00BA2779">
      <w:pPr>
        <w:numPr>
          <w:ilvl w:val="0"/>
          <w:numId w:val="108"/>
        </w:numPr>
        <w:suppressAutoHyphens w:val="0"/>
        <w:spacing w:before="0" w:after="0" w:line="240" w:lineRule="auto"/>
        <w:ind w:left="1276"/>
        <w:jc w:val="both"/>
        <w:rPr>
          <w:rFonts w:cs="Calibri"/>
          <w:sz w:val="22"/>
          <w:szCs w:val="22"/>
          <w:lang w:eastAsia="pl-PL"/>
        </w:rPr>
      </w:pPr>
      <w:r w:rsidRPr="00BA2779">
        <w:rPr>
          <w:rFonts w:cs="Calibri"/>
          <w:sz w:val="22"/>
          <w:szCs w:val="22"/>
          <w:lang w:eastAsia="pl-PL"/>
        </w:rPr>
        <w:t>wystąpienia okoliczności niezależnych od Wykonawcy przy zachowaniu przez niego należytej staranności, skutkujących niemożnością dotrzymania terminu realizacji przedmiotu zamówienia,</w:t>
      </w:r>
    </w:p>
    <w:p w14:paraId="41C7C1B8" w14:textId="77777777" w:rsidR="00BA2779" w:rsidRPr="00BA2779" w:rsidRDefault="00BA2779" w:rsidP="00BA2779">
      <w:pPr>
        <w:numPr>
          <w:ilvl w:val="0"/>
          <w:numId w:val="108"/>
        </w:numPr>
        <w:suppressAutoHyphens w:val="0"/>
        <w:spacing w:before="0" w:after="0" w:line="240" w:lineRule="auto"/>
        <w:ind w:left="1276"/>
        <w:jc w:val="both"/>
        <w:rPr>
          <w:rFonts w:cs="Calibri"/>
          <w:sz w:val="22"/>
          <w:szCs w:val="22"/>
          <w:lang w:eastAsia="pl-PL"/>
        </w:rPr>
      </w:pPr>
      <w:r w:rsidRPr="00BA2779">
        <w:rPr>
          <w:rFonts w:cs="Calibri"/>
          <w:sz w:val="22"/>
          <w:szCs w:val="22"/>
          <w:lang w:eastAsia="pl-PL"/>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275F7920" w14:textId="77777777" w:rsidR="00BA2779" w:rsidRPr="00BA2779" w:rsidRDefault="00BA2779" w:rsidP="00BA2779">
      <w:pPr>
        <w:numPr>
          <w:ilvl w:val="0"/>
          <w:numId w:val="108"/>
        </w:numPr>
        <w:suppressAutoHyphens w:val="0"/>
        <w:spacing w:before="0" w:after="0" w:line="240" w:lineRule="auto"/>
        <w:ind w:left="1276"/>
        <w:jc w:val="both"/>
        <w:rPr>
          <w:rFonts w:cs="Calibri"/>
          <w:sz w:val="22"/>
          <w:szCs w:val="22"/>
          <w:lang w:eastAsia="pl-PL"/>
        </w:rPr>
      </w:pPr>
      <w:r w:rsidRPr="00BA2779">
        <w:rPr>
          <w:rFonts w:cs="Calibri"/>
          <w:sz w:val="22"/>
          <w:szCs w:val="22"/>
          <w:lang w:eastAsia="pl-PL"/>
        </w:rPr>
        <w:t>konieczności wykonania przez Zamawiającego korekty projektu dla usunięcia wad dostarczonej dokumentacji,</w:t>
      </w:r>
    </w:p>
    <w:p w14:paraId="14B68CD4" w14:textId="77777777" w:rsidR="00BA2779" w:rsidRPr="00BA2779" w:rsidRDefault="00BA2779" w:rsidP="00BA2779">
      <w:pPr>
        <w:numPr>
          <w:ilvl w:val="0"/>
          <w:numId w:val="108"/>
        </w:numPr>
        <w:suppressAutoHyphens w:val="0"/>
        <w:spacing w:before="0" w:after="0" w:line="240" w:lineRule="auto"/>
        <w:ind w:left="1276"/>
        <w:jc w:val="both"/>
        <w:rPr>
          <w:rFonts w:cs="Calibri"/>
          <w:sz w:val="22"/>
          <w:szCs w:val="22"/>
          <w:lang w:eastAsia="pl-PL"/>
        </w:rPr>
      </w:pPr>
      <w:r w:rsidRPr="00BA2779">
        <w:rPr>
          <w:rFonts w:cs="Calibri"/>
          <w:sz w:val="22"/>
          <w:szCs w:val="22"/>
          <w:lang w:eastAsia="pl-PL"/>
        </w:rPr>
        <w:t>konieczności wykonania robót zamiennych, których wykonanie wpływa na zmianę terminu wykonania zamówienia podstawowego,</w:t>
      </w:r>
    </w:p>
    <w:p w14:paraId="3A457071" w14:textId="77777777" w:rsidR="00BA2779" w:rsidRPr="00BA2779" w:rsidRDefault="00BA2779" w:rsidP="00BA2779">
      <w:pPr>
        <w:numPr>
          <w:ilvl w:val="0"/>
          <w:numId w:val="108"/>
        </w:numPr>
        <w:suppressAutoHyphens w:val="0"/>
        <w:spacing w:before="0" w:after="0" w:line="240" w:lineRule="auto"/>
        <w:ind w:left="1276"/>
        <w:jc w:val="both"/>
        <w:rPr>
          <w:rFonts w:cs="Calibri"/>
          <w:sz w:val="22"/>
          <w:szCs w:val="22"/>
          <w:lang w:eastAsia="pl-PL"/>
        </w:rPr>
      </w:pPr>
      <w:r w:rsidRPr="00BA2779">
        <w:rPr>
          <w:rFonts w:cs="Calibri"/>
          <w:sz w:val="22"/>
          <w:szCs w:val="22"/>
          <w:lang w:eastAsia="pl-PL"/>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14F76736" w14:textId="77777777" w:rsidR="00BA2779" w:rsidRPr="00BA2779" w:rsidRDefault="00BA2779" w:rsidP="00BA2779">
      <w:pPr>
        <w:numPr>
          <w:ilvl w:val="0"/>
          <w:numId w:val="108"/>
        </w:numPr>
        <w:suppressAutoHyphens w:val="0"/>
        <w:spacing w:before="0" w:after="0" w:line="240" w:lineRule="auto"/>
        <w:ind w:left="1276"/>
        <w:jc w:val="both"/>
        <w:rPr>
          <w:rFonts w:cs="Calibri"/>
          <w:sz w:val="22"/>
          <w:szCs w:val="22"/>
          <w:lang w:eastAsia="pl-PL"/>
        </w:rPr>
      </w:pPr>
      <w:r w:rsidRPr="00BA2779">
        <w:rPr>
          <w:rFonts w:cs="Calibri"/>
          <w:sz w:val="22"/>
          <w:szCs w:val="22"/>
          <w:lang w:eastAsia="pl-PL"/>
        </w:rPr>
        <w:t xml:space="preserve">wystąpienia warunków terenu robót odbiegających w sposób istotny od przyjętych w dokumentacji projektowej, a w szczególności napotkania niezinwentaryzowanych lub błędnie zinwentaryzowanych sieci, instalacji lub innych obiektów budowlanych, </w:t>
      </w:r>
    </w:p>
    <w:p w14:paraId="723F3305" w14:textId="77777777" w:rsidR="00BA2779" w:rsidRPr="00BA2779" w:rsidRDefault="00BA2779" w:rsidP="00BA2779">
      <w:pPr>
        <w:numPr>
          <w:ilvl w:val="0"/>
          <w:numId w:val="108"/>
        </w:numPr>
        <w:suppressAutoHyphens w:val="0"/>
        <w:spacing w:before="0" w:after="0" w:line="240" w:lineRule="auto"/>
        <w:ind w:left="1276"/>
        <w:jc w:val="both"/>
        <w:rPr>
          <w:rFonts w:cs="Calibri"/>
          <w:sz w:val="22"/>
          <w:szCs w:val="22"/>
          <w:lang w:eastAsia="pl-PL"/>
        </w:rPr>
      </w:pPr>
      <w:r w:rsidRPr="00BA2779">
        <w:rPr>
          <w:rFonts w:cs="Calibri"/>
          <w:sz w:val="22"/>
          <w:szCs w:val="22"/>
          <w:lang w:eastAsia="pl-PL"/>
        </w:rPr>
        <w:t xml:space="preserve">w przypadku zmiany terminu realizacji przedmiotu umowy wynikającego z okoliczności wymienionych w literach a) - f), termin może ulec przedłużeniu, nie dłużej jednak niż o czas trwania tych okoliczności. </w:t>
      </w:r>
    </w:p>
    <w:p w14:paraId="7D952DB1" w14:textId="77777777" w:rsidR="00BA2779" w:rsidRPr="00BA2779" w:rsidRDefault="00BA2779" w:rsidP="00BA2779">
      <w:pPr>
        <w:suppressAutoHyphens w:val="0"/>
        <w:spacing w:before="0" w:after="0" w:line="240" w:lineRule="auto"/>
        <w:ind w:left="709" w:hanging="425"/>
        <w:jc w:val="both"/>
        <w:rPr>
          <w:rFonts w:cs="Calibri"/>
          <w:sz w:val="22"/>
          <w:szCs w:val="22"/>
          <w:lang w:eastAsia="pl-PL"/>
        </w:rPr>
      </w:pPr>
      <w:r w:rsidRPr="00BA2779">
        <w:rPr>
          <w:rFonts w:cs="Calibri"/>
          <w:sz w:val="22"/>
          <w:szCs w:val="22"/>
          <w:lang w:eastAsia="pl-PL"/>
        </w:rPr>
        <w:t xml:space="preserve">2) wysokości ceny brutto: </w:t>
      </w:r>
    </w:p>
    <w:p w14:paraId="5F06C846" w14:textId="77777777" w:rsidR="00BA2779" w:rsidRPr="00BA2779" w:rsidRDefault="00BA2779" w:rsidP="00BA2779">
      <w:pPr>
        <w:numPr>
          <w:ilvl w:val="0"/>
          <w:numId w:val="109"/>
        </w:numPr>
        <w:suppressAutoHyphens w:val="0"/>
        <w:spacing w:before="0" w:after="0" w:line="240" w:lineRule="auto"/>
        <w:ind w:left="1276"/>
        <w:jc w:val="both"/>
        <w:rPr>
          <w:rFonts w:cs="Calibri"/>
          <w:sz w:val="22"/>
          <w:szCs w:val="22"/>
          <w:lang w:eastAsia="pl-PL"/>
        </w:rPr>
      </w:pPr>
      <w:r w:rsidRPr="00BA2779">
        <w:rPr>
          <w:rFonts w:cs="Calibri"/>
          <w:sz w:val="22"/>
          <w:szCs w:val="22"/>
          <w:lang w:eastAsia="pl-PL"/>
        </w:rPr>
        <w:lastRenderedPageBreak/>
        <w:t>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14:paraId="223E11B4" w14:textId="77777777" w:rsidR="00BA2779" w:rsidRPr="00BA2779" w:rsidRDefault="00BA2779" w:rsidP="00BA2779">
      <w:pPr>
        <w:numPr>
          <w:ilvl w:val="0"/>
          <w:numId w:val="109"/>
        </w:numPr>
        <w:suppressAutoHyphens w:val="0"/>
        <w:spacing w:before="0" w:after="0" w:line="240" w:lineRule="auto"/>
        <w:ind w:left="1276"/>
        <w:jc w:val="both"/>
        <w:rPr>
          <w:rFonts w:cs="Calibri"/>
          <w:sz w:val="22"/>
          <w:szCs w:val="22"/>
          <w:lang w:eastAsia="pl-PL"/>
        </w:rPr>
      </w:pPr>
      <w:r w:rsidRPr="00BA2779">
        <w:rPr>
          <w:rFonts w:cs="Calibri"/>
          <w:sz w:val="22"/>
          <w:szCs w:val="22"/>
          <w:lang w:eastAsia="pl-PL"/>
        </w:rPr>
        <w:t>w przypadku, o którym mowa w § 9 ust. 2 umowy.</w:t>
      </w:r>
    </w:p>
    <w:p w14:paraId="4239EBED" w14:textId="77777777" w:rsidR="00BA2779" w:rsidRPr="00BA2779" w:rsidRDefault="00BA2779" w:rsidP="00BA2779">
      <w:pPr>
        <w:numPr>
          <w:ilvl w:val="0"/>
          <w:numId w:val="110"/>
        </w:numPr>
        <w:suppressAutoHyphens w:val="0"/>
        <w:spacing w:before="0" w:after="0" w:line="240" w:lineRule="auto"/>
        <w:ind w:left="709"/>
        <w:jc w:val="both"/>
        <w:rPr>
          <w:rFonts w:cs="Calibri"/>
          <w:sz w:val="22"/>
          <w:szCs w:val="22"/>
          <w:lang w:eastAsia="pl-PL"/>
        </w:rPr>
      </w:pPr>
      <w:r w:rsidRPr="00BA2779">
        <w:rPr>
          <w:rFonts w:cs="Calibri"/>
          <w:sz w:val="22"/>
          <w:szCs w:val="22"/>
          <w:lang w:eastAsia="pl-PL"/>
        </w:rPr>
        <w:t>oznaczenia danych dotyczących Zamawiającego i/lub Wykonawcy,</w:t>
      </w:r>
    </w:p>
    <w:p w14:paraId="431CAC27" w14:textId="77777777" w:rsidR="00BA2779" w:rsidRPr="00BA2779" w:rsidRDefault="00BA2779" w:rsidP="00BA2779">
      <w:pPr>
        <w:numPr>
          <w:ilvl w:val="0"/>
          <w:numId w:val="110"/>
        </w:numPr>
        <w:suppressAutoHyphens w:val="0"/>
        <w:spacing w:before="0" w:after="0" w:line="240" w:lineRule="auto"/>
        <w:ind w:left="709"/>
        <w:jc w:val="both"/>
        <w:rPr>
          <w:rFonts w:cs="Calibri"/>
          <w:sz w:val="22"/>
          <w:szCs w:val="22"/>
          <w:lang w:eastAsia="pl-PL"/>
        </w:rPr>
      </w:pPr>
      <w:r w:rsidRPr="00BA2779">
        <w:rPr>
          <w:rFonts w:cs="Calibri"/>
          <w:sz w:val="22"/>
          <w:szCs w:val="22"/>
          <w:lang w:eastAsia="pl-PL"/>
        </w:rPr>
        <w:t>rozszerzenia odpowiedzialności z tytułu rękojmi oraz przedłużenia terminu udzielonej gwarancji,</w:t>
      </w:r>
    </w:p>
    <w:p w14:paraId="3E0531D4" w14:textId="77777777" w:rsidR="00BA2779" w:rsidRPr="00BA2779" w:rsidRDefault="00BA2779" w:rsidP="00BA2779">
      <w:pPr>
        <w:numPr>
          <w:ilvl w:val="0"/>
          <w:numId w:val="110"/>
        </w:numPr>
        <w:suppressAutoHyphens w:val="0"/>
        <w:spacing w:before="0" w:after="0" w:line="240" w:lineRule="auto"/>
        <w:ind w:left="709"/>
        <w:jc w:val="both"/>
        <w:rPr>
          <w:rFonts w:cs="Calibri"/>
          <w:sz w:val="22"/>
          <w:szCs w:val="22"/>
          <w:lang w:eastAsia="pl-PL"/>
        </w:rPr>
      </w:pPr>
      <w:r w:rsidRPr="00BA2779">
        <w:rPr>
          <w:rFonts w:cs="Calibri"/>
          <w:sz w:val="22"/>
          <w:szCs w:val="22"/>
          <w:lang w:eastAsia="pl-PL"/>
        </w:rPr>
        <w:t>zmiany harmonogramu rzeczowo-finansowego zamówienia w przypadku wystąpienia obiektywnych okoliczności skutkujących koniecznością zmiany w trakcie realizacji umowy zakresu rzeczowo – finansowego robót,</w:t>
      </w:r>
    </w:p>
    <w:p w14:paraId="68556DCD" w14:textId="77777777" w:rsidR="00BA2779" w:rsidRPr="00BA2779" w:rsidRDefault="00BA2779" w:rsidP="00BA2779">
      <w:pPr>
        <w:numPr>
          <w:ilvl w:val="0"/>
          <w:numId w:val="110"/>
        </w:numPr>
        <w:suppressAutoHyphens w:val="0"/>
        <w:spacing w:before="0" w:after="0" w:line="240" w:lineRule="auto"/>
        <w:ind w:left="709"/>
        <w:jc w:val="both"/>
        <w:rPr>
          <w:rFonts w:cs="Calibri"/>
          <w:sz w:val="22"/>
          <w:szCs w:val="22"/>
          <w:lang w:eastAsia="pl-PL"/>
        </w:rPr>
      </w:pPr>
      <w:r w:rsidRPr="00BA2779">
        <w:rPr>
          <w:rFonts w:cs="Calibri"/>
          <w:sz w:val="22"/>
          <w:szCs w:val="22"/>
          <w:lang w:eastAsia="pl-PL"/>
        </w:rPr>
        <w:t>zmiany formy zabezpieczenia należytego wykonania umowy- zgodnie z art. 451 ust. 1 ustawy Prawo zamówień publicznych,</w:t>
      </w:r>
    </w:p>
    <w:p w14:paraId="30623EDF" w14:textId="77777777" w:rsidR="00BA2779" w:rsidRPr="00BA2779" w:rsidRDefault="00BA2779" w:rsidP="00BA2779">
      <w:pPr>
        <w:numPr>
          <w:ilvl w:val="0"/>
          <w:numId w:val="110"/>
        </w:numPr>
        <w:suppressAutoHyphens w:val="0"/>
        <w:spacing w:before="0" w:after="0" w:line="240" w:lineRule="auto"/>
        <w:ind w:left="709"/>
        <w:jc w:val="both"/>
        <w:rPr>
          <w:rFonts w:cs="Calibri"/>
          <w:sz w:val="22"/>
          <w:szCs w:val="22"/>
          <w:lang w:eastAsia="pl-PL"/>
        </w:rPr>
      </w:pPr>
      <w:r w:rsidRPr="00BA2779">
        <w:rPr>
          <w:rFonts w:cs="Calibri"/>
          <w:sz w:val="22"/>
          <w:szCs w:val="22"/>
          <w:lang w:eastAsia="pl-PL"/>
        </w:rPr>
        <w:t>jeżeli zachodzi co najmniej jedna z okoliczności wskazanych w art. 455 ust 1 i 2 ustawy Prawo zamówień publicznych.</w:t>
      </w:r>
    </w:p>
    <w:p w14:paraId="4412ABFB"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2. Zmiana może być dokonana przed upływem terminu realizacji niniejszej umowy, określonego w § 4 ust. 1, na pisemny wniosek Wykonawcy lub Zamawiającego, złożony bez zbędnej zwłoki. Wniosek winien zawierać szczegółowe uzasadnienie.</w:t>
      </w:r>
    </w:p>
    <w:p w14:paraId="1B5C9427" w14:textId="77777777" w:rsidR="00BA2779" w:rsidRPr="00BA2779" w:rsidRDefault="00BA2779" w:rsidP="00BA2779">
      <w:pPr>
        <w:suppressAutoHyphens w:val="0"/>
        <w:spacing w:before="0" w:after="0" w:line="240" w:lineRule="auto"/>
        <w:jc w:val="both"/>
        <w:rPr>
          <w:rFonts w:cs="Calibri"/>
          <w:sz w:val="22"/>
          <w:szCs w:val="22"/>
          <w:lang w:eastAsia="pl-PL"/>
        </w:rPr>
      </w:pPr>
      <w:r w:rsidRPr="00BA2779">
        <w:rPr>
          <w:rFonts w:cs="Calibri"/>
          <w:sz w:val="22"/>
          <w:szCs w:val="22"/>
          <w:lang w:eastAsia="pl-PL"/>
        </w:rPr>
        <w:t>3. Wykonawca ma obowiązek wskazać, w jaki sposób zmiany, o których mowa w niniejszym paragrafie, wpływają na wysokość wynagrodzenia umownego, o którym mowa w § 6 ust. 1 umowy. Brak uzasadnienia będzie skutkować odmową dokonania zmiany umowy.</w:t>
      </w:r>
    </w:p>
    <w:p w14:paraId="49AC5916" w14:textId="77777777" w:rsidR="00BA2779" w:rsidRPr="00BA2779" w:rsidRDefault="00BA2779" w:rsidP="00BA2779">
      <w:pPr>
        <w:suppressAutoHyphens w:val="0"/>
        <w:spacing w:before="0" w:after="0" w:line="240" w:lineRule="auto"/>
        <w:ind w:left="2124" w:firstLine="708"/>
        <w:jc w:val="both"/>
        <w:rPr>
          <w:rFonts w:cs="Calibri"/>
          <w:b/>
          <w:sz w:val="22"/>
          <w:szCs w:val="22"/>
          <w:lang w:eastAsia="pl-PL"/>
        </w:rPr>
      </w:pPr>
      <w:r w:rsidRPr="00BA2779">
        <w:rPr>
          <w:rFonts w:cs="Calibri"/>
          <w:b/>
          <w:sz w:val="22"/>
          <w:szCs w:val="22"/>
          <w:lang w:eastAsia="pl-PL"/>
        </w:rPr>
        <w:t xml:space="preserve"> § 24. INFORMACJA PUBLICZNA</w:t>
      </w:r>
    </w:p>
    <w:p w14:paraId="73E26E51" w14:textId="77777777" w:rsidR="00BA2779" w:rsidRPr="00BA2779" w:rsidRDefault="00BA2779" w:rsidP="00BA2779">
      <w:pPr>
        <w:numPr>
          <w:ilvl w:val="3"/>
          <w:numId w:val="106"/>
        </w:numPr>
        <w:suppressAutoHyphens w:val="0"/>
        <w:spacing w:before="0" w:after="0" w:line="240" w:lineRule="auto"/>
        <w:ind w:left="284" w:hanging="426"/>
        <w:contextualSpacing/>
        <w:jc w:val="both"/>
        <w:rPr>
          <w:rFonts w:eastAsia="Calibri" w:cs="Calibri"/>
          <w:b/>
          <w:sz w:val="22"/>
          <w:szCs w:val="22"/>
          <w:lang w:val="x-none" w:eastAsia="x-none"/>
        </w:rPr>
      </w:pPr>
      <w:r w:rsidRPr="00BA2779">
        <w:rPr>
          <w:rFonts w:eastAsia="Calibri" w:cs="Calibri"/>
          <w:sz w:val="22"/>
          <w:szCs w:val="22"/>
          <w:lang w:val="x-none" w:eastAsia="x-none"/>
        </w:rPr>
        <w:t>Wykonawca oświadcza, że znany jest mu fakt, że treść niniejszej umowy, a w szczególności dotyczące go dane identyfikujące, przedmiot umowy i wysokość wynagrodzenia stanowią informacj</w:t>
      </w:r>
      <w:r w:rsidRPr="00BA2779">
        <w:rPr>
          <w:rFonts w:eastAsia="Calibri" w:cs="Calibri"/>
          <w:sz w:val="22"/>
          <w:szCs w:val="22"/>
          <w:lang w:eastAsia="x-none"/>
        </w:rPr>
        <w:t>ę</w:t>
      </w:r>
      <w:r w:rsidRPr="00BA2779">
        <w:rPr>
          <w:rFonts w:eastAsia="Calibri" w:cs="Calibri"/>
          <w:sz w:val="22"/>
          <w:szCs w:val="22"/>
          <w:lang w:val="x-none" w:eastAsia="x-none"/>
        </w:rPr>
        <w:t xml:space="preserve"> publiczn</w:t>
      </w:r>
      <w:r w:rsidRPr="00BA2779">
        <w:rPr>
          <w:rFonts w:eastAsia="Calibri" w:cs="Calibri"/>
          <w:sz w:val="22"/>
          <w:szCs w:val="22"/>
          <w:lang w:eastAsia="x-none"/>
        </w:rPr>
        <w:t>ą</w:t>
      </w:r>
      <w:r w:rsidRPr="00BA2779">
        <w:rPr>
          <w:rFonts w:eastAsia="Calibri" w:cs="Calibri"/>
          <w:sz w:val="22"/>
          <w:szCs w:val="22"/>
          <w:lang w:val="x-none" w:eastAsia="x-none"/>
        </w:rPr>
        <w:t xml:space="preserve"> w rozumieniu ustawy z dnia 6 września 2001</w:t>
      </w:r>
      <w:r w:rsidRPr="00BA2779">
        <w:rPr>
          <w:rFonts w:eastAsia="Calibri" w:cs="Calibri"/>
          <w:sz w:val="22"/>
          <w:szCs w:val="22"/>
          <w:lang w:eastAsia="x-none"/>
        </w:rPr>
        <w:t xml:space="preserve"> </w:t>
      </w:r>
      <w:r w:rsidRPr="00BA2779">
        <w:rPr>
          <w:rFonts w:eastAsia="Calibri" w:cs="Calibri"/>
          <w:sz w:val="22"/>
          <w:szCs w:val="22"/>
          <w:lang w:val="x-none" w:eastAsia="x-none"/>
        </w:rPr>
        <w:t>r. o dostępie do informacji publicznej, która podlega udostępnieniu w trybie przedmiotowej ustawy</w:t>
      </w:r>
      <w:r w:rsidRPr="00BA2779">
        <w:rPr>
          <w:rFonts w:eastAsia="Calibri" w:cs="Calibri"/>
          <w:b/>
          <w:sz w:val="22"/>
          <w:szCs w:val="22"/>
          <w:lang w:val="x-none" w:eastAsia="x-none"/>
        </w:rPr>
        <w:t>.</w:t>
      </w:r>
    </w:p>
    <w:p w14:paraId="50AF04A6" w14:textId="77777777" w:rsidR="00BA2779" w:rsidRPr="00BA2779" w:rsidRDefault="00BA2779" w:rsidP="00BA2779">
      <w:pPr>
        <w:numPr>
          <w:ilvl w:val="3"/>
          <w:numId w:val="106"/>
        </w:numPr>
        <w:suppressAutoHyphens w:val="0"/>
        <w:spacing w:before="0" w:after="0" w:line="240" w:lineRule="auto"/>
        <w:ind w:left="284" w:hanging="426"/>
        <w:contextualSpacing/>
        <w:jc w:val="both"/>
        <w:rPr>
          <w:rFonts w:eastAsia="Calibri" w:cs="Calibri"/>
          <w:sz w:val="22"/>
          <w:szCs w:val="22"/>
          <w:lang w:val="x-none" w:eastAsia="x-none"/>
        </w:rPr>
      </w:pPr>
      <w:r w:rsidRPr="00BA2779">
        <w:rPr>
          <w:rFonts w:eastAsia="Calibri" w:cs="Calibri"/>
          <w:sz w:val="22"/>
          <w:szCs w:val="22"/>
          <w:lang w:val="x-none" w:eastAsia="x-none"/>
        </w:rPr>
        <w:t>Ze względu na tajemnicę Wykonawcy</w:t>
      </w:r>
      <w:r w:rsidRPr="00BA2779">
        <w:rPr>
          <w:rFonts w:eastAsia="Calibri" w:cs="Calibri"/>
          <w:sz w:val="22"/>
          <w:szCs w:val="22"/>
          <w:lang w:eastAsia="x-none"/>
        </w:rPr>
        <w:t xml:space="preserve"> </w:t>
      </w:r>
      <w:r w:rsidRPr="00BA2779">
        <w:rPr>
          <w:rFonts w:eastAsia="Calibri" w:cs="Calibri"/>
          <w:sz w:val="22"/>
          <w:szCs w:val="22"/>
          <w:lang w:val="x-none" w:eastAsia="x-none"/>
        </w:rPr>
        <w:t>udost</w:t>
      </w:r>
      <w:r w:rsidRPr="00BA2779">
        <w:rPr>
          <w:rFonts w:eastAsia="Calibri" w:cs="Calibri"/>
          <w:sz w:val="22"/>
          <w:szCs w:val="22"/>
          <w:lang w:eastAsia="x-none"/>
        </w:rPr>
        <w:t>ę</w:t>
      </w:r>
      <w:r w:rsidRPr="00BA2779">
        <w:rPr>
          <w:rFonts w:eastAsia="Calibri" w:cs="Calibri"/>
          <w:sz w:val="22"/>
          <w:szCs w:val="22"/>
          <w:lang w:val="x-none" w:eastAsia="x-none"/>
        </w:rPr>
        <w:t>pnieniu</w:t>
      </w:r>
      <w:r w:rsidRPr="00BA2779">
        <w:rPr>
          <w:rFonts w:eastAsia="Calibri" w:cs="Calibri"/>
          <w:sz w:val="22"/>
          <w:szCs w:val="22"/>
          <w:lang w:eastAsia="x-none"/>
        </w:rPr>
        <w:t>,</w:t>
      </w:r>
      <w:r w:rsidRPr="00BA2779">
        <w:rPr>
          <w:rFonts w:eastAsia="Calibri" w:cs="Calibri"/>
          <w:sz w:val="22"/>
          <w:szCs w:val="22"/>
          <w:lang w:val="x-none" w:eastAsia="x-none"/>
        </w:rPr>
        <w:t xml:space="preserve"> o którym mowa w ust. 1</w:t>
      </w:r>
      <w:r w:rsidRPr="00BA2779">
        <w:rPr>
          <w:rFonts w:eastAsia="Calibri" w:cs="Calibri"/>
          <w:sz w:val="22"/>
          <w:szCs w:val="22"/>
          <w:lang w:eastAsia="x-none"/>
        </w:rPr>
        <w:t>,</w:t>
      </w:r>
      <w:r w:rsidRPr="00BA2779">
        <w:rPr>
          <w:rFonts w:eastAsia="Calibri" w:cs="Calibri"/>
          <w:sz w:val="22"/>
          <w:szCs w:val="22"/>
          <w:lang w:val="x-none" w:eastAsia="x-none"/>
        </w:rPr>
        <w:t xml:space="preserve"> nie będą podlegały następujące informacje:</w:t>
      </w:r>
    </w:p>
    <w:p w14:paraId="65522B72" w14:textId="77777777" w:rsidR="00BA2779" w:rsidRPr="00BA2779" w:rsidRDefault="00BA2779" w:rsidP="00BA2779">
      <w:pPr>
        <w:suppressAutoHyphens w:val="0"/>
        <w:spacing w:before="0" w:after="0" w:line="240" w:lineRule="auto"/>
        <w:ind w:left="284"/>
        <w:jc w:val="both"/>
        <w:rPr>
          <w:rFonts w:eastAsia="Calibri" w:cs="Calibri"/>
          <w:sz w:val="22"/>
          <w:szCs w:val="22"/>
          <w:lang w:val="x-none" w:eastAsia="x-none"/>
        </w:rPr>
      </w:pPr>
      <w:r w:rsidRPr="00BA2779">
        <w:rPr>
          <w:rFonts w:eastAsia="Calibri" w:cs="Calibri"/>
          <w:sz w:val="22"/>
          <w:szCs w:val="22"/>
          <w:lang w:val="x-none" w:eastAsia="x-none"/>
        </w:rPr>
        <w:t>1)……………………………………………………………………….</w:t>
      </w:r>
    </w:p>
    <w:p w14:paraId="1C5997C5" w14:textId="77777777" w:rsidR="00BA2779" w:rsidRPr="00BA2779" w:rsidRDefault="00BA2779" w:rsidP="00BA2779">
      <w:pPr>
        <w:suppressAutoHyphens w:val="0"/>
        <w:spacing w:before="0" w:after="0" w:line="240" w:lineRule="auto"/>
        <w:ind w:left="284"/>
        <w:jc w:val="both"/>
        <w:rPr>
          <w:rFonts w:eastAsia="Calibri" w:cs="Calibri"/>
          <w:sz w:val="22"/>
          <w:szCs w:val="22"/>
          <w:lang w:val="x-none" w:eastAsia="x-none"/>
        </w:rPr>
      </w:pPr>
      <w:r w:rsidRPr="00BA2779">
        <w:rPr>
          <w:rFonts w:eastAsia="Calibri" w:cs="Calibri"/>
          <w:sz w:val="22"/>
          <w:szCs w:val="22"/>
          <w:lang w:val="x-none" w:eastAsia="x-none"/>
        </w:rPr>
        <w:t>2)……………………………………………………………………….</w:t>
      </w:r>
    </w:p>
    <w:p w14:paraId="342034DD" w14:textId="77777777" w:rsidR="00BA2779" w:rsidRPr="00BA2779" w:rsidRDefault="00BA2779" w:rsidP="00BA2779">
      <w:pPr>
        <w:suppressAutoHyphens w:val="0"/>
        <w:spacing w:before="0" w:after="0" w:line="240" w:lineRule="auto"/>
        <w:ind w:left="284"/>
        <w:jc w:val="both"/>
        <w:rPr>
          <w:rFonts w:eastAsia="Calibri" w:cs="Calibri"/>
          <w:sz w:val="22"/>
          <w:szCs w:val="22"/>
          <w:lang w:val="x-none" w:eastAsia="x-none"/>
        </w:rPr>
      </w:pPr>
      <w:r w:rsidRPr="00BA2779">
        <w:rPr>
          <w:rFonts w:eastAsia="Calibri" w:cs="Calibri"/>
          <w:sz w:val="22"/>
          <w:szCs w:val="22"/>
          <w:lang w:val="x-none" w:eastAsia="x-none"/>
        </w:rPr>
        <w:t>i/lub zawarte w załączniku:………………………………..do niniejszej umowy, stanowiące informacje techniczne, technologiczne, organizacyjne przedsiębiorstwa lub inne, posiadające wartość gospodarczą.</w:t>
      </w:r>
    </w:p>
    <w:p w14:paraId="5298C306" w14:textId="77777777" w:rsidR="00BA2779" w:rsidRPr="00BA2779" w:rsidRDefault="00BA2779" w:rsidP="00BA2779">
      <w:pPr>
        <w:numPr>
          <w:ilvl w:val="3"/>
          <w:numId w:val="106"/>
        </w:numPr>
        <w:suppressAutoHyphens w:val="0"/>
        <w:spacing w:before="0" w:after="0" w:line="240" w:lineRule="auto"/>
        <w:ind w:left="284" w:hanging="426"/>
        <w:contextualSpacing/>
        <w:jc w:val="both"/>
        <w:rPr>
          <w:rFonts w:eastAsia="Calibri" w:cs="Calibri"/>
          <w:b/>
          <w:sz w:val="22"/>
          <w:szCs w:val="22"/>
          <w:lang w:val="x-none" w:eastAsia="x-none"/>
        </w:rPr>
      </w:pPr>
      <w:r w:rsidRPr="00BA2779">
        <w:rPr>
          <w:rFonts w:eastAsia="Calibri" w:cs="Calibri"/>
          <w:sz w:val="22"/>
          <w:szCs w:val="22"/>
          <w:lang w:val="x-none" w:eastAsia="x-none"/>
        </w:rPr>
        <w:t>Tajemnicę Wykonawcy stanowią informacje niepodane do publicznej wiadomości, w odniesieniu do których Wykonawca podjął działania zachowujące je w tajemnicy</w:t>
      </w:r>
      <w:r w:rsidRPr="00BA2779">
        <w:rPr>
          <w:rFonts w:eastAsia="Calibri" w:cs="Calibri"/>
          <w:b/>
          <w:sz w:val="22"/>
          <w:szCs w:val="22"/>
          <w:lang w:val="x-none" w:eastAsia="x-none"/>
        </w:rPr>
        <w:t>.</w:t>
      </w:r>
    </w:p>
    <w:p w14:paraId="497E949F" w14:textId="77777777" w:rsidR="00BA2779" w:rsidRPr="00BA2779" w:rsidRDefault="00BA2779" w:rsidP="00BA2779">
      <w:pPr>
        <w:suppressAutoHyphens w:val="0"/>
        <w:spacing w:before="0" w:after="0" w:line="240" w:lineRule="auto"/>
        <w:ind w:left="2124" w:firstLine="708"/>
        <w:jc w:val="both"/>
        <w:rPr>
          <w:rFonts w:cs="Calibri"/>
          <w:b/>
          <w:sz w:val="22"/>
          <w:szCs w:val="22"/>
          <w:lang w:eastAsia="pl-PL"/>
        </w:rPr>
      </w:pPr>
      <w:r w:rsidRPr="00BA2779">
        <w:rPr>
          <w:rFonts w:cs="Calibri"/>
          <w:b/>
          <w:sz w:val="22"/>
          <w:szCs w:val="22"/>
          <w:lang w:eastAsia="pl-PL"/>
        </w:rPr>
        <w:t>§ 25.POSTANOWIENIA KOŃCOWE</w:t>
      </w:r>
    </w:p>
    <w:p w14:paraId="181870A1" w14:textId="77777777" w:rsidR="00BA2779" w:rsidRPr="00BA2779" w:rsidRDefault="00BA2779" w:rsidP="00BA2779">
      <w:pPr>
        <w:numPr>
          <w:ilvl w:val="0"/>
          <w:numId w:val="111"/>
        </w:numPr>
        <w:suppressAutoHyphens w:val="0"/>
        <w:spacing w:before="0" w:after="0" w:line="240" w:lineRule="auto"/>
        <w:jc w:val="both"/>
        <w:rPr>
          <w:rFonts w:cs="Calibri"/>
          <w:sz w:val="22"/>
          <w:szCs w:val="22"/>
          <w:lang w:eastAsia="pl-PL"/>
        </w:rPr>
      </w:pPr>
      <w:r w:rsidRPr="00BA2779">
        <w:rPr>
          <w:rFonts w:cs="Calibri"/>
          <w:sz w:val="22"/>
          <w:szCs w:val="22"/>
          <w:lang w:eastAsia="pl-PL"/>
        </w:rPr>
        <w:t>Na zbycie przez Wykonawcę swoich wierzytelności na rzecz innych kontrahentów musi być wyrażona pisemna zgoda Zamawiającego.</w:t>
      </w:r>
    </w:p>
    <w:p w14:paraId="7CA5944C" w14:textId="77777777" w:rsidR="00BA2779" w:rsidRPr="00BA2779" w:rsidRDefault="00BA2779" w:rsidP="00BA2779">
      <w:pPr>
        <w:numPr>
          <w:ilvl w:val="0"/>
          <w:numId w:val="111"/>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W sprawach nieuregulowanych niniejszą umową stosuje się przepisy Kodeksu cywilnego, ustawy z dnia 7 lipca 1994 roku Prawo budowlane i ustawy z dnia 11 września 2019 roku Prawo zamówień publicznych. </w:t>
      </w:r>
    </w:p>
    <w:p w14:paraId="77371035" w14:textId="77777777" w:rsidR="00BA2779" w:rsidRPr="00BA2779" w:rsidRDefault="00BA2779" w:rsidP="00BA2779">
      <w:pPr>
        <w:numPr>
          <w:ilvl w:val="0"/>
          <w:numId w:val="111"/>
        </w:numPr>
        <w:suppressAutoHyphens w:val="0"/>
        <w:spacing w:before="0" w:after="0" w:line="240" w:lineRule="auto"/>
        <w:jc w:val="both"/>
        <w:rPr>
          <w:rFonts w:cs="Calibri"/>
          <w:sz w:val="22"/>
          <w:szCs w:val="22"/>
          <w:lang w:eastAsia="pl-PL"/>
        </w:rPr>
      </w:pPr>
      <w:r w:rsidRPr="00BA2779">
        <w:rPr>
          <w:rFonts w:cs="Calibri"/>
          <w:sz w:val="22"/>
          <w:szCs w:val="22"/>
          <w:lang w:eastAsia="pl-PL"/>
        </w:rPr>
        <w:t xml:space="preserve">Wszelkie zmiany umowy wymagają aneksu sporządzonego z zachowaniem formy pisemnej pod rygorem nieważności. </w:t>
      </w:r>
    </w:p>
    <w:p w14:paraId="1675B0FA" w14:textId="77777777" w:rsidR="00BA2779" w:rsidRPr="00BA2779" w:rsidRDefault="00BA2779" w:rsidP="00BA2779">
      <w:pPr>
        <w:numPr>
          <w:ilvl w:val="0"/>
          <w:numId w:val="111"/>
        </w:numPr>
        <w:suppressAutoHyphens w:val="0"/>
        <w:spacing w:before="0" w:after="0" w:line="240" w:lineRule="auto"/>
        <w:jc w:val="both"/>
        <w:rPr>
          <w:rFonts w:cs="Calibri"/>
          <w:sz w:val="22"/>
          <w:szCs w:val="22"/>
          <w:lang w:eastAsia="pl-PL"/>
        </w:rPr>
      </w:pPr>
      <w:r w:rsidRPr="00BA2779">
        <w:rPr>
          <w:rFonts w:cs="Calibri"/>
          <w:sz w:val="22"/>
          <w:szCs w:val="22"/>
          <w:lang w:eastAsia="pl-PL"/>
        </w:rPr>
        <w:t>Wszelkie spory mogące wynikać w związku z realizacją mniejszej umowy będą rozstrzygane przez sąd właściwy dla siedziby Zamawiającego.</w:t>
      </w:r>
    </w:p>
    <w:p w14:paraId="3C1313B4" w14:textId="77777777" w:rsidR="00BA2779" w:rsidRPr="00BA2779" w:rsidRDefault="00BA2779" w:rsidP="00BA2779">
      <w:pPr>
        <w:numPr>
          <w:ilvl w:val="0"/>
          <w:numId w:val="111"/>
        </w:numPr>
        <w:suppressAutoHyphens w:val="0"/>
        <w:spacing w:before="0" w:after="0" w:line="240" w:lineRule="auto"/>
        <w:jc w:val="both"/>
        <w:rPr>
          <w:rFonts w:cs="Calibri"/>
          <w:sz w:val="22"/>
          <w:szCs w:val="22"/>
          <w:lang w:eastAsia="pl-PL"/>
        </w:rPr>
      </w:pPr>
      <w:r w:rsidRPr="00BA2779">
        <w:rPr>
          <w:rFonts w:cs="Calibri"/>
          <w:sz w:val="22"/>
          <w:szCs w:val="22"/>
          <w:lang w:eastAsia="pl-PL"/>
        </w:rPr>
        <w:t>Umowę niniejszą sporządzono w 4 jednobrzmiących egzemplarzach, 3 egzemplarze dla Zamawiającego i 1 egzemplarz dla Wykonawcy.</w:t>
      </w:r>
    </w:p>
    <w:p w14:paraId="42E7B2A9" w14:textId="77777777" w:rsidR="00BA2779" w:rsidRPr="00BA2779" w:rsidRDefault="00BA2779" w:rsidP="00BA2779">
      <w:pPr>
        <w:jc w:val="center"/>
        <w:rPr>
          <w:rFonts w:cs="Calibri"/>
          <w:sz w:val="22"/>
          <w:szCs w:val="22"/>
          <w:lang w:eastAsia="pl-PL"/>
        </w:rPr>
      </w:pPr>
    </w:p>
    <w:p w14:paraId="4DBDE82B" w14:textId="77777777" w:rsidR="00BA2779" w:rsidRPr="00BA2779" w:rsidRDefault="00BA2779" w:rsidP="00BA2779">
      <w:pPr>
        <w:jc w:val="center"/>
        <w:rPr>
          <w:rFonts w:cs="Calibri"/>
          <w:b/>
          <w:sz w:val="22"/>
          <w:szCs w:val="22"/>
        </w:rPr>
      </w:pPr>
      <w:r w:rsidRPr="00BA2779">
        <w:rPr>
          <w:rFonts w:cs="Calibri"/>
          <w:b/>
          <w:sz w:val="22"/>
          <w:szCs w:val="22"/>
          <w:lang w:eastAsia="pl-PL"/>
        </w:rPr>
        <w:t xml:space="preserve">ZAMAWIAJĄCY: </w:t>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r>
      <w:r w:rsidRPr="00BA2779">
        <w:rPr>
          <w:rFonts w:cs="Calibri"/>
          <w:b/>
          <w:sz w:val="22"/>
          <w:szCs w:val="22"/>
          <w:lang w:eastAsia="pl-PL"/>
        </w:rPr>
        <w:tab/>
        <w:t>WYKONAWCA:</w:t>
      </w:r>
      <w:r w:rsidRPr="00BA2779">
        <w:rPr>
          <w:rFonts w:cs="Calibri"/>
          <w:b/>
          <w:sz w:val="22"/>
          <w:szCs w:val="22"/>
        </w:rPr>
        <w:t xml:space="preserve"> </w:t>
      </w:r>
    </w:p>
    <w:p w14:paraId="2DE4ABC0" w14:textId="77777777" w:rsidR="001742C6" w:rsidRDefault="001742C6" w:rsidP="00F6262E">
      <w:pPr>
        <w:spacing w:before="0" w:after="0"/>
        <w:ind w:right="425"/>
        <w:contextualSpacing/>
        <w:rPr>
          <w:rFonts w:cs="Calibri"/>
          <w:b/>
          <w:sz w:val="22"/>
          <w:szCs w:val="22"/>
        </w:rPr>
      </w:pPr>
    </w:p>
    <w:p w14:paraId="1134ED4B" w14:textId="67774B63" w:rsidR="00DA1446" w:rsidRPr="00DA1446" w:rsidRDefault="00DA1446" w:rsidP="00DA1446">
      <w:r w:rsidRPr="00DA1446">
        <w:rPr>
          <w:rFonts w:eastAsia="Calibri"/>
        </w:rPr>
        <w:tab/>
        <w:t xml:space="preserve">                      </w:t>
      </w:r>
    </w:p>
    <w:p w14:paraId="65A661A2" w14:textId="77777777" w:rsidR="00E9138E" w:rsidRPr="00BA76F6" w:rsidRDefault="00E9138E" w:rsidP="00E9138E">
      <w:pPr>
        <w:rPr>
          <w:sz w:val="22"/>
          <w:szCs w:val="22"/>
        </w:rPr>
      </w:pP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t xml:space="preserve">                      </w:t>
      </w:r>
    </w:p>
    <w:p w14:paraId="2AB62C2A" w14:textId="2D79669C" w:rsidR="00C73941" w:rsidRPr="00015992" w:rsidRDefault="00C73941" w:rsidP="00015992">
      <w:pPr>
        <w:suppressAutoHyphens w:val="0"/>
        <w:spacing w:before="0" w:after="0" w:line="240" w:lineRule="auto"/>
        <w:rPr>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1C048A2B" w14:textId="694E8D32" w:rsidR="00137A93" w:rsidRPr="00137A93" w:rsidRDefault="00137A93" w:rsidP="0003543C">
      <w:pPr>
        <w:pStyle w:val="Standarduser"/>
        <w:numPr>
          <w:ilvl w:val="0"/>
          <w:numId w:val="67"/>
        </w:numPr>
        <w:spacing w:line="276" w:lineRule="auto"/>
        <w:ind w:left="360" w:hanging="360"/>
        <w:jc w:val="both"/>
        <w:rPr>
          <w:rFonts w:ascii="Calibri" w:hAnsi="Calibri" w:cs="Calibri"/>
          <w:sz w:val="22"/>
          <w:szCs w:val="22"/>
        </w:rPr>
      </w:pPr>
    </w:p>
    <w:p w14:paraId="0E166B6A" w14:textId="77777777" w:rsidR="00137A93" w:rsidRDefault="00137A93" w:rsidP="00F6262E">
      <w:pPr>
        <w:pStyle w:val="Bezodstpw"/>
        <w:spacing w:before="0"/>
        <w:jc w:val="both"/>
        <w:rPr>
          <w:rFonts w:cs="Calibri"/>
          <w:b/>
          <w:sz w:val="22"/>
          <w:szCs w:val="22"/>
        </w:rPr>
      </w:pPr>
    </w:p>
    <w:p w14:paraId="5D616C1D" w14:textId="77777777" w:rsidR="00BA2779" w:rsidRDefault="00BA2779" w:rsidP="00BA2779">
      <w:pPr>
        <w:spacing w:before="0" w:after="0" w:line="240" w:lineRule="auto"/>
        <w:ind w:right="425"/>
        <w:contextualSpacing/>
        <w:rPr>
          <w:rFonts w:cs="Calibri"/>
          <w:b/>
          <w:sz w:val="22"/>
          <w:szCs w:val="22"/>
        </w:rPr>
      </w:pPr>
      <w:r>
        <w:rPr>
          <w:rFonts w:cs="Calibri"/>
          <w:b/>
          <w:sz w:val="22"/>
          <w:szCs w:val="22"/>
        </w:rPr>
        <w:t>Część III SWZ</w:t>
      </w:r>
      <w:r>
        <w:rPr>
          <w:rFonts w:cs="Calibri"/>
          <w:sz w:val="22"/>
          <w:szCs w:val="22"/>
        </w:rPr>
        <w:t xml:space="preserve"> </w:t>
      </w:r>
      <w:r>
        <w:rPr>
          <w:rFonts w:cs="Calibri"/>
          <w:b/>
          <w:sz w:val="22"/>
          <w:szCs w:val="22"/>
        </w:rPr>
        <w:t>OPIS PRZEDMIOTU ZAMÓWIENIA</w:t>
      </w:r>
    </w:p>
    <w:p w14:paraId="7D7D6E5F" w14:textId="77777777" w:rsidR="00BA2779" w:rsidRPr="00950EC4" w:rsidRDefault="00BA2779" w:rsidP="00BA2779">
      <w:pPr>
        <w:pStyle w:val="Standard"/>
        <w:widowControl/>
        <w:autoSpaceDE/>
        <w:spacing w:before="0" w:after="0" w:line="240" w:lineRule="auto"/>
        <w:jc w:val="both"/>
        <w:textAlignment w:val="baseline"/>
        <w:rPr>
          <w:rFonts w:cs="Calibri"/>
          <w:sz w:val="22"/>
          <w:szCs w:val="22"/>
        </w:rPr>
      </w:pPr>
      <w:r>
        <w:rPr>
          <w:rFonts w:cs="Calibri"/>
          <w:b/>
          <w:sz w:val="22"/>
          <w:szCs w:val="22"/>
        </w:rPr>
        <w:t>I.  Przedmiot zamówienia</w:t>
      </w:r>
    </w:p>
    <w:p w14:paraId="50002A8C" w14:textId="77777777" w:rsidR="00BA2779" w:rsidRPr="00301361" w:rsidRDefault="00BA2779" w:rsidP="00BA2779">
      <w:pPr>
        <w:spacing w:line="240" w:lineRule="auto"/>
        <w:ind w:left="142"/>
        <w:contextualSpacing/>
        <w:jc w:val="both"/>
        <w:rPr>
          <w:rFonts w:eastAsia="Calibri" w:cs="Calibri"/>
          <w:sz w:val="22"/>
          <w:szCs w:val="22"/>
          <w:lang w:val="x-none" w:eastAsia="x-none"/>
        </w:rPr>
      </w:pPr>
      <w:r>
        <w:rPr>
          <w:rFonts w:eastAsia="Calibri" w:cs="Calibri"/>
          <w:b/>
          <w:bCs/>
          <w:sz w:val="22"/>
          <w:szCs w:val="22"/>
          <w:lang w:eastAsia="x-none"/>
        </w:rPr>
        <w:t xml:space="preserve">„Modernizacja </w:t>
      </w:r>
      <w:r w:rsidRPr="00301361">
        <w:rPr>
          <w:rFonts w:eastAsia="Calibri" w:cs="Calibri"/>
          <w:b/>
          <w:bCs/>
          <w:sz w:val="22"/>
          <w:szCs w:val="22"/>
          <w:lang w:eastAsia="x-none"/>
        </w:rPr>
        <w:t>oświetlenia ulicznego</w:t>
      </w:r>
      <w:r>
        <w:rPr>
          <w:rFonts w:eastAsia="Calibri" w:cs="Calibri"/>
          <w:b/>
          <w:bCs/>
          <w:sz w:val="22"/>
          <w:szCs w:val="22"/>
          <w:lang w:eastAsia="x-none"/>
        </w:rPr>
        <w:t xml:space="preserve"> ulicy gen. Józefa Hallera </w:t>
      </w:r>
      <w:r w:rsidRPr="00301361">
        <w:rPr>
          <w:rFonts w:eastAsia="Calibri" w:cs="Calibri"/>
          <w:b/>
          <w:bCs/>
          <w:sz w:val="22"/>
          <w:szCs w:val="22"/>
          <w:lang w:eastAsia="x-none"/>
        </w:rPr>
        <w:t xml:space="preserve">w Ostrołęce” </w:t>
      </w:r>
      <w:r w:rsidRPr="00301361">
        <w:rPr>
          <w:rFonts w:eastAsia="Calibri" w:cs="Calibri"/>
          <w:b/>
          <w:bCs/>
          <w:sz w:val="22"/>
          <w:szCs w:val="22"/>
          <w:lang w:val="x-none" w:eastAsia="x-none"/>
        </w:rPr>
        <w:t>w ramach zadania</w:t>
      </w:r>
      <w:r w:rsidRPr="00301361">
        <w:rPr>
          <w:rFonts w:eastAsia="Calibri" w:cs="Calibri"/>
          <w:b/>
          <w:bCs/>
          <w:sz w:val="22"/>
          <w:szCs w:val="22"/>
          <w:lang w:eastAsia="x-none"/>
        </w:rPr>
        <w:t xml:space="preserve"> </w:t>
      </w:r>
      <w:r w:rsidRPr="00301361">
        <w:rPr>
          <w:rFonts w:eastAsia="Calibri" w:cs="Calibri"/>
          <w:b/>
          <w:bCs/>
          <w:sz w:val="22"/>
          <w:szCs w:val="22"/>
          <w:lang w:val="x-none" w:eastAsia="x-none"/>
        </w:rPr>
        <w:t>pn.: „</w:t>
      </w:r>
      <w:r>
        <w:rPr>
          <w:rFonts w:eastAsia="Calibri" w:cs="Calibri"/>
          <w:b/>
          <w:bCs/>
          <w:sz w:val="22"/>
          <w:szCs w:val="22"/>
          <w:lang w:eastAsia="x-none"/>
        </w:rPr>
        <w:t>Poprawa efektywności energetycznej poprzez modernizację oświetlenia ulicznego</w:t>
      </w:r>
      <w:r w:rsidRPr="00301361">
        <w:rPr>
          <w:rFonts w:eastAsia="Calibri" w:cs="Calibri"/>
          <w:b/>
          <w:bCs/>
          <w:sz w:val="22"/>
          <w:szCs w:val="22"/>
          <w:lang w:val="x-none" w:eastAsia="x-none"/>
        </w:rPr>
        <w:t>”</w:t>
      </w:r>
      <w:r w:rsidRPr="00301361">
        <w:rPr>
          <w:rFonts w:eastAsia="Calibri" w:cs="Calibri"/>
          <w:sz w:val="22"/>
          <w:szCs w:val="22"/>
          <w:lang w:val="x-none" w:eastAsia="x-none"/>
        </w:rPr>
        <w:t>.</w:t>
      </w:r>
    </w:p>
    <w:p w14:paraId="316D1666" w14:textId="77777777" w:rsidR="00BA2779" w:rsidRPr="00033EDC" w:rsidRDefault="00BA2779" w:rsidP="00BA2779">
      <w:pPr>
        <w:pStyle w:val="Akapitzlist"/>
        <w:numPr>
          <w:ilvl w:val="3"/>
          <w:numId w:val="22"/>
        </w:numPr>
        <w:spacing w:before="0" w:after="0" w:line="240" w:lineRule="auto"/>
        <w:ind w:left="284" w:hanging="218"/>
        <w:contextualSpacing w:val="0"/>
        <w:jc w:val="both"/>
        <w:rPr>
          <w:rFonts w:cs="Calibri"/>
          <w:sz w:val="22"/>
          <w:szCs w:val="22"/>
        </w:rPr>
      </w:pPr>
      <w:r w:rsidRPr="00033EDC">
        <w:rPr>
          <w:rFonts w:cs="Calibri"/>
          <w:sz w:val="22"/>
          <w:szCs w:val="22"/>
        </w:rPr>
        <w:t xml:space="preserve">Nazwy i kody dotyczące przedmiotu zamówienia określone we Wspólnym Słowniku Zamówień Publicznych (CPV): </w:t>
      </w:r>
    </w:p>
    <w:p w14:paraId="41012337" w14:textId="77777777" w:rsidR="00BA2779" w:rsidRPr="00033EDC" w:rsidRDefault="00BA2779" w:rsidP="00BA2779">
      <w:pPr>
        <w:pStyle w:val="Akapitzlist"/>
        <w:spacing w:line="240" w:lineRule="auto"/>
        <w:ind w:left="284"/>
        <w:jc w:val="both"/>
        <w:rPr>
          <w:rFonts w:cs="Calibri"/>
          <w:sz w:val="22"/>
          <w:szCs w:val="22"/>
        </w:rPr>
      </w:pPr>
      <w:r w:rsidRPr="00033EDC">
        <w:rPr>
          <w:rFonts w:cs="Calibri"/>
          <w:sz w:val="22"/>
          <w:szCs w:val="22"/>
        </w:rPr>
        <w:t>Główny przedmiot: 45316110-9 Instalowanie urządzeń oświetlenia drogowego.</w:t>
      </w:r>
    </w:p>
    <w:p w14:paraId="63B0DEDA" w14:textId="77777777" w:rsidR="00BA2779" w:rsidRPr="00033EDC" w:rsidRDefault="00BA2779" w:rsidP="00BA2779">
      <w:pPr>
        <w:pStyle w:val="Akapitzlist"/>
        <w:numPr>
          <w:ilvl w:val="3"/>
          <w:numId w:val="22"/>
        </w:numPr>
        <w:spacing w:before="0" w:after="0" w:line="240" w:lineRule="auto"/>
        <w:ind w:left="284"/>
        <w:contextualSpacing w:val="0"/>
        <w:jc w:val="both"/>
        <w:rPr>
          <w:rFonts w:cs="Calibri"/>
          <w:sz w:val="22"/>
          <w:szCs w:val="22"/>
        </w:rPr>
      </w:pPr>
      <w:r w:rsidRPr="00033EDC">
        <w:rPr>
          <w:rFonts w:cs="Calibri"/>
          <w:sz w:val="22"/>
          <w:szCs w:val="22"/>
        </w:rPr>
        <w:t xml:space="preserve">Przedmiotem zamówienia jest .: </w:t>
      </w:r>
      <w:r>
        <w:rPr>
          <w:rFonts w:cs="Calibri"/>
          <w:b/>
          <w:bCs/>
          <w:sz w:val="22"/>
          <w:szCs w:val="22"/>
        </w:rPr>
        <w:t xml:space="preserve">„Modernizacja </w:t>
      </w:r>
      <w:r w:rsidRPr="00033EDC">
        <w:rPr>
          <w:rFonts w:cs="Calibri"/>
          <w:b/>
          <w:bCs/>
          <w:sz w:val="22"/>
          <w:szCs w:val="22"/>
        </w:rPr>
        <w:t>oświetlenia ulicznego</w:t>
      </w:r>
      <w:r>
        <w:rPr>
          <w:rFonts w:cs="Calibri"/>
          <w:b/>
          <w:bCs/>
          <w:sz w:val="22"/>
          <w:szCs w:val="22"/>
        </w:rPr>
        <w:t xml:space="preserve"> ulicy gen. Józefa Hallera w Ostrołęce".</w:t>
      </w:r>
    </w:p>
    <w:p w14:paraId="1362444A" w14:textId="77777777" w:rsidR="00BA2779" w:rsidRPr="00033EDC" w:rsidRDefault="00BA2779" w:rsidP="00BA2779">
      <w:pPr>
        <w:pStyle w:val="Akapitzlist"/>
        <w:spacing w:before="0" w:after="0" w:line="240" w:lineRule="auto"/>
        <w:ind w:left="0"/>
        <w:contextualSpacing w:val="0"/>
        <w:jc w:val="both"/>
        <w:textAlignment w:val="baseline"/>
        <w:rPr>
          <w:rFonts w:cs="Calibri"/>
          <w:sz w:val="22"/>
          <w:szCs w:val="22"/>
        </w:rPr>
      </w:pPr>
      <w:r>
        <w:rPr>
          <w:rFonts w:cs="Calibri"/>
          <w:b/>
          <w:bCs/>
          <w:sz w:val="22"/>
          <w:szCs w:val="22"/>
        </w:rPr>
        <w:t>II.</w:t>
      </w:r>
      <w:r w:rsidRPr="00033EDC">
        <w:rPr>
          <w:rFonts w:cs="Calibri"/>
          <w:b/>
          <w:bCs/>
          <w:sz w:val="22"/>
          <w:szCs w:val="22"/>
        </w:rPr>
        <w:t xml:space="preserve"> Przedmiot zamówienia</w:t>
      </w:r>
      <w:r w:rsidRPr="00033EDC">
        <w:rPr>
          <w:rFonts w:cs="Calibri"/>
          <w:sz w:val="22"/>
          <w:szCs w:val="22"/>
        </w:rPr>
        <w:t xml:space="preserve"> </w:t>
      </w:r>
      <w:r w:rsidRPr="00033EDC">
        <w:rPr>
          <w:rFonts w:cs="Calibri"/>
          <w:b/>
          <w:bCs/>
          <w:sz w:val="22"/>
          <w:szCs w:val="22"/>
        </w:rPr>
        <w:t>obejmuje m.in.:</w:t>
      </w:r>
    </w:p>
    <w:p w14:paraId="3BE27E5C" w14:textId="7D5C0131" w:rsidR="00BA2779"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bookmarkStart w:id="5" w:name="_Hlk131592040"/>
      <w:r w:rsidRPr="00015992">
        <w:rPr>
          <w:rFonts w:cs="Calibri"/>
          <w:sz w:val="22"/>
          <w:szCs w:val="22"/>
        </w:rPr>
        <w:t>Demontaż istniejących opraw oświetlenia drogowego z wysięgników (35 szt. opraw),</w:t>
      </w:r>
    </w:p>
    <w:p w14:paraId="7B166117" w14:textId="77777777" w:rsidR="00BA2779"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Demontaż wysięgników i słupów (stalowych) wraz z fundamentami (34 szt. słupów i 34 szt. wysięgników w tym: 33 wysięgniki pojedyncze i 1 wysięgnik dwuramienny),</w:t>
      </w:r>
    </w:p>
    <w:p w14:paraId="2497AF1C" w14:textId="77777777" w:rsidR="00BA2779"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Montaż i stawianie słupów oświetleniowych aluminiowych wraz z fundamentem w miejsce demontowanych  (34 szt. słupów),</w:t>
      </w:r>
    </w:p>
    <w:p w14:paraId="6A259378" w14:textId="77777777" w:rsidR="00BA2779"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 xml:space="preserve">Montaż wysięgników aluminiowych na słupach (34 szt. wysięgników w tym: 33 wysięgniki pojedyncze i 1 wysięgnik dwuramienny), </w:t>
      </w:r>
    </w:p>
    <w:p w14:paraId="3E975BAE" w14:textId="77777777" w:rsidR="00BA2779"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Montaż opraw oświetleniowych na nowo ustawionych słupach i wysięgnikach (35 szt. opraw na 34 wysięgnikach),</w:t>
      </w:r>
    </w:p>
    <w:p w14:paraId="4FA4EA11" w14:textId="77777777" w:rsidR="00BA2779"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Montaż przewodów do opraw oświetleniowych – wciąganie w słupy, rury osłonowe i wysięgniki,</w:t>
      </w:r>
    </w:p>
    <w:p w14:paraId="04B46F70" w14:textId="77777777" w:rsidR="00BA2779"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Wykonanie opisów na kablach z tabliczkami grawerowanymi w słupach,</w:t>
      </w:r>
    </w:p>
    <w:p w14:paraId="1923C653" w14:textId="77777777" w:rsidR="00BA2779"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r w:rsidRPr="00015992">
        <w:rPr>
          <w:rFonts w:cs="Calibri"/>
          <w:sz w:val="22"/>
          <w:szCs w:val="22"/>
        </w:rPr>
        <w:t>Wykonanie schematu ideowego z naniesionymi numerami słupów, kierunków kabli oraz układu zasilania w dokumentacji powykonawczej oraz w SO,</w:t>
      </w:r>
    </w:p>
    <w:p w14:paraId="0C7C1F32" w14:textId="77777777" w:rsidR="00BA2779" w:rsidRPr="00015992"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bookmarkStart w:id="6" w:name="_Hlk143860560"/>
      <w:r w:rsidRPr="00015992">
        <w:rPr>
          <w:rFonts w:cs="Calibri"/>
          <w:b/>
          <w:bCs/>
          <w:sz w:val="22"/>
          <w:szCs w:val="22"/>
          <w:u w:val="single"/>
        </w:rPr>
        <w:t>Likwidacja podwieszonych przewodów oświetleniowych (patrz załącznik graficzny) na wysokości numeru posesji 33 do skrzyżowania z ulicą Syreny. Przewody przechodzą nad chodnikiem pomiędzy latarniami (podwieszone przewody od słupa do słupa należy ułożyć w gruncie, niezbędne zatem będzie wykonanie przewiertów mechanicznych i wykopów otwartych. Do prawidłowej wyceny ww. robót wymagana jest wizja w terenie),</w:t>
      </w:r>
    </w:p>
    <w:bookmarkEnd w:id="6"/>
    <w:p w14:paraId="10C567C1" w14:textId="77777777" w:rsidR="00BA2779" w:rsidRPr="00015992" w:rsidRDefault="00BA2779" w:rsidP="00015992">
      <w:pPr>
        <w:pStyle w:val="Akapitzlist"/>
        <w:widowControl w:val="0"/>
        <w:numPr>
          <w:ilvl w:val="2"/>
          <w:numId w:val="89"/>
        </w:numPr>
        <w:tabs>
          <w:tab w:val="left" w:pos="633"/>
        </w:tabs>
        <w:spacing w:before="40" w:after="40" w:line="240" w:lineRule="auto"/>
        <w:ind w:left="993"/>
        <w:jc w:val="both"/>
        <w:textAlignment w:val="baseline"/>
        <w:rPr>
          <w:rFonts w:cs="Calibri"/>
          <w:sz w:val="22"/>
          <w:szCs w:val="22"/>
        </w:rPr>
      </w:pPr>
      <w:r w:rsidRPr="00015992">
        <w:rPr>
          <w:rFonts w:cs="Calibri"/>
          <w:b/>
          <w:bCs/>
          <w:sz w:val="22"/>
          <w:szCs w:val="22"/>
        </w:rPr>
        <w:t>Kontrolne badania i pomiary w zakresie rezystancji izolacji i ochrony przeciwporażeniowej (w przypadku wykrycia/stwierdzenia uszkodzonej izolacji kabla należy doprowadzić do jego naprawy po uprzednim zgłoszeniu konieczności wykonania robót dodatkowych oraz udokumentowania i potwierdzenia konieczności ich wykonania, co nie rodzi obowiązku zlecenia ich przez Zamawiającego. Sposób rozliczenia robót zamiennych i dodatkowych został opisany w umowie wykonania w § 8)</w:t>
      </w:r>
      <w:r w:rsidRPr="00015992">
        <w:rPr>
          <w:rFonts w:cs="Calibri"/>
          <w:sz w:val="22"/>
          <w:szCs w:val="22"/>
        </w:rPr>
        <w:t>.</w:t>
      </w:r>
    </w:p>
    <w:bookmarkEnd w:id="5"/>
    <w:p w14:paraId="002A1F80" w14:textId="77777777" w:rsidR="00BA2779" w:rsidRPr="00033EDC" w:rsidRDefault="00BA2779" w:rsidP="00BA2779">
      <w:pPr>
        <w:pStyle w:val="Akapitzlist"/>
        <w:spacing w:line="240" w:lineRule="auto"/>
        <w:ind w:left="360"/>
        <w:jc w:val="both"/>
        <w:rPr>
          <w:rFonts w:cs="Calibri"/>
          <w:sz w:val="22"/>
          <w:szCs w:val="22"/>
          <w:u w:val="single"/>
        </w:rPr>
      </w:pPr>
    </w:p>
    <w:p w14:paraId="6B071071" w14:textId="77777777" w:rsidR="00BA2779" w:rsidRPr="00033EDC" w:rsidRDefault="00BA2779" w:rsidP="00BA2779">
      <w:pPr>
        <w:pStyle w:val="Akapitzlist"/>
        <w:numPr>
          <w:ilvl w:val="0"/>
          <w:numId w:val="69"/>
        </w:numPr>
        <w:spacing w:before="0" w:after="0" w:line="240" w:lineRule="auto"/>
        <w:ind w:left="284"/>
        <w:contextualSpacing w:val="0"/>
        <w:jc w:val="both"/>
        <w:rPr>
          <w:rFonts w:cs="Calibri"/>
          <w:b/>
          <w:bCs/>
          <w:sz w:val="22"/>
          <w:szCs w:val="22"/>
          <w:u w:val="single"/>
        </w:rPr>
      </w:pPr>
      <w:r w:rsidRPr="00033EDC">
        <w:rPr>
          <w:rFonts w:cs="Calibri"/>
          <w:b/>
          <w:bCs/>
          <w:sz w:val="22"/>
          <w:szCs w:val="22"/>
          <w:u w:val="single"/>
        </w:rPr>
        <w:t>Wytyczne dotyczące opraw oświetleniowych:</w:t>
      </w:r>
    </w:p>
    <w:p w14:paraId="090EBFEF" w14:textId="77777777" w:rsidR="00BA2779" w:rsidRPr="00033EDC" w:rsidRDefault="00BA2779" w:rsidP="00BA2779">
      <w:pPr>
        <w:pStyle w:val="Tekstpodstawowy"/>
        <w:spacing w:after="0" w:line="240" w:lineRule="auto"/>
        <w:ind w:left="284" w:firstLine="142"/>
        <w:rPr>
          <w:rFonts w:cs="Calibri"/>
          <w:bCs/>
          <w:iCs/>
          <w:sz w:val="22"/>
          <w:szCs w:val="22"/>
        </w:rPr>
      </w:pPr>
      <w:r w:rsidRPr="00033EDC">
        <w:rPr>
          <w:rFonts w:cs="Calibri"/>
          <w:bCs/>
          <w:iCs/>
          <w:sz w:val="22"/>
          <w:szCs w:val="22"/>
        </w:rPr>
        <w:t>Parametry techniczno-użytkowe opraw oświetleniowych ulicznych LED:</w:t>
      </w:r>
    </w:p>
    <w:p w14:paraId="15E5DF83" w14:textId="77777777" w:rsidR="00BA2779" w:rsidRPr="00033EDC" w:rsidRDefault="00BA2779" w:rsidP="00BA2779">
      <w:pPr>
        <w:pStyle w:val="Tekstpodstawowy"/>
        <w:spacing w:after="0" w:line="240" w:lineRule="auto"/>
        <w:rPr>
          <w:rFonts w:cs="Calibri"/>
          <w:b w:val="0"/>
          <w:bCs/>
          <w:iCs/>
          <w:sz w:val="22"/>
          <w:szCs w:val="22"/>
          <w:u w:val="single"/>
        </w:rPr>
      </w:pPr>
    </w:p>
    <w:p w14:paraId="2EBC5419" w14:textId="77777777" w:rsidR="00BA2779" w:rsidRPr="00033EDC" w:rsidRDefault="00BA2779" w:rsidP="00BA2779">
      <w:pPr>
        <w:pStyle w:val="Akapitzlist"/>
        <w:numPr>
          <w:ilvl w:val="1"/>
          <w:numId w:val="74"/>
        </w:numPr>
        <w:spacing w:before="0" w:after="0" w:line="240" w:lineRule="auto"/>
        <w:jc w:val="both"/>
        <w:rPr>
          <w:rFonts w:cs="Calibri"/>
          <w:b/>
          <w:bCs/>
          <w:sz w:val="22"/>
          <w:szCs w:val="22"/>
        </w:rPr>
      </w:pPr>
      <w:r w:rsidRPr="00033EDC">
        <w:rPr>
          <w:rFonts w:cs="Calibri"/>
          <w:b/>
          <w:bCs/>
          <w:sz w:val="22"/>
          <w:szCs w:val="22"/>
        </w:rPr>
        <w:t>Oprawa oświetleniowa drogowa:</w:t>
      </w:r>
    </w:p>
    <w:p w14:paraId="09F2FCB5" w14:textId="77777777" w:rsidR="00BA2779" w:rsidRPr="00033EDC" w:rsidRDefault="00BA2779" w:rsidP="00BA2779">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Oprawa musi być oznakowana znakiem CE oraz  posiadać deklarację zgodności</w:t>
      </w:r>
      <w:r>
        <w:rPr>
          <w:rFonts w:cs="Calibri"/>
          <w:sz w:val="22"/>
          <w:szCs w:val="22"/>
        </w:rPr>
        <w:t>;</w:t>
      </w:r>
      <w:r w:rsidRPr="00033EDC">
        <w:rPr>
          <w:rFonts w:cs="Calibri"/>
          <w:sz w:val="22"/>
          <w:szCs w:val="22"/>
        </w:rPr>
        <w:t xml:space="preserve">  </w:t>
      </w:r>
    </w:p>
    <w:p w14:paraId="49D55304" w14:textId="77777777" w:rsidR="00BA2779" w:rsidRPr="00033EDC" w:rsidRDefault="00BA2779" w:rsidP="00BA2779">
      <w:pPr>
        <w:numPr>
          <w:ilvl w:val="1"/>
          <w:numId w:val="72"/>
        </w:numPr>
        <w:spacing w:before="0" w:line="240" w:lineRule="auto"/>
        <w:jc w:val="both"/>
        <w:rPr>
          <w:rFonts w:cs="Calibri"/>
          <w:sz w:val="22"/>
          <w:szCs w:val="22"/>
        </w:rPr>
      </w:pPr>
      <w:r w:rsidRPr="00033EDC">
        <w:rPr>
          <w:rFonts w:cs="Calibri"/>
          <w:sz w:val="22"/>
          <w:szCs w:val="22"/>
        </w:rPr>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wraz z załącznikami w postaci listy przebadanych komponentów/dokument TRF</w:t>
      </w:r>
      <w:r>
        <w:rPr>
          <w:rFonts w:cs="Calibri"/>
          <w:sz w:val="22"/>
          <w:szCs w:val="22"/>
        </w:rPr>
        <w:t>;</w:t>
      </w:r>
    </w:p>
    <w:p w14:paraId="17DEA130" w14:textId="77777777" w:rsidR="00BA2779" w:rsidRPr="00033EDC" w:rsidRDefault="00BA2779" w:rsidP="00BA2779">
      <w:pPr>
        <w:numPr>
          <w:ilvl w:val="1"/>
          <w:numId w:val="72"/>
        </w:numPr>
        <w:spacing w:before="0" w:line="240" w:lineRule="auto"/>
        <w:jc w:val="both"/>
        <w:rPr>
          <w:rFonts w:cs="Calibri"/>
          <w:sz w:val="22"/>
          <w:szCs w:val="22"/>
        </w:rPr>
      </w:pPr>
      <w:r w:rsidRPr="00033EDC">
        <w:rPr>
          <w:rFonts w:cs="Calibri"/>
          <w:sz w:val="22"/>
          <w:szCs w:val="22"/>
        </w:rPr>
        <w:lastRenderedPageBreak/>
        <w:t>Oprawa musi posiadać aktualny certyfikat akredytowanego ośrodka badawczego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 certyfikat ENEC+ wraz z załącznikami w postaci listy przebadanych komponentów/dokument TRF</w:t>
      </w:r>
      <w:r>
        <w:rPr>
          <w:rFonts w:cs="Calibri"/>
          <w:sz w:val="22"/>
          <w:szCs w:val="22"/>
        </w:rPr>
        <w:t>;</w:t>
      </w:r>
    </w:p>
    <w:p w14:paraId="52DA7505" w14:textId="77777777" w:rsidR="00BA2779" w:rsidRPr="00033EDC" w:rsidRDefault="00BA2779" w:rsidP="00BA2779">
      <w:pPr>
        <w:numPr>
          <w:ilvl w:val="1"/>
          <w:numId w:val="72"/>
        </w:numPr>
        <w:spacing w:before="0" w:line="240" w:lineRule="auto"/>
        <w:jc w:val="both"/>
        <w:rPr>
          <w:rFonts w:cs="Calibri"/>
          <w:sz w:val="22"/>
          <w:szCs w:val="22"/>
        </w:rPr>
      </w:pPr>
      <w:r w:rsidRPr="00033EDC">
        <w:rPr>
          <w:rFonts w:cs="Calibri"/>
          <w:sz w:val="22"/>
          <w:szCs w:val="22"/>
        </w:rPr>
        <w:t>Oprawa musi posiadać certyfikat ZD4i</w:t>
      </w:r>
      <w:r>
        <w:rPr>
          <w:rFonts w:cs="Calibri"/>
          <w:sz w:val="22"/>
          <w:szCs w:val="22"/>
        </w:rPr>
        <w:t>;</w:t>
      </w:r>
      <w:r w:rsidRPr="00033EDC">
        <w:rPr>
          <w:rFonts w:cs="Calibri"/>
          <w:sz w:val="22"/>
          <w:szCs w:val="22"/>
        </w:rPr>
        <w:t xml:space="preserve"> </w:t>
      </w:r>
    </w:p>
    <w:p w14:paraId="21C81EB4" w14:textId="77777777" w:rsidR="00BA2779" w:rsidRPr="00033EDC" w:rsidRDefault="00BA2779" w:rsidP="00BA2779">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Przy ustawieniu 0</w:t>
      </w:r>
      <w:r w:rsidRPr="00033EDC">
        <w:rPr>
          <w:rFonts w:cs="Calibri"/>
          <w:sz w:val="22"/>
          <w:szCs w:val="22"/>
          <w:vertAlign w:val="superscript"/>
        </w:rPr>
        <w:t>o</w:t>
      </w:r>
      <w:r w:rsidRPr="00033EDC">
        <w:rPr>
          <w:rFonts w:cs="Calibri"/>
          <w:sz w:val="22"/>
          <w:szCs w:val="22"/>
        </w:rPr>
        <w:t xml:space="preserve"> w stosunku do podłoża, nie może emitować światła w górną półprzestrzeń zgodnie z Rozporządzeniem Komisji Europejskiej nr 245/2009 z dnia 18 marca 2009 (Dz. Urzędowy UE z dnia 24.03.2009r.)</w:t>
      </w:r>
      <w:r>
        <w:rPr>
          <w:rFonts w:cs="Calibri"/>
          <w:sz w:val="22"/>
          <w:szCs w:val="22"/>
        </w:rPr>
        <w:t>;</w:t>
      </w:r>
    </w:p>
    <w:p w14:paraId="154EA9B9" w14:textId="77777777" w:rsidR="00BA2779" w:rsidRPr="00033EDC" w:rsidRDefault="00BA2779" w:rsidP="00BA2779">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Musi spełniać wymogi bezpieczeństwa fotobiologicznego lamp i systemów lampowych IEC-62471,</w:t>
      </w:r>
    </w:p>
    <w:p w14:paraId="05D1D8E1" w14:textId="77777777" w:rsidR="00BA2779" w:rsidRPr="00721B78" w:rsidRDefault="00BA2779" w:rsidP="00BA2779">
      <w:pPr>
        <w:pStyle w:val="Akapitzlist"/>
        <w:numPr>
          <w:ilvl w:val="1"/>
          <w:numId w:val="72"/>
        </w:numPr>
        <w:spacing w:before="0" w:line="240" w:lineRule="auto"/>
        <w:jc w:val="both"/>
        <w:rPr>
          <w:rFonts w:cs="Calibri"/>
          <w:b/>
          <w:bCs/>
          <w:sz w:val="22"/>
          <w:szCs w:val="22"/>
        </w:rPr>
      </w:pPr>
      <w:r w:rsidRPr="00033EDC">
        <w:rPr>
          <w:rFonts w:cs="Calibri"/>
          <w:b/>
          <w:bCs/>
          <w:sz w:val="22"/>
          <w:szCs w:val="22"/>
        </w:rPr>
        <w:t xml:space="preserve">Skuteczność świetlna oprawy, rozumiana jako strumień świetlny emitowany przez oprawę z uwzględnieniem wszelkich występujących strat do całkowitej energii </w:t>
      </w:r>
      <w:r w:rsidRPr="00721B78">
        <w:rPr>
          <w:rFonts w:cs="Calibri"/>
          <w:b/>
          <w:bCs/>
          <w:sz w:val="22"/>
          <w:szCs w:val="22"/>
        </w:rPr>
        <w:t>zużywanej przez oprawę, jako system nie może być gorsza niż 140 lumenów/Wat</w:t>
      </w:r>
      <w:r>
        <w:rPr>
          <w:rFonts w:cs="Calibri"/>
          <w:b/>
          <w:bCs/>
          <w:sz w:val="22"/>
          <w:szCs w:val="22"/>
        </w:rPr>
        <w:t>;</w:t>
      </w:r>
    </w:p>
    <w:p w14:paraId="5E79EBD4" w14:textId="77777777" w:rsidR="00BA2779" w:rsidRPr="00033EDC" w:rsidRDefault="00BA2779" w:rsidP="00BA2779">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Sprawność świetlna (L.O.R.) oprawy nie mniejsza niż 85%</w:t>
      </w:r>
      <w:r>
        <w:rPr>
          <w:rFonts w:cs="Calibri"/>
          <w:sz w:val="22"/>
          <w:szCs w:val="22"/>
        </w:rPr>
        <w:t>;</w:t>
      </w:r>
    </w:p>
    <w:p w14:paraId="065917C9" w14:textId="77777777" w:rsidR="00BA2779" w:rsidRPr="00033EDC" w:rsidRDefault="00BA2779" w:rsidP="00BA2779">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Musi spełniać wymogi II klasy ochronności</w:t>
      </w:r>
      <w:r>
        <w:rPr>
          <w:rFonts w:cs="Calibri"/>
          <w:sz w:val="22"/>
          <w:szCs w:val="22"/>
        </w:rPr>
        <w:t>;</w:t>
      </w:r>
      <w:r w:rsidRPr="00033EDC">
        <w:rPr>
          <w:rFonts w:cs="Calibri"/>
          <w:sz w:val="22"/>
          <w:szCs w:val="22"/>
        </w:rPr>
        <w:t xml:space="preserve"> </w:t>
      </w:r>
    </w:p>
    <w:p w14:paraId="22F21F7C" w14:textId="77777777" w:rsidR="00BA2779" w:rsidRPr="00033EDC" w:rsidRDefault="00BA2779" w:rsidP="00BA2779">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Stopień szczelności oprawy nie może być mniejszy niż IP 66</w:t>
      </w:r>
      <w:r>
        <w:rPr>
          <w:rFonts w:cs="Calibri"/>
          <w:sz w:val="22"/>
          <w:szCs w:val="22"/>
        </w:rPr>
        <w:t>;</w:t>
      </w:r>
      <w:r w:rsidRPr="00033EDC">
        <w:rPr>
          <w:rFonts w:cs="Calibri"/>
          <w:sz w:val="22"/>
          <w:szCs w:val="22"/>
        </w:rPr>
        <w:t xml:space="preserve"> </w:t>
      </w:r>
    </w:p>
    <w:p w14:paraId="3DAEAAFE" w14:textId="77777777" w:rsidR="00BA2779" w:rsidRPr="00721B78" w:rsidRDefault="00BA2779" w:rsidP="00BA2779">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Zakres temperatur pracy od -30</w:t>
      </w:r>
      <w:r w:rsidRPr="00033EDC">
        <w:rPr>
          <w:rFonts w:cs="Calibri"/>
          <w:sz w:val="22"/>
          <w:szCs w:val="22"/>
          <w:vertAlign w:val="superscript"/>
        </w:rPr>
        <w:t>o</w:t>
      </w:r>
      <w:r w:rsidRPr="00033EDC">
        <w:rPr>
          <w:rFonts w:cs="Calibri"/>
          <w:sz w:val="22"/>
          <w:szCs w:val="22"/>
        </w:rPr>
        <w:t xml:space="preserve"> do +35</w:t>
      </w:r>
      <w:r w:rsidRPr="00033EDC">
        <w:rPr>
          <w:rFonts w:cs="Calibri"/>
          <w:sz w:val="22"/>
          <w:szCs w:val="22"/>
          <w:vertAlign w:val="superscript"/>
        </w:rPr>
        <w:t>o</w:t>
      </w:r>
      <w:r>
        <w:rPr>
          <w:rFonts w:cs="Calibri"/>
          <w:sz w:val="22"/>
          <w:szCs w:val="22"/>
        </w:rPr>
        <w:t>.</w:t>
      </w:r>
    </w:p>
    <w:p w14:paraId="70E2AF08" w14:textId="77777777" w:rsidR="00BA2779" w:rsidRPr="00033EDC" w:rsidRDefault="00BA2779" w:rsidP="00BA2779">
      <w:pPr>
        <w:pStyle w:val="Akapitzlist"/>
        <w:spacing w:line="240" w:lineRule="auto"/>
        <w:ind w:left="0"/>
        <w:jc w:val="both"/>
        <w:rPr>
          <w:rFonts w:cs="Calibri"/>
          <w:b/>
          <w:bCs/>
          <w:sz w:val="22"/>
          <w:szCs w:val="22"/>
        </w:rPr>
      </w:pPr>
    </w:p>
    <w:p w14:paraId="4361C12A" w14:textId="77777777" w:rsidR="00BA2779" w:rsidRPr="00033EDC" w:rsidRDefault="00BA2779" w:rsidP="00BA2779">
      <w:pPr>
        <w:pStyle w:val="Akapitzlist"/>
        <w:numPr>
          <w:ilvl w:val="1"/>
          <w:numId w:val="74"/>
        </w:numPr>
        <w:spacing w:before="0" w:line="240" w:lineRule="auto"/>
        <w:jc w:val="both"/>
        <w:rPr>
          <w:rFonts w:cs="Calibri"/>
          <w:b/>
          <w:bCs/>
          <w:sz w:val="22"/>
          <w:szCs w:val="22"/>
        </w:rPr>
      </w:pPr>
      <w:r w:rsidRPr="00033EDC">
        <w:rPr>
          <w:rFonts w:cs="Calibri"/>
          <w:b/>
          <w:bCs/>
          <w:sz w:val="22"/>
          <w:szCs w:val="22"/>
        </w:rPr>
        <w:t xml:space="preserve">Korpus oprawy musi spełniać następujące wymagania: </w:t>
      </w:r>
    </w:p>
    <w:p w14:paraId="183C3A75" w14:textId="77777777" w:rsidR="00BA2779" w:rsidRPr="00033EDC" w:rsidRDefault="00BA2779" w:rsidP="00BA2779">
      <w:pPr>
        <w:pStyle w:val="Akapitzlist"/>
        <w:spacing w:line="240" w:lineRule="auto"/>
        <w:ind w:left="360"/>
        <w:jc w:val="both"/>
        <w:rPr>
          <w:rFonts w:cs="Calibri"/>
          <w:sz w:val="22"/>
          <w:szCs w:val="22"/>
        </w:rPr>
      </w:pPr>
    </w:p>
    <w:p w14:paraId="599B57F2" w14:textId="77777777" w:rsidR="00BA2779" w:rsidRPr="00033EDC" w:rsidRDefault="00BA2779" w:rsidP="00BA2779">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Płaski, wykonany z ciśnieniowego odlewu aluminium stanowiącym jednocześnie radiator oprawy. Nie dopuszcza się stosowania zewnętrznego radiatora w postaci użebrowań</w:t>
      </w:r>
      <w:r>
        <w:rPr>
          <w:rFonts w:cs="Calibri"/>
          <w:sz w:val="22"/>
          <w:szCs w:val="22"/>
        </w:rPr>
        <w:t>;</w:t>
      </w:r>
      <w:r w:rsidRPr="00033EDC">
        <w:rPr>
          <w:rFonts w:cs="Calibri"/>
          <w:sz w:val="22"/>
          <w:szCs w:val="22"/>
        </w:rPr>
        <w:t xml:space="preserve"> </w:t>
      </w:r>
    </w:p>
    <w:p w14:paraId="3789B6A8" w14:textId="77777777" w:rsidR="00BA2779" w:rsidRPr="00637F89" w:rsidRDefault="00BA2779" w:rsidP="00BA2779">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Musi być pomalowany proszkowo w kolorze jasnoszarym</w:t>
      </w:r>
      <w:r>
        <w:rPr>
          <w:rFonts w:cs="Calibri"/>
          <w:sz w:val="22"/>
          <w:szCs w:val="22"/>
        </w:rPr>
        <w:t>;</w:t>
      </w:r>
    </w:p>
    <w:p w14:paraId="39311968" w14:textId="77777777" w:rsidR="00BA2779" w:rsidRPr="00033EDC" w:rsidRDefault="00BA2779" w:rsidP="00BA2779">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Źródło światła - panel LED musi być osłonięty płaską szybą ze szkła hartowanego o IK nie gorszym niż IK 09. Nie dopuszcza się stosowania opraw bez szyby chroniącej panele LED</w:t>
      </w:r>
      <w:r>
        <w:rPr>
          <w:rFonts w:cs="Calibri"/>
          <w:sz w:val="22"/>
          <w:szCs w:val="22"/>
        </w:rPr>
        <w:t>;</w:t>
      </w:r>
    </w:p>
    <w:p w14:paraId="2BA88479" w14:textId="77777777" w:rsidR="00BA2779" w:rsidRPr="00033EDC" w:rsidRDefault="00BA2779" w:rsidP="00BA2779">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Dostęp do komory osprzętu elektrycznego bez użycia narzędzi za pomocą zatrzasków/klipsów lub za pomocą śrub - pod warunkiem, że będą one zlokalizowane od dołu oprawy. Nie dopuszcza się śrub typu „motylek” itp.</w:t>
      </w:r>
    </w:p>
    <w:p w14:paraId="7AEED9B0" w14:textId="77777777" w:rsidR="00BA2779" w:rsidRPr="00033EDC" w:rsidRDefault="00BA2779" w:rsidP="00BA2779">
      <w:pPr>
        <w:pStyle w:val="Akapitzlist"/>
        <w:spacing w:line="240" w:lineRule="auto"/>
        <w:ind w:left="1134"/>
        <w:jc w:val="both"/>
        <w:rPr>
          <w:rFonts w:cs="Calibri"/>
          <w:sz w:val="22"/>
          <w:szCs w:val="22"/>
        </w:rPr>
      </w:pPr>
    </w:p>
    <w:p w14:paraId="38223CEF" w14:textId="77777777" w:rsidR="00BA2779" w:rsidRPr="00033EDC" w:rsidRDefault="00BA2779" w:rsidP="00BA2779">
      <w:pPr>
        <w:pStyle w:val="Akapitzlist"/>
        <w:numPr>
          <w:ilvl w:val="1"/>
          <w:numId w:val="74"/>
        </w:numPr>
        <w:spacing w:before="0" w:line="240" w:lineRule="auto"/>
        <w:jc w:val="both"/>
        <w:rPr>
          <w:rFonts w:cs="Calibri"/>
          <w:b/>
          <w:bCs/>
          <w:sz w:val="22"/>
          <w:szCs w:val="22"/>
        </w:rPr>
      </w:pPr>
      <w:r w:rsidRPr="00033EDC">
        <w:rPr>
          <w:rFonts w:cs="Calibri"/>
          <w:b/>
          <w:bCs/>
          <w:sz w:val="22"/>
          <w:szCs w:val="22"/>
        </w:rPr>
        <w:t>Dostęp do komory osprzętu elektrycznego po zamontowaniu oprawy musi odbywać się od góry</w:t>
      </w:r>
    </w:p>
    <w:p w14:paraId="14886A61" w14:textId="77777777" w:rsidR="00BA2779" w:rsidRPr="00033EDC" w:rsidRDefault="00BA2779" w:rsidP="00BA2779">
      <w:pPr>
        <w:pStyle w:val="Akapitzlist"/>
        <w:spacing w:line="240" w:lineRule="auto"/>
        <w:ind w:left="0"/>
        <w:jc w:val="both"/>
        <w:rPr>
          <w:rFonts w:cs="Calibri"/>
          <w:sz w:val="22"/>
          <w:szCs w:val="22"/>
        </w:rPr>
      </w:pPr>
    </w:p>
    <w:p w14:paraId="5065BEA3" w14:textId="77777777" w:rsidR="00BA2779" w:rsidRPr="00033EDC" w:rsidRDefault="00BA2779" w:rsidP="00BA2779">
      <w:pPr>
        <w:pStyle w:val="Akapitzlist"/>
        <w:numPr>
          <w:ilvl w:val="1"/>
          <w:numId w:val="74"/>
        </w:numPr>
        <w:spacing w:before="0" w:line="240" w:lineRule="auto"/>
        <w:jc w:val="both"/>
        <w:rPr>
          <w:rFonts w:cs="Calibri"/>
          <w:b/>
          <w:bCs/>
          <w:sz w:val="22"/>
          <w:szCs w:val="22"/>
        </w:rPr>
      </w:pPr>
      <w:r w:rsidRPr="00033EDC">
        <w:rPr>
          <w:rFonts w:cs="Calibri"/>
          <w:b/>
          <w:bCs/>
          <w:sz w:val="22"/>
          <w:szCs w:val="22"/>
        </w:rPr>
        <w:t>Uchwyt montażowy oprawy musi umożliwiać:</w:t>
      </w:r>
    </w:p>
    <w:p w14:paraId="6A4F6448" w14:textId="77777777" w:rsidR="00BA2779" w:rsidRPr="00033EDC" w:rsidRDefault="00BA2779" w:rsidP="00BA2779">
      <w:pPr>
        <w:pStyle w:val="Akapitzlist"/>
        <w:widowControl w:val="0"/>
        <w:numPr>
          <w:ilvl w:val="1"/>
          <w:numId w:val="76"/>
        </w:numPr>
        <w:autoSpaceDE w:val="0"/>
        <w:autoSpaceDN w:val="0"/>
        <w:spacing w:before="0" w:after="0" w:line="240" w:lineRule="auto"/>
        <w:jc w:val="both"/>
        <w:textAlignment w:val="baseline"/>
        <w:rPr>
          <w:rFonts w:cs="Calibri"/>
          <w:sz w:val="22"/>
          <w:szCs w:val="22"/>
        </w:rPr>
      </w:pPr>
      <w:r w:rsidRPr="00033EDC">
        <w:rPr>
          <w:rFonts w:cs="Calibri"/>
          <w:sz w:val="22"/>
          <w:szCs w:val="22"/>
        </w:rPr>
        <w:t>Montaż oprawy zarówno na wysięgniku jak i na słupie o średnicy 48-60 mm,</w:t>
      </w:r>
    </w:p>
    <w:p w14:paraId="02C6FBAC" w14:textId="77777777" w:rsidR="00BA2779" w:rsidRPr="00033EDC" w:rsidRDefault="00BA2779" w:rsidP="00BA2779">
      <w:pPr>
        <w:pStyle w:val="Akapitzlist"/>
        <w:widowControl w:val="0"/>
        <w:numPr>
          <w:ilvl w:val="1"/>
          <w:numId w:val="76"/>
        </w:numPr>
        <w:autoSpaceDE w:val="0"/>
        <w:autoSpaceDN w:val="0"/>
        <w:spacing w:before="0" w:after="0" w:line="240" w:lineRule="auto"/>
        <w:jc w:val="both"/>
        <w:textAlignment w:val="baseline"/>
        <w:rPr>
          <w:rFonts w:cs="Calibri"/>
          <w:sz w:val="22"/>
          <w:szCs w:val="22"/>
        </w:rPr>
      </w:pPr>
      <w:r w:rsidRPr="00033EDC">
        <w:rPr>
          <w:rFonts w:cs="Calibri"/>
          <w:sz w:val="22"/>
          <w:szCs w:val="22"/>
        </w:rPr>
        <w:t>Regulację położenia oprawy na wysięgniku w zakresie od +10</w:t>
      </w:r>
      <w:r w:rsidRPr="00033EDC">
        <w:rPr>
          <w:rFonts w:cs="Calibri"/>
          <w:sz w:val="22"/>
          <w:szCs w:val="22"/>
          <w:vertAlign w:val="superscript"/>
        </w:rPr>
        <w:t>o</w:t>
      </w:r>
      <w:r w:rsidRPr="00033EDC">
        <w:rPr>
          <w:rFonts w:cs="Calibri"/>
          <w:sz w:val="22"/>
          <w:szCs w:val="22"/>
        </w:rPr>
        <w:t xml:space="preserve"> do -90</w:t>
      </w:r>
      <w:r w:rsidRPr="00033EDC">
        <w:rPr>
          <w:rFonts w:cs="Calibri"/>
          <w:sz w:val="22"/>
          <w:szCs w:val="22"/>
          <w:vertAlign w:val="superscript"/>
        </w:rPr>
        <w:t xml:space="preserve">o </w:t>
      </w:r>
      <w:r w:rsidRPr="00033EDC">
        <w:rPr>
          <w:rFonts w:cs="Calibri"/>
          <w:sz w:val="22"/>
          <w:szCs w:val="22"/>
        </w:rPr>
        <w:t>z krokiem nie mniejszym niż 5</w:t>
      </w:r>
      <w:r w:rsidRPr="00033EDC">
        <w:rPr>
          <w:rFonts w:cs="Calibri"/>
          <w:sz w:val="22"/>
          <w:szCs w:val="22"/>
          <w:vertAlign w:val="superscript"/>
        </w:rPr>
        <w:t>o</w:t>
      </w:r>
      <w:r w:rsidRPr="00033EDC">
        <w:rPr>
          <w:rFonts w:cs="Calibri"/>
          <w:sz w:val="22"/>
          <w:szCs w:val="22"/>
        </w:rPr>
        <w:t>. Uchwyt montażowy musi być wykonany z tego samego materiału, co korpus oprawy (ciśnieniowy odlew aluminium) i być jego integralną częścią,</w:t>
      </w:r>
    </w:p>
    <w:p w14:paraId="26B19CF9" w14:textId="77777777" w:rsidR="00BA2779" w:rsidRPr="00033EDC" w:rsidRDefault="00BA2779" w:rsidP="00BA2779">
      <w:pPr>
        <w:pStyle w:val="Akapitzlist"/>
        <w:widowControl w:val="0"/>
        <w:numPr>
          <w:ilvl w:val="1"/>
          <w:numId w:val="76"/>
        </w:numPr>
        <w:autoSpaceDE w:val="0"/>
        <w:autoSpaceDN w:val="0"/>
        <w:spacing w:before="0" w:after="0" w:line="240" w:lineRule="auto"/>
        <w:jc w:val="both"/>
        <w:textAlignment w:val="baseline"/>
        <w:rPr>
          <w:rFonts w:cs="Calibri"/>
          <w:sz w:val="22"/>
          <w:szCs w:val="22"/>
        </w:rPr>
      </w:pPr>
      <w:r w:rsidRPr="00033EDC">
        <w:rPr>
          <w:rFonts w:cs="Calibri"/>
          <w:sz w:val="22"/>
          <w:szCs w:val="22"/>
        </w:rPr>
        <w:t>Nie dopuszcza się stosowania zewnętrznych adapterów.</w:t>
      </w:r>
    </w:p>
    <w:p w14:paraId="06DFCBBD" w14:textId="77777777" w:rsidR="00BA2779" w:rsidRPr="00033EDC" w:rsidRDefault="00BA2779" w:rsidP="00BA2779">
      <w:pPr>
        <w:pStyle w:val="Akapitzlist"/>
        <w:spacing w:line="240" w:lineRule="auto"/>
        <w:ind w:left="0"/>
        <w:jc w:val="both"/>
        <w:rPr>
          <w:rFonts w:cs="Calibri"/>
          <w:sz w:val="22"/>
          <w:szCs w:val="22"/>
        </w:rPr>
      </w:pPr>
    </w:p>
    <w:p w14:paraId="5297BC85" w14:textId="77777777" w:rsidR="00BA2779" w:rsidRPr="00033EDC" w:rsidRDefault="00BA2779" w:rsidP="00BA2779">
      <w:pPr>
        <w:pStyle w:val="Akapitzlist"/>
        <w:numPr>
          <w:ilvl w:val="1"/>
          <w:numId w:val="74"/>
        </w:numPr>
        <w:spacing w:before="0" w:line="240" w:lineRule="auto"/>
        <w:jc w:val="both"/>
        <w:rPr>
          <w:rFonts w:cs="Calibri"/>
          <w:b/>
          <w:bCs/>
          <w:sz w:val="22"/>
          <w:szCs w:val="22"/>
        </w:rPr>
      </w:pPr>
      <w:r w:rsidRPr="00033EDC">
        <w:rPr>
          <w:rFonts w:cs="Calibri"/>
          <w:b/>
          <w:bCs/>
          <w:sz w:val="22"/>
          <w:szCs w:val="22"/>
        </w:rPr>
        <w:t>Oprawa ma być wyposażona w panel LED o następujących cechach:</w:t>
      </w:r>
    </w:p>
    <w:p w14:paraId="22281043" w14:textId="77777777" w:rsidR="00BA2779" w:rsidRPr="00033EDC" w:rsidRDefault="00BA2779" w:rsidP="00BA2779">
      <w:pPr>
        <w:pStyle w:val="Akapitzlist"/>
        <w:widowControl w:val="0"/>
        <w:numPr>
          <w:ilvl w:val="1"/>
          <w:numId w:val="77"/>
        </w:numPr>
        <w:autoSpaceDE w:val="0"/>
        <w:autoSpaceDN w:val="0"/>
        <w:spacing w:before="0" w:after="0" w:line="240" w:lineRule="auto"/>
        <w:jc w:val="both"/>
        <w:textAlignment w:val="baseline"/>
        <w:rPr>
          <w:rFonts w:cs="Calibri"/>
          <w:b/>
          <w:bCs/>
          <w:sz w:val="22"/>
          <w:szCs w:val="22"/>
        </w:rPr>
      </w:pPr>
      <w:r w:rsidRPr="00033EDC">
        <w:rPr>
          <w:rFonts w:cs="Calibri"/>
          <w:b/>
          <w:bCs/>
          <w:sz w:val="22"/>
          <w:szCs w:val="22"/>
        </w:rPr>
        <w:t>Dla opraw ulicznych - temperatura barwowa neutralna biel 4000K</w:t>
      </w:r>
      <w:r>
        <w:rPr>
          <w:rFonts w:cs="Calibri"/>
          <w:b/>
          <w:bCs/>
          <w:sz w:val="22"/>
          <w:szCs w:val="22"/>
        </w:rPr>
        <w:t xml:space="preserve"> </w:t>
      </w:r>
      <w:r w:rsidRPr="00033EDC">
        <w:rPr>
          <w:rFonts w:cs="Calibri"/>
          <w:b/>
          <w:bCs/>
          <w:sz w:val="22"/>
          <w:szCs w:val="22"/>
        </w:rPr>
        <w:t>+/- 10% i mocy od 50W do 56W</w:t>
      </w:r>
      <w:r>
        <w:rPr>
          <w:rFonts w:cs="Calibri"/>
          <w:b/>
          <w:bCs/>
          <w:sz w:val="22"/>
          <w:szCs w:val="22"/>
        </w:rPr>
        <w:t>,</w:t>
      </w:r>
    </w:p>
    <w:p w14:paraId="76049AED" w14:textId="77777777" w:rsidR="00BA2779" w:rsidRPr="00033EDC" w:rsidRDefault="00BA2779" w:rsidP="00BA2779">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Trwałość co najmniej 100 000 h pracy do L95 przy Ta = 25</w:t>
      </w:r>
      <w:r w:rsidRPr="00033EDC">
        <w:rPr>
          <w:rFonts w:cs="Calibri"/>
          <w:sz w:val="22"/>
          <w:szCs w:val="22"/>
          <w:vertAlign w:val="superscript"/>
        </w:rPr>
        <w:t>o</w:t>
      </w:r>
      <w:r w:rsidRPr="00033EDC">
        <w:rPr>
          <w:rFonts w:cs="Calibri"/>
          <w:sz w:val="22"/>
          <w:szCs w:val="22"/>
        </w:rPr>
        <w:t>C (po upływie 100 000 godzin świecenia strumień świetlny nie mniejszy niż 95% strumienia nominalnego oprawy</w:t>
      </w:r>
      <w:r>
        <w:rPr>
          <w:rFonts w:cs="Calibri"/>
          <w:sz w:val="22"/>
          <w:szCs w:val="22"/>
        </w:rPr>
        <w:t xml:space="preserve">, </w:t>
      </w:r>
      <w:r w:rsidRPr="00033EDC">
        <w:rPr>
          <w:rFonts w:cs="Calibri"/>
          <w:sz w:val="22"/>
          <w:szCs w:val="22"/>
        </w:rPr>
        <w:t>zgodnie z IES LM-80 - TM-21</w:t>
      </w:r>
      <w:r>
        <w:rPr>
          <w:rFonts w:cs="Calibri"/>
          <w:sz w:val="22"/>
          <w:szCs w:val="22"/>
        </w:rPr>
        <w:t>,</w:t>
      </w:r>
    </w:p>
    <w:p w14:paraId="29B865F8" w14:textId="77777777" w:rsidR="00BA2779" w:rsidRPr="00033EDC" w:rsidRDefault="00BA2779" w:rsidP="00BA2779">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Każda dioda w panelu LED musi być wyposażona w indywidualną soczewkę pozwalającą emitować światło równomiernie na całą oświetlaną przez oprawę powierzchnię. W przypadku przepalenia się którejś z diod zmieni się jedynie strumień świetlny, a nie rozsył światła,</w:t>
      </w:r>
    </w:p>
    <w:p w14:paraId="222C95EA" w14:textId="77777777" w:rsidR="00BA2779" w:rsidRPr="00033EDC" w:rsidRDefault="00BA2779" w:rsidP="00BA2779">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Zarówno panel LED jak i układ zasilający muszą posiadać czujnik termiczny redukujący moc w przypadku przekroczenia granicznej temperatury pracy.</w:t>
      </w:r>
    </w:p>
    <w:p w14:paraId="237FFC0A" w14:textId="77777777" w:rsidR="00BA2779" w:rsidRPr="00033EDC" w:rsidRDefault="00BA2779" w:rsidP="00BA2779">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Deklarowany strumień świetlny oprawy musi być mierzony w temperaturze otoczenia oprawy nie mniejszej niż 25</w:t>
      </w:r>
      <w:r w:rsidRPr="00033EDC">
        <w:rPr>
          <w:rFonts w:cs="Calibri"/>
          <w:sz w:val="22"/>
          <w:szCs w:val="22"/>
          <w:vertAlign w:val="superscript"/>
        </w:rPr>
        <w:t>o</w:t>
      </w:r>
      <w:r w:rsidRPr="00033EDC">
        <w:rPr>
          <w:rFonts w:cs="Calibri"/>
          <w:sz w:val="22"/>
          <w:szCs w:val="22"/>
        </w:rPr>
        <w:t>C,</w:t>
      </w:r>
    </w:p>
    <w:p w14:paraId="7FF4D0CA" w14:textId="77777777" w:rsidR="00BA2779" w:rsidRPr="00033EDC" w:rsidRDefault="00BA2779" w:rsidP="00BA2779">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Panel LED musi umożliwiać jego wymianę bez wykonywania połączeń lutowanych.</w:t>
      </w:r>
    </w:p>
    <w:p w14:paraId="6DFAC852" w14:textId="77777777" w:rsidR="00BA2779" w:rsidRPr="00033EDC" w:rsidRDefault="00BA2779" w:rsidP="00BA2779">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W kartach kat. wymaga się przedstawienia wartości strumienia świetlnego z panelu LED i</w:t>
      </w:r>
      <w:r>
        <w:rPr>
          <w:rFonts w:cs="Calibri"/>
          <w:sz w:val="22"/>
          <w:szCs w:val="22"/>
        </w:rPr>
        <w:t> </w:t>
      </w:r>
      <w:r w:rsidRPr="00033EDC">
        <w:rPr>
          <w:rFonts w:cs="Calibri"/>
          <w:sz w:val="22"/>
          <w:szCs w:val="22"/>
        </w:rPr>
        <w:t xml:space="preserve"> oprawy, z </w:t>
      </w:r>
      <w:r w:rsidRPr="00033EDC">
        <w:rPr>
          <w:rFonts w:cs="Calibri"/>
          <w:sz w:val="22"/>
          <w:szCs w:val="22"/>
        </w:rPr>
        <w:lastRenderedPageBreak/>
        <w:t>uwzględnieniem wszystkich strat.</w:t>
      </w:r>
    </w:p>
    <w:p w14:paraId="48E3E434" w14:textId="77777777" w:rsidR="00BA2779" w:rsidRPr="00033EDC" w:rsidRDefault="00BA2779" w:rsidP="00BA2779">
      <w:pPr>
        <w:pStyle w:val="Akapitzlist"/>
        <w:numPr>
          <w:ilvl w:val="1"/>
          <w:numId w:val="74"/>
        </w:numPr>
        <w:spacing w:before="0" w:line="240" w:lineRule="auto"/>
        <w:jc w:val="both"/>
        <w:rPr>
          <w:rFonts w:cs="Calibri"/>
          <w:b/>
          <w:bCs/>
          <w:sz w:val="22"/>
          <w:szCs w:val="22"/>
        </w:rPr>
      </w:pPr>
      <w:r w:rsidRPr="00033EDC">
        <w:rPr>
          <w:rFonts w:cs="Calibri"/>
          <w:b/>
          <w:bCs/>
          <w:sz w:val="22"/>
          <w:szCs w:val="22"/>
        </w:rPr>
        <w:t>Oprawa musi być wyposażona w układ zasilający o następujących cechach:</w:t>
      </w:r>
    </w:p>
    <w:p w14:paraId="69B686D0" w14:textId="77777777" w:rsidR="00BA2779" w:rsidRPr="00033EDC" w:rsidRDefault="00BA2779" w:rsidP="00BA2779">
      <w:pPr>
        <w:pStyle w:val="Akapitzlist"/>
        <w:widowControl w:val="0"/>
        <w:numPr>
          <w:ilvl w:val="1"/>
          <w:numId w:val="73"/>
        </w:numPr>
        <w:autoSpaceDE w:val="0"/>
        <w:autoSpaceDN w:val="0"/>
        <w:spacing w:before="0" w:after="0" w:line="240" w:lineRule="auto"/>
        <w:contextualSpacing w:val="0"/>
        <w:jc w:val="both"/>
        <w:textAlignment w:val="baseline"/>
        <w:rPr>
          <w:rFonts w:cs="Calibri"/>
          <w:sz w:val="22"/>
          <w:szCs w:val="22"/>
        </w:rPr>
      </w:pPr>
      <w:r w:rsidRPr="00033EDC">
        <w:rPr>
          <w:rFonts w:cs="Calibri"/>
          <w:sz w:val="22"/>
          <w:szCs w:val="22"/>
        </w:rPr>
        <w:t>układ zasilający musi posiadać trwałość nie gorszą niż zasilany z niego panel LED</w:t>
      </w:r>
      <w:r>
        <w:rPr>
          <w:rFonts w:cs="Calibri"/>
          <w:sz w:val="22"/>
          <w:szCs w:val="22"/>
        </w:rPr>
        <w:t>,</w:t>
      </w:r>
    </w:p>
    <w:p w14:paraId="1A5ED74B" w14:textId="77777777" w:rsidR="00BA2779" w:rsidRPr="00033EDC" w:rsidRDefault="00BA2779" w:rsidP="00BA2779">
      <w:pPr>
        <w:pStyle w:val="Akapitzlist"/>
        <w:widowControl w:val="0"/>
        <w:numPr>
          <w:ilvl w:val="1"/>
          <w:numId w:val="73"/>
        </w:numPr>
        <w:autoSpaceDE w:val="0"/>
        <w:autoSpaceDN w:val="0"/>
        <w:spacing w:before="0" w:after="0" w:line="240" w:lineRule="auto"/>
        <w:contextualSpacing w:val="0"/>
        <w:jc w:val="both"/>
        <w:textAlignment w:val="baseline"/>
        <w:rPr>
          <w:rFonts w:cs="Calibri"/>
          <w:sz w:val="22"/>
          <w:szCs w:val="22"/>
        </w:rPr>
      </w:pPr>
      <w:r w:rsidRPr="00033EDC">
        <w:rPr>
          <w:rFonts w:cs="Calibri"/>
          <w:sz w:val="22"/>
          <w:szCs w:val="22"/>
        </w:rPr>
        <w:t>Układ zasilający musi posiadać dodatkowe wyjście stałonapięciowe max. 24V podłączone do gniazda Z</w:t>
      </w:r>
      <w:r>
        <w:rPr>
          <w:rFonts w:cs="Calibri"/>
          <w:sz w:val="22"/>
          <w:szCs w:val="22"/>
        </w:rPr>
        <w:t>HAGA</w:t>
      </w:r>
      <w:r w:rsidRPr="00033EDC">
        <w:rPr>
          <w:rFonts w:cs="Calibri"/>
          <w:sz w:val="22"/>
          <w:szCs w:val="22"/>
        </w:rPr>
        <w:t xml:space="preserve"> SR umieszczonego na pokrywie górnej oprawy, umożliwiające instalację modułu komunikacyjnego systemu sterowania i zarządzania oświetleniem i komunikację poprzez interfejs D4i. W przypadku</w:t>
      </w:r>
      <w:r>
        <w:rPr>
          <w:rFonts w:cs="Calibri"/>
          <w:sz w:val="22"/>
          <w:szCs w:val="22"/>
        </w:rPr>
        <w:t>,</w:t>
      </w:r>
      <w:r w:rsidRPr="00033EDC">
        <w:rPr>
          <w:rFonts w:cs="Calibri"/>
          <w:sz w:val="22"/>
          <w:szCs w:val="22"/>
        </w:rPr>
        <w:t xml:space="preserve"> gdy dokumentacja projektowa nie precyzuje jasno, że oprawy muszą być wyposażone w moduł komunikacyjny systemu sterowania, gniazdo musi być zaślepione oryginalną zaślepką IP66</w:t>
      </w:r>
      <w:r>
        <w:rPr>
          <w:rFonts w:cs="Calibri"/>
          <w:sz w:val="22"/>
          <w:szCs w:val="22"/>
        </w:rPr>
        <w:t>,</w:t>
      </w:r>
    </w:p>
    <w:p w14:paraId="43762A25" w14:textId="77777777" w:rsidR="00BA2779" w:rsidRPr="00033EDC" w:rsidRDefault="00BA2779" w:rsidP="00BA2779">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zabezpieczać źródło światła przed przepięciami o napięciu co najmniej 6kV. Ponadto oprawa musi być wyposażona w dodatkowych ochronnik przeciwprzepięciowy 10kV</w:t>
      </w:r>
      <w:r>
        <w:rPr>
          <w:rFonts w:cs="Calibri"/>
          <w:sz w:val="22"/>
          <w:szCs w:val="22"/>
        </w:rPr>
        <w:t>,</w:t>
      </w:r>
    </w:p>
    <w:p w14:paraId="273B9560" w14:textId="77777777" w:rsidR="00BA2779" w:rsidRPr="00033EDC" w:rsidRDefault="00BA2779" w:rsidP="00BA2779">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nominalny współczynnik zniekształceń harmonicznych prądu THD ≤ 8% dla punktu pracy oprawy wynikającym z karty katalogowej zasilacza,</w:t>
      </w:r>
    </w:p>
    <w:p w14:paraId="33DE45BD" w14:textId="77777777" w:rsidR="00BA2779" w:rsidRPr="00637F89" w:rsidRDefault="00BA2779" w:rsidP="00BA2779">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charakteryzować się współczynnikiem mocy:</w:t>
      </w:r>
      <w:r>
        <w:rPr>
          <w:rFonts w:cs="Calibri"/>
          <w:sz w:val="22"/>
          <w:szCs w:val="22"/>
        </w:rPr>
        <w:t xml:space="preserve"> </w:t>
      </w:r>
      <w:r w:rsidRPr="00637F89">
        <w:rPr>
          <w:rFonts w:cs="Calibri"/>
          <w:sz w:val="22"/>
          <w:szCs w:val="22"/>
        </w:rPr>
        <w:t>PF ≥ 0,98 (cos fi ≥ 0,98) zasilacza oprawy dla mocy nominalnej zasilacza przed jego zaprogramowaniem</w:t>
      </w:r>
      <w:r>
        <w:rPr>
          <w:rFonts w:cs="Calibri"/>
          <w:sz w:val="22"/>
          <w:szCs w:val="22"/>
        </w:rPr>
        <w:t>,</w:t>
      </w:r>
      <w:r w:rsidRPr="00637F89">
        <w:rPr>
          <w:rFonts w:cs="Calibri"/>
          <w:sz w:val="22"/>
          <w:szCs w:val="22"/>
        </w:rPr>
        <w:t xml:space="preserve"> wynikającym z karty katalogowej zasilacza</w:t>
      </w:r>
      <w:r>
        <w:rPr>
          <w:rFonts w:cs="Calibri"/>
          <w:sz w:val="22"/>
          <w:szCs w:val="22"/>
        </w:rPr>
        <w:t>.</w:t>
      </w:r>
    </w:p>
    <w:p w14:paraId="71263089" w14:textId="77777777" w:rsidR="00BA2779" w:rsidRPr="00033EDC" w:rsidRDefault="00BA2779" w:rsidP="00BA2779">
      <w:pPr>
        <w:pStyle w:val="Akapitzlist"/>
        <w:spacing w:line="240" w:lineRule="auto"/>
        <w:jc w:val="both"/>
        <w:rPr>
          <w:rFonts w:cs="Calibri"/>
          <w:sz w:val="22"/>
          <w:szCs w:val="22"/>
        </w:rPr>
      </w:pPr>
    </w:p>
    <w:p w14:paraId="6120DF8B" w14:textId="77777777" w:rsidR="00BA2779" w:rsidRPr="00033EDC" w:rsidRDefault="00BA2779" w:rsidP="00BA2779">
      <w:pPr>
        <w:pStyle w:val="Akapitzlist"/>
        <w:spacing w:line="240" w:lineRule="auto"/>
        <w:ind w:left="426" w:hanging="426"/>
        <w:jc w:val="both"/>
        <w:rPr>
          <w:rFonts w:cs="Calibri"/>
          <w:iCs/>
          <w:sz w:val="22"/>
          <w:szCs w:val="22"/>
        </w:rPr>
      </w:pPr>
      <w:r w:rsidRPr="00033EDC">
        <w:rPr>
          <w:rFonts w:cs="Calibri"/>
          <w:b/>
          <w:bCs/>
          <w:sz w:val="22"/>
          <w:szCs w:val="22"/>
        </w:rPr>
        <w:t>3.7</w:t>
      </w:r>
      <w:r w:rsidRPr="00033EDC">
        <w:rPr>
          <w:rFonts w:cs="Calibri"/>
          <w:sz w:val="22"/>
          <w:szCs w:val="22"/>
        </w:rPr>
        <w:tab/>
      </w:r>
      <w:r w:rsidRPr="00033EDC">
        <w:rPr>
          <w:rFonts w:cs="Calibri"/>
          <w:b/>
          <w:bCs/>
          <w:iCs/>
          <w:sz w:val="22"/>
          <w:szCs w:val="22"/>
        </w:rPr>
        <w:t>Oprawa ma być wyposażona w oznakowanie identyfikacyjne</w:t>
      </w:r>
      <w:r>
        <w:rPr>
          <w:rFonts w:cs="Calibri"/>
          <w:b/>
          <w:bCs/>
          <w:iCs/>
          <w:sz w:val="22"/>
          <w:szCs w:val="22"/>
        </w:rPr>
        <w:t>,</w:t>
      </w:r>
      <w:r w:rsidRPr="00033EDC">
        <w:rPr>
          <w:rFonts w:cs="Calibri"/>
          <w:iCs/>
          <w:sz w:val="22"/>
          <w:szCs w:val="22"/>
        </w:rPr>
        <w:t xml:space="preserve"> w postaci</w:t>
      </w:r>
      <w:r>
        <w:rPr>
          <w:rFonts w:cs="Calibri"/>
          <w:iCs/>
          <w:sz w:val="22"/>
          <w:szCs w:val="22"/>
        </w:rPr>
        <w:t xml:space="preserve"> </w:t>
      </w:r>
      <w:r w:rsidRPr="00033EDC">
        <w:rPr>
          <w:rFonts w:cs="Calibri"/>
          <w:iCs/>
          <w:sz w:val="22"/>
          <w:szCs w:val="22"/>
        </w:rPr>
        <w:t>kodu kreskowego/kodu QR</w:t>
      </w:r>
      <w:r>
        <w:rPr>
          <w:rFonts w:cs="Calibri"/>
          <w:iCs/>
          <w:sz w:val="22"/>
          <w:szCs w:val="22"/>
        </w:rPr>
        <w:t>,</w:t>
      </w:r>
      <w:r w:rsidRPr="00033EDC">
        <w:rPr>
          <w:rFonts w:cs="Calibri"/>
          <w:iCs/>
          <w:sz w:val="22"/>
          <w:szCs w:val="22"/>
        </w:rPr>
        <w:t xml:space="preserve"> lub inne</w:t>
      </w:r>
      <w:r>
        <w:rPr>
          <w:rFonts w:cs="Calibri"/>
          <w:iCs/>
          <w:sz w:val="22"/>
          <w:szCs w:val="22"/>
        </w:rPr>
        <w:t>go</w:t>
      </w:r>
      <w:r w:rsidRPr="00033EDC">
        <w:rPr>
          <w:rFonts w:cs="Calibri"/>
          <w:iCs/>
          <w:sz w:val="22"/>
          <w:szCs w:val="22"/>
        </w:rPr>
        <w:t xml:space="preserve"> równoważne</w:t>
      </w:r>
      <w:r>
        <w:rPr>
          <w:rFonts w:cs="Calibri"/>
          <w:iCs/>
          <w:sz w:val="22"/>
          <w:szCs w:val="22"/>
        </w:rPr>
        <w:t>go rozwiązania</w:t>
      </w:r>
      <w:r w:rsidRPr="00033EDC">
        <w:rPr>
          <w:rFonts w:cs="Calibri"/>
          <w:iCs/>
          <w:sz w:val="22"/>
          <w:szCs w:val="22"/>
        </w:rPr>
        <w:t xml:space="preserve"> pozwalające</w:t>
      </w:r>
      <w:r>
        <w:rPr>
          <w:rFonts w:cs="Calibri"/>
          <w:iCs/>
          <w:sz w:val="22"/>
          <w:szCs w:val="22"/>
        </w:rPr>
        <w:t>go</w:t>
      </w:r>
      <w:r w:rsidRPr="00033EDC">
        <w:rPr>
          <w:rFonts w:cs="Calibri"/>
          <w:iCs/>
          <w:sz w:val="22"/>
          <w:szCs w:val="22"/>
        </w:rPr>
        <w:t xml:space="preserve"> Wykonawcy/Zamawiającemu na szybką identyfikację parametrów oprawy, takich jak: </w:t>
      </w:r>
    </w:p>
    <w:p w14:paraId="452CC75D" w14:textId="77777777" w:rsidR="00BA2779" w:rsidRPr="00033EDC" w:rsidRDefault="00BA2779" w:rsidP="00BA2779">
      <w:pPr>
        <w:pStyle w:val="Akapitzlist"/>
        <w:spacing w:line="240" w:lineRule="auto"/>
        <w:ind w:left="1429" w:hanging="720"/>
        <w:jc w:val="both"/>
        <w:rPr>
          <w:rFonts w:cs="Calibri"/>
          <w:iCs/>
          <w:sz w:val="22"/>
          <w:szCs w:val="22"/>
        </w:rPr>
      </w:pPr>
      <w:r w:rsidRPr="00033EDC">
        <w:rPr>
          <w:rFonts w:cs="Calibri"/>
          <w:iCs/>
          <w:sz w:val="22"/>
          <w:szCs w:val="22"/>
        </w:rPr>
        <w:t xml:space="preserve">- strumień świetlny oprawy, </w:t>
      </w:r>
    </w:p>
    <w:p w14:paraId="61E91BE4" w14:textId="77777777" w:rsidR="00BA2779" w:rsidRPr="00033EDC" w:rsidRDefault="00BA2779" w:rsidP="00BA2779">
      <w:pPr>
        <w:pStyle w:val="Akapitzlist"/>
        <w:spacing w:line="240" w:lineRule="auto"/>
        <w:ind w:left="1429" w:hanging="720"/>
        <w:jc w:val="both"/>
        <w:rPr>
          <w:rFonts w:cs="Calibri"/>
          <w:iCs/>
          <w:sz w:val="22"/>
          <w:szCs w:val="22"/>
        </w:rPr>
      </w:pPr>
      <w:r w:rsidRPr="00033EDC">
        <w:rPr>
          <w:rFonts w:cs="Calibri"/>
          <w:iCs/>
          <w:sz w:val="22"/>
          <w:szCs w:val="22"/>
        </w:rPr>
        <w:t>- strumień świetlny źródła światła,  </w:t>
      </w:r>
    </w:p>
    <w:p w14:paraId="46DFE341" w14:textId="77777777" w:rsidR="00BA2779" w:rsidRPr="00033EDC" w:rsidRDefault="00BA2779" w:rsidP="00BA2779">
      <w:pPr>
        <w:pStyle w:val="Akapitzlist"/>
        <w:spacing w:line="240" w:lineRule="auto"/>
        <w:ind w:left="1429" w:hanging="720"/>
        <w:jc w:val="both"/>
        <w:rPr>
          <w:rFonts w:cs="Calibri"/>
          <w:iCs/>
          <w:sz w:val="22"/>
          <w:szCs w:val="22"/>
        </w:rPr>
      </w:pPr>
      <w:r w:rsidRPr="00033EDC">
        <w:rPr>
          <w:rFonts w:cs="Calibri"/>
          <w:iCs/>
          <w:sz w:val="22"/>
          <w:szCs w:val="22"/>
        </w:rPr>
        <w:t xml:space="preserve">- typ optyki, </w:t>
      </w:r>
    </w:p>
    <w:p w14:paraId="161DFDE5" w14:textId="77777777" w:rsidR="00BA2779" w:rsidRPr="00033EDC" w:rsidRDefault="00BA2779" w:rsidP="00BA2779">
      <w:pPr>
        <w:pStyle w:val="Akapitzlist"/>
        <w:spacing w:line="240" w:lineRule="auto"/>
        <w:ind w:left="1429" w:hanging="720"/>
        <w:jc w:val="both"/>
        <w:rPr>
          <w:rFonts w:cs="Calibri"/>
          <w:iCs/>
          <w:sz w:val="22"/>
          <w:szCs w:val="22"/>
        </w:rPr>
      </w:pPr>
      <w:r w:rsidRPr="00033EDC">
        <w:rPr>
          <w:rFonts w:cs="Calibri"/>
          <w:iCs/>
          <w:sz w:val="22"/>
          <w:szCs w:val="22"/>
        </w:rPr>
        <w:t xml:space="preserve">- moc znamionowa oprawy, </w:t>
      </w:r>
    </w:p>
    <w:p w14:paraId="17A20665" w14:textId="77777777" w:rsidR="00BA2779" w:rsidRPr="00033EDC" w:rsidRDefault="00BA2779" w:rsidP="00BA2779">
      <w:pPr>
        <w:pStyle w:val="Akapitzlist"/>
        <w:spacing w:line="240" w:lineRule="auto"/>
        <w:ind w:left="1429" w:hanging="720"/>
        <w:jc w:val="both"/>
        <w:rPr>
          <w:rFonts w:cs="Calibri"/>
          <w:iCs/>
          <w:sz w:val="22"/>
          <w:szCs w:val="22"/>
        </w:rPr>
      </w:pPr>
      <w:r w:rsidRPr="00033EDC">
        <w:rPr>
          <w:rFonts w:cs="Calibri"/>
          <w:iCs/>
          <w:sz w:val="22"/>
          <w:szCs w:val="22"/>
        </w:rPr>
        <w:t xml:space="preserve">- współczynnik mocy, </w:t>
      </w:r>
    </w:p>
    <w:p w14:paraId="3DDC201E" w14:textId="77777777" w:rsidR="00BA2779" w:rsidRPr="00033EDC" w:rsidRDefault="00BA2779" w:rsidP="00BA2779">
      <w:pPr>
        <w:pStyle w:val="Akapitzlist"/>
        <w:spacing w:line="240" w:lineRule="auto"/>
        <w:ind w:left="1429" w:hanging="720"/>
        <w:jc w:val="both"/>
        <w:rPr>
          <w:rFonts w:cs="Calibri"/>
          <w:iCs/>
          <w:sz w:val="22"/>
          <w:szCs w:val="22"/>
        </w:rPr>
      </w:pPr>
      <w:r w:rsidRPr="00033EDC">
        <w:rPr>
          <w:rFonts w:cs="Calibri"/>
          <w:iCs/>
          <w:sz w:val="22"/>
          <w:szCs w:val="22"/>
        </w:rPr>
        <w:t xml:space="preserve">- datę produkcji, </w:t>
      </w:r>
    </w:p>
    <w:p w14:paraId="40C8E70E" w14:textId="77777777" w:rsidR="00BA2779" w:rsidRPr="00637F89" w:rsidRDefault="00BA2779" w:rsidP="00BA2779">
      <w:pPr>
        <w:pStyle w:val="Akapitzlist"/>
        <w:spacing w:line="240" w:lineRule="auto"/>
        <w:ind w:left="426" w:hanging="12"/>
        <w:jc w:val="both"/>
        <w:rPr>
          <w:rFonts w:cs="Calibri"/>
          <w:iCs/>
          <w:sz w:val="22"/>
          <w:szCs w:val="22"/>
        </w:rPr>
      </w:pPr>
      <w:r w:rsidRPr="00033EDC">
        <w:rPr>
          <w:rFonts w:cs="Calibri"/>
          <w:iCs/>
          <w:sz w:val="22"/>
          <w:szCs w:val="22"/>
        </w:rPr>
        <w:t>za pomocą smartfonu/tabletu i darmowej aplikacji mobilnej.</w:t>
      </w:r>
      <w:r>
        <w:rPr>
          <w:rFonts w:cs="Calibri"/>
          <w:iCs/>
          <w:sz w:val="22"/>
          <w:szCs w:val="22"/>
        </w:rPr>
        <w:t xml:space="preserve"> A</w:t>
      </w:r>
      <w:r w:rsidRPr="00637F89">
        <w:rPr>
          <w:rFonts w:cs="Calibri"/>
          <w:iCs/>
          <w:sz w:val="22"/>
          <w:szCs w:val="22"/>
        </w:rPr>
        <w:t>plikacja mobilna  ma ponadto posiadać  możliwość lokalizacji miejsca instalacji opraw</w:t>
      </w:r>
      <w:r>
        <w:rPr>
          <w:rFonts w:cs="Calibri"/>
          <w:iCs/>
          <w:sz w:val="22"/>
          <w:szCs w:val="22"/>
        </w:rPr>
        <w:t>.</w:t>
      </w:r>
    </w:p>
    <w:p w14:paraId="7654DADA" w14:textId="77777777" w:rsidR="00BA2779" w:rsidRPr="00033EDC" w:rsidRDefault="00BA2779" w:rsidP="00BA2779">
      <w:pPr>
        <w:pStyle w:val="Akapitzlist"/>
        <w:spacing w:line="240" w:lineRule="auto"/>
        <w:ind w:hanging="720"/>
        <w:jc w:val="both"/>
        <w:rPr>
          <w:rFonts w:cs="Calibri"/>
          <w:iCs/>
          <w:sz w:val="22"/>
          <w:szCs w:val="22"/>
        </w:rPr>
      </w:pPr>
    </w:p>
    <w:p w14:paraId="305CC413" w14:textId="77777777" w:rsidR="00BA2779" w:rsidRPr="00033EDC" w:rsidRDefault="00BA2779" w:rsidP="00BA2779">
      <w:pPr>
        <w:spacing w:line="240" w:lineRule="auto"/>
        <w:jc w:val="both"/>
        <w:rPr>
          <w:rFonts w:cs="Calibri"/>
          <w:b/>
          <w:bCs/>
          <w:sz w:val="22"/>
          <w:szCs w:val="22"/>
        </w:rPr>
      </w:pPr>
      <w:r w:rsidRPr="00033EDC">
        <w:rPr>
          <w:rFonts w:eastAsia="Lucida Sans Unicode" w:cs="Calibri"/>
          <w:b/>
          <w:bCs/>
          <w:iCs/>
          <w:kern w:val="3"/>
          <w:sz w:val="22"/>
          <w:szCs w:val="22"/>
          <w:lang w:val="de-DE" w:eastAsia="pl-PL"/>
        </w:rPr>
        <w:t xml:space="preserve">3.8 </w:t>
      </w:r>
      <w:r w:rsidRPr="00033EDC">
        <w:rPr>
          <w:rFonts w:cs="Calibri"/>
          <w:b/>
          <w:bCs/>
          <w:iCs/>
          <w:sz w:val="22"/>
          <w:szCs w:val="22"/>
        </w:rPr>
        <w:t xml:space="preserve"> </w:t>
      </w:r>
      <w:r w:rsidRPr="00033EDC">
        <w:rPr>
          <w:rFonts w:cs="Calibri"/>
          <w:b/>
          <w:bCs/>
          <w:sz w:val="22"/>
          <w:szCs w:val="22"/>
        </w:rPr>
        <w:t>Wymagania fotometryczne</w:t>
      </w:r>
    </w:p>
    <w:p w14:paraId="71DACF83" w14:textId="77777777" w:rsidR="00BA2779" w:rsidRPr="00033EDC" w:rsidRDefault="00BA2779" w:rsidP="00BA2779">
      <w:pPr>
        <w:spacing w:line="240" w:lineRule="auto"/>
        <w:jc w:val="both"/>
        <w:rPr>
          <w:rFonts w:cs="Calibri"/>
          <w:sz w:val="22"/>
          <w:szCs w:val="22"/>
        </w:rPr>
      </w:pPr>
      <w:r w:rsidRPr="00033EDC">
        <w:rPr>
          <w:rFonts w:cs="Calibri"/>
          <w:sz w:val="22"/>
          <w:szCs w:val="22"/>
        </w:rPr>
        <w:t xml:space="preserve">- oprawy winny posiadać optyki o charakterystyce zapewniającej spełnienie wymagań Normy PN-EN 13201:2016 dla poszczególnych sytuacji drogowych – obliczenia fotometryczne dla przykładowych opraw w załączeniu, </w:t>
      </w:r>
    </w:p>
    <w:p w14:paraId="7257C0C9" w14:textId="77777777" w:rsidR="00BA2779" w:rsidRPr="00033EDC" w:rsidRDefault="00BA2779" w:rsidP="00BA2779">
      <w:pPr>
        <w:spacing w:line="240" w:lineRule="auto"/>
        <w:jc w:val="both"/>
        <w:rPr>
          <w:rFonts w:cs="Calibri"/>
          <w:sz w:val="22"/>
          <w:szCs w:val="22"/>
        </w:rPr>
      </w:pPr>
      <w:r w:rsidRPr="00033EDC">
        <w:rPr>
          <w:rFonts w:cs="Calibri"/>
          <w:sz w:val="22"/>
          <w:szCs w:val="22"/>
        </w:rPr>
        <w:t xml:space="preserve">- oprawy należy montować względem poziomu pod kątem wynikającym z poszczególnych obliczeń fotometrycznych wykonanych zgodnie z Polską Normą PN-EN 13201:2016 dla wszystkich sytuacji oświetleniowych ujętych w załączonych obliczeniach fotometrycznych dla przykładowych opraw, </w:t>
      </w:r>
    </w:p>
    <w:p w14:paraId="2B8BC3F3" w14:textId="77777777" w:rsidR="00BA2779" w:rsidRPr="00033EDC" w:rsidRDefault="00BA2779" w:rsidP="00BA2779">
      <w:pPr>
        <w:pStyle w:val="Default"/>
        <w:spacing w:line="240" w:lineRule="auto"/>
        <w:jc w:val="both"/>
        <w:rPr>
          <w:rFonts w:cs="Calibri"/>
          <w:sz w:val="22"/>
          <w:szCs w:val="22"/>
        </w:rPr>
      </w:pPr>
      <w:r w:rsidRPr="00033EDC">
        <w:rPr>
          <w:rFonts w:cs="Calibri"/>
          <w:sz w:val="22"/>
          <w:szCs w:val="22"/>
        </w:rPr>
        <w:t xml:space="preserve">- oprawy winny zagwarantować spełnienie wymaganych parametrów fotometrycznych dla wszystkich sytuacji oświetleniowych – obliczenia fotometryczne dla przykładowych opraw w załączeniu, </w:t>
      </w:r>
    </w:p>
    <w:p w14:paraId="2BE90E88" w14:textId="77777777" w:rsidR="00BA2779" w:rsidRPr="008A74EA" w:rsidRDefault="00BA2779" w:rsidP="00BA2779">
      <w:pPr>
        <w:pStyle w:val="Default"/>
        <w:spacing w:line="240" w:lineRule="auto"/>
        <w:jc w:val="both"/>
        <w:rPr>
          <w:rFonts w:cs="Calibri"/>
          <w:b/>
          <w:bCs/>
          <w:sz w:val="22"/>
          <w:szCs w:val="22"/>
        </w:rPr>
      </w:pPr>
    </w:p>
    <w:p w14:paraId="26DF354D" w14:textId="77777777" w:rsidR="00BA2779" w:rsidRPr="008A74EA" w:rsidRDefault="00BA2779" w:rsidP="00BA2779">
      <w:pPr>
        <w:pStyle w:val="Default"/>
        <w:spacing w:line="240" w:lineRule="auto"/>
        <w:jc w:val="both"/>
        <w:rPr>
          <w:rFonts w:cs="Calibri"/>
          <w:b/>
          <w:bCs/>
          <w:sz w:val="22"/>
          <w:szCs w:val="22"/>
        </w:rPr>
      </w:pPr>
      <w:r w:rsidRPr="008A74EA">
        <w:rPr>
          <w:rFonts w:cs="Calibri"/>
          <w:b/>
          <w:bCs/>
          <w:sz w:val="22"/>
          <w:szCs w:val="22"/>
        </w:rPr>
        <w:t>Wszystkie oprawy uliczne montowane w ramach przedmiotu umowy winny pochodzić od jednego producenta z jednej rodziny/serii opraw</w:t>
      </w:r>
      <w:r>
        <w:rPr>
          <w:rFonts w:cs="Calibri"/>
          <w:b/>
          <w:bCs/>
          <w:sz w:val="22"/>
          <w:szCs w:val="22"/>
        </w:rPr>
        <w:t>,</w:t>
      </w:r>
      <w:r w:rsidRPr="008A74EA">
        <w:rPr>
          <w:rFonts w:cs="Calibri"/>
          <w:b/>
          <w:bCs/>
          <w:sz w:val="22"/>
          <w:szCs w:val="22"/>
        </w:rPr>
        <w:t xml:space="preserve"> tzn. muszą być tego samego typu</w:t>
      </w:r>
      <w:r>
        <w:rPr>
          <w:rFonts w:cs="Calibri"/>
          <w:b/>
          <w:bCs/>
          <w:sz w:val="22"/>
          <w:szCs w:val="22"/>
        </w:rPr>
        <w:t>.</w:t>
      </w:r>
      <w:r w:rsidRPr="008A74EA">
        <w:rPr>
          <w:rFonts w:cs="Calibri"/>
          <w:b/>
          <w:bCs/>
          <w:sz w:val="22"/>
          <w:szCs w:val="22"/>
        </w:rPr>
        <w:t xml:space="preserve"> </w:t>
      </w:r>
      <w:r>
        <w:rPr>
          <w:rFonts w:cs="Calibri"/>
          <w:b/>
          <w:bCs/>
          <w:sz w:val="22"/>
          <w:szCs w:val="22"/>
        </w:rPr>
        <w:t>D</w:t>
      </w:r>
      <w:r w:rsidRPr="008A74EA">
        <w:rPr>
          <w:rFonts w:cs="Calibri"/>
          <w:b/>
          <w:bCs/>
          <w:sz w:val="22"/>
          <w:szCs w:val="22"/>
        </w:rPr>
        <w:t xml:space="preserve">opuszcza się zróżnicowanie wielkości opraw wynikającą z ich różnej mocy. </w:t>
      </w:r>
    </w:p>
    <w:p w14:paraId="5C0C7FCC" w14:textId="77777777" w:rsidR="00BA2779" w:rsidRPr="00033EDC" w:rsidRDefault="00BA2779" w:rsidP="00BA2779">
      <w:pPr>
        <w:spacing w:line="240" w:lineRule="auto"/>
        <w:jc w:val="both"/>
        <w:rPr>
          <w:rFonts w:cs="Calibri"/>
          <w:sz w:val="22"/>
          <w:szCs w:val="22"/>
        </w:rPr>
      </w:pPr>
      <w:r w:rsidRPr="00033EDC">
        <w:rPr>
          <w:rFonts w:cs="Calibri"/>
          <w:sz w:val="22"/>
          <w:szCs w:val="22"/>
        </w:rPr>
        <w:t xml:space="preserve">      </w:t>
      </w:r>
    </w:p>
    <w:p w14:paraId="668F911F" w14:textId="77777777" w:rsidR="00BA2779" w:rsidRPr="00033EDC" w:rsidRDefault="00BA2779" w:rsidP="00BA2779">
      <w:pPr>
        <w:spacing w:line="240" w:lineRule="auto"/>
        <w:jc w:val="both"/>
        <w:rPr>
          <w:rFonts w:cs="Calibri"/>
          <w:sz w:val="22"/>
          <w:szCs w:val="22"/>
        </w:rPr>
      </w:pPr>
      <w:r w:rsidRPr="00033EDC">
        <w:rPr>
          <w:rFonts w:cs="Calibri"/>
          <w:sz w:val="22"/>
          <w:szCs w:val="22"/>
        </w:rPr>
        <w:t xml:space="preserve"> </w:t>
      </w:r>
      <w:r w:rsidRPr="00033EDC">
        <w:rPr>
          <w:rFonts w:cs="Calibri"/>
          <w:b/>
          <w:bCs/>
          <w:sz w:val="22"/>
          <w:szCs w:val="22"/>
        </w:rPr>
        <w:t>3.9 Wymagana stylistyka oprawy:</w:t>
      </w:r>
    </w:p>
    <w:p w14:paraId="2CBF2E33" w14:textId="77777777" w:rsidR="00BA2779" w:rsidRPr="00033EDC" w:rsidRDefault="00BA2779" w:rsidP="00BA2779">
      <w:pPr>
        <w:spacing w:line="240" w:lineRule="auto"/>
        <w:jc w:val="both"/>
        <w:rPr>
          <w:rFonts w:cs="Calibri"/>
          <w:b/>
          <w:bCs/>
          <w:sz w:val="22"/>
          <w:szCs w:val="22"/>
        </w:rPr>
      </w:pPr>
    </w:p>
    <w:p w14:paraId="3D5C2F7F" w14:textId="77777777" w:rsidR="00BA2779" w:rsidRPr="00033EDC" w:rsidRDefault="00BA2779" w:rsidP="00BA2779">
      <w:pPr>
        <w:spacing w:line="240" w:lineRule="auto"/>
        <w:jc w:val="both"/>
        <w:rPr>
          <w:rFonts w:cs="Calibri"/>
          <w:b/>
          <w:bCs/>
          <w:sz w:val="22"/>
          <w:szCs w:val="22"/>
        </w:rPr>
      </w:pPr>
      <w:r w:rsidRPr="00033EDC">
        <w:rPr>
          <w:rFonts w:cs="Calibri"/>
          <w:noProof/>
          <w:sz w:val="22"/>
          <w:szCs w:val="22"/>
          <w:lang w:eastAsia="pl-PL"/>
        </w:rPr>
        <w:lastRenderedPageBreak/>
        <w:drawing>
          <wp:inline distT="0" distB="0" distL="0" distR="0" wp14:anchorId="780CE2D5" wp14:editId="2166EE5C">
            <wp:extent cx="5761355" cy="27578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757805"/>
                    </a:xfrm>
                    <a:prstGeom prst="rect">
                      <a:avLst/>
                    </a:prstGeom>
                    <a:noFill/>
                    <a:ln>
                      <a:noFill/>
                    </a:ln>
                  </pic:spPr>
                </pic:pic>
              </a:graphicData>
            </a:graphic>
          </wp:inline>
        </w:drawing>
      </w:r>
    </w:p>
    <w:p w14:paraId="1496F43B" w14:textId="77777777" w:rsidR="00BA2779" w:rsidRPr="00033EDC" w:rsidRDefault="00BA2779" w:rsidP="00BA2779">
      <w:pPr>
        <w:pStyle w:val="Akapitzlist"/>
        <w:spacing w:line="240" w:lineRule="auto"/>
        <w:ind w:left="360"/>
        <w:jc w:val="both"/>
        <w:rPr>
          <w:rFonts w:cs="Calibri"/>
          <w:sz w:val="22"/>
          <w:szCs w:val="22"/>
          <w:u w:val="single"/>
        </w:rPr>
      </w:pPr>
    </w:p>
    <w:p w14:paraId="7E242DC8" w14:textId="77777777" w:rsidR="00BA2779" w:rsidRPr="00033EDC" w:rsidRDefault="00BA2779" w:rsidP="00BA2779">
      <w:pPr>
        <w:spacing w:line="240" w:lineRule="auto"/>
        <w:jc w:val="both"/>
        <w:rPr>
          <w:rFonts w:cs="Calibri"/>
          <w:b/>
          <w:bCs/>
          <w:sz w:val="22"/>
          <w:szCs w:val="22"/>
        </w:rPr>
      </w:pPr>
      <w:r w:rsidRPr="00033EDC">
        <w:rPr>
          <w:rFonts w:cs="Calibri"/>
          <w:b/>
          <w:bCs/>
          <w:sz w:val="22"/>
          <w:szCs w:val="22"/>
        </w:rPr>
        <w:t>3.10 Wymiary:</w:t>
      </w:r>
    </w:p>
    <w:p w14:paraId="4CFD5441" w14:textId="77777777" w:rsidR="00BA2779" w:rsidRPr="00033EDC" w:rsidRDefault="00BA2779" w:rsidP="00BA2779">
      <w:pPr>
        <w:pStyle w:val="Akapitzlist"/>
        <w:spacing w:line="240" w:lineRule="auto"/>
        <w:ind w:left="360"/>
        <w:jc w:val="both"/>
        <w:rPr>
          <w:rFonts w:cs="Calibri"/>
          <w:sz w:val="22"/>
          <w:szCs w:val="22"/>
        </w:rPr>
      </w:pPr>
      <w:r w:rsidRPr="00033EDC">
        <w:rPr>
          <w:rFonts w:cs="Calibri"/>
          <w:b/>
          <w:bCs/>
          <w:sz w:val="22"/>
          <w:szCs w:val="22"/>
        </w:rPr>
        <w:t xml:space="preserve">- </w:t>
      </w:r>
      <w:r w:rsidRPr="00033EDC">
        <w:rPr>
          <w:rFonts w:cs="Calibri"/>
          <w:sz w:val="22"/>
          <w:szCs w:val="22"/>
        </w:rPr>
        <w:t>AxBxC (mm) – od 565x85x615 do 575x95x625</w:t>
      </w:r>
    </w:p>
    <w:p w14:paraId="2D963288" w14:textId="77777777" w:rsidR="00BA2779" w:rsidRPr="00033EDC" w:rsidRDefault="00BA2779" w:rsidP="00BA2779">
      <w:pPr>
        <w:pStyle w:val="Akapitzlist"/>
        <w:spacing w:line="240" w:lineRule="auto"/>
        <w:ind w:left="360"/>
        <w:jc w:val="both"/>
        <w:rPr>
          <w:rFonts w:cs="Calibri"/>
          <w:sz w:val="22"/>
          <w:szCs w:val="22"/>
        </w:rPr>
      </w:pPr>
      <w:r w:rsidRPr="00033EDC">
        <w:rPr>
          <w:rFonts w:cs="Calibri"/>
          <w:b/>
          <w:bCs/>
          <w:sz w:val="22"/>
          <w:szCs w:val="22"/>
        </w:rPr>
        <w:t>-</w:t>
      </w:r>
      <w:r w:rsidRPr="00033EDC">
        <w:rPr>
          <w:rFonts w:cs="Calibri"/>
          <w:sz w:val="22"/>
          <w:szCs w:val="22"/>
        </w:rPr>
        <w:t xml:space="preserve"> DxE (mm) – od 230x140 do 240x150</w:t>
      </w:r>
    </w:p>
    <w:p w14:paraId="761D5AFA" w14:textId="77777777" w:rsidR="00BA2779" w:rsidRPr="00033EDC" w:rsidRDefault="00BA2779" w:rsidP="00BA2779">
      <w:pPr>
        <w:spacing w:line="240" w:lineRule="auto"/>
        <w:jc w:val="both"/>
        <w:rPr>
          <w:rFonts w:cs="Calibri"/>
          <w:b/>
          <w:bCs/>
          <w:sz w:val="22"/>
          <w:szCs w:val="22"/>
        </w:rPr>
      </w:pPr>
      <w:r w:rsidRPr="00033EDC">
        <w:rPr>
          <w:rFonts w:cs="Calibri"/>
          <w:b/>
          <w:bCs/>
          <w:sz w:val="22"/>
          <w:szCs w:val="22"/>
        </w:rPr>
        <w:t>3.11 Wyposażenie i specyfika (wymagane):</w:t>
      </w:r>
    </w:p>
    <w:p w14:paraId="5F382546" w14:textId="77777777" w:rsidR="00BA2779" w:rsidRPr="00033EDC" w:rsidRDefault="00BA2779" w:rsidP="00BA2779">
      <w:pPr>
        <w:pStyle w:val="Akapitzlist"/>
        <w:spacing w:line="240" w:lineRule="auto"/>
        <w:ind w:left="360"/>
        <w:jc w:val="both"/>
        <w:rPr>
          <w:rFonts w:cs="Calibri"/>
          <w:sz w:val="22"/>
          <w:szCs w:val="22"/>
        </w:rPr>
      </w:pPr>
      <w:r w:rsidRPr="00033EDC">
        <w:rPr>
          <w:rFonts w:cs="Calibri"/>
          <w:b/>
          <w:bCs/>
          <w:sz w:val="22"/>
          <w:szCs w:val="22"/>
        </w:rPr>
        <w:t xml:space="preserve">- </w:t>
      </w:r>
      <w:r w:rsidRPr="00033EDC">
        <w:rPr>
          <w:rFonts w:cs="Calibri"/>
          <w:sz w:val="22"/>
          <w:szCs w:val="22"/>
        </w:rPr>
        <w:t xml:space="preserve">oprawa musi być wyposażona </w:t>
      </w:r>
      <w:r w:rsidRPr="003A03F3">
        <w:rPr>
          <w:rFonts w:cs="Calibri"/>
          <w:b/>
          <w:bCs/>
          <w:sz w:val="22"/>
          <w:szCs w:val="22"/>
        </w:rPr>
        <w:t>w gniazdo ZHAGA (zaślepione)</w:t>
      </w:r>
      <w:r w:rsidRPr="00033EDC">
        <w:rPr>
          <w:rFonts w:cs="Calibri"/>
          <w:sz w:val="22"/>
          <w:szCs w:val="22"/>
        </w:rPr>
        <w:t xml:space="preserve"> oraz układ zasilający sterowany w standardzie DALI posiadający zaprogramowane co najmniej 5-ciu stopni autonomicznej redukcji mocy (wraz z podaniem specyfiki 5 programów autonomicznej redukcji mocy) i strumienia świetlnego bez zewnętrznego radiowego sygnału sterującego</w:t>
      </w:r>
      <w:r>
        <w:rPr>
          <w:rFonts w:cs="Calibri"/>
          <w:sz w:val="22"/>
          <w:szCs w:val="22"/>
        </w:rPr>
        <w:t>;</w:t>
      </w:r>
      <w:r w:rsidRPr="00033EDC">
        <w:rPr>
          <w:rFonts w:cs="Calibri"/>
          <w:sz w:val="22"/>
          <w:szCs w:val="22"/>
        </w:rPr>
        <w:t xml:space="preserve"> </w:t>
      </w:r>
    </w:p>
    <w:p w14:paraId="07FAE366" w14:textId="77777777" w:rsidR="00BA2779" w:rsidRPr="00033EDC" w:rsidRDefault="00BA2779" w:rsidP="00BA2779">
      <w:pPr>
        <w:pStyle w:val="Akapitzlist"/>
        <w:spacing w:line="240" w:lineRule="auto"/>
        <w:ind w:left="360"/>
        <w:jc w:val="both"/>
        <w:rPr>
          <w:rFonts w:cs="Calibri"/>
          <w:sz w:val="22"/>
          <w:szCs w:val="22"/>
        </w:rPr>
      </w:pPr>
      <w:r w:rsidRPr="00033EDC">
        <w:rPr>
          <w:rFonts w:cs="Calibri"/>
          <w:b/>
          <w:bCs/>
          <w:sz w:val="22"/>
          <w:szCs w:val="22"/>
        </w:rPr>
        <w:t>-</w:t>
      </w:r>
      <w:r w:rsidRPr="00033EDC">
        <w:rPr>
          <w:rFonts w:cs="Calibri"/>
          <w:sz w:val="22"/>
          <w:szCs w:val="22"/>
        </w:rPr>
        <w:t xml:space="preserve"> podstawowy program zaprogramowany w układzie zasilającym musi zagwarantować 50</w:t>
      </w:r>
      <w:r>
        <w:rPr>
          <w:rFonts w:cs="Calibri"/>
          <w:sz w:val="22"/>
          <w:szCs w:val="22"/>
        </w:rPr>
        <w:t> </w:t>
      </w:r>
      <w:r w:rsidRPr="00033EDC">
        <w:rPr>
          <w:rFonts w:cs="Calibri"/>
          <w:sz w:val="22"/>
          <w:szCs w:val="22"/>
        </w:rPr>
        <w:t xml:space="preserve"> procentowe ograniczenie mocy w godzinach od 22 do 5. Oprócz możliwości redukcji mocy</w:t>
      </w:r>
      <w:r>
        <w:rPr>
          <w:rFonts w:cs="Calibri"/>
          <w:sz w:val="22"/>
          <w:szCs w:val="22"/>
        </w:rPr>
        <w:t>,</w:t>
      </w:r>
      <w:r w:rsidRPr="00033EDC">
        <w:rPr>
          <w:rFonts w:cs="Calibri"/>
          <w:sz w:val="22"/>
          <w:szCs w:val="22"/>
        </w:rPr>
        <w:t xml:space="preserve"> jeden z programów będzie pozwalał na włączenie lamp z pełną mocą, a specyfikację pozostałych trzech programów Wykonawca przedstawi Zamawiającemu do akceptacji</w:t>
      </w:r>
      <w:r>
        <w:rPr>
          <w:rFonts w:cs="Calibri"/>
          <w:sz w:val="22"/>
          <w:szCs w:val="22"/>
        </w:rPr>
        <w:t>;</w:t>
      </w:r>
    </w:p>
    <w:p w14:paraId="3EF261EC" w14:textId="77777777" w:rsidR="00BA2779" w:rsidRPr="00033EDC" w:rsidRDefault="00BA2779" w:rsidP="00BA2779">
      <w:pPr>
        <w:pStyle w:val="Akapitzlist"/>
        <w:spacing w:line="240" w:lineRule="auto"/>
        <w:ind w:left="360"/>
        <w:jc w:val="both"/>
        <w:rPr>
          <w:rFonts w:cs="Calibri"/>
          <w:sz w:val="22"/>
          <w:szCs w:val="22"/>
        </w:rPr>
      </w:pPr>
      <w:r w:rsidRPr="00033EDC">
        <w:rPr>
          <w:rFonts w:cs="Calibri"/>
          <w:b/>
          <w:bCs/>
          <w:sz w:val="22"/>
          <w:szCs w:val="22"/>
        </w:rPr>
        <w:t>-</w:t>
      </w:r>
      <w:r w:rsidRPr="00033EDC">
        <w:rPr>
          <w:rFonts w:cs="Calibri"/>
          <w:sz w:val="22"/>
          <w:szCs w:val="22"/>
        </w:rPr>
        <w:t xml:space="preserve"> stosować oprawy oświetleniowe i osprzęt o wysokich parametrach technicznych i eksploatacyjnych spełniających wymagania właściwych norm europejskich. Dla opraw oświetleniowych przedstawić certyfikaty na znak ENEC (lub równoważny)</w:t>
      </w:r>
      <w:r>
        <w:rPr>
          <w:rFonts w:cs="Calibri"/>
          <w:sz w:val="22"/>
          <w:szCs w:val="22"/>
        </w:rPr>
        <w:t>.</w:t>
      </w:r>
    </w:p>
    <w:p w14:paraId="73A37878" w14:textId="77777777" w:rsidR="00BA2779" w:rsidRPr="00033EDC" w:rsidRDefault="00BA2779" w:rsidP="00BA2779">
      <w:pPr>
        <w:spacing w:line="240" w:lineRule="auto"/>
        <w:jc w:val="both"/>
        <w:rPr>
          <w:rFonts w:cs="Calibri"/>
          <w:sz w:val="22"/>
          <w:szCs w:val="22"/>
        </w:rPr>
      </w:pPr>
      <w:r w:rsidRPr="00033EDC">
        <w:rPr>
          <w:rFonts w:cs="Calibri"/>
          <w:b/>
          <w:bCs/>
          <w:sz w:val="22"/>
          <w:szCs w:val="22"/>
        </w:rPr>
        <w:t>3.12 Gwarancja:</w:t>
      </w:r>
      <w:r w:rsidRPr="00033EDC">
        <w:rPr>
          <w:rFonts w:cs="Calibri"/>
          <w:sz w:val="22"/>
          <w:szCs w:val="22"/>
        </w:rPr>
        <w:t xml:space="preserve"> </w:t>
      </w:r>
    </w:p>
    <w:p w14:paraId="61517659" w14:textId="77777777" w:rsidR="00BA2779" w:rsidRPr="00033EDC" w:rsidRDefault="00BA2779" w:rsidP="00BA2779">
      <w:pPr>
        <w:pStyle w:val="Akapitzlist"/>
        <w:spacing w:line="240" w:lineRule="auto"/>
        <w:ind w:left="360"/>
        <w:jc w:val="both"/>
        <w:rPr>
          <w:rFonts w:cs="Calibri"/>
          <w:b/>
          <w:bCs/>
          <w:sz w:val="22"/>
          <w:szCs w:val="22"/>
        </w:rPr>
      </w:pPr>
      <w:r w:rsidRPr="00033EDC">
        <w:rPr>
          <w:rFonts w:cs="Calibri"/>
          <w:sz w:val="22"/>
          <w:szCs w:val="22"/>
        </w:rPr>
        <w:t xml:space="preserve">- gwarancja dla opraw oświetleniowych drogowych- </w:t>
      </w:r>
      <w:r w:rsidRPr="00033EDC">
        <w:rPr>
          <w:rFonts w:cs="Calibri"/>
          <w:b/>
          <w:bCs/>
          <w:sz w:val="22"/>
          <w:szCs w:val="22"/>
        </w:rPr>
        <w:t>8 lat.</w:t>
      </w:r>
    </w:p>
    <w:p w14:paraId="702064C1" w14:textId="77777777" w:rsidR="00BA2779" w:rsidRDefault="00BA2779" w:rsidP="00BA2779">
      <w:pPr>
        <w:spacing w:line="240" w:lineRule="auto"/>
        <w:jc w:val="both"/>
        <w:rPr>
          <w:rFonts w:cs="Calibri"/>
          <w:b/>
          <w:bCs/>
          <w:sz w:val="22"/>
          <w:szCs w:val="22"/>
        </w:rPr>
      </w:pPr>
    </w:p>
    <w:p w14:paraId="25C632AE" w14:textId="77777777" w:rsidR="00BA2779" w:rsidRPr="00033EDC" w:rsidRDefault="00BA2779" w:rsidP="00BA2779">
      <w:pPr>
        <w:spacing w:line="240" w:lineRule="auto"/>
        <w:jc w:val="both"/>
        <w:rPr>
          <w:rFonts w:cs="Calibri"/>
          <w:b/>
          <w:bCs/>
          <w:sz w:val="22"/>
          <w:szCs w:val="22"/>
        </w:rPr>
      </w:pPr>
      <w:r w:rsidRPr="00033EDC">
        <w:rPr>
          <w:rFonts w:cs="Calibri"/>
          <w:b/>
          <w:bCs/>
          <w:sz w:val="22"/>
          <w:szCs w:val="22"/>
        </w:rPr>
        <w:t>4. Wytyczne dotyczące słupów drogowych:</w:t>
      </w:r>
    </w:p>
    <w:p w14:paraId="3F930CB6" w14:textId="77777777" w:rsidR="00BA2779" w:rsidRPr="00033EDC" w:rsidRDefault="00BA2779" w:rsidP="00BA2779">
      <w:pPr>
        <w:pStyle w:val="Akapitzlist"/>
        <w:spacing w:line="240" w:lineRule="auto"/>
        <w:ind w:left="360" w:hanging="360"/>
        <w:jc w:val="both"/>
        <w:rPr>
          <w:rFonts w:cs="Calibri"/>
          <w:sz w:val="22"/>
          <w:szCs w:val="22"/>
        </w:rPr>
      </w:pPr>
      <w:r w:rsidRPr="00033EDC">
        <w:rPr>
          <w:rFonts w:cs="Calibri"/>
          <w:sz w:val="22"/>
          <w:szCs w:val="22"/>
        </w:rPr>
        <w:t>- słupy powinny posiadać polski certyfikat i świadectwo bezpieczeństwa oraz powinny zachowywać zgodność z normą PN-IEC 60364 (ochrona przeciwporażeniowa),</w:t>
      </w:r>
    </w:p>
    <w:p w14:paraId="075B713F" w14:textId="77777777" w:rsidR="00BA2779" w:rsidRPr="00033EDC" w:rsidRDefault="00BA2779" w:rsidP="00BA2779">
      <w:pPr>
        <w:pStyle w:val="Akapitzlist"/>
        <w:spacing w:line="240" w:lineRule="auto"/>
        <w:ind w:left="360" w:hanging="360"/>
        <w:jc w:val="both"/>
        <w:rPr>
          <w:rFonts w:cs="Calibri"/>
          <w:sz w:val="22"/>
          <w:szCs w:val="22"/>
        </w:rPr>
      </w:pPr>
      <w:r w:rsidRPr="00033EDC">
        <w:rPr>
          <w:rFonts w:cs="Calibri"/>
          <w:sz w:val="22"/>
          <w:szCs w:val="22"/>
        </w:rPr>
        <w:t xml:space="preserve">- stosować złącza kablowe typu IZK Sintur lub równoważne </w:t>
      </w:r>
      <w:r w:rsidRPr="00033EDC">
        <w:rPr>
          <w:rFonts w:cs="Calibri"/>
          <w:b/>
          <w:bCs/>
          <w:sz w:val="22"/>
          <w:szCs w:val="22"/>
        </w:rPr>
        <w:t>(zabrania się stosowania w słupach listw zaciskowych)</w:t>
      </w:r>
      <w:r w:rsidRPr="00033EDC">
        <w:rPr>
          <w:rFonts w:cs="Calibri"/>
          <w:sz w:val="22"/>
          <w:szCs w:val="22"/>
        </w:rPr>
        <w:t>,</w:t>
      </w:r>
    </w:p>
    <w:p w14:paraId="5A142A2B" w14:textId="77777777" w:rsidR="00BA2779" w:rsidRPr="00033EDC" w:rsidRDefault="00BA2779" w:rsidP="00BA2779">
      <w:pPr>
        <w:pStyle w:val="Akapitzlist"/>
        <w:spacing w:line="240" w:lineRule="auto"/>
        <w:ind w:left="360" w:hanging="360"/>
        <w:jc w:val="both"/>
        <w:rPr>
          <w:rFonts w:cs="Calibri"/>
          <w:sz w:val="22"/>
          <w:szCs w:val="22"/>
        </w:rPr>
      </w:pPr>
      <w:r w:rsidRPr="00033EDC">
        <w:rPr>
          <w:rFonts w:cs="Calibri"/>
          <w:sz w:val="22"/>
          <w:szCs w:val="22"/>
        </w:rPr>
        <w:t>- szerokość słupa u podstawy powinna być taka</w:t>
      </w:r>
      <w:r>
        <w:rPr>
          <w:rFonts w:cs="Calibri"/>
          <w:sz w:val="22"/>
          <w:szCs w:val="22"/>
        </w:rPr>
        <w:t>,</w:t>
      </w:r>
      <w:r w:rsidRPr="00033EDC">
        <w:rPr>
          <w:rFonts w:cs="Calibri"/>
          <w:sz w:val="22"/>
          <w:szCs w:val="22"/>
        </w:rPr>
        <w:t xml:space="preserve"> aby była możliwość wprowadzenia minimum trzech kabli pięciożyłowych o przekroju 35mm</w:t>
      </w:r>
      <w:r>
        <w:rPr>
          <w:rFonts w:cs="Calibri"/>
          <w:sz w:val="22"/>
          <w:szCs w:val="22"/>
          <w:vertAlign w:val="superscript"/>
        </w:rPr>
        <w:t>2</w:t>
      </w:r>
      <w:r w:rsidRPr="00033EDC">
        <w:rPr>
          <w:rFonts w:cs="Calibri"/>
          <w:sz w:val="22"/>
          <w:szCs w:val="22"/>
        </w:rPr>
        <w:t xml:space="preserve"> – oraz możliwość zabudowy kompletu złączek,</w:t>
      </w:r>
    </w:p>
    <w:p w14:paraId="52A29ADF" w14:textId="77777777" w:rsidR="00BA2779" w:rsidRPr="00033EDC" w:rsidRDefault="00BA2779" w:rsidP="00BA2779">
      <w:pPr>
        <w:pStyle w:val="Akapitzlist"/>
        <w:spacing w:line="240" w:lineRule="auto"/>
        <w:ind w:left="360" w:hanging="360"/>
        <w:jc w:val="both"/>
        <w:rPr>
          <w:rFonts w:cs="Calibri"/>
          <w:sz w:val="22"/>
          <w:szCs w:val="22"/>
        </w:rPr>
      </w:pPr>
      <w:r w:rsidRPr="00033EDC">
        <w:rPr>
          <w:rFonts w:cs="Calibri"/>
          <w:sz w:val="22"/>
          <w:szCs w:val="22"/>
        </w:rPr>
        <w:t>- słupy muszą być przystosowane do zastosowania fundamentów prefabrykowanych,</w:t>
      </w:r>
    </w:p>
    <w:p w14:paraId="431C4264" w14:textId="77777777" w:rsidR="00BA2779" w:rsidRPr="00033EDC" w:rsidRDefault="00BA2779" w:rsidP="00BA2779">
      <w:pPr>
        <w:pStyle w:val="Akapitzlist"/>
        <w:spacing w:line="240" w:lineRule="auto"/>
        <w:ind w:left="360" w:hanging="360"/>
        <w:jc w:val="both"/>
        <w:rPr>
          <w:rFonts w:cs="Calibri"/>
          <w:sz w:val="22"/>
          <w:szCs w:val="22"/>
        </w:rPr>
      </w:pPr>
      <w:r w:rsidRPr="00033EDC">
        <w:rPr>
          <w:rFonts w:cs="Calibri"/>
          <w:sz w:val="22"/>
          <w:szCs w:val="22"/>
        </w:rPr>
        <w:lastRenderedPageBreak/>
        <w:t xml:space="preserve">- </w:t>
      </w:r>
      <w:r w:rsidRPr="00033EDC">
        <w:rPr>
          <w:rFonts w:cs="Calibri"/>
          <w:b/>
          <w:bCs/>
          <w:sz w:val="22"/>
          <w:szCs w:val="22"/>
        </w:rPr>
        <w:t>stosować słupy aluminiowe</w:t>
      </w:r>
      <w:r>
        <w:rPr>
          <w:rFonts w:cs="Calibri"/>
          <w:b/>
          <w:bCs/>
          <w:sz w:val="22"/>
          <w:szCs w:val="22"/>
        </w:rPr>
        <w:t xml:space="preserve"> anodowane</w:t>
      </w:r>
      <w:r w:rsidRPr="00033EDC">
        <w:rPr>
          <w:rFonts w:cs="Calibri"/>
          <w:b/>
          <w:bCs/>
          <w:sz w:val="22"/>
          <w:szCs w:val="22"/>
        </w:rPr>
        <w:t xml:space="preserve"> o przekroju okrągłym z uwzględnieniem specjalnych powłok anty</w:t>
      </w:r>
      <w:r>
        <w:rPr>
          <w:rFonts w:cs="Calibri"/>
          <w:b/>
          <w:bCs/>
          <w:sz w:val="22"/>
          <w:szCs w:val="22"/>
        </w:rPr>
        <w:t>reklamowych (wysokość powłoki 2 m od podstawy)</w:t>
      </w:r>
      <w:r w:rsidRPr="00033EDC">
        <w:rPr>
          <w:rFonts w:cs="Calibri"/>
          <w:b/>
          <w:bCs/>
          <w:sz w:val="22"/>
          <w:szCs w:val="22"/>
        </w:rPr>
        <w:t xml:space="preserve"> oraz powłok z elastomeru poliuretanowego</w:t>
      </w:r>
      <w:r>
        <w:rPr>
          <w:rFonts w:cs="Calibri"/>
          <w:b/>
          <w:bCs/>
          <w:sz w:val="22"/>
          <w:szCs w:val="22"/>
        </w:rPr>
        <w:t xml:space="preserve"> (wysokość powłoki 0</w:t>
      </w:r>
      <w:r w:rsidRPr="00033EDC">
        <w:rPr>
          <w:rFonts w:cs="Calibri"/>
          <w:b/>
          <w:bCs/>
          <w:sz w:val="22"/>
          <w:szCs w:val="22"/>
        </w:rPr>
        <w:t>,</w:t>
      </w:r>
      <w:r>
        <w:rPr>
          <w:rFonts w:cs="Calibri"/>
          <w:b/>
          <w:bCs/>
          <w:sz w:val="22"/>
          <w:szCs w:val="22"/>
        </w:rPr>
        <w:t>50 m od podstawy),</w:t>
      </w:r>
    </w:p>
    <w:p w14:paraId="2E2BC6F4" w14:textId="77777777" w:rsidR="00BA2779" w:rsidRPr="00033EDC" w:rsidRDefault="00BA2779" w:rsidP="00BA2779">
      <w:pPr>
        <w:pStyle w:val="Akapitzlist"/>
        <w:spacing w:line="240" w:lineRule="auto"/>
        <w:ind w:left="360" w:hanging="360"/>
        <w:jc w:val="both"/>
        <w:rPr>
          <w:rFonts w:cs="Calibri"/>
          <w:b/>
          <w:bCs/>
          <w:sz w:val="22"/>
          <w:szCs w:val="22"/>
        </w:rPr>
      </w:pPr>
      <w:r w:rsidRPr="00033EDC">
        <w:rPr>
          <w:rFonts w:cs="Calibri"/>
          <w:b/>
          <w:bCs/>
          <w:sz w:val="22"/>
          <w:szCs w:val="22"/>
        </w:rPr>
        <w:t>- kolor słupów: w kolorze szczotkowanego naturalnego aluminium,</w:t>
      </w:r>
      <w:r>
        <w:rPr>
          <w:rFonts w:cs="Calibri"/>
          <w:b/>
          <w:bCs/>
          <w:sz w:val="22"/>
          <w:szCs w:val="22"/>
        </w:rPr>
        <w:t xml:space="preserve"> uprzednio uzgodniony z Zamawiającym</w:t>
      </w:r>
      <w:r>
        <w:rPr>
          <w:rFonts w:cs="Calibri"/>
          <w:sz w:val="22"/>
          <w:szCs w:val="22"/>
        </w:rPr>
        <w:t>.</w:t>
      </w:r>
    </w:p>
    <w:p w14:paraId="607C4333" w14:textId="77777777" w:rsidR="00BA2779" w:rsidRPr="00033EDC" w:rsidRDefault="00BA2779" w:rsidP="00BA2779">
      <w:pPr>
        <w:spacing w:line="240" w:lineRule="auto"/>
        <w:jc w:val="both"/>
        <w:rPr>
          <w:rFonts w:cs="Calibri"/>
          <w:b/>
          <w:bCs/>
          <w:sz w:val="22"/>
          <w:szCs w:val="22"/>
        </w:rPr>
      </w:pPr>
      <w:r w:rsidRPr="00033EDC">
        <w:rPr>
          <w:rFonts w:cs="Calibri"/>
          <w:b/>
          <w:bCs/>
          <w:sz w:val="22"/>
          <w:szCs w:val="22"/>
        </w:rPr>
        <w:t>5. Wytyczne dotyczące wysięgników:</w:t>
      </w:r>
    </w:p>
    <w:p w14:paraId="1A2ADD16" w14:textId="77777777" w:rsidR="00BA2779" w:rsidRPr="00033EDC" w:rsidRDefault="00BA2779" w:rsidP="00BA2779">
      <w:pPr>
        <w:pStyle w:val="Akapitzlist"/>
        <w:spacing w:line="240" w:lineRule="auto"/>
        <w:ind w:left="360"/>
        <w:jc w:val="both"/>
        <w:rPr>
          <w:rFonts w:cs="Calibri"/>
          <w:sz w:val="22"/>
          <w:szCs w:val="22"/>
        </w:rPr>
      </w:pPr>
      <w:r w:rsidRPr="00033EDC">
        <w:rPr>
          <w:rFonts w:cs="Calibri"/>
          <w:sz w:val="22"/>
          <w:szCs w:val="22"/>
        </w:rPr>
        <w:t>- wysięgniki o przekroju okrągłym aluminiowe anodowane,</w:t>
      </w:r>
    </w:p>
    <w:p w14:paraId="79705B7F" w14:textId="77777777" w:rsidR="00BA2779" w:rsidRPr="00033EDC" w:rsidRDefault="00BA2779" w:rsidP="00BA2779">
      <w:pPr>
        <w:pStyle w:val="Akapitzlist"/>
        <w:spacing w:line="240" w:lineRule="auto"/>
        <w:ind w:left="360"/>
        <w:jc w:val="both"/>
        <w:rPr>
          <w:rFonts w:cs="Calibri"/>
          <w:b/>
          <w:bCs/>
          <w:sz w:val="22"/>
          <w:szCs w:val="22"/>
        </w:rPr>
      </w:pPr>
      <w:r w:rsidRPr="00033EDC">
        <w:rPr>
          <w:rFonts w:cs="Calibri"/>
          <w:b/>
          <w:bCs/>
          <w:sz w:val="22"/>
          <w:szCs w:val="22"/>
        </w:rPr>
        <w:t>- wysięgniki typu WR-8A, WR-8B bądź równoważne i stylistycznie zbliżone: dł. 1</w:t>
      </w:r>
      <w:r>
        <w:rPr>
          <w:rFonts w:cs="Calibri"/>
          <w:b/>
          <w:bCs/>
          <w:sz w:val="22"/>
          <w:szCs w:val="22"/>
        </w:rPr>
        <w:t xml:space="preserve">,5 </w:t>
      </w:r>
      <w:r w:rsidRPr="00033EDC">
        <w:rPr>
          <w:rFonts w:cs="Calibri"/>
          <w:b/>
          <w:bCs/>
          <w:sz w:val="22"/>
          <w:szCs w:val="22"/>
        </w:rPr>
        <w:t>m wys. 1</w:t>
      </w:r>
      <w:r>
        <w:rPr>
          <w:rFonts w:cs="Calibri"/>
          <w:b/>
          <w:bCs/>
          <w:sz w:val="22"/>
          <w:szCs w:val="22"/>
        </w:rPr>
        <w:t xml:space="preserve"> </w:t>
      </w:r>
      <w:r w:rsidRPr="00033EDC">
        <w:rPr>
          <w:rFonts w:cs="Calibri"/>
          <w:b/>
          <w:bCs/>
          <w:sz w:val="22"/>
          <w:szCs w:val="22"/>
        </w:rPr>
        <w:t>m.</w:t>
      </w:r>
    </w:p>
    <w:p w14:paraId="6673146A" w14:textId="77777777" w:rsidR="00BA2779" w:rsidRPr="00033EDC" w:rsidRDefault="00BA2779" w:rsidP="00BA2779">
      <w:pPr>
        <w:spacing w:line="240" w:lineRule="auto"/>
        <w:ind w:left="426" w:hanging="426"/>
        <w:jc w:val="both"/>
        <w:rPr>
          <w:rFonts w:cs="Calibri"/>
          <w:b/>
          <w:bCs/>
          <w:sz w:val="22"/>
          <w:szCs w:val="22"/>
        </w:rPr>
      </w:pPr>
      <w:r w:rsidRPr="00033EDC">
        <w:rPr>
          <w:rFonts w:cs="Calibri"/>
          <w:sz w:val="22"/>
          <w:szCs w:val="22"/>
        </w:rPr>
        <w:t>6. W przypadku zmiany lub wycofania normy należy stosować normy obowiązujące.</w:t>
      </w:r>
    </w:p>
    <w:p w14:paraId="67E31B52" w14:textId="77777777" w:rsidR="00BA2779" w:rsidRPr="00033EDC" w:rsidRDefault="00BA2779" w:rsidP="00BA2779">
      <w:pPr>
        <w:spacing w:line="240" w:lineRule="auto"/>
        <w:ind w:left="426" w:hanging="426"/>
        <w:jc w:val="both"/>
        <w:rPr>
          <w:rFonts w:cs="Calibri"/>
          <w:b/>
          <w:bCs/>
          <w:sz w:val="22"/>
          <w:szCs w:val="22"/>
        </w:rPr>
      </w:pPr>
      <w:r w:rsidRPr="00033EDC">
        <w:rPr>
          <w:rFonts w:cs="Calibri"/>
          <w:sz w:val="22"/>
          <w:szCs w:val="22"/>
        </w:rPr>
        <w:t xml:space="preserve">7. Zaleca się, aby Wykonawca dokonał </w:t>
      </w:r>
      <w:r w:rsidRPr="00033EDC">
        <w:rPr>
          <w:rFonts w:cs="Calibri"/>
          <w:b/>
          <w:bCs/>
          <w:sz w:val="22"/>
          <w:szCs w:val="22"/>
        </w:rPr>
        <w:t>wizji lokalnej</w:t>
      </w:r>
      <w:r w:rsidRPr="00033EDC">
        <w:rPr>
          <w:rFonts w:cs="Calibri"/>
          <w:sz w:val="22"/>
          <w:szCs w:val="22"/>
        </w:rPr>
        <w:t xml:space="preserve"> terenu robót i jego otoczenia. Koszty dokonania  wizji lokalnej należy wliczyć w cenę oferty.</w:t>
      </w:r>
    </w:p>
    <w:p w14:paraId="0E9BF973" w14:textId="77777777" w:rsidR="00BA2779" w:rsidRPr="00033EDC" w:rsidRDefault="00BA2779" w:rsidP="00BA2779">
      <w:pPr>
        <w:spacing w:line="240" w:lineRule="auto"/>
        <w:ind w:left="426" w:hanging="426"/>
        <w:jc w:val="both"/>
        <w:rPr>
          <w:rFonts w:cs="Calibri"/>
          <w:b/>
          <w:bCs/>
          <w:sz w:val="22"/>
          <w:szCs w:val="22"/>
        </w:rPr>
      </w:pPr>
      <w:r w:rsidRPr="00033EDC">
        <w:rPr>
          <w:rFonts w:cs="Calibri"/>
          <w:sz w:val="22"/>
          <w:szCs w:val="22"/>
        </w:rPr>
        <w:t>8. Koszt zorganizowania i rozbiórki czasowego zaplecza robót należy wliczyć w cenę oferty.</w:t>
      </w:r>
    </w:p>
    <w:p w14:paraId="10BD7065" w14:textId="77777777" w:rsidR="00BA2779" w:rsidRPr="00033EDC" w:rsidRDefault="00BA2779" w:rsidP="00BA2779">
      <w:pPr>
        <w:spacing w:line="240" w:lineRule="auto"/>
        <w:ind w:left="426" w:hanging="426"/>
        <w:jc w:val="both"/>
        <w:rPr>
          <w:rFonts w:cs="Calibri"/>
          <w:b/>
          <w:bCs/>
          <w:sz w:val="22"/>
          <w:szCs w:val="22"/>
        </w:rPr>
      </w:pPr>
      <w:r w:rsidRPr="00033EDC">
        <w:rPr>
          <w:rFonts w:cs="Calibri"/>
          <w:color w:val="000000"/>
          <w:sz w:val="22"/>
          <w:szCs w:val="22"/>
        </w:rPr>
        <w:t>9. Wykonawca zobowiązany jest zapewnić obecność zgłoszonego kierownika robót na terenie objętym realizacją.</w:t>
      </w:r>
    </w:p>
    <w:p w14:paraId="4E8D8E55" w14:textId="77777777" w:rsidR="00BA2779" w:rsidRPr="00033EDC" w:rsidRDefault="00BA2779" w:rsidP="00BA2779">
      <w:pPr>
        <w:spacing w:after="60" w:line="240" w:lineRule="auto"/>
        <w:jc w:val="both"/>
        <w:rPr>
          <w:rFonts w:cs="Calibri"/>
          <w:b/>
          <w:bCs/>
          <w:color w:val="000000"/>
          <w:sz w:val="22"/>
          <w:szCs w:val="22"/>
        </w:rPr>
      </w:pPr>
      <w:r w:rsidRPr="00033EDC">
        <w:rPr>
          <w:rFonts w:cs="Calibri"/>
          <w:b/>
          <w:bCs/>
          <w:sz w:val="22"/>
          <w:szCs w:val="22"/>
          <w:u w:val="single"/>
        </w:rPr>
        <w:t>10. Zamawiający wymaga udzielenia przez Wykonawcę</w:t>
      </w:r>
      <w:r w:rsidRPr="00033EDC">
        <w:rPr>
          <w:rFonts w:cs="Calibri"/>
          <w:b/>
          <w:bCs/>
          <w:sz w:val="22"/>
          <w:szCs w:val="22"/>
        </w:rPr>
        <w:t>:</w:t>
      </w:r>
    </w:p>
    <w:p w14:paraId="279A4333" w14:textId="77777777" w:rsidR="00BA2779" w:rsidRPr="00033EDC" w:rsidRDefault="00BA2779" w:rsidP="00BA2779">
      <w:pPr>
        <w:pStyle w:val="Standard"/>
        <w:widowControl/>
        <w:numPr>
          <w:ilvl w:val="0"/>
          <w:numId w:val="75"/>
        </w:numPr>
        <w:autoSpaceDE/>
        <w:autoSpaceDN w:val="0"/>
        <w:spacing w:before="0" w:after="0" w:line="240" w:lineRule="auto"/>
        <w:ind w:left="426"/>
        <w:jc w:val="both"/>
        <w:textAlignment w:val="baseline"/>
        <w:rPr>
          <w:rFonts w:cs="Calibri"/>
          <w:sz w:val="22"/>
          <w:szCs w:val="22"/>
        </w:rPr>
      </w:pPr>
      <w:r w:rsidRPr="00033EDC">
        <w:rPr>
          <w:rFonts w:cs="Calibri"/>
          <w:sz w:val="22"/>
          <w:szCs w:val="22"/>
        </w:rPr>
        <w:t xml:space="preserve"> pisemnej gwarancji jakości na wykonane roboty będące przedmiotem umowy licząc od dnia odbioru końcowego inwestycji, na okres </w:t>
      </w:r>
      <w:r>
        <w:rPr>
          <w:rFonts w:cs="Calibri"/>
          <w:b/>
          <w:bCs/>
          <w:sz w:val="22"/>
          <w:szCs w:val="22"/>
        </w:rPr>
        <w:t xml:space="preserve"> zadeklarowany w ofercie </w:t>
      </w:r>
      <w:r w:rsidRPr="00033EDC">
        <w:rPr>
          <w:rFonts w:cs="Calibri"/>
          <w:sz w:val="22"/>
          <w:szCs w:val="22"/>
        </w:rPr>
        <w:t xml:space="preserve">na roboty  budowlane  oraz  gwarancji  na  urządzenia  będące  przedmiotem  umowy  zgodnie z gwarancjami udzielanymi przez ich producentów wraz z ich nieodpłatną, bieżącą konserwacją wynikającą z warunków gwarancji i naprawą w okresie gwarancyjnym na okres </w:t>
      </w:r>
      <w:r>
        <w:rPr>
          <w:rFonts w:cs="Calibri"/>
          <w:b/>
          <w:bCs/>
          <w:sz w:val="22"/>
          <w:szCs w:val="22"/>
        </w:rPr>
        <w:t xml:space="preserve">zadeklarowany w ofercie, </w:t>
      </w:r>
      <w:r w:rsidRPr="00033EDC">
        <w:rPr>
          <w:rFonts w:cs="Calibri"/>
          <w:b/>
          <w:bCs/>
          <w:sz w:val="22"/>
          <w:szCs w:val="22"/>
        </w:rPr>
        <w:t xml:space="preserve"> </w:t>
      </w:r>
      <w:r w:rsidRPr="00033EDC">
        <w:rPr>
          <w:rFonts w:cs="Calibri"/>
          <w:sz w:val="22"/>
          <w:szCs w:val="22"/>
        </w:rPr>
        <w:t>z wyłączeniem opraw oświetleniowych drogowych</w:t>
      </w:r>
      <w:r>
        <w:rPr>
          <w:rFonts w:cs="Calibri"/>
          <w:sz w:val="22"/>
          <w:szCs w:val="22"/>
        </w:rPr>
        <w:t>,</w:t>
      </w:r>
      <w:r w:rsidRPr="00033EDC">
        <w:rPr>
          <w:rFonts w:cs="Calibri"/>
          <w:sz w:val="22"/>
          <w:szCs w:val="22"/>
        </w:rPr>
        <w:t xml:space="preserve"> na</w:t>
      </w:r>
      <w:r>
        <w:rPr>
          <w:rFonts w:cs="Calibri"/>
          <w:sz w:val="22"/>
          <w:szCs w:val="22"/>
        </w:rPr>
        <w:t xml:space="preserve"> </w:t>
      </w:r>
      <w:r w:rsidRPr="00033EDC">
        <w:rPr>
          <w:rFonts w:cs="Calibri"/>
          <w:sz w:val="22"/>
          <w:szCs w:val="22"/>
        </w:rPr>
        <w:t xml:space="preserve">które zamawiający wymaga gwarancji na okres </w:t>
      </w:r>
      <w:r w:rsidRPr="00033EDC">
        <w:rPr>
          <w:rFonts w:cs="Calibri"/>
          <w:b/>
          <w:bCs/>
          <w:sz w:val="22"/>
          <w:szCs w:val="22"/>
        </w:rPr>
        <w:t>96 miesięcy.</w:t>
      </w:r>
    </w:p>
    <w:p w14:paraId="6410B9B7" w14:textId="77777777" w:rsidR="00BA2779" w:rsidRPr="00033EDC" w:rsidRDefault="00BA2779" w:rsidP="00BA2779">
      <w:pPr>
        <w:tabs>
          <w:tab w:val="num" w:pos="1800"/>
        </w:tabs>
        <w:spacing w:line="240" w:lineRule="auto"/>
        <w:ind w:left="426"/>
        <w:jc w:val="both"/>
        <w:rPr>
          <w:rFonts w:cs="Calibri"/>
          <w:sz w:val="22"/>
          <w:szCs w:val="22"/>
        </w:rPr>
      </w:pPr>
      <w:r w:rsidRPr="00033EDC">
        <w:rPr>
          <w:rFonts w:cs="Calibri"/>
          <w:sz w:val="22"/>
          <w:szCs w:val="22"/>
        </w:rPr>
        <w:t xml:space="preserve">Bieg okresu gwarancji i rękojmi rozpoczyna się: </w:t>
      </w:r>
    </w:p>
    <w:p w14:paraId="70B1988A" w14:textId="77777777" w:rsidR="00BA2779" w:rsidRPr="00033EDC" w:rsidRDefault="00BA2779" w:rsidP="00BA2779">
      <w:pPr>
        <w:pStyle w:val="Akapitzlist"/>
        <w:numPr>
          <w:ilvl w:val="0"/>
          <w:numId w:val="118"/>
        </w:numPr>
        <w:spacing w:before="0" w:after="0" w:line="240" w:lineRule="auto"/>
        <w:ind w:left="426" w:hanging="350"/>
        <w:contextualSpacing w:val="0"/>
        <w:jc w:val="both"/>
        <w:rPr>
          <w:rFonts w:cs="Calibri"/>
          <w:sz w:val="22"/>
          <w:szCs w:val="22"/>
        </w:rPr>
      </w:pPr>
      <w:r w:rsidRPr="00033EDC">
        <w:rPr>
          <w:rFonts w:cs="Calibri"/>
          <w:sz w:val="22"/>
          <w:szCs w:val="22"/>
        </w:rPr>
        <w:t>w dniu następnym licząc od daty podpisania protokołu odbioru końcowego robót montażowych;</w:t>
      </w:r>
    </w:p>
    <w:p w14:paraId="6835D806" w14:textId="77777777" w:rsidR="00BA2779" w:rsidRPr="00033EDC" w:rsidRDefault="00BA2779" w:rsidP="00BA2779">
      <w:pPr>
        <w:pStyle w:val="Akapitzlist"/>
        <w:numPr>
          <w:ilvl w:val="0"/>
          <w:numId w:val="118"/>
        </w:numPr>
        <w:spacing w:before="0" w:after="0" w:line="240" w:lineRule="auto"/>
        <w:ind w:left="426"/>
        <w:contextualSpacing w:val="0"/>
        <w:jc w:val="both"/>
        <w:rPr>
          <w:rFonts w:cs="Calibri"/>
          <w:sz w:val="22"/>
          <w:szCs w:val="22"/>
        </w:rPr>
      </w:pPr>
      <w:r w:rsidRPr="00033EDC">
        <w:rPr>
          <w:rFonts w:cs="Calibri"/>
          <w:sz w:val="22"/>
          <w:szCs w:val="22"/>
        </w:rPr>
        <w:t>dla wymienionych materiałów i urządzeń z dniem ich wymiany.</w:t>
      </w:r>
    </w:p>
    <w:p w14:paraId="74AD3B9D" w14:textId="77777777" w:rsidR="00BA2779" w:rsidRPr="00033EDC" w:rsidRDefault="00BA2779" w:rsidP="00BA2779">
      <w:pPr>
        <w:tabs>
          <w:tab w:val="left" w:pos="284"/>
        </w:tabs>
        <w:spacing w:before="240" w:line="240" w:lineRule="auto"/>
        <w:ind w:left="66"/>
        <w:jc w:val="both"/>
        <w:rPr>
          <w:rFonts w:cs="Calibri"/>
          <w:b/>
          <w:bCs/>
          <w:sz w:val="22"/>
          <w:szCs w:val="22"/>
        </w:rPr>
      </w:pPr>
      <w:r w:rsidRPr="00033EDC">
        <w:rPr>
          <w:rFonts w:cs="Calibri"/>
          <w:sz w:val="22"/>
          <w:szCs w:val="22"/>
        </w:rPr>
        <w:t>Wykonawca przekazuje Zamawiającemu uzyskane gwarancje producenta na wbudowane materiały i urządzenia</w:t>
      </w:r>
      <w:r>
        <w:rPr>
          <w:rFonts w:cs="Calibri"/>
          <w:sz w:val="22"/>
          <w:szCs w:val="22"/>
        </w:rPr>
        <w:t>, karty katalogowe oraz pomiary fotometryczne</w:t>
      </w:r>
      <w:r w:rsidRPr="00033EDC">
        <w:rPr>
          <w:rFonts w:cs="Calibri"/>
          <w:sz w:val="22"/>
          <w:szCs w:val="22"/>
        </w:rPr>
        <w:t xml:space="preserve">. W przypadku, gdy okres gwarancji producenta jest krótszy niż okres gwarancji wskazany w pkt. a), Wykonawca udziela gwarancji uzupełniającej do tego okresu. Udzielenie gwarancji uzupełniającej nie wymaga wydania dokumentu gwarancyjnego. </w:t>
      </w:r>
      <w:r w:rsidRPr="00033EDC">
        <w:rPr>
          <w:rFonts w:cs="Calibri"/>
          <w:b/>
          <w:bCs/>
          <w:sz w:val="22"/>
          <w:szCs w:val="22"/>
        </w:rPr>
        <w:t>Na oprawy oświetleniowe drogowe Zamawiający wymaga 96 miesięcy gwarancji i nie dopuszcza udzielenia gwarancji uzupełniającej.</w:t>
      </w:r>
    </w:p>
    <w:p w14:paraId="34D4E348" w14:textId="77777777" w:rsidR="00BA2779" w:rsidRPr="00033EDC" w:rsidRDefault="00BA2779" w:rsidP="00BA2779">
      <w:pPr>
        <w:spacing w:line="240" w:lineRule="auto"/>
        <w:ind w:left="426" w:hanging="426"/>
        <w:jc w:val="both"/>
        <w:rPr>
          <w:rFonts w:cs="Calibri"/>
          <w:sz w:val="22"/>
          <w:szCs w:val="22"/>
        </w:rPr>
      </w:pPr>
      <w:r w:rsidRPr="00033EDC">
        <w:rPr>
          <w:rFonts w:cs="Calibri"/>
          <w:sz w:val="22"/>
          <w:szCs w:val="22"/>
        </w:rPr>
        <w:t xml:space="preserve">11. Na potwierdzenie spełnienia powyższych wymagań Wykonawca składa w ofercie oświadczenie o czasie udzielonej gwarancji i rękojmi. </w:t>
      </w:r>
    </w:p>
    <w:p w14:paraId="662014B3" w14:textId="77777777" w:rsidR="00BA2779" w:rsidRPr="00033EDC" w:rsidRDefault="00BA2779" w:rsidP="00BA2779">
      <w:pPr>
        <w:spacing w:line="240" w:lineRule="auto"/>
        <w:ind w:left="426" w:hanging="426"/>
        <w:jc w:val="both"/>
        <w:rPr>
          <w:rFonts w:cs="Calibri"/>
          <w:sz w:val="22"/>
          <w:szCs w:val="22"/>
        </w:rPr>
      </w:pPr>
      <w:r w:rsidRPr="00033EDC">
        <w:rPr>
          <w:rFonts w:cs="Calibri"/>
          <w:sz w:val="22"/>
          <w:szCs w:val="22"/>
        </w:rPr>
        <w:t xml:space="preserve">12. Wykonawca, z którym zostanie podpisana umowa, zobowiązany jest do przedłożenia </w:t>
      </w:r>
      <w:r w:rsidRPr="00033EDC">
        <w:rPr>
          <w:rFonts w:cs="Calibri"/>
          <w:b/>
          <w:bCs/>
          <w:sz w:val="22"/>
          <w:szCs w:val="22"/>
          <w:u w:val="single"/>
        </w:rPr>
        <w:t>kosztorysu ofertowego</w:t>
      </w:r>
      <w:r w:rsidRPr="00033EDC">
        <w:rPr>
          <w:rFonts w:cs="Calibri"/>
          <w:sz w:val="22"/>
          <w:szCs w:val="22"/>
        </w:rPr>
        <w:t>.</w:t>
      </w:r>
    </w:p>
    <w:p w14:paraId="77C7052B" w14:textId="77777777" w:rsidR="00BA2779" w:rsidRPr="00033EDC" w:rsidRDefault="00BA2779" w:rsidP="00BA2779">
      <w:pPr>
        <w:spacing w:line="240" w:lineRule="auto"/>
        <w:ind w:left="426" w:hanging="426"/>
        <w:jc w:val="both"/>
        <w:rPr>
          <w:rFonts w:cs="Calibri"/>
          <w:sz w:val="22"/>
          <w:szCs w:val="22"/>
        </w:rPr>
      </w:pPr>
      <w:r w:rsidRPr="00033EDC">
        <w:rPr>
          <w:rFonts w:cs="Calibri"/>
          <w:sz w:val="22"/>
          <w:szCs w:val="22"/>
        </w:rPr>
        <w:t xml:space="preserve">13. Wykonawca zobowiązany jest zrealizować zamówienie na zasadach i warunkach opisanych w projekcie umowy oraz opisie przedmiotu zamówienia stanowiącymi </w:t>
      </w:r>
      <w:r w:rsidRPr="00033EDC">
        <w:rPr>
          <w:rFonts w:cs="Calibri"/>
          <w:b/>
          <w:bCs/>
          <w:sz w:val="22"/>
          <w:szCs w:val="22"/>
        </w:rPr>
        <w:t>załączniki</w:t>
      </w:r>
      <w:r w:rsidRPr="00033EDC">
        <w:rPr>
          <w:rFonts w:cs="Calibri"/>
          <w:sz w:val="22"/>
          <w:szCs w:val="22"/>
        </w:rPr>
        <w:t xml:space="preserve"> do SWZ.</w:t>
      </w:r>
    </w:p>
    <w:p w14:paraId="291E4346" w14:textId="77777777" w:rsidR="00BA2779" w:rsidRPr="00AE75D7" w:rsidRDefault="00BA2779" w:rsidP="00BA2779">
      <w:pPr>
        <w:autoSpaceDE w:val="0"/>
        <w:autoSpaceDN w:val="0"/>
        <w:adjustRightInd w:val="0"/>
        <w:spacing w:line="240" w:lineRule="auto"/>
        <w:jc w:val="both"/>
        <w:rPr>
          <w:rFonts w:cs="Calibri"/>
          <w:b/>
          <w:bCs/>
          <w:sz w:val="22"/>
          <w:szCs w:val="22"/>
        </w:rPr>
      </w:pPr>
      <w:r>
        <w:rPr>
          <w:rFonts w:cs="Calibri"/>
          <w:b/>
          <w:bCs/>
          <w:sz w:val="22"/>
          <w:szCs w:val="22"/>
        </w:rPr>
        <w:t>1</w:t>
      </w:r>
      <w:r w:rsidRPr="00033EDC">
        <w:rPr>
          <w:rFonts w:cs="Calibri"/>
          <w:b/>
          <w:bCs/>
          <w:sz w:val="22"/>
          <w:szCs w:val="22"/>
        </w:rPr>
        <w:t xml:space="preserve">4. UWAGA:  W przypadku użycia w ww. dokumentach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SWZ i jej załącznikach. Wykonawca, który powołuje się na rozwiązania równoważne do opisywanych przez </w:t>
      </w:r>
      <w:r w:rsidRPr="00033EDC">
        <w:rPr>
          <w:rFonts w:cs="Calibri"/>
          <w:b/>
          <w:bCs/>
          <w:sz w:val="22"/>
          <w:szCs w:val="22"/>
        </w:rPr>
        <w:lastRenderedPageBreak/>
        <w:t xml:space="preserve">Zamawiającego, jest obowiązany wykazać (udowodnić) w ofercie, że oferowane przez niego roboty montażowe i urządzenia spełniają wymagania określone przez Zamawiającego. </w:t>
      </w:r>
    </w:p>
    <w:p w14:paraId="0907A9A0" w14:textId="77777777" w:rsidR="00BA2779" w:rsidRPr="00E7050C" w:rsidRDefault="00BA2779" w:rsidP="00BA2779">
      <w:pPr>
        <w:suppressAutoHyphens w:val="0"/>
        <w:autoSpaceDE w:val="0"/>
        <w:spacing w:line="240" w:lineRule="auto"/>
        <w:jc w:val="both"/>
        <w:rPr>
          <w:rFonts w:eastAsia="TimesNewRomanPSMT" w:cs="Calibri"/>
          <w:sz w:val="22"/>
          <w:szCs w:val="22"/>
          <w:lang w:eastAsia="pl-PL"/>
        </w:rPr>
      </w:pPr>
      <w:r w:rsidRPr="00E7050C">
        <w:rPr>
          <w:rFonts w:cs="Calibri"/>
          <w:b/>
          <w:sz w:val="22"/>
          <w:szCs w:val="22"/>
        </w:rPr>
        <w:t>Ceny jednostkowe ujęte w ofercie powinny uwzględniać wszystkie koszty niezbędne do realizacji</w:t>
      </w:r>
      <w:r w:rsidRPr="00E7050C">
        <w:rPr>
          <w:rFonts w:eastAsia="TimesNewRomanPSMT" w:cs="Calibri"/>
          <w:sz w:val="22"/>
          <w:szCs w:val="22"/>
          <w:lang w:eastAsia="pl-PL"/>
        </w:rPr>
        <w:t xml:space="preserve"> </w:t>
      </w:r>
      <w:r w:rsidRPr="00E7050C">
        <w:rPr>
          <w:rFonts w:eastAsia="TimesNewRomanPSMT" w:cs="Calibri"/>
          <w:b/>
          <w:sz w:val="22"/>
          <w:szCs w:val="22"/>
          <w:lang w:eastAsia="pl-PL"/>
        </w:rPr>
        <w:t>przedmiotu umowy, a w szczególności:</w:t>
      </w:r>
    </w:p>
    <w:p w14:paraId="060326C3" w14:textId="77777777" w:rsidR="00BA2779" w:rsidRPr="00E7050C" w:rsidRDefault="00BA2779" w:rsidP="00BA2779">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wykonania i montażu tablic informacyjnych, wynikających z Prawa budowlanego </w:t>
      </w:r>
      <w:r>
        <w:rPr>
          <w:rFonts w:eastAsia="TimesNewRomanPSMT" w:cs="Calibri"/>
          <w:sz w:val="22"/>
          <w:szCs w:val="22"/>
          <w:lang w:eastAsia="pl-PL"/>
        </w:rPr>
        <w:br/>
      </w:r>
      <w:r w:rsidRPr="00E7050C">
        <w:rPr>
          <w:rFonts w:eastAsia="TimesNewRomanPSMT" w:cs="Calibri"/>
          <w:sz w:val="22"/>
          <w:szCs w:val="22"/>
          <w:lang w:eastAsia="pl-PL"/>
        </w:rPr>
        <w:t>i przepisów BHP,</w:t>
      </w:r>
    </w:p>
    <w:p w14:paraId="41F2ACD4" w14:textId="77777777" w:rsidR="00BA2779" w:rsidRPr="00E7050C" w:rsidRDefault="00BA2779" w:rsidP="00BA2779">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obsługi geodezyjnej, </w:t>
      </w:r>
    </w:p>
    <w:p w14:paraId="15DD1E61" w14:textId="77777777" w:rsidR="00BA2779" w:rsidRPr="00E7050C" w:rsidRDefault="00BA2779" w:rsidP="00BA2779">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przygotowania i wdrożenia czasowej organizacji ruchu na czas wykonywania robót budowlanych, </w:t>
      </w:r>
    </w:p>
    <w:p w14:paraId="5EE32F27" w14:textId="77777777" w:rsidR="00BA2779" w:rsidRPr="00E7050C" w:rsidRDefault="00BA2779" w:rsidP="00BA2779">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koszty organizacyjne, zapewnienie dojazdu do przyległych obiektów mieszkalnych i usługowych w trakcie realizacji robót,</w:t>
      </w:r>
    </w:p>
    <w:p w14:paraId="4C94C2AF" w14:textId="77777777" w:rsidR="00BA2779" w:rsidRPr="00E7050C" w:rsidRDefault="00BA2779" w:rsidP="00BA2779">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oznakowania i zabezpieczenia robót i terenu budowy,</w:t>
      </w:r>
    </w:p>
    <w:p w14:paraId="01FD9369" w14:textId="77777777" w:rsidR="00BA2779" w:rsidRPr="00E7050C" w:rsidRDefault="00BA2779" w:rsidP="00BA2779">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zużycia energii elektrycznej, wody i kanalizacji sanitarnej na potrzeby prowadzonych robót budowlanych.</w:t>
      </w:r>
    </w:p>
    <w:p w14:paraId="56DF1CE5" w14:textId="77777777" w:rsidR="00C425E0" w:rsidRPr="00C425E0" w:rsidRDefault="00C425E0" w:rsidP="00F6262E">
      <w:pPr>
        <w:pStyle w:val="Bezodstpw"/>
        <w:spacing w:before="0"/>
        <w:jc w:val="both"/>
        <w:rPr>
          <w:rFonts w:cs="Calibri"/>
          <w:b/>
          <w:sz w:val="22"/>
          <w:szCs w:val="22"/>
        </w:rPr>
      </w:pPr>
    </w:p>
    <w:p w14:paraId="6D663F19" w14:textId="77777777" w:rsidR="00C425E0" w:rsidRDefault="00C425E0" w:rsidP="00C425E0">
      <w:pPr>
        <w:spacing w:after="0" w:line="240" w:lineRule="auto"/>
        <w:rPr>
          <w:b/>
          <w:bCs/>
          <w:i/>
          <w:iCs/>
          <w:sz w:val="22"/>
          <w:szCs w:val="22"/>
        </w:rPr>
      </w:pPr>
    </w:p>
    <w:p w14:paraId="0D237C68" w14:textId="25955839" w:rsidR="00137A93" w:rsidRPr="00C425E0" w:rsidRDefault="00C425E0" w:rsidP="00C425E0">
      <w:pPr>
        <w:spacing w:after="0" w:line="240" w:lineRule="auto"/>
        <w:rPr>
          <w:b/>
          <w:bCs/>
          <w:i/>
          <w:iCs/>
          <w:sz w:val="22"/>
          <w:szCs w:val="22"/>
        </w:rPr>
      </w:pPr>
      <w:r w:rsidRPr="00C425E0">
        <w:rPr>
          <w:b/>
          <w:bCs/>
          <w:i/>
          <w:iCs/>
          <w:sz w:val="22"/>
          <w:szCs w:val="22"/>
        </w:rPr>
        <w:t xml:space="preserve">Załączniki: </w:t>
      </w:r>
    </w:p>
    <w:p w14:paraId="1010C692" w14:textId="5928CD3B" w:rsidR="00C425E0" w:rsidRPr="00C425E0" w:rsidRDefault="00BA2779" w:rsidP="00BA2779">
      <w:pPr>
        <w:pStyle w:val="Akapitzlist"/>
        <w:numPr>
          <w:ilvl w:val="0"/>
          <w:numId w:val="117"/>
        </w:numPr>
        <w:spacing w:before="0" w:after="0" w:line="240" w:lineRule="auto"/>
        <w:rPr>
          <w:sz w:val="22"/>
          <w:szCs w:val="22"/>
        </w:rPr>
      </w:pPr>
      <w:r>
        <w:rPr>
          <w:sz w:val="22"/>
          <w:szCs w:val="22"/>
        </w:rPr>
        <w:t>rysunki</w:t>
      </w:r>
      <w:r w:rsidR="00C425E0">
        <w:rPr>
          <w:sz w:val="22"/>
          <w:szCs w:val="22"/>
        </w:rPr>
        <w:t>,</w:t>
      </w:r>
    </w:p>
    <w:p w14:paraId="7D31BFD9" w14:textId="5042B359" w:rsidR="00C425E0" w:rsidRPr="00C425E0" w:rsidRDefault="00C425E0" w:rsidP="00BA2779">
      <w:pPr>
        <w:pStyle w:val="Akapitzlist"/>
        <w:numPr>
          <w:ilvl w:val="0"/>
          <w:numId w:val="117"/>
        </w:numPr>
        <w:spacing w:before="0" w:after="0" w:line="240" w:lineRule="auto"/>
        <w:rPr>
          <w:sz w:val="22"/>
          <w:szCs w:val="22"/>
        </w:rPr>
      </w:pPr>
      <w:r w:rsidRPr="00C425E0">
        <w:rPr>
          <w:sz w:val="22"/>
          <w:szCs w:val="22"/>
        </w:rPr>
        <w:t>STWiORB</w:t>
      </w:r>
      <w:r>
        <w:rPr>
          <w:sz w:val="22"/>
          <w:szCs w:val="22"/>
        </w:rPr>
        <w:t>,</w:t>
      </w:r>
    </w:p>
    <w:p w14:paraId="650EFE7F" w14:textId="29E740C3" w:rsidR="00C425E0" w:rsidRPr="00C425E0" w:rsidRDefault="00C425E0" w:rsidP="00BA2779">
      <w:pPr>
        <w:pStyle w:val="Akapitzlist"/>
        <w:numPr>
          <w:ilvl w:val="0"/>
          <w:numId w:val="117"/>
        </w:numPr>
        <w:spacing w:after="0" w:line="240" w:lineRule="auto"/>
        <w:rPr>
          <w:sz w:val="22"/>
          <w:szCs w:val="22"/>
        </w:rPr>
      </w:pPr>
      <w:r w:rsidRPr="00C425E0">
        <w:rPr>
          <w:sz w:val="22"/>
          <w:szCs w:val="22"/>
        </w:rPr>
        <w:t>przedmiar</w:t>
      </w:r>
      <w:r>
        <w:rPr>
          <w:sz w:val="22"/>
          <w:szCs w:val="22"/>
        </w:rPr>
        <w:t>.</w:t>
      </w:r>
      <w:r w:rsidRPr="00C425E0">
        <w:rPr>
          <w:sz w:val="22"/>
          <w:szCs w:val="22"/>
        </w:rPr>
        <w:t xml:space="preserve"> </w:t>
      </w:r>
    </w:p>
    <w:p w14:paraId="50AE3461" w14:textId="25684C6B" w:rsidR="0030219A" w:rsidRPr="0030219A" w:rsidRDefault="0030219A" w:rsidP="00137A93">
      <w:pPr>
        <w:pStyle w:val="Standard"/>
        <w:tabs>
          <w:tab w:val="left" w:pos="900"/>
        </w:tabs>
        <w:spacing w:before="0" w:after="0"/>
        <w:jc w:val="both"/>
        <w:rPr>
          <w:rFonts w:cs="Calibri"/>
          <w:sz w:val="22"/>
          <w:szCs w:val="22"/>
        </w:rPr>
      </w:pPr>
    </w:p>
    <w:sectPr w:rsidR="0030219A" w:rsidRPr="0030219A"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EA654" w14:textId="77777777" w:rsidR="0015662A" w:rsidRDefault="0015662A">
      <w:pPr>
        <w:spacing w:before="0" w:after="0" w:line="240" w:lineRule="auto"/>
      </w:pPr>
      <w:r>
        <w:separator/>
      </w:r>
    </w:p>
  </w:endnote>
  <w:endnote w:type="continuationSeparator" w:id="0">
    <w:p w14:paraId="34411C6A" w14:textId="77777777" w:rsidR="0015662A" w:rsidRDefault="001566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402CD3EF" w:rsidR="0015662A" w:rsidRDefault="00E80595"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293DC275" w:rsidR="0015662A" w:rsidRPr="002927CB" w:rsidRDefault="0015662A" w:rsidP="00D003BA">
    <w:pPr>
      <w:ind w:right="425"/>
      <w:jc w:val="center"/>
      <w:rPr>
        <w:sz w:val="16"/>
        <w:szCs w:val="16"/>
      </w:rPr>
    </w:pPr>
    <w:r w:rsidRPr="002927CB">
      <w:rPr>
        <w:sz w:val="16"/>
        <w:szCs w:val="16"/>
      </w:rPr>
      <w:t>SWZ na realizację zadania pn.:</w:t>
    </w:r>
    <w:r w:rsidRPr="002927CB">
      <w:rPr>
        <w:rFonts w:cs="Arial"/>
        <w:sz w:val="16"/>
        <w:szCs w:val="16"/>
      </w:rPr>
      <w:t xml:space="preserve"> „</w:t>
    </w:r>
    <w:r w:rsidRPr="002927CB">
      <w:rPr>
        <w:rFonts w:cs="Calibri"/>
        <w:bCs/>
        <w:iCs/>
        <w:sz w:val="16"/>
        <w:szCs w:val="16"/>
      </w:rPr>
      <w:t>Modernizacja oświetlenia ulicznego ulicy gen.. Józefa Hallera  w Ostrołęce”.</w:t>
    </w:r>
  </w:p>
  <w:p w14:paraId="64726A89" w14:textId="77777777" w:rsidR="0015662A" w:rsidRDefault="0015662A"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E80595">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E80595">
      <w:rPr>
        <w:i/>
        <w:noProof/>
        <w:sz w:val="16"/>
        <w:szCs w:val="16"/>
      </w:rPr>
      <w:t>56</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15662A" w:rsidRDefault="0015662A">
    <w:pPr>
      <w:jc w:val="center"/>
    </w:pPr>
  </w:p>
  <w:p w14:paraId="573DFDBB" w14:textId="77777777" w:rsidR="0015662A" w:rsidRDefault="0015662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9252" w14:textId="77777777" w:rsidR="0015662A" w:rsidRDefault="0015662A">
      <w:pPr>
        <w:spacing w:before="0" w:after="0" w:line="240" w:lineRule="auto"/>
      </w:pPr>
      <w:r>
        <w:separator/>
      </w:r>
    </w:p>
  </w:footnote>
  <w:footnote w:type="continuationSeparator" w:id="0">
    <w:p w14:paraId="7DF98D8B" w14:textId="77777777" w:rsidR="0015662A" w:rsidRDefault="0015662A">
      <w:pPr>
        <w:spacing w:before="0" w:after="0" w:line="240" w:lineRule="auto"/>
      </w:pPr>
      <w:r>
        <w:continuationSeparator/>
      </w:r>
    </w:p>
  </w:footnote>
  <w:footnote w:id="1">
    <w:p w14:paraId="5B7823A5" w14:textId="6C9C58CA" w:rsidR="0015662A" w:rsidRDefault="0015662A">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15662A" w:rsidRDefault="0015662A">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15662A" w:rsidRDefault="0015662A">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ustawy Pzp.</w:t>
      </w:r>
    </w:p>
  </w:footnote>
  <w:footnote w:id="4">
    <w:p w14:paraId="6A11F51B" w14:textId="77777777" w:rsidR="0015662A" w:rsidRDefault="0015662A">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77E6D61B" w:rsidR="0015662A" w:rsidRPr="00EE34A8" w:rsidRDefault="0015662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4FF7FE62" w:rsidR="0015662A" w:rsidRDefault="0015662A"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D81B08"/>
    <w:multiLevelType w:val="hybridMultilevel"/>
    <w:tmpl w:val="41F6CDF2"/>
    <w:lvl w:ilvl="0" w:tplc="5514734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5"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02912C5A"/>
    <w:multiLevelType w:val="hybridMultilevel"/>
    <w:tmpl w:val="63D20758"/>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7" w15:restartNumberingAfterBreak="0">
    <w:nsid w:val="03396245"/>
    <w:multiLevelType w:val="hybridMultilevel"/>
    <w:tmpl w:val="9B4C1CEE"/>
    <w:lvl w:ilvl="0" w:tplc="04150011">
      <w:start w:val="1"/>
      <w:numFmt w:val="decimal"/>
      <w:lvlText w:val="%1)"/>
      <w:lvlJc w:val="left"/>
      <w:pPr>
        <w:ind w:left="720" w:hanging="360"/>
      </w:pPr>
    </w:lvl>
    <w:lvl w:ilvl="1" w:tplc="38383C5E">
      <w:start w:val="1"/>
      <w:numFmt w:val="decimal"/>
      <w:lvlText w:val="%2."/>
      <w:lvlJc w:val="left"/>
      <w:pPr>
        <w:ind w:left="1440" w:hanging="360"/>
      </w:pPr>
      <w:rPr>
        <w:rFonts w:hint="default"/>
      </w:rPr>
    </w:lvl>
    <w:lvl w:ilvl="2" w:tplc="5AB432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3" w15:restartNumberingAfterBreak="0">
    <w:nsid w:val="0A631F12"/>
    <w:multiLevelType w:val="hybridMultilevel"/>
    <w:tmpl w:val="40DCA470"/>
    <w:lvl w:ilvl="0" w:tplc="277043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F6D02B0"/>
    <w:multiLevelType w:val="hybridMultilevel"/>
    <w:tmpl w:val="125CCD9E"/>
    <w:lvl w:ilvl="0" w:tplc="0415000F">
      <w:start w:val="1"/>
      <w:numFmt w:val="decimal"/>
      <w:lvlText w:val="%1."/>
      <w:lvlJc w:val="left"/>
      <w:pPr>
        <w:ind w:left="720" w:hanging="360"/>
      </w:pPr>
      <w:rPr>
        <w:rFonts w:hint="default"/>
      </w:rPr>
    </w:lvl>
    <w:lvl w:ilvl="1" w:tplc="AB0697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1E5ACDD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0"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EB25C7"/>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196454AE"/>
    <w:multiLevelType w:val="hybridMultilevel"/>
    <w:tmpl w:val="CDA0227C"/>
    <w:lvl w:ilvl="0" w:tplc="FCDC4E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9B72631"/>
    <w:multiLevelType w:val="hybridMultilevel"/>
    <w:tmpl w:val="50FC69DC"/>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BF70CC7"/>
    <w:multiLevelType w:val="hybridMultilevel"/>
    <w:tmpl w:val="E6644CF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1"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EDC10A3"/>
    <w:multiLevelType w:val="hybridMultilevel"/>
    <w:tmpl w:val="F61AC5CA"/>
    <w:lvl w:ilvl="0" w:tplc="2F72820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4" w15:restartNumberingAfterBreak="0">
    <w:nsid w:val="1EDF08B1"/>
    <w:multiLevelType w:val="hybridMultilevel"/>
    <w:tmpl w:val="C7BE3D2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207148BF"/>
    <w:multiLevelType w:val="hybridMultilevel"/>
    <w:tmpl w:val="598480E2"/>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3177422"/>
    <w:multiLevelType w:val="hybridMultilevel"/>
    <w:tmpl w:val="07B2B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41A40B1"/>
    <w:multiLevelType w:val="hybridMultilevel"/>
    <w:tmpl w:val="1F2C5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527004B"/>
    <w:multiLevelType w:val="multilevel"/>
    <w:tmpl w:val="E68C225E"/>
    <w:lvl w:ilvl="0">
      <w:start w:val="1"/>
      <w:numFmt w:val="lowerLetter"/>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258049EA"/>
    <w:multiLevelType w:val="hybridMultilevel"/>
    <w:tmpl w:val="4568057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6"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278F5502"/>
    <w:multiLevelType w:val="hybridMultilevel"/>
    <w:tmpl w:val="96E674CC"/>
    <w:lvl w:ilvl="0" w:tplc="42E4B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9"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0"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D9D2A1F"/>
    <w:multiLevelType w:val="hybridMultilevel"/>
    <w:tmpl w:val="D5AE2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280086A"/>
    <w:multiLevelType w:val="hybridMultilevel"/>
    <w:tmpl w:val="35F2D094"/>
    <w:lvl w:ilvl="0" w:tplc="80D62B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33D06A66"/>
    <w:multiLevelType w:val="hybridMultilevel"/>
    <w:tmpl w:val="7CDC891E"/>
    <w:lvl w:ilvl="0" w:tplc="6FF8E7F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8"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56C4157"/>
    <w:multiLevelType w:val="multilevel"/>
    <w:tmpl w:val="EE9456A6"/>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35ED04BC"/>
    <w:multiLevelType w:val="hybridMultilevel"/>
    <w:tmpl w:val="9E1C087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61"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389141D2"/>
    <w:multiLevelType w:val="multilevel"/>
    <w:tmpl w:val="C394B7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9" w15:restartNumberingAfterBreak="0">
    <w:nsid w:val="3EAE6AC5"/>
    <w:multiLevelType w:val="hybridMultilevel"/>
    <w:tmpl w:val="8A88FC4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7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1"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1035E97"/>
    <w:multiLevelType w:val="hybridMultilevel"/>
    <w:tmpl w:val="4F8ADE5A"/>
    <w:lvl w:ilvl="0" w:tplc="A2041A9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b w:val="0"/>
        <w:bCs w:val="0"/>
        <w:sz w:val="22"/>
        <w:szCs w:val="22"/>
      </w:rPr>
    </w:lvl>
    <w:lvl w:ilvl="3" w:tplc="D59677A4">
      <w:start w:val="1"/>
      <w:numFmt w:val="upperRoman"/>
      <w:lvlText w:val="%4."/>
      <w:lvlJc w:val="left"/>
      <w:pPr>
        <w:ind w:left="3240" w:hanging="720"/>
      </w:pPr>
      <w:rPr>
        <w:rFonts w:hint="default"/>
      </w:rPr>
    </w:lvl>
    <w:lvl w:ilvl="4" w:tplc="7660A690">
      <w:start w:val="3"/>
      <w:numFmt w:val="decimal"/>
      <w:lvlText w:val="%5"/>
      <w:lvlJc w:val="left"/>
      <w:pPr>
        <w:ind w:left="3600" w:hanging="360"/>
      </w:pPr>
      <w:rPr>
        <w:rFonts w:hint="default"/>
        <w:b/>
        <w:bCs/>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555086D"/>
    <w:multiLevelType w:val="hybridMultilevel"/>
    <w:tmpl w:val="6A78D70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79"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0"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498F3E33"/>
    <w:multiLevelType w:val="hybridMultilevel"/>
    <w:tmpl w:val="1302A63E"/>
    <w:lvl w:ilvl="0" w:tplc="81EC9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3" w15:restartNumberingAfterBreak="0">
    <w:nsid w:val="4A5269FB"/>
    <w:multiLevelType w:val="hybridMultilevel"/>
    <w:tmpl w:val="66461C56"/>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B622D24"/>
    <w:multiLevelType w:val="hybridMultilevel"/>
    <w:tmpl w:val="05FE4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DC95096"/>
    <w:multiLevelType w:val="hybridMultilevel"/>
    <w:tmpl w:val="847C2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DEE5B82"/>
    <w:multiLevelType w:val="hybridMultilevel"/>
    <w:tmpl w:val="5D0CF2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9264426"/>
    <w:multiLevelType w:val="hybridMultilevel"/>
    <w:tmpl w:val="E90ADDB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7" w15:restartNumberingAfterBreak="0">
    <w:nsid w:val="5B616E0D"/>
    <w:multiLevelType w:val="hybridMultilevel"/>
    <w:tmpl w:val="71681A50"/>
    <w:lvl w:ilvl="0" w:tplc="F81AB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061091"/>
    <w:multiLevelType w:val="hybridMultilevel"/>
    <w:tmpl w:val="E05477E6"/>
    <w:lvl w:ilvl="0" w:tplc="09F41F5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9"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0" w15:restartNumberingAfterBreak="0">
    <w:nsid w:val="5DEA1586"/>
    <w:multiLevelType w:val="hybridMultilevel"/>
    <w:tmpl w:val="9CB66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0A56ACA"/>
    <w:multiLevelType w:val="hybridMultilevel"/>
    <w:tmpl w:val="C734B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20C2D10"/>
    <w:multiLevelType w:val="hybridMultilevel"/>
    <w:tmpl w:val="92124026"/>
    <w:lvl w:ilvl="0" w:tplc="94EC8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5" w15:restartNumberingAfterBreak="0">
    <w:nsid w:val="640C6863"/>
    <w:multiLevelType w:val="hybridMultilevel"/>
    <w:tmpl w:val="9A7ACFF2"/>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5DC7189"/>
    <w:multiLevelType w:val="hybridMultilevel"/>
    <w:tmpl w:val="B40EF2D2"/>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07" w15:restartNumberingAfterBreak="0">
    <w:nsid w:val="66B869FF"/>
    <w:multiLevelType w:val="hybridMultilevel"/>
    <w:tmpl w:val="C8A8623A"/>
    <w:lvl w:ilvl="0" w:tplc="2508176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8" w15:restartNumberingAfterBreak="0">
    <w:nsid w:val="6ACD02FA"/>
    <w:multiLevelType w:val="hybridMultilevel"/>
    <w:tmpl w:val="D150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1" w15:restartNumberingAfterBreak="0">
    <w:nsid w:val="6D2F75E0"/>
    <w:multiLevelType w:val="multilevel"/>
    <w:tmpl w:val="F8624D1A"/>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6D46687D"/>
    <w:multiLevelType w:val="hybridMultilevel"/>
    <w:tmpl w:val="6B66B296"/>
    <w:lvl w:ilvl="0" w:tplc="D804B3D0">
      <w:start w:val="3"/>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E127D92"/>
    <w:multiLevelType w:val="multilevel"/>
    <w:tmpl w:val="241EFF66"/>
    <w:lvl w:ilvl="0">
      <w:start w:val="3"/>
      <w:numFmt w:val="decimal"/>
      <w:lvlText w:val="%1."/>
      <w:lvlJc w:val="left"/>
      <w:pPr>
        <w:ind w:left="360" w:hanging="360"/>
      </w:pPr>
      <w:rPr>
        <w:rFonts w:hint="default"/>
        <w:b w:val="0"/>
        <w:bCs w:val="0"/>
        <w:strike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6EC006A6"/>
    <w:multiLevelType w:val="hybridMultilevel"/>
    <w:tmpl w:val="14487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9" w15:restartNumberingAfterBreak="0">
    <w:nsid w:val="6F794848"/>
    <w:multiLevelType w:val="hybridMultilevel"/>
    <w:tmpl w:val="1D6AB6BA"/>
    <w:lvl w:ilvl="0" w:tplc="BDF4C90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4E65CC7"/>
    <w:multiLevelType w:val="hybridMultilevel"/>
    <w:tmpl w:val="65E8DFF0"/>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4"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8"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7C2E4140"/>
    <w:multiLevelType w:val="hybridMultilevel"/>
    <w:tmpl w:val="9A9E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1"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FE66A44"/>
    <w:multiLevelType w:val="hybridMultilevel"/>
    <w:tmpl w:val="1DD6F75C"/>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7"/>
  </w:num>
  <w:num w:numId="5">
    <w:abstractNumId w:val="18"/>
  </w:num>
  <w:num w:numId="6">
    <w:abstractNumId w:val="21"/>
  </w:num>
  <w:num w:numId="7">
    <w:abstractNumId w:val="25"/>
  </w:num>
  <w:num w:numId="8">
    <w:abstractNumId w:val="26"/>
  </w:num>
  <w:num w:numId="9">
    <w:abstractNumId w:val="27"/>
  </w:num>
  <w:num w:numId="10">
    <w:abstractNumId w:val="29"/>
  </w:num>
  <w:num w:numId="11">
    <w:abstractNumId w:val="31"/>
  </w:num>
  <w:num w:numId="12">
    <w:abstractNumId w:val="33"/>
  </w:num>
  <w:num w:numId="13">
    <w:abstractNumId w:val="35"/>
  </w:num>
  <w:num w:numId="14">
    <w:abstractNumId w:val="37"/>
  </w:num>
  <w:num w:numId="15">
    <w:abstractNumId w:val="38"/>
  </w:num>
  <w:num w:numId="16">
    <w:abstractNumId w:val="41"/>
  </w:num>
  <w:num w:numId="17">
    <w:abstractNumId w:val="42"/>
  </w:num>
  <w:num w:numId="18">
    <w:abstractNumId w:val="43"/>
  </w:num>
  <w:num w:numId="19">
    <w:abstractNumId w:val="48"/>
  </w:num>
  <w:num w:numId="20">
    <w:abstractNumId w:val="49"/>
  </w:num>
  <w:num w:numId="21">
    <w:abstractNumId w:val="51"/>
  </w:num>
  <w:num w:numId="22">
    <w:abstractNumId w:val="52"/>
  </w:num>
  <w:num w:numId="23">
    <w:abstractNumId w:val="57"/>
  </w:num>
  <w:num w:numId="24">
    <w:abstractNumId w:val="59"/>
  </w:num>
  <w:num w:numId="25">
    <w:abstractNumId w:val="63"/>
  </w:num>
  <w:num w:numId="26">
    <w:abstractNumId w:val="66"/>
  </w:num>
  <w:num w:numId="27">
    <w:abstractNumId w:val="70"/>
  </w:num>
  <w:num w:numId="28">
    <w:abstractNumId w:val="72"/>
  </w:num>
  <w:num w:numId="29">
    <w:abstractNumId w:val="75"/>
  </w:num>
  <w:num w:numId="30">
    <w:abstractNumId w:val="78"/>
  </w:num>
  <w:num w:numId="31">
    <w:abstractNumId w:val="81"/>
  </w:num>
  <w:num w:numId="32">
    <w:abstractNumId w:val="83"/>
  </w:num>
  <w:num w:numId="33">
    <w:abstractNumId w:val="85"/>
  </w:num>
  <w:num w:numId="34">
    <w:abstractNumId w:val="86"/>
  </w:num>
  <w:num w:numId="35">
    <w:abstractNumId w:val="88"/>
  </w:num>
  <w:num w:numId="36">
    <w:abstractNumId w:val="92"/>
  </w:num>
  <w:num w:numId="37">
    <w:abstractNumId w:val="93"/>
  </w:num>
  <w:num w:numId="38">
    <w:abstractNumId w:val="94"/>
  </w:num>
  <w:num w:numId="39">
    <w:abstractNumId w:val="96"/>
  </w:num>
  <w:num w:numId="40">
    <w:abstractNumId w:val="97"/>
  </w:num>
  <w:num w:numId="41">
    <w:abstractNumId w:val="100"/>
  </w:num>
  <w:num w:numId="42">
    <w:abstractNumId w:val="101"/>
  </w:num>
  <w:num w:numId="43">
    <w:abstractNumId w:val="177"/>
  </w:num>
  <w:num w:numId="44">
    <w:abstractNumId w:val="168"/>
  </w:num>
  <w:num w:numId="45">
    <w:abstractNumId w:val="146"/>
  </w:num>
  <w:num w:numId="46">
    <w:abstractNumId w:val="209"/>
  </w:num>
  <w:num w:numId="47">
    <w:abstractNumId w:val="193"/>
  </w:num>
  <w:num w:numId="48">
    <w:abstractNumId w:val="145"/>
  </w:num>
  <w:num w:numId="49">
    <w:abstractNumId w:val="210"/>
  </w:num>
  <w:num w:numId="50">
    <w:abstractNumId w:val="123"/>
  </w:num>
  <w:num w:numId="51">
    <w:abstractNumId w:val="166"/>
  </w:num>
  <w:num w:numId="52">
    <w:abstractNumId w:val="1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8"/>
  </w:num>
  <w:num w:numId="54">
    <w:abstractNumId w:val="185"/>
  </w:num>
  <w:num w:numId="55">
    <w:abstractNumId w:val="151"/>
  </w:num>
  <w:num w:numId="56">
    <w:abstractNumId w:val="131"/>
  </w:num>
  <w:num w:numId="57">
    <w:abstractNumId w:val="143"/>
  </w:num>
  <w:num w:numId="58">
    <w:abstractNumId w:val="149"/>
  </w:num>
  <w:num w:numId="59">
    <w:abstractNumId w:val="228"/>
  </w:num>
  <w:num w:numId="60">
    <w:abstractNumId w:val="199"/>
  </w:num>
  <w:num w:numId="61">
    <w:abstractNumId w:val="217"/>
  </w:num>
  <w:num w:numId="62">
    <w:abstractNumId w:val="196"/>
  </w:num>
  <w:num w:numId="63">
    <w:abstractNumId w:val="112"/>
  </w:num>
  <w:num w:numId="64">
    <w:abstractNumId w:val="115"/>
  </w:num>
  <w:num w:numId="65">
    <w:abstractNumId w:val="181"/>
  </w:num>
  <w:num w:numId="66">
    <w:abstractNumId w:val="224"/>
  </w:num>
  <w:num w:numId="67">
    <w:abstractNumId w:val="0"/>
    <w:lvlOverride w:ilvl="0">
      <w:startOverride w:val="1"/>
    </w:lvlOverride>
  </w:num>
  <w:num w:numId="68">
    <w:abstractNumId w:val="130"/>
  </w:num>
  <w:num w:numId="69">
    <w:abstractNumId w:val="214"/>
  </w:num>
  <w:num w:numId="70">
    <w:abstractNumId w:val="141"/>
  </w:num>
  <w:num w:numId="71">
    <w:abstractNumId w:val="174"/>
  </w:num>
  <w:num w:numId="72">
    <w:abstractNumId w:val="211"/>
  </w:num>
  <w:num w:numId="73">
    <w:abstractNumId w:val="218"/>
  </w:num>
  <w:num w:numId="74">
    <w:abstractNumId w:val="163"/>
  </w:num>
  <w:num w:numId="75">
    <w:abstractNumId w:val="215"/>
  </w:num>
  <w:num w:numId="76">
    <w:abstractNumId w:val="153"/>
  </w:num>
  <w:num w:numId="77">
    <w:abstractNumId w:val="122"/>
  </w:num>
  <w:num w:numId="78">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7"/>
  </w:num>
  <w:num w:numId="113">
    <w:abstractNumId w:val="202"/>
  </w:num>
  <w:num w:numId="114">
    <w:abstractNumId w:val="156"/>
  </w:num>
  <w:num w:numId="115">
    <w:abstractNumId w:val="229"/>
  </w:num>
  <w:num w:numId="116">
    <w:abstractNumId w:val="118"/>
  </w:num>
  <w:num w:numId="117">
    <w:abstractNumId w:val="226"/>
  </w:num>
  <w:num w:numId="118">
    <w:abstractNumId w:val="187"/>
  </w:num>
  <w:num w:numId="11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3"/>
  </w:num>
  <w:num w:numId="122">
    <w:abstractNumId w:val="107"/>
  </w:num>
  <w:num w:numId="123">
    <w:abstractNumId w:val="103"/>
  </w:num>
  <w:num w:numId="124">
    <w:abstractNumId w:val="15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5992"/>
    <w:rsid w:val="00021797"/>
    <w:rsid w:val="000269D8"/>
    <w:rsid w:val="0003543C"/>
    <w:rsid w:val="00047518"/>
    <w:rsid w:val="000564A2"/>
    <w:rsid w:val="000628A5"/>
    <w:rsid w:val="0006696A"/>
    <w:rsid w:val="000802F4"/>
    <w:rsid w:val="00080FE1"/>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0055"/>
    <w:rsid w:val="001371F1"/>
    <w:rsid w:val="00137A93"/>
    <w:rsid w:val="00137AC8"/>
    <w:rsid w:val="0014726E"/>
    <w:rsid w:val="0015295E"/>
    <w:rsid w:val="001560A4"/>
    <w:rsid w:val="0015662A"/>
    <w:rsid w:val="00157FB8"/>
    <w:rsid w:val="00165231"/>
    <w:rsid w:val="00172B35"/>
    <w:rsid w:val="001742C6"/>
    <w:rsid w:val="00176177"/>
    <w:rsid w:val="00177C34"/>
    <w:rsid w:val="00177E19"/>
    <w:rsid w:val="001805D8"/>
    <w:rsid w:val="001A1410"/>
    <w:rsid w:val="001A39FB"/>
    <w:rsid w:val="001A3A80"/>
    <w:rsid w:val="001A43E0"/>
    <w:rsid w:val="001A7C7E"/>
    <w:rsid w:val="001B2A72"/>
    <w:rsid w:val="001B5149"/>
    <w:rsid w:val="001C37EE"/>
    <w:rsid w:val="001C4162"/>
    <w:rsid w:val="001C7F82"/>
    <w:rsid w:val="001E5603"/>
    <w:rsid w:val="001E7D6D"/>
    <w:rsid w:val="001F4DBA"/>
    <w:rsid w:val="00215CCC"/>
    <w:rsid w:val="002647E9"/>
    <w:rsid w:val="00280E2E"/>
    <w:rsid w:val="002927B0"/>
    <w:rsid w:val="002927CB"/>
    <w:rsid w:val="002A3036"/>
    <w:rsid w:val="002A4F5B"/>
    <w:rsid w:val="002A5103"/>
    <w:rsid w:val="002B6191"/>
    <w:rsid w:val="002B7500"/>
    <w:rsid w:val="002C5863"/>
    <w:rsid w:val="002D552B"/>
    <w:rsid w:val="002E6929"/>
    <w:rsid w:val="002F2CE3"/>
    <w:rsid w:val="002F745B"/>
    <w:rsid w:val="00301778"/>
    <w:rsid w:val="0030219A"/>
    <w:rsid w:val="00305768"/>
    <w:rsid w:val="00313227"/>
    <w:rsid w:val="00315231"/>
    <w:rsid w:val="0033504D"/>
    <w:rsid w:val="00335F1E"/>
    <w:rsid w:val="00350AB1"/>
    <w:rsid w:val="00353B33"/>
    <w:rsid w:val="00362DFD"/>
    <w:rsid w:val="00366A5B"/>
    <w:rsid w:val="00374B28"/>
    <w:rsid w:val="00374DED"/>
    <w:rsid w:val="00377353"/>
    <w:rsid w:val="00392D27"/>
    <w:rsid w:val="003A2854"/>
    <w:rsid w:val="003A4CBA"/>
    <w:rsid w:val="003C4159"/>
    <w:rsid w:val="003C5B49"/>
    <w:rsid w:val="003D5EA8"/>
    <w:rsid w:val="003D7972"/>
    <w:rsid w:val="003E23A8"/>
    <w:rsid w:val="003E3A0C"/>
    <w:rsid w:val="00404934"/>
    <w:rsid w:val="004201B9"/>
    <w:rsid w:val="00422B9E"/>
    <w:rsid w:val="00423D43"/>
    <w:rsid w:val="004246E9"/>
    <w:rsid w:val="00430C81"/>
    <w:rsid w:val="0043343F"/>
    <w:rsid w:val="00433FC8"/>
    <w:rsid w:val="00434FA2"/>
    <w:rsid w:val="0044055C"/>
    <w:rsid w:val="00451FE7"/>
    <w:rsid w:val="00453DFE"/>
    <w:rsid w:val="00454F0D"/>
    <w:rsid w:val="00463733"/>
    <w:rsid w:val="00465DA9"/>
    <w:rsid w:val="00470504"/>
    <w:rsid w:val="004951A4"/>
    <w:rsid w:val="004A05F2"/>
    <w:rsid w:val="004A0E93"/>
    <w:rsid w:val="004A358D"/>
    <w:rsid w:val="004A6168"/>
    <w:rsid w:val="004A6730"/>
    <w:rsid w:val="004B6AF2"/>
    <w:rsid w:val="004C2F8A"/>
    <w:rsid w:val="004C45BB"/>
    <w:rsid w:val="005042B4"/>
    <w:rsid w:val="00506E7C"/>
    <w:rsid w:val="00513FCD"/>
    <w:rsid w:val="005218EC"/>
    <w:rsid w:val="005343A5"/>
    <w:rsid w:val="00537EB8"/>
    <w:rsid w:val="00537F4E"/>
    <w:rsid w:val="00561477"/>
    <w:rsid w:val="00572499"/>
    <w:rsid w:val="005756A4"/>
    <w:rsid w:val="00576F5C"/>
    <w:rsid w:val="0059029B"/>
    <w:rsid w:val="005903A1"/>
    <w:rsid w:val="005C0C0C"/>
    <w:rsid w:val="005C4CC9"/>
    <w:rsid w:val="005C5233"/>
    <w:rsid w:val="005C65ED"/>
    <w:rsid w:val="005C7B6C"/>
    <w:rsid w:val="005E176C"/>
    <w:rsid w:val="005F19F6"/>
    <w:rsid w:val="005F323D"/>
    <w:rsid w:val="005F7A6F"/>
    <w:rsid w:val="00607AEA"/>
    <w:rsid w:val="006137AB"/>
    <w:rsid w:val="00615A30"/>
    <w:rsid w:val="00620644"/>
    <w:rsid w:val="00635336"/>
    <w:rsid w:val="00636372"/>
    <w:rsid w:val="00643F4D"/>
    <w:rsid w:val="00651CBD"/>
    <w:rsid w:val="00653D45"/>
    <w:rsid w:val="0065797E"/>
    <w:rsid w:val="00671005"/>
    <w:rsid w:val="00682149"/>
    <w:rsid w:val="00687CB3"/>
    <w:rsid w:val="006951CE"/>
    <w:rsid w:val="006A2EE2"/>
    <w:rsid w:val="006A778C"/>
    <w:rsid w:val="006A7A87"/>
    <w:rsid w:val="006B1289"/>
    <w:rsid w:val="006B46FB"/>
    <w:rsid w:val="006B53CD"/>
    <w:rsid w:val="006C09A3"/>
    <w:rsid w:val="006C742C"/>
    <w:rsid w:val="006D2DB6"/>
    <w:rsid w:val="006E03DC"/>
    <w:rsid w:val="006E6537"/>
    <w:rsid w:val="006E6D21"/>
    <w:rsid w:val="006F2929"/>
    <w:rsid w:val="006F2E23"/>
    <w:rsid w:val="006F61B8"/>
    <w:rsid w:val="006F785E"/>
    <w:rsid w:val="007020E7"/>
    <w:rsid w:val="0070324A"/>
    <w:rsid w:val="00722674"/>
    <w:rsid w:val="007316B8"/>
    <w:rsid w:val="007346CB"/>
    <w:rsid w:val="00741A63"/>
    <w:rsid w:val="0075175B"/>
    <w:rsid w:val="00757452"/>
    <w:rsid w:val="00762718"/>
    <w:rsid w:val="00792462"/>
    <w:rsid w:val="007926DB"/>
    <w:rsid w:val="00797263"/>
    <w:rsid w:val="007A3C7E"/>
    <w:rsid w:val="007A4119"/>
    <w:rsid w:val="007A7199"/>
    <w:rsid w:val="007A7358"/>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117A"/>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173F"/>
    <w:rsid w:val="009113FA"/>
    <w:rsid w:val="00916F9D"/>
    <w:rsid w:val="009200E9"/>
    <w:rsid w:val="00930960"/>
    <w:rsid w:val="00937A61"/>
    <w:rsid w:val="009531EE"/>
    <w:rsid w:val="00956E03"/>
    <w:rsid w:val="00962090"/>
    <w:rsid w:val="009922BA"/>
    <w:rsid w:val="009A1B74"/>
    <w:rsid w:val="009A375A"/>
    <w:rsid w:val="009A4D88"/>
    <w:rsid w:val="009B2D9C"/>
    <w:rsid w:val="009C490C"/>
    <w:rsid w:val="009C6538"/>
    <w:rsid w:val="009C72C8"/>
    <w:rsid w:val="009C7B5D"/>
    <w:rsid w:val="009E44B4"/>
    <w:rsid w:val="009F7474"/>
    <w:rsid w:val="00A033DF"/>
    <w:rsid w:val="00A06016"/>
    <w:rsid w:val="00A17874"/>
    <w:rsid w:val="00A263E2"/>
    <w:rsid w:val="00A3236E"/>
    <w:rsid w:val="00A41974"/>
    <w:rsid w:val="00A5384A"/>
    <w:rsid w:val="00A575F3"/>
    <w:rsid w:val="00A5771A"/>
    <w:rsid w:val="00A57B56"/>
    <w:rsid w:val="00A62E3E"/>
    <w:rsid w:val="00A633D1"/>
    <w:rsid w:val="00A73CEB"/>
    <w:rsid w:val="00A74EEE"/>
    <w:rsid w:val="00A9743A"/>
    <w:rsid w:val="00AA1419"/>
    <w:rsid w:val="00AA6CBF"/>
    <w:rsid w:val="00AC17A8"/>
    <w:rsid w:val="00AC730E"/>
    <w:rsid w:val="00AD1733"/>
    <w:rsid w:val="00AE7834"/>
    <w:rsid w:val="00AF3596"/>
    <w:rsid w:val="00AF3A27"/>
    <w:rsid w:val="00B03F98"/>
    <w:rsid w:val="00B13785"/>
    <w:rsid w:val="00B21B4B"/>
    <w:rsid w:val="00B272EC"/>
    <w:rsid w:val="00B3044F"/>
    <w:rsid w:val="00B36F1F"/>
    <w:rsid w:val="00B512E9"/>
    <w:rsid w:val="00B52F50"/>
    <w:rsid w:val="00B530E3"/>
    <w:rsid w:val="00B74F3E"/>
    <w:rsid w:val="00B832BC"/>
    <w:rsid w:val="00B83BFB"/>
    <w:rsid w:val="00B84F8D"/>
    <w:rsid w:val="00B8723B"/>
    <w:rsid w:val="00B87426"/>
    <w:rsid w:val="00B94854"/>
    <w:rsid w:val="00BA2779"/>
    <w:rsid w:val="00BA76F6"/>
    <w:rsid w:val="00BB06B9"/>
    <w:rsid w:val="00BB1060"/>
    <w:rsid w:val="00BB133D"/>
    <w:rsid w:val="00BB499E"/>
    <w:rsid w:val="00BB6F80"/>
    <w:rsid w:val="00BC69EF"/>
    <w:rsid w:val="00BE05ED"/>
    <w:rsid w:val="00BE1E81"/>
    <w:rsid w:val="00BE5268"/>
    <w:rsid w:val="00BE7CCB"/>
    <w:rsid w:val="00BF2933"/>
    <w:rsid w:val="00BF5B0B"/>
    <w:rsid w:val="00C311F8"/>
    <w:rsid w:val="00C32186"/>
    <w:rsid w:val="00C33165"/>
    <w:rsid w:val="00C3425F"/>
    <w:rsid w:val="00C3675B"/>
    <w:rsid w:val="00C4079C"/>
    <w:rsid w:val="00C425E0"/>
    <w:rsid w:val="00C42BF7"/>
    <w:rsid w:val="00C44232"/>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39BA"/>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7094C"/>
    <w:rsid w:val="00D73EAC"/>
    <w:rsid w:val="00D8358C"/>
    <w:rsid w:val="00D84440"/>
    <w:rsid w:val="00D9552C"/>
    <w:rsid w:val="00DA1446"/>
    <w:rsid w:val="00DA2E3D"/>
    <w:rsid w:val="00DA3E6C"/>
    <w:rsid w:val="00DA4763"/>
    <w:rsid w:val="00DA531A"/>
    <w:rsid w:val="00DA7F3D"/>
    <w:rsid w:val="00DB2AFF"/>
    <w:rsid w:val="00DC1B1E"/>
    <w:rsid w:val="00DD4C98"/>
    <w:rsid w:val="00DF30D5"/>
    <w:rsid w:val="00DF4CD8"/>
    <w:rsid w:val="00E066DA"/>
    <w:rsid w:val="00E077DC"/>
    <w:rsid w:val="00E10BF6"/>
    <w:rsid w:val="00E11CDF"/>
    <w:rsid w:val="00E12029"/>
    <w:rsid w:val="00E25F12"/>
    <w:rsid w:val="00E31FB7"/>
    <w:rsid w:val="00E3205F"/>
    <w:rsid w:val="00E52B7B"/>
    <w:rsid w:val="00E660EB"/>
    <w:rsid w:val="00E730D7"/>
    <w:rsid w:val="00E75B9E"/>
    <w:rsid w:val="00E80595"/>
    <w:rsid w:val="00E9138E"/>
    <w:rsid w:val="00EA09B5"/>
    <w:rsid w:val="00EA45B8"/>
    <w:rsid w:val="00EE1785"/>
    <w:rsid w:val="00EE34A8"/>
    <w:rsid w:val="00EE42B6"/>
    <w:rsid w:val="00EF178F"/>
    <w:rsid w:val="00EF76F5"/>
    <w:rsid w:val="00F01755"/>
    <w:rsid w:val="00F04261"/>
    <w:rsid w:val="00F043F8"/>
    <w:rsid w:val="00F046DF"/>
    <w:rsid w:val="00F1042E"/>
    <w:rsid w:val="00F37CF3"/>
    <w:rsid w:val="00F40943"/>
    <w:rsid w:val="00F43DBB"/>
    <w:rsid w:val="00F443E8"/>
    <w:rsid w:val="00F52017"/>
    <w:rsid w:val="00F54616"/>
    <w:rsid w:val="00F6262E"/>
    <w:rsid w:val="00F65D50"/>
    <w:rsid w:val="00F76479"/>
    <w:rsid w:val="00F84182"/>
    <w:rsid w:val="00F96412"/>
    <w:rsid w:val="00FA4E7A"/>
    <w:rsid w:val="00FB6997"/>
    <w:rsid w:val="00FD1281"/>
    <w:rsid w:val="00FD6523"/>
    <w:rsid w:val="00FE45DD"/>
    <w:rsid w:val="00FE61DA"/>
    <w:rsid w:val="00FF3784"/>
    <w:rsid w:val="00FF3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4573"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4573"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23" Type="http://schemas.openxmlformats.org/officeDocument/2006/relationships/theme" Target="theme/theme1.xml"/><Relationship Id="rId10" Type="http://schemas.openxmlformats.org/officeDocument/2006/relationships/hyperlink" Target="https://platformazakupowa.pl/transakcja/81457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524D-B389-4A1B-AE4F-A26283E0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23088</Words>
  <Characters>138532</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161298</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Marzenna Suski</cp:lastModifiedBy>
  <cp:revision>2</cp:revision>
  <cp:lastPrinted>2023-09-05T08:46:00Z</cp:lastPrinted>
  <dcterms:created xsi:type="dcterms:W3CDTF">2023-09-06T10:32:00Z</dcterms:created>
  <dcterms:modified xsi:type="dcterms:W3CDTF">2023-09-06T10:32:00Z</dcterms:modified>
</cp:coreProperties>
</file>