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/>
        <w:keepLines/>
        <w:widowControl w:val="0"/>
        <w:shd w:val="clear" w:color="auto" w:fill="auto"/>
        <w:bidi w:val="0"/>
        <w:spacing w:before="0" w:line="240" w:lineRule="auto"/>
        <w:ind w:left="2840" w:right="0" w:firstLine="0"/>
        <w:jc w:val="left"/>
      </w:pPr>
      <w:bookmarkStart w:id="0" w:name="bookmark0"/>
      <w:r>
        <w:rPr>
          <w:rStyle w:val="CharStyle3"/>
        </w:rPr>
        <w:t>Przedmiar robót</w:t>
      </w:r>
      <w:bookmarkEnd w:id="0"/>
    </w:p>
    <w:p>
      <w:pPr>
        <w:pStyle w:val="Style2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right"/>
      </w:pPr>
      <w:bookmarkStart w:id="2" w:name="bookmark2"/>
      <w:r>
        <w:rPr>
          <w:rStyle w:val="CharStyle3"/>
        </w:rPr>
        <w:t>instalacje zewnetrzne</w:t>
      </w:r>
      <w:bookmarkEnd w:id="2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0" w:line="240" w:lineRule="auto"/>
        <w:ind w:left="0" w:right="0" w:firstLine="200"/>
        <w:jc w:val="left"/>
      </w:pPr>
      <w:r>
        <w:rPr>
          <w:rStyle w:val="CharStyle5"/>
          <w:rFonts w:ascii="Arial" w:eastAsia="Arial" w:hAnsi="Arial" w:cs="Arial"/>
          <w:sz w:val="16"/>
          <w:szCs w:val="16"/>
        </w:rPr>
        <w:t xml:space="preserve">Budowa: </w:t>
      </w:r>
      <w:r>
        <w:rPr>
          <w:rStyle w:val="CharStyle5"/>
          <w:b/>
          <w:bCs/>
        </w:rPr>
        <w:t>Budynek biurowo-techniczny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CharStyle5"/>
          <w:rFonts w:ascii="Arial" w:eastAsia="Arial" w:hAnsi="Arial" w:cs="Arial"/>
          <w:sz w:val="16"/>
          <w:szCs w:val="16"/>
        </w:rPr>
        <w:t xml:space="preserve">Lokalizacja: </w:t>
      </w:r>
      <w:r>
        <w:rPr>
          <w:rStyle w:val="CharStyle5"/>
          <w:b/>
          <w:bCs/>
        </w:rPr>
        <w:t>596/17, 596/11 i część działki 596/3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40" w:line="228" w:lineRule="auto"/>
        <w:ind w:left="0" w:right="0" w:firstLine="920"/>
        <w:jc w:val="left"/>
      </w:pPr>
      <w:r>
        <w:rPr>
          <w:rStyle w:val="CharStyle5"/>
          <w:b/>
          <w:bCs/>
        </w:rPr>
        <w:t>obr. 0002 Łąka gm. Trzebownisko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200"/>
        <w:jc w:val="left"/>
      </w:pPr>
      <w:r>
        <w:rPr>
          <w:rStyle w:val="CharStyle5"/>
          <w:rFonts w:ascii="Arial" w:eastAsia="Arial" w:hAnsi="Arial" w:cs="Arial"/>
          <w:sz w:val="16"/>
          <w:szCs w:val="16"/>
        </w:rPr>
        <w:t xml:space="preserve">Inwestor: </w:t>
      </w:r>
      <w:r>
        <w:rPr>
          <w:rStyle w:val="CharStyle5"/>
          <w:b/>
          <w:bCs/>
        </w:rPr>
        <w:t>Gmina Trzebownisko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 w:line="228" w:lineRule="auto"/>
        <w:ind w:left="0" w:right="0" w:firstLine="920"/>
        <w:jc w:val="left"/>
      </w:pPr>
      <w:r>
        <w:rPr>
          <w:rStyle w:val="CharStyle5"/>
          <w:b/>
          <w:bCs/>
        </w:rPr>
        <w:t>z siedzibą w Trzebownisku 976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20" w:line="228" w:lineRule="auto"/>
        <w:ind w:left="0" w:right="0" w:firstLine="920"/>
        <w:jc w:val="left"/>
        <w:sectPr>
          <w:footnotePr>
            <w:pos w:val="pageBottom"/>
            <w:numFmt w:val="decimal"/>
            <w:numRestart w:val="continuous"/>
          </w:footnotePr>
          <w:pgSz w:w="11900" w:h="16840"/>
          <w:pgMar w:top="946" w:right="4693" w:bottom="946" w:left="2181" w:header="0" w:footer="3" w:gutter="0"/>
          <w:pgNumType w:start="1"/>
          <w:cols w:space="720"/>
          <w:noEndnote/>
          <w:rtlGutter w:val="0"/>
          <w:docGrid w:linePitch="360"/>
        </w:sectPr>
      </w:pPr>
      <w:r>
        <w:rPr>
          <w:rStyle w:val="CharStyle5"/>
          <w:b/>
          <w:bCs/>
        </w:rPr>
        <w:t>36-001 Trzebownisko</w:t>
      </w:r>
    </w:p>
    <w:p>
      <w:pPr>
        <w:pStyle w:val="Style7"/>
        <w:keepNext w:val="0"/>
        <w:keepLines w:val="0"/>
        <w:framePr w:w="1886" w:h="216" w:wrap="none" w:hAnchor="page" w:x="352" w:y="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CharStyle8"/>
        </w:rPr>
        <w:t>trzebownisko zewnętrzne</w:t>
      </w:r>
    </w:p>
    <w:p>
      <w:pPr>
        <w:pStyle w:val="Style7"/>
        <w:keepNext w:val="0"/>
        <w:keepLines w:val="0"/>
        <w:framePr w:w="2630" w:h="581" w:wrap="none" w:hAnchor="page" w:x="8949" w:y="1"/>
        <w:widowControl w:val="0"/>
        <w:shd w:val="clear" w:color="auto" w:fill="auto"/>
        <w:tabs>
          <w:tab w:pos="2496" w:val="left"/>
        </w:tabs>
        <w:bidi w:val="0"/>
        <w:spacing w:before="0" w:after="0" w:line="240" w:lineRule="auto"/>
        <w:ind w:left="0" w:right="0" w:firstLine="0"/>
        <w:jc w:val="right"/>
      </w:pPr>
      <w:r>
        <w:rPr>
          <w:rStyle w:val="CharStyle8"/>
        </w:rPr>
        <w:t>ZUZIA11 (C) Datacomp 1994-2014 (lic. 0004D4D4) strona nr:</w:t>
        <w:tab/>
        <w:t>2</w:t>
      </w:r>
    </w:p>
    <w:p>
      <w:pPr>
        <w:widowControl w:val="0"/>
        <w:spacing w:after="580" w:line="1" w:lineRule="exact"/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11900" w:h="16840"/>
          <w:pgMar w:top="342" w:right="322" w:bottom="214" w:left="332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71" w:lineRule="exact"/>
        <w:rPr>
          <w:sz w:val="14"/>
          <w:szCs w:val="14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342" w:right="0" w:bottom="214" w:left="0" w:header="0" w:footer="3" w:gutter="0"/>
          <w:cols w:space="720"/>
          <w:noEndnote/>
          <w:rtlGutter w:val="0"/>
          <w:docGrid w:linePitch="360"/>
        </w:sectPr>
      </w:pPr>
    </w:p>
    <w:p>
      <w:pPr>
        <w:pStyle w:val="Style2"/>
        <w:keepNext/>
        <w:keepLines/>
        <w:widowControl w:val="0"/>
        <w:shd w:val="clear" w:color="auto" w:fill="auto"/>
        <w:bidi w:val="0"/>
        <w:spacing w:before="0" w:after="380" w:line="240" w:lineRule="auto"/>
        <w:ind w:left="0" w:right="0" w:firstLine="0"/>
        <w:jc w:val="center"/>
      </w:pPr>
      <w:bookmarkStart w:id="4" w:name="bookmark4"/>
      <w:r>
        <w:rPr>
          <w:rStyle w:val="CharStyle3"/>
        </w:rPr>
        <w:t>Przedmiar robót</w:t>
      </w:r>
      <w:bookmarkEnd w:id="4"/>
    </w:p>
    <w:tbl>
      <w:tblPr>
        <w:tblOverlap w:val="never"/>
        <w:jc w:val="center"/>
        <w:tblLayout w:type="fixed"/>
      </w:tblPr>
      <w:tblGrid>
        <w:gridCol w:w="422"/>
        <w:gridCol w:w="1291"/>
        <w:gridCol w:w="6422"/>
        <w:gridCol w:w="355"/>
        <w:gridCol w:w="1061"/>
        <w:gridCol w:w="898"/>
        <w:gridCol w:w="792"/>
      </w:tblGrid>
      <w:tr>
        <w:trPr>
          <w:trHeight w:val="427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rStyle w:val="CharStyle10"/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  <w:rPr>
                <w:sz w:val="18"/>
                <w:szCs w:val="18"/>
              </w:rPr>
            </w:pPr>
            <w:r>
              <w:rPr>
                <w:rStyle w:val="CharStyle10"/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Podstawa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Style w:val="CharStyle10"/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Opis robót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rStyle w:val="CharStyle10"/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Jm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20"/>
              <w:jc w:val="left"/>
              <w:rPr>
                <w:sz w:val="18"/>
                <w:szCs w:val="18"/>
              </w:rPr>
            </w:pPr>
            <w:r>
              <w:rPr>
                <w:rStyle w:val="CharStyle10"/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Style w:val="CharStyle10"/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Cena jedn.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28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Style w:val="CharStyle10"/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Wartość netto</w:t>
            </w: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Kosztorys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Style w:val="CharStyle10"/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instalacje zewnetrzne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Element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rStyle w:val="CharStyle10"/>
                <w:b/>
                <w:bCs/>
                <w:sz w:val="18"/>
                <w:szCs w:val="18"/>
              </w:rPr>
              <w:t>teletechnika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1.1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KNR 503/306/2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Montaż i ustawienie słupów pojedynczych żelbetowych z jedną belką ustojową w terenie płaskim, długość słupa 8,5^m, kategoria gruntu III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0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0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1.2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TPSA 39/801/1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Montaż osprzętu do podwieszania kabli światłowodowych na podbudowie słupowej, podbudowa drewniana, montaż haka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0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0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1.3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TPSA 39/802/1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Zawieszenie kabli światłowodowych na podbudowie słupowej, kabel ósemkowy zawieszany z ziemi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0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0"/>
              </w:rPr>
              <w:t>114,000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1.4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AT 14/106/1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Montaż złącza światłowodowego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0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0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Element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rStyle w:val="CharStyle10"/>
                <w:b/>
                <w:bCs/>
                <w:sz w:val="18"/>
                <w:szCs w:val="18"/>
              </w:rPr>
              <w:t>zabezpieczenie kabli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1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2.1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KNNR 5/701/2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Kopanie rowów dla kabli, ręcznie, grunt kategorii III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0"/>
              </w:rPr>
              <w:t>m3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0"/>
              </w:rPr>
              <w:t>6,000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2.2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KNNR 5/705/1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Ułożenie rur osłonowych PVC do Fr140^mm rura dwudzielna 110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0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0"/>
              </w:rPr>
              <w:t>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2.3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KNNR 5/702/2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0"/>
              </w:rPr>
              <w:t>Zasypanie rowów dla kabli, ręcznie, grunt kategorii III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0"/>
              </w:rPr>
              <w:t>m3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0"/>
              </w:rPr>
              <w:t>6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after="10859" w:line="1" w:lineRule="exact"/>
      </w:pP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</w:pPr>
      <w:r>
        <w:rPr>
          <w:rStyle w:val="CharStyle8"/>
        </w:rPr>
        <w:t>instalacje zewnetrzne</w:t>
      </w:r>
    </w:p>
    <w:sectPr>
      <w:footnotePr>
        <w:pos w:val="pageBottom"/>
        <w:numFmt w:val="decimal"/>
        <w:numRestart w:val="continuous"/>
      </w:footnotePr>
      <w:type w:val="continuous"/>
      <w:pgSz w:w="11900" w:h="16840"/>
      <w:pgMar w:top="342" w:right="327" w:bottom="214" w:left="332" w:header="0" w:footer="3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pl-PL" w:eastAsia="pl-PL" w:bidi="pl-PL"/>
    </w:rPr>
  </w:style>
  <w:style w:type="character" w:default="1" w:styleId="DefaultParagraphFont">
    <w:name w:val="Default Paragraph Font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pl-PL" w:eastAsia="pl-PL" w:bidi="pl-PL"/>
    </w:rPr>
  </w:style>
  <w:style w:type="character" w:customStyle="1" w:styleId="CharStyle3">
    <w:name w:val="Nagłówek #1_"/>
    <w:basedOn w:val="DefaultParagraphFont"/>
    <w:link w:val="Styl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harStyle5">
    <w:name w:val="Tekst treści_"/>
    <w:basedOn w:val="DefaultParagraphFont"/>
    <w:link w:val="Style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8">
    <w:name w:val="Tekst treści (2)_"/>
    <w:basedOn w:val="DefaultParagraphFont"/>
    <w:link w:val="Style7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10">
    <w:name w:val="Inne_"/>
    <w:basedOn w:val="DefaultParagraphFont"/>
    <w:link w:val="Style9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Style2">
    <w:name w:val="Nagłówek #1"/>
    <w:basedOn w:val="Normal"/>
    <w:link w:val="CharStyle3"/>
    <w:pPr>
      <w:widowControl w:val="0"/>
      <w:shd w:val="clear" w:color="auto" w:fill="auto"/>
      <w:spacing w:after="400"/>
      <w:ind w:left="1420"/>
      <w:outlineLvl w:val="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Style4">
    <w:name w:val="Tekst treści"/>
    <w:basedOn w:val="Normal"/>
    <w:link w:val="CharStyle5"/>
    <w:pPr>
      <w:widowControl w:val="0"/>
      <w:shd w:val="clear" w:color="auto" w:fill="auto"/>
      <w:spacing w:after="20"/>
      <w:ind w:firstLine="400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Style7">
    <w:name w:val="Tekst treści (2)"/>
    <w:basedOn w:val="Normal"/>
    <w:link w:val="CharStyle8"/>
    <w:pPr>
      <w:widowControl w:val="0"/>
      <w:shd w:val="clear" w:color="auto" w:fill="auto"/>
      <w:jc w:val="right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Style9">
    <w:name w:val="Inne"/>
    <w:basedOn w:val="Normal"/>
    <w:link w:val="CharStyle10"/>
    <w:pPr>
      <w:widowControl w:val="0"/>
      <w:shd w:val="clear" w:color="auto" w:fill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core.xml><?xml version="1.0" encoding="utf-8"?>
<cp:coreProperties xmlns:cp="http://schemas.openxmlformats.org/package/2006/metadata/core-properties" xmlns:dc="http://purl.org/dc/elements/1.1/">
  <dc:title>Wydruk kosztorysu</dc:title>
  <dc:subject/>
  <dc:creator>admin</dc:creator>
  <cp:keywords/>
</cp:coreProperties>
</file>