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widowControl w:val="0"/>
        <w:shd w:val="clear" w:color="auto" w:fill="auto"/>
        <w:bidi w:val="0"/>
        <w:spacing w:line="240" w:lineRule="auto"/>
        <w:ind w:left="0" w:right="0" w:firstLine="0"/>
        <w:jc w:val="center"/>
      </w:pPr>
      <w:bookmarkStart w:id="0" w:name="bookmark0"/>
      <w:r>
        <w:rPr>
          <w:rStyle w:val="CharStyle3"/>
          <w:b/>
          <w:bCs/>
        </w:rPr>
        <w:t>PRZEDMIAR</w:t>
      </w:r>
      <w:bookmarkEnd w:id="0"/>
    </w:p>
    <w:tbl>
      <w:tblPr>
        <w:tblOverlap w:val="never"/>
        <w:jc w:val="center"/>
        <w:tblLayout w:type="fixed"/>
      </w:tblPr>
      <w:tblGrid>
        <w:gridCol w:w="2290"/>
        <w:gridCol w:w="6614"/>
      </w:tblGrid>
      <w:tr>
        <w:trPr>
          <w:trHeight w:val="283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NAZWA INWESTYCJI: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Budynek biurowo-techniczny</w:t>
            </w:r>
          </w:p>
        </w:tc>
      </w:tr>
      <w:tr>
        <w:trPr>
          <w:trHeight w:val="533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ADRES INWESTYCJI: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dz. nr 596/17; część działki 596/3; 596/11 obr. 002 Łąka gm. Trzebownisko</w:t>
            </w:r>
          </w:p>
        </w:tc>
      </w:tr>
      <w:tr>
        <w:trPr>
          <w:trHeight w:val="312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NAZWA INWESTORA: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Gmina Trzebownisko</w:t>
            </w:r>
          </w:p>
        </w:tc>
      </w:tr>
      <w:tr>
        <w:trPr>
          <w:trHeight w:val="494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ADRES INWESTORA: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Trzebownisko 976 36 - 001 Trebownisko</w:t>
            </w:r>
          </w:p>
        </w:tc>
      </w:tr>
    </w:tbl>
    <w:p>
      <w:pPr>
        <w:widowControl w:val="0"/>
        <w:spacing w:after="599" w:line="1" w:lineRule="exact"/>
      </w:pP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rStyle w:val="CharStyle11"/>
        </w:rPr>
        <w:t>Branża: zagospodarowanie</w:t>
      </w:r>
    </w:p>
    <w:tbl>
      <w:tblPr>
        <w:tblOverlap w:val="never"/>
        <w:jc w:val="center"/>
        <w:tblLayout w:type="fixed"/>
      </w:tblPr>
      <w:tblGrid>
        <w:gridCol w:w="2290"/>
        <w:gridCol w:w="6614"/>
      </w:tblGrid>
      <w:tr>
        <w:trPr>
          <w:trHeight w:val="557" w:hRule="exact"/>
        </w:trPr>
        <w:tc>
          <w:tcPr>
            <w:tcBorders>
              <w:bottom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DATA OPRACOWANIA:</w:t>
            </w:r>
          </w:p>
        </w:tc>
        <w:tc>
          <w:tcPr>
            <w:tcBorders>
              <w:bottom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80"/>
              <w:jc w:val="left"/>
              <w:rPr>
                <w:sz w:val="20"/>
                <w:szCs w:val="20"/>
              </w:rPr>
            </w:pPr>
            <w:r>
              <w:rPr>
                <w:rStyle w:val="CharStyle8"/>
                <w:rFonts w:ascii="Arial" w:eastAsia="Arial" w:hAnsi="Arial" w:cs="Arial"/>
                <w:sz w:val="20"/>
                <w:szCs w:val="20"/>
              </w:rPr>
              <w:t>29.04.2022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71"/>
        <w:gridCol w:w="1142"/>
        <w:gridCol w:w="4858"/>
        <w:gridCol w:w="456"/>
        <w:gridCol w:w="1363"/>
        <w:gridCol w:w="1358"/>
      </w:tblGrid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8"/>
              </w:rPr>
              <w:t>Lp.</w:t>
            </w:r>
          </w:p>
        </w:tc>
        <w:tc>
          <w:tcPr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CharStyle8"/>
              </w:rPr>
              <w:t>Podstawa</w:t>
            </w:r>
          </w:p>
        </w:tc>
        <w:tc>
          <w:tcPr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Opis i wyliczenia</w:t>
            </w:r>
          </w:p>
        </w:tc>
        <w:tc>
          <w:tcPr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j.m.</w:t>
            </w:r>
          </w:p>
        </w:tc>
        <w:tc>
          <w:tcPr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rStyle w:val="CharStyle8"/>
              </w:rPr>
              <w:t>Poszcz.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380" w:firstLine="0"/>
              <w:jc w:val="right"/>
            </w:pPr>
            <w:r>
              <w:rPr>
                <w:rStyle w:val="CharStyle8"/>
              </w:rPr>
              <w:t>Razem</w:t>
            </w:r>
          </w:p>
        </w:tc>
      </w:tr>
      <w:tr>
        <w:trPr>
          <w:trHeight w:val="240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8"/>
                <w:b/>
                <w:bCs/>
              </w:rPr>
              <w:t>PRZEDMIAR:</w:t>
            </w: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both"/>
            </w:pPr>
            <w:r>
              <w:rPr>
                <w:rStyle w:val="CharStyle8"/>
                <w:b/>
                <w:bCs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  <w:b/>
                <w:bCs/>
              </w:rPr>
              <w:t>ROBOTY ROZBIÓRKOWE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both"/>
            </w:pPr>
            <w:r>
              <w:rPr>
                <w:rStyle w:val="CharStyle8"/>
              </w:rPr>
              <w:t>1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</w:pPr>
            <w:r>
              <w:rPr>
                <w:rStyle w:val="CharStyle8"/>
              </w:rPr>
              <w:t>d.1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60" w:right="0" w:firstLine="40"/>
              <w:jc w:val="left"/>
            </w:pPr>
            <w:r>
              <w:rPr>
                <w:rStyle w:val="CharStyle8"/>
              </w:rPr>
              <w:t>KNKRB 6 0808-04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Rozebranie ogrodzenia z siatki w ramach z kątownika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33,4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33,40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33,40</w:t>
            </w:r>
          </w:p>
        </w:tc>
      </w:tr>
      <w:tr>
        <w:trPr>
          <w:trHeight w:val="23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both"/>
            </w:pPr>
            <w:r>
              <w:rPr>
                <w:rStyle w:val="CharStyle8"/>
                <w:b/>
                <w:bCs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  <w:b/>
                <w:bCs/>
              </w:rPr>
              <w:t>UTWARDZENIE TERENU</w:t>
            </w: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</w:pPr>
            <w:r>
              <w:rPr>
                <w:rStyle w:val="CharStyle8"/>
                <w:b/>
                <w:bCs/>
              </w:rPr>
              <w:t>2.1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  <w:b/>
                <w:bCs/>
              </w:rPr>
              <w:t>Roboty ziemne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both"/>
            </w:pPr>
            <w:r>
              <w:rPr>
                <w:rStyle w:val="CharStyle8"/>
              </w:rPr>
              <w:t>2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rStyle w:val="CharStyle8"/>
              </w:rPr>
              <w:t>d.2.1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60" w:right="0" w:firstLine="40"/>
              <w:jc w:val="left"/>
            </w:pPr>
            <w:r>
              <w:rPr>
                <w:rStyle w:val="CharStyle8"/>
              </w:rPr>
              <w:t>KNR 2-31 0101-01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Mechaniczne wykonanie koryta na całej szerokości jezdni i chodników w gruncie kat. I-IV głębokości 20 cm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15,77 * 1,2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18,92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18,92</w:t>
            </w:r>
          </w:p>
        </w:tc>
      </w:tr>
      <w:tr>
        <w:trPr>
          <w:trHeight w:val="65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300"/>
              <w:jc w:val="both"/>
            </w:pPr>
            <w:r>
              <w:rPr>
                <w:rStyle w:val="CharStyle8"/>
              </w:rPr>
              <w:t>3 d.2.1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KNR 2-31 0101-01 0101-02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Mechaniczne wykonanie koryta na całej szerokości jezdni i chodników w gruncie kat. I-IV głębokości 40 cm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(621,32 + 200) * 1,2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985,58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985,58</w:t>
            </w:r>
          </w:p>
        </w:tc>
      </w:tr>
      <w:tr>
        <w:trPr>
          <w:trHeight w:val="85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300"/>
              <w:jc w:val="both"/>
            </w:pPr>
            <w:r>
              <w:rPr>
                <w:rStyle w:val="CharStyle8"/>
              </w:rPr>
              <w:t>4 d.2.1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KNR 2-01 0212-07 0214-04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Roboty ziemne wykonywane koparkami podsiębiernymi 0.60 m3 w ziemi kat. I-III uprzednio zmagazynowanej w hałdach z transportem urobku samochodami samowyładowczymi na odległość 5 km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(poz.2 {18,92 m2} * 0,2 + poz.3 {985,58 m2} * 0,4) * 0,95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378,12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378,12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300"/>
              <w:jc w:val="both"/>
            </w:pPr>
            <w:r>
              <w:rPr>
                <w:rStyle w:val="CharStyle8"/>
              </w:rPr>
              <w:t>5 d.2.1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60" w:right="0" w:firstLine="40"/>
              <w:jc w:val="left"/>
            </w:pPr>
            <w:r>
              <w:rPr>
                <w:rStyle w:val="CharStyle8"/>
              </w:rPr>
              <w:t>KNR 2-01 0415-02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Rozplantowanie ręczne ziemi wydobytej z wykopów - za 1 m3 ziemi wzdłuż 1 m krawędzi wykopu - kat. gruntu III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(poz.2 {18,92 m2} * 0,2 + poz.3 {985,58 m2} * 0,4) * 0,05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19,90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19,90</w:t>
            </w: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</w:pPr>
            <w:r>
              <w:rPr>
                <w:rStyle w:val="CharStyle8"/>
                <w:b/>
                <w:bCs/>
              </w:rPr>
              <w:t>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  <w:b/>
                <w:bCs/>
              </w:rPr>
              <w:t>Podbudowy i nawierzchnie</w:t>
            </w:r>
          </w:p>
        </w:tc>
      </w:tr>
      <w:tr>
        <w:trPr>
          <w:trHeight w:val="65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300"/>
              <w:jc w:val="both"/>
            </w:pPr>
            <w:r>
              <w:rPr>
                <w:rStyle w:val="CharStyle8"/>
              </w:rPr>
              <w:t>6 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KNR 2-31 0114-01 0114-02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Podbudowa z kruszywa naturalnego - warstwa dolna o grubości po zagęszczeniu 10 cm, piasek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621,232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621,23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621,23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300"/>
              <w:jc w:val="both"/>
            </w:pPr>
            <w:r>
              <w:rPr>
                <w:rStyle w:val="CharStyle8"/>
              </w:rPr>
              <w:t>7 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60" w:right="0" w:firstLine="40"/>
              <w:jc w:val="left"/>
            </w:pPr>
            <w:r>
              <w:rPr>
                <w:rStyle w:val="CharStyle8"/>
              </w:rPr>
              <w:t>KNR 2-31 0114-01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Podbudowa z kruszywa naturalnego - warstwa dolna o grubości po zagęszczeniu 20 cm, piasek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15,77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15,77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15,77</w:t>
            </w:r>
          </w:p>
        </w:tc>
      </w:tr>
      <w:tr>
        <w:trPr>
          <w:trHeight w:val="65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300"/>
              <w:jc w:val="both"/>
            </w:pPr>
            <w:r>
              <w:rPr>
                <w:rStyle w:val="CharStyle8"/>
              </w:rPr>
              <w:t>8 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KNR 2-31 0111-01 0111-06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Podbudowa z gruntu stabilizowanego cementem - pospółka stabilizowana cementem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poz.6 {621,23 m2}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621,23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621,23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300"/>
              <w:jc w:val="both"/>
            </w:pPr>
            <w:r>
              <w:rPr>
                <w:rStyle w:val="CharStyle8"/>
              </w:rPr>
              <w:t>9 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60" w:right="0" w:firstLine="40"/>
              <w:jc w:val="left"/>
            </w:pPr>
            <w:r>
              <w:rPr>
                <w:rStyle w:val="CharStyle8"/>
              </w:rPr>
              <w:t>KNR 2-31 0114-05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Podbudowa z kruszywa łamanego - warstwa dolna o grubości po zagęszczeniu 15 cm, 0/63 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200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200,00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200,00</w:t>
            </w:r>
          </w:p>
        </w:tc>
      </w:tr>
      <w:tr>
        <w:trPr>
          <w:trHeight w:val="65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140" w:right="0" w:firstLine="180"/>
              <w:jc w:val="both"/>
            </w:pPr>
            <w:r>
              <w:rPr>
                <w:rStyle w:val="CharStyle8"/>
              </w:rPr>
              <w:t>10 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KNR 2-31 0114-05 0114-06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Podbudowa z kruszywa łamanego - warstwa dolna o grubości po zagęszczeniu 25 cm, 0/31,5 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poz.6 {621,23 m2}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621,23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621,23</w:t>
            </w:r>
          </w:p>
        </w:tc>
      </w:tr>
      <w:tr>
        <w:trPr>
          <w:trHeight w:val="65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11 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KNR 2-31 0114-07 0114-08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Podbudowa z kruszywa łamanego - warstwa górna o grubości po zagęszczeniu 10 cm, 0/31,5 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poz.9 {200 m2}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200,00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200,00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12 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60" w:right="0" w:firstLine="40"/>
              <w:jc w:val="left"/>
            </w:pPr>
            <w:r>
              <w:rPr>
                <w:rStyle w:val="CharStyle8"/>
              </w:rPr>
              <w:t>KNR 2-31 0511-01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Nawierzchnie z kostki brukowej betonowej o grubości 6 cm na podsypce piaskowej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15,77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15,77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15,77</w:t>
            </w:r>
          </w:p>
        </w:tc>
      </w:tr>
      <w:tr>
        <w:trPr>
          <w:trHeight w:val="46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13 d.2.2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60" w:right="0" w:firstLine="40"/>
              <w:jc w:val="left"/>
            </w:pPr>
            <w:r>
              <w:rPr>
                <w:rStyle w:val="CharStyle8"/>
              </w:rPr>
              <w:t>KNR 2-31 0511-03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Nawierzchnie z kostki brukowej betonowej o grubości 8 cm na podsypce cementowo-piaskowej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71"/>
        <w:gridCol w:w="1142"/>
        <w:gridCol w:w="4858"/>
        <w:gridCol w:w="456"/>
        <w:gridCol w:w="1363"/>
        <w:gridCol w:w="1358"/>
      </w:tblGrid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8"/>
              </w:rPr>
              <w:t>Lp.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CharStyle8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Opis i wyliczenia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j.m.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Poszcz.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380" w:firstLine="0"/>
              <w:jc w:val="right"/>
            </w:pPr>
            <w:r>
              <w:rPr>
                <w:rStyle w:val="CharStyle8"/>
              </w:rPr>
              <w:t>Razem</w:t>
            </w: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poz.6 {621,23 m2}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</w:rPr>
              <w:t>621,23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621,23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14 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2-31 0502-04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Nawierzchnia z płyt JOMB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  <w:lang w:val="en-US" w:eastAsia="en-US" w:bidi="en-US"/>
              </w:rPr>
              <w:t xml:space="preserve">poz.11 </w:t>
            </w:r>
            <w:r>
              <w:rPr>
                <w:rStyle w:val="CharStyle8"/>
              </w:rPr>
              <w:t>{200 m2}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</w:rPr>
              <w:t>200,00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200,00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</w:pPr>
            <w:r>
              <w:rPr>
                <w:rStyle w:val="CharStyle8"/>
              </w:rPr>
              <w:t>15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rStyle w:val="CharStyle8"/>
              </w:rPr>
              <w:t>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9-11 0201-04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Separacja warstw gruntu geowłókninami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poz.16 {56,79 m2}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56,79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56,79</w:t>
            </w:r>
          </w:p>
        </w:tc>
      </w:tr>
      <w:tr>
        <w:trPr>
          <w:trHeight w:val="65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16 d.2.2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KNR 2-31 0202-03 0202-04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Nawierzchnia żwirowa - górna warstwa jezdni rozścielana ręcznie - grubość po zagęszczeniu 7 cm, 16-32 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56,79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56,79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56,79</w:t>
            </w: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</w:pPr>
            <w:r>
              <w:rPr>
                <w:rStyle w:val="CharStyle8"/>
                <w:b/>
                <w:bCs/>
              </w:rPr>
              <w:t>2.3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  <w:b/>
                <w:bCs/>
              </w:rPr>
              <w:t>Krawężniki i obrzeża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17 d.2.3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2-31 0402-04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Ława pod krawężniki betonowa z oporem - ława pod krawężniki i obrzeża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poz.18 {221,75 m} * 0,07 + poz.19 {98,82 m} * 0,035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18,98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18,98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18 d.2.3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2-31 0403-03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Krawężniki betonowe wystające o wymiarach 15x30 cm na podsypce cementowo-piaskowej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14 + 22,45 + 178,6 + 6,7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</w:rPr>
              <w:t>221,75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60"/>
              <w:jc w:val="both"/>
            </w:pPr>
            <w:r>
              <w:rPr>
                <w:rStyle w:val="CharStyle8"/>
                <w:b/>
                <w:bCs/>
              </w:rPr>
              <w:t>221,75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19 d.2.3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2-31 0407-02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Obrzeża betonowe o wymiarach 20x6 cm na podsypce piaskowej z wypełnieniem spoin piaskiem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78,52 + 20,3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98,82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98,82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20 d.2.3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2-31 0403-02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Korytko betonowe ściekowe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39,34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39,34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39,34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180"/>
              <w:jc w:val="both"/>
            </w:pPr>
            <w:r>
              <w:rPr>
                <w:rStyle w:val="CharStyle8"/>
              </w:rPr>
              <w:t>21 d.2.3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9-26 0114-01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Odwodnienia liniowe klasa A, ruszt C250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24,39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24,39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24,39</w:t>
            </w:r>
          </w:p>
        </w:tc>
      </w:tr>
      <w:tr>
        <w:trPr>
          <w:trHeight w:val="23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  <w:b/>
                <w:bCs/>
              </w:rPr>
              <w:t>BRAMY WJAZDOWE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</w:pPr>
            <w:r>
              <w:rPr>
                <w:rStyle w:val="CharStyle8"/>
              </w:rPr>
              <w:t>22</w:t>
            </w:r>
          </w:p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</w:pPr>
            <w:r>
              <w:rPr>
                <w:rStyle w:val="CharStyle8"/>
              </w:rPr>
              <w:t>d.3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2-01 0307-02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Roboty ziemne z przewozem gruntu taczkami na odległość do 10 m (kat. gruntu III)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3,14 * 0,4 * 0,4 * 1 * 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2,51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2,51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23 d.3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2-02 0204-01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Stopy pod słupki ogrodzenia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3,14 * 0,4 * 0,4 * 1 * 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2,51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2,51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24 d.3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4-01 0202-02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Przygotowanie i montaż zbrojenia z prętów stalowych gładkich lub żebrowanych o śr. 8 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poz.23 {2,51 m3} * 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50,20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50,20</w:t>
            </w:r>
          </w:p>
        </w:tc>
      </w:tr>
      <w:tr>
        <w:trPr>
          <w:trHeight w:val="65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25 d.3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2-02 1808-10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Brama z siatki w ramach stalowych z napędem elektrycznym [w pozycji uwzględnione słupki bramowe], brama dwuskrzydłowa 3,50x1,50 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kpl.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kpl.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2,00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2,00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26 d.3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hanging="60"/>
              <w:jc w:val="left"/>
            </w:pPr>
            <w:r>
              <w:rPr>
                <w:rStyle w:val="CharStyle8"/>
              </w:rPr>
              <w:t>KNR 2-02 1808-02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Furtka z siatki w ramie stalowej, 0,95x1,5 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kpl.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kpl.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1,00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1,00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71"/>
        <w:gridCol w:w="1142"/>
        <w:gridCol w:w="4858"/>
        <w:gridCol w:w="456"/>
        <w:gridCol w:w="1363"/>
        <w:gridCol w:w="1358"/>
      </w:tblGrid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Lp.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CharStyle8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Opis i wyliczenia</w:t>
            </w:r>
          </w:p>
        </w:tc>
        <w:tc>
          <w:tcPr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j.m.</w:t>
            </w:r>
          </w:p>
        </w:tc>
        <w:tc>
          <w:tcPr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rStyle w:val="CharStyle8"/>
              </w:rPr>
              <w:t>Poszcz.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</w:pPr>
            <w:r>
              <w:rPr>
                <w:rStyle w:val="CharStyle8"/>
              </w:rPr>
              <w:t>Razem</w:t>
            </w: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left"/>
            </w:pPr>
            <w:r>
              <w:rPr>
                <w:rStyle w:val="CharStyle8"/>
                <w:b/>
                <w:bCs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  <w:b/>
                <w:bCs/>
              </w:rPr>
              <w:t>TRAWNIKI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right"/>
            </w:pPr>
            <w:r>
              <w:rPr>
                <w:rStyle w:val="CharStyle8"/>
              </w:rPr>
              <w:t>27 d.4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KNR 2-21 0218-01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Rozścielenie ziemi urodzajnej ręczne z przerzutem na terenie płaskim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poz.28 {173 m2} * 0,1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m3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17,30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left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17,30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28 d.4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8"/>
              </w:rPr>
              <w:t>KNR 2-21 0401-05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Wykonanie trawników dywanowych siewem na gruncie kat. III z nawożeniem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173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8"/>
              </w:rPr>
              <w:t>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</w:rPr>
              <w:t>173,00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left"/>
            </w:pPr>
            <w:r>
              <w:rPr>
                <w:rStyle w:val="CharStyle8"/>
              </w:rPr>
              <w:t>RAZEM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8"/>
                <w:b/>
                <w:bCs/>
              </w:rPr>
              <w:t>173,00</w:t>
            </w:r>
          </w:p>
        </w:tc>
      </w:tr>
    </w:tbl>
    <w:sectPr>
      <w:headerReference w:type="default" r:id="rId5"/>
      <w:footerReference w:type="default" r:id="rId6"/>
      <w:headerReference w:type="first" r:id="rId7"/>
      <w:footerReference w:type="first" r:id="rId8"/>
      <w:footnotePr>
        <w:pos w:val="pageBottom"/>
        <w:numFmt w:val="decimal"/>
        <w:numRestart w:val="continuous"/>
      </w:footnotePr>
      <w:pgSz w:w="11900" w:h="16840"/>
      <w:pgMar w:top="876" w:right="710" w:bottom="1386" w:left="1440" w:header="0" w:footer="3" w:gutter="0"/>
      <w:pgNumType w:start="1"/>
      <w:cols w:space="720"/>
      <w:noEndnote/>
      <w:titlePg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3904615</wp:posOffset>
              </wp:positionH>
              <wp:positionV relativeFrom="page">
                <wp:posOffset>10106660</wp:posOffset>
              </wp:positionV>
              <wp:extent cx="194945" cy="8509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94945" cy="850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CharStyle5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t xml:space="preserve">- </w:t>
                          </w:r>
                          <w:fldSimple w:instr=" PAGE \* MERGEFORMAT ">
                            <w:r>
                              <w:rPr>
                                <w:rStyle w:val="CharStyle5"/>
                                <w:rFonts w:ascii="Microsoft Sans Serif" w:eastAsia="Microsoft Sans Serif" w:hAnsi="Microsoft Sans Serif" w:cs="Microsoft Sans Serif"/>
                                <w:sz w:val="18"/>
                                <w:szCs w:val="18"/>
                              </w:rPr>
                              <w:t>#</w:t>
                            </w:r>
                          </w:fldSimple>
                          <w:r>
                            <w:rPr>
                              <w:rStyle w:val="CharStyle5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307.44999999999999pt;margin-top:795.80000000000007pt;width:15.35pt;height:6.7000000000000002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Style w:val="CharStyle5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t xml:space="preserve">- </w:t>
                    </w:r>
                    <w:fldSimple w:instr=" PAGE \* MERGEFORMAT ">
                      <w:r>
                        <w:rPr>
                          <w:rStyle w:val="CharStyle5"/>
                          <w:rFonts w:ascii="Microsoft Sans Serif" w:eastAsia="Microsoft Sans Serif" w:hAnsi="Microsoft Sans Serif" w:cs="Microsoft Sans Serif"/>
                          <w:sz w:val="18"/>
                          <w:szCs w:val="18"/>
                        </w:rPr>
                        <w:t>#</w:t>
                      </w:r>
                    </w:fldSimple>
                    <w:r>
                      <w:rPr>
                        <w:rStyle w:val="CharStyle5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920750</wp:posOffset>
              </wp:positionH>
              <wp:positionV relativeFrom="page">
                <wp:posOffset>10249535</wp:posOffset>
              </wp:positionV>
              <wp:extent cx="1865630" cy="6985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865630" cy="6985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5"/>
                              <w:rFonts w:ascii="Arial" w:eastAsia="Arial" w:hAnsi="Arial" w:cs="Arial"/>
                              <w:sz w:val="12"/>
                              <w:szCs w:val="12"/>
                            </w:rPr>
                            <w:t>Norma EXPERT Wersja: 5.12.400.13 Nr seryjny: 9180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72.5pt;margin-top:807.05000000000007pt;width:146.90000000000001pt;height:5.5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5"/>
                        <w:rFonts w:ascii="Arial" w:eastAsia="Arial" w:hAnsi="Arial" w:cs="Arial"/>
                        <w:sz w:val="12"/>
                        <w:szCs w:val="12"/>
                      </w:rPr>
                      <w:t>Norma EXPERT Wersja: 5.12.400.13 Nr seryjny: 9180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920750</wp:posOffset>
              </wp:positionH>
              <wp:positionV relativeFrom="page">
                <wp:posOffset>10246360</wp:posOffset>
              </wp:positionV>
              <wp:extent cx="1865630" cy="69850"/>
              <wp:wrapNone/>
              <wp:docPr id="7" name="Shape 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865630" cy="6985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5"/>
                              <w:rFonts w:ascii="Arial" w:eastAsia="Arial" w:hAnsi="Arial" w:cs="Arial"/>
                              <w:sz w:val="12"/>
                              <w:szCs w:val="12"/>
                            </w:rPr>
                            <w:t>Norma EXPERT Wersja: 5.12.400.13 Nr seryjny: 9180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72.5pt;margin-top:806.80000000000007pt;width:146.90000000000001pt;height:5.5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5"/>
                        <w:rFonts w:ascii="Arial" w:eastAsia="Arial" w:hAnsi="Arial" w:cs="Arial"/>
                        <w:sz w:val="12"/>
                        <w:szCs w:val="12"/>
                      </w:rPr>
                      <w:t>Norma EXPERT Wersja: 5.12.400.13 Nr seryjny: 9180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939165</wp:posOffset>
              </wp:positionH>
              <wp:positionV relativeFrom="page">
                <wp:posOffset>407670</wp:posOffset>
              </wp:positionV>
              <wp:extent cx="518160" cy="8509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18160" cy="850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CharStyle5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t>Przedmiar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3.950000000000003pt;margin-top:32.100000000000001pt;width:40.800000000000004pt;height:6.7000000000000002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Style w:val="CharStyle5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t>Przedmiar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customStyle="1" w:styleId="CharStyle3">
    <w:name w:val="Nagłówek #1_"/>
    <w:basedOn w:val="DefaultParagraphFont"/>
    <w:link w:val="Style2"/>
    <w:rPr>
      <w:rFonts w:ascii="Arial Black" w:eastAsia="Arial Black" w:hAnsi="Arial Black" w:cs="Arial Black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CharStyle5">
    <w:name w:val="Nagłówek lub stopka (2)_"/>
    <w:basedOn w:val="DefaultParagraphFont"/>
    <w:link w:val="Styl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8">
    <w:name w:val="Inne_"/>
    <w:basedOn w:val="DefaultParagraphFont"/>
    <w:link w:val="Style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1">
    <w:name w:val="Tekst treści_"/>
    <w:basedOn w:val="DefaultParagraphFont"/>
    <w:link w:val="Styl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yle2">
    <w:name w:val="Nagłówek #1"/>
    <w:basedOn w:val="Normal"/>
    <w:link w:val="CharStyle3"/>
    <w:pPr>
      <w:widowControl w:val="0"/>
      <w:shd w:val="clear" w:color="auto" w:fill="auto"/>
      <w:spacing w:before="960" w:after="1000"/>
      <w:jc w:val="center"/>
      <w:outlineLvl w:val="0"/>
    </w:pPr>
    <w:rPr>
      <w:rFonts w:ascii="Arial Black" w:eastAsia="Arial Black" w:hAnsi="Arial Black" w:cs="Arial Black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Style4">
    <w:name w:val="Nagłówek lub stopka (2)"/>
    <w:basedOn w:val="Normal"/>
    <w:link w:val="CharStyle5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7">
    <w:name w:val="Inne"/>
    <w:basedOn w:val="Normal"/>
    <w:link w:val="CharStyle8"/>
    <w:pPr>
      <w:widowControl w:val="0"/>
      <w:shd w:val="clear" w:color="auto" w:fill="auto"/>
    </w:pPr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yle10">
    <w:name w:val="Tekst treści"/>
    <w:basedOn w:val="Normal"/>
    <w:link w:val="CharStyle11"/>
    <w:pPr>
      <w:widowControl w:val="0"/>
      <w:shd w:val="clear" w:color="auto" w:fill="auto"/>
      <w:spacing w:after="600"/>
    </w:pPr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