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09CC9CAF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7A04C4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40348B91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747D3F" w:rsidRPr="00747D3F">
        <w:rPr>
          <w:b/>
        </w:rPr>
        <w:t>Budowa oświetlenia na terenie miejscowości Basznia Górna, Borowa Góra, Podlesie (Huta Kryształowa) oraz Mokrzyca</w:t>
      </w:r>
      <w:r w:rsidR="00AF2AAF">
        <w:rPr>
          <w:b/>
        </w:rPr>
        <w:t xml:space="preserve">” </w:t>
      </w:r>
    </w:p>
    <w:p w14:paraId="3091921C" w14:textId="02AAD391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747D3F">
        <w:rPr>
          <w:rFonts w:ascii="Cambria" w:hAnsi="Cambria" w:cs="Cambria"/>
        </w:rPr>
        <w:t>43.</w:t>
      </w:r>
      <w:bookmarkStart w:id="1" w:name="_GoBack"/>
      <w:bookmarkEnd w:id="1"/>
      <w:r w:rsidR="00AF2AAF">
        <w:rPr>
          <w:rFonts w:ascii="Cambria" w:hAnsi="Cambria" w:cs="Cambria"/>
        </w:rPr>
        <w:t>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747D3F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E126F"/>
    <w:rsid w:val="00104DDB"/>
    <w:rsid w:val="00165E94"/>
    <w:rsid w:val="002A5E3B"/>
    <w:rsid w:val="003238BD"/>
    <w:rsid w:val="003722A6"/>
    <w:rsid w:val="00466E3B"/>
    <w:rsid w:val="004813D2"/>
    <w:rsid w:val="0051163C"/>
    <w:rsid w:val="005F1EB9"/>
    <w:rsid w:val="005F52D3"/>
    <w:rsid w:val="006C6DC4"/>
    <w:rsid w:val="00747D3F"/>
    <w:rsid w:val="007A04C4"/>
    <w:rsid w:val="008E07EB"/>
    <w:rsid w:val="00944DB8"/>
    <w:rsid w:val="009A0C3C"/>
    <w:rsid w:val="009F265F"/>
    <w:rsid w:val="00A12376"/>
    <w:rsid w:val="00AF2AAF"/>
    <w:rsid w:val="00C64148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3</cp:revision>
  <cp:lastPrinted>2021-11-29T10:45:00Z</cp:lastPrinted>
  <dcterms:created xsi:type="dcterms:W3CDTF">2023-09-26T09:27:00Z</dcterms:created>
  <dcterms:modified xsi:type="dcterms:W3CDTF">2023-09-26T09:27:00Z</dcterms:modified>
</cp:coreProperties>
</file>