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B4" w:rsidRPr="00EA6F8A" w:rsidRDefault="003169B4" w:rsidP="00EA6F8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A6F8A">
        <w:rPr>
          <w:rFonts w:ascii="Times New Roman" w:hAnsi="Times New Roman" w:cs="Times New Roman"/>
          <w:b/>
          <w:color w:val="000000" w:themeColor="text1"/>
          <w:u w:val="single"/>
        </w:rPr>
        <w:t>INFORMACJA W SPRAWIE PRZETWARZANIA DANYCH OSOBOWYCH</w:t>
      </w:r>
      <w:r w:rsidR="00F837E2" w:rsidRPr="00EA6F8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2026F9" w:rsidRPr="00EA6F8A">
        <w:rPr>
          <w:rFonts w:ascii="Times New Roman" w:hAnsi="Times New Roman" w:cs="Times New Roman"/>
          <w:b/>
          <w:color w:val="000000" w:themeColor="text1"/>
          <w:u w:val="single"/>
        </w:rPr>
        <w:t>–</w:t>
      </w:r>
      <w:r w:rsidR="00F837E2" w:rsidRPr="00EA6F8A">
        <w:rPr>
          <w:rFonts w:ascii="Times New Roman" w:hAnsi="Times New Roman" w:cs="Times New Roman"/>
          <w:b/>
          <w:color w:val="000000" w:themeColor="text1"/>
          <w:u w:val="single"/>
        </w:rPr>
        <w:t xml:space="preserve"> KONTRAHENCI</w:t>
      </w:r>
    </w:p>
    <w:p w:rsidR="002026F9" w:rsidRDefault="002026F9" w:rsidP="00EA6F8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A6F8A">
        <w:rPr>
          <w:rFonts w:ascii="Times New Roman" w:hAnsi="Times New Roman" w:cs="Times New Roman"/>
          <w:b/>
          <w:color w:val="000000" w:themeColor="text1"/>
          <w:u w:val="single"/>
        </w:rPr>
        <w:t>I WSZYSTKIE OSOBY DZIAŁAJĄCE W ICH IMIENIU</w:t>
      </w:r>
    </w:p>
    <w:p w:rsidR="00EA6F8A" w:rsidRDefault="00EA6F8A" w:rsidP="00EA6F8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A6F8A" w:rsidRPr="00EA6F8A" w:rsidRDefault="00EA6F8A" w:rsidP="00EA6F8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837E2" w:rsidRPr="00EA6F8A" w:rsidRDefault="00F837E2" w:rsidP="00EA6F8A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Szanowni Państwo,</w:t>
      </w:r>
    </w:p>
    <w:p w:rsidR="00F837E2" w:rsidRPr="00EA6F8A" w:rsidRDefault="00F837E2" w:rsidP="00EA6F8A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="00764AF4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13 ust. 1 i 2 oraz art. 14 ust. 1 i 2 </w:t>
      </w:r>
      <w:r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Rozporządzenia Parlamentu Europejskiego </w:t>
      </w:r>
      <w:r w:rsidR="00764AF4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Rady (UE) 2016/679 z dnia 27 kwietnia 2016 r. w sprawie ochrony osób fizycznych w związku </w:t>
      </w:r>
      <w:r w:rsidR="00764AF4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z przetwarzaniem danych osobowych i w sprawie swobodnego przepływu takich danych oraz uchylenia dyrektywy 95/46/WE (ogólne rozporządzenie o ochronie danych, Dz.U.UE.L.2016.119.1 – dalej jako RODO), SP ZOZ Zespół Opieki Zdrowotnej w Bolesławcu informuje swoich Kontrahentów, że przetwarza ich dane osobowe na następujących zasadach:</w:t>
      </w:r>
    </w:p>
    <w:p w:rsidR="00F837E2" w:rsidRPr="00EA6F8A" w:rsidRDefault="00153CFD" w:rsidP="00EA6F8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F837E2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dministratorem danych osobowych </w:t>
      </w:r>
      <w:r w:rsidR="00954396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K</w:t>
      </w:r>
      <w:r w:rsidR="00F837E2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ontrahentów </w:t>
      </w:r>
      <w:r w:rsidR="00954396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wszystkich osób działających w ich imieniu </w:t>
      </w:r>
      <w:r w:rsidR="00F837E2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jest Zespół Opieki Zdrowotnej w Bolesławcu, ul. Jeleniogórska 4, 59-700 Bolesławiec.</w:t>
      </w:r>
    </w:p>
    <w:p w:rsidR="003169B4" w:rsidRPr="00EA6F8A" w:rsidRDefault="003169B4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Administrator przetwarzając dane osobowe realizuje wszystkie obowiązki i wymagania wynikające </w:t>
      </w:r>
      <w:r w:rsidR="00EA6F8A">
        <w:rPr>
          <w:rFonts w:ascii="Times New Roman" w:hAnsi="Times New Roman" w:cs="Times New Roman"/>
          <w:color w:val="000000" w:themeColor="text1"/>
        </w:rPr>
        <w:br/>
      </w:r>
      <w:r w:rsidRPr="00EA6F8A">
        <w:rPr>
          <w:rFonts w:ascii="Times New Roman" w:hAnsi="Times New Roman" w:cs="Times New Roman"/>
          <w:color w:val="000000" w:themeColor="text1"/>
        </w:rPr>
        <w:t>z RODO</w:t>
      </w:r>
      <w:r w:rsidR="00F837E2" w:rsidRPr="00EA6F8A">
        <w:rPr>
          <w:rFonts w:ascii="Times New Roman" w:hAnsi="Times New Roman" w:cs="Times New Roman"/>
          <w:color w:val="000000" w:themeColor="text1"/>
        </w:rPr>
        <w:t xml:space="preserve"> oraz przepisów krajowych.</w:t>
      </w:r>
    </w:p>
    <w:p w:rsidR="00153CFD" w:rsidRPr="00EA6F8A" w:rsidRDefault="00153CFD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Administrator wyznaczył </w:t>
      </w:r>
      <w:r w:rsidR="00954396" w:rsidRPr="00EA6F8A">
        <w:rPr>
          <w:rFonts w:ascii="Times New Roman" w:hAnsi="Times New Roman" w:cs="Times New Roman"/>
          <w:color w:val="000000" w:themeColor="text1"/>
        </w:rPr>
        <w:t>I</w:t>
      </w:r>
      <w:r w:rsidRPr="00EA6F8A">
        <w:rPr>
          <w:rFonts w:ascii="Times New Roman" w:hAnsi="Times New Roman" w:cs="Times New Roman"/>
          <w:color w:val="000000" w:themeColor="text1"/>
        </w:rPr>
        <w:t xml:space="preserve">nspektora </w:t>
      </w:r>
      <w:r w:rsidR="00954396" w:rsidRPr="00EA6F8A">
        <w:rPr>
          <w:rFonts w:ascii="Times New Roman" w:hAnsi="Times New Roman" w:cs="Times New Roman"/>
          <w:color w:val="000000" w:themeColor="text1"/>
        </w:rPr>
        <w:t>O</w:t>
      </w:r>
      <w:r w:rsidRPr="00EA6F8A">
        <w:rPr>
          <w:rFonts w:ascii="Times New Roman" w:hAnsi="Times New Roman" w:cs="Times New Roman"/>
          <w:color w:val="000000" w:themeColor="text1"/>
        </w:rPr>
        <w:t xml:space="preserve">chrony </w:t>
      </w:r>
      <w:r w:rsidR="00954396" w:rsidRPr="00EA6F8A">
        <w:rPr>
          <w:rFonts w:ascii="Times New Roman" w:hAnsi="Times New Roman" w:cs="Times New Roman"/>
          <w:color w:val="000000" w:themeColor="text1"/>
        </w:rPr>
        <w:t>D</w:t>
      </w:r>
      <w:r w:rsidRPr="00EA6F8A">
        <w:rPr>
          <w:rFonts w:ascii="Times New Roman" w:hAnsi="Times New Roman" w:cs="Times New Roman"/>
          <w:color w:val="000000" w:themeColor="text1"/>
        </w:rPr>
        <w:t xml:space="preserve">anych; można się z nim skontaktować </w:t>
      </w:r>
      <w:r w:rsidR="00EA6F8A">
        <w:rPr>
          <w:rFonts w:ascii="Times New Roman" w:hAnsi="Times New Roman" w:cs="Times New Roman"/>
          <w:color w:val="000000" w:themeColor="text1"/>
        </w:rPr>
        <w:br/>
      </w:r>
      <w:r w:rsidRPr="00EA6F8A">
        <w:rPr>
          <w:rFonts w:ascii="Times New Roman" w:hAnsi="Times New Roman" w:cs="Times New Roman"/>
          <w:color w:val="000000" w:themeColor="text1"/>
        </w:rPr>
        <w:t xml:space="preserve">za pośrednictwem poczty elektronicznej pod adresem email: </w:t>
      </w:r>
      <w:hyperlink r:id="rId5" w:history="1">
        <w:r w:rsidRPr="00EA6F8A">
          <w:rPr>
            <w:rStyle w:val="Hipercze"/>
            <w:rFonts w:ascii="Times New Roman" w:hAnsi="Times New Roman" w:cs="Times New Roman"/>
          </w:rPr>
          <w:t>iod@zozbol.eu</w:t>
        </w:r>
      </w:hyperlink>
      <w:r w:rsidRPr="00EA6F8A">
        <w:rPr>
          <w:rFonts w:ascii="Times New Roman" w:hAnsi="Times New Roman" w:cs="Times New Roman"/>
          <w:color w:val="000000" w:themeColor="text1"/>
        </w:rPr>
        <w:t xml:space="preserve"> lub na adres pocztowy szpitala z dopiskiem „Inspektor Ochrony Danych”.</w:t>
      </w:r>
    </w:p>
    <w:p w:rsidR="00136662" w:rsidRPr="00EA6F8A" w:rsidRDefault="00C50268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>Podstawa prawna przetwarzania: d</w:t>
      </w:r>
      <w:r w:rsidR="003169B4" w:rsidRPr="00EA6F8A">
        <w:rPr>
          <w:rFonts w:ascii="Times New Roman" w:hAnsi="Times New Roman" w:cs="Times New Roman"/>
          <w:color w:val="000000" w:themeColor="text1"/>
        </w:rPr>
        <w:t xml:space="preserve">ane osobowe 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Kontrahentów są </w:t>
      </w:r>
      <w:r w:rsidR="003169B4" w:rsidRPr="00EA6F8A">
        <w:rPr>
          <w:rFonts w:ascii="Times New Roman" w:hAnsi="Times New Roman" w:cs="Times New Roman"/>
          <w:color w:val="000000" w:themeColor="text1"/>
        </w:rPr>
        <w:t xml:space="preserve">przetwarzane 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tylko wtedy, gdy jest to niezbędne do </w:t>
      </w:r>
      <w:r w:rsidR="00136662" w:rsidRPr="00EA6F8A">
        <w:rPr>
          <w:rFonts w:ascii="Times New Roman" w:hAnsi="Times New Roman" w:cs="Times New Roman"/>
          <w:color w:val="000000" w:themeColor="text1"/>
        </w:rPr>
        <w:t>wykonania</w:t>
      </w:r>
      <w:r w:rsidR="00AF20E6" w:rsidRPr="00EA6F8A">
        <w:rPr>
          <w:rFonts w:ascii="Times New Roman" w:hAnsi="Times New Roman" w:cs="Times New Roman"/>
          <w:color w:val="000000" w:themeColor="text1"/>
        </w:rPr>
        <w:t xml:space="preserve"> </w:t>
      </w:r>
      <w:r w:rsidR="003B31BC" w:rsidRPr="00EA6F8A">
        <w:rPr>
          <w:rFonts w:ascii="Times New Roman" w:hAnsi="Times New Roman" w:cs="Times New Roman"/>
          <w:color w:val="000000" w:themeColor="text1"/>
        </w:rPr>
        <w:t xml:space="preserve"> </w:t>
      </w:r>
      <w:r w:rsidR="00AF20E6" w:rsidRPr="00EA6F8A">
        <w:rPr>
          <w:rFonts w:ascii="Times New Roman" w:hAnsi="Times New Roman" w:cs="Times New Roman"/>
          <w:color w:val="000000" w:themeColor="text1"/>
        </w:rPr>
        <w:t>um</w:t>
      </w:r>
      <w:r w:rsidR="00954396" w:rsidRPr="00EA6F8A">
        <w:rPr>
          <w:rFonts w:ascii="Times New Roman" w:hAnsi="Times New Roman" w:cs="Times New Roman"/>
          <w:color w:val="000000" w:themeColor="text1"/>
        </w:rPr>
        <w:t>owy</w:t>
      </w:r>
      <w:r w:rsidR="00136662" w:rsidRPr="00EA6F8A">
        <w:rPr>
          <w:rFonts w:ascii="Times New Roman" w:hAnsi="Times New Roman" w:cs="Times New Roman"/>
          <w:color w:val="000000" w:themeColor="text1"/>
        </w:rPr>
        <w:t>, której stroną jest osoba, której dane dotyczą, lub do podjęcia działań na żądanie osoby, której dane dotyczą, przed zawarciem umowy</w:t>
      </w:r>
      <w:r w:rsidR="00AC178E" w:rsidRPr="00EA6F8A">
        <w:rPr>
          <w:rFonts w:ascii="Times New Roman" w:hAnsi="Times New Roman" w:cs="Times New Roman"/>
          <w:color w:val="000000" w:themeColor="text1"/>
        </w:rPr>
        <w:t xml:space="preserve"> – art. 6 ust 1 lit. b RODO.</w:t>
      </w:r>
    </w:p>
    <w:p w:rsidR="00764AF4" w:rsidRPr="00EA6F8A" w:rsidRDefault="00954396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Dodatkowo Administrator może przetwarzać w niektórych przypadkach dane osobowe osób </w:t>
      </w:r>
      <w:r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działających w imieniu</w:t>
      </w:r>
      <w:r w:rsidR="00764AF4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Kontrahenta</w:t>
      </w:r>
      <w:r w:rsidR="00764AF4" w:rsidRPr="00EA6F8A">
        <w:rPr>
          <w:rFonts w:ascii="Times New Roman" w:hAnsi="Times New Roman" w:cs="Times New Roman"/>
          <w:color w:val="000000" w:themeColor="text1"/>
        </w:rPr>
        <w:t xml:space="preserve">, pozyskanych bezpośrednio od tego podmiotu. </w:t>
      </w:r>
      <w:r w:rsidRPr="00EA6F8A">
        <w:rPr>
          <w:rFonts w:ascii="Times New Roman" w:hAnsi="Times New Roman" w:cs="Times New Roman"/>
          <w:color w:val="000000" w:themeColor="text1"/>
        </w:rPr>
        <w:t xml:space="preserve"> Wówczas podstawą przetwarzania danych jest zgoda tych osób, w myśl art. 6 ust. 1 lit. </w:t>
      </w:r>
      <w:r w:rsidR="00AC178E" w:rsidRPr="00EA6F8A">
        <w:rPr>
          <w:rFonts w:ascii="Times New Roman" w:hAnsi="Times New Roman" w:cs="Times New Roman"/>
          <w:color w:val="000000" w:themeColor="text1"/>
        </w:rPr>
        <w:t>a</w:t>
      </w:r>
      <w:r w:rsidRPr="00EA6F8A">
        <w:rPr>
          <w:rFonts w:ascii="Times New Roman" w:hAnsi="Times New Roman" w:cs="Times New Roman"/>
          <w:color w:val="000000" w:themeColor="text1"/>
        </w:rPr>
        <w:t xml:space="preserve"> RODO.</w:t>
      </w:r>
      <w:r w:rsidR="00764AF4" w:rsidRPr="00EA6F8A">
        <w:rPr>
          <w:rFonts w:ascii="Times New Roman" w:hAnsi="Times New Roman" w:cs="Times New Roman"/>
          <w:color w:val="000000" w:themeColor="text1"/>
        </w:rPr>
        <w:t xml:space="preserve"> Zgodę tę można w każdym czasie wycofać, co pozostaje jednak bez wpływu na zgodność przetwarzania tych danych z prawem. </w:t>
      </w:r>
    </w:p>
    <w:p w:rsidR="00C50268" w:rsidRPr="00EA6F8A" w:rsidRDefault="00764AF4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Przetwarzanie danych osobowych osób, określonych w pkt </w:t>
      </w:r>
      <w:r w:rsidR="00C50268" w:rsidRPr="00EA6F8A">
        <w:rPr>
          <w:rFonts w:ascii="Times New Roman" w:hAnsi="Times New Roman" w:cs="Times New Roman"/>
          <w:color w:val="000000" w:themeColor="text1"/>
        </w:rPr>
        <w:t>4</w:t>
      </w:r>
      <w:r w:rsidRPr="00EA6F8A">
        <w:rPr>
          <w:rFonts w:ascii="Times New Roman" w:hAnsi="Times New Roman" w:cs="Times New Roman"/>
          <w:color w:val="000000" w:themeColor="text1"/>
        </w:rPr>
        <w:t xml:space="preserve">, obejmuje takie dane jak imię </w:t>
      </w:r>
      <w:r w:rsidRPr="00EA6F8A">
        <w:rPr>
          <w:rFonts w:ascii="Times New Roman" w:hAnsi="Times New Roman" w:cs="Times New Roman"/>
          <w:color w:val="000000" w:themeColor="text1"/>
        </w:rPr>
        <w:br/>
        <w:t xml:space="preserve">i nazwisko, </w:t>
      </w:r>
      <w:r w:rsidR="00C50268" w:rsidRPr="00EA6F8A">
        <w:rPr>
          <w:rFonts w:ascii="Times New Roman" w:hAnsi="Times New Roman" w:cs="Times New Roman"/>
          <w:color w:val="000000" w:themeColor="text1"/>
        </w:rPr>
        <w:t>PESEL, NIP, REGON, dane adresowe, dane kontaktowe, referencje, uprawnienia.</w:t>
      </w:r>
    </w:p>
    <w:p w:rsidR="00954396" w:rsidRPr="00EA6F8A" w:rsidRDefault="00C50268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Przetwarzanie danych osobowych osób, określonych w pkt 5, obejmuje takie dane jak imię </w:t>
      </w:r>
      <w:r w:rsidRPr="00EA6F8A">
        <w:rPr>
          <w:rFonts w:ascii="Times New Roman" w:hAnsi="Times New Roman" w:cs="Times New Roman"/>
          <w:color w:val="000000" w:themeColor="text1"/>
        </w:rPr>
        <w:br/>
        <w:t xml:space="preserve">i nazwisko, </w:t>
      </w:r>
      <w:r w:rsidR="00764AF4" w:rsidRPr="00EA6F8A">
        <w:rPr>
          <w:rFonts w:ascii="Times New Roman" w:hAnsi="Times New Roman" w:cs="Times New Roman"/>
          <w:color w:val="000000" w:themeColor="text1"/>
        </w:rPr>
        <w:t>stanowisko służbowe, podmiot zatrudniający, dane kontaktowe</w:t>
      </w:r>
      <w:r w:rsidRPr="00EA6F8A">
        <w:rPr>
          <w:rFonts w:ascii="Times New Roman" w:hAnsi="Times New Roman" w:cs="Times New Roman"/>
          <w:color w:val="000000" w:themeColor="text1"/>
        </w:rPr>
        <w:t>, uprawnienia.</w:t>
      </w:r>
    </w:p>
    <w:p w:rsidR="003169B4" w:rsidRPr="00EA6F8A" w:rsidRDefault="00954396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Celem przetwarzania danych osobowych jest zawieranie i realizacja umów zmierzających </w:t>
      </w:r>
      <w:r w:rsidR="00EA6F8A">
        <w:rPr>
          <w:rFonts w:ascii="Times New Roman" w:hAnsi="Times New Roman" w:cs="Times New Roman"/>
          <w:color w:val="000000" w:themeColor="text1"/>
        </w:rPr>
        <w:br/>
      </w:r>
      <w:r w:rsidRPr="00EA6F8A">
        <w:rPr>
          <w:rFonts w:ascii="Times New Roman" w:hAnsi="Times New Roman" w:cs="Times New Roman"/>
          <w:color w:val="000000" w:themeColor="text1"/>
        </w:rPr>
        <w:t>do nabycia towarów lub usług w zakresie niezbędnym do realizacji działalności leczniczej Administratora</w:t>
      </w:r>
    </w:p>
    <w:p w:rsidR="002F0792" w:rsidRPr="00EA6F8A" w:rsidRDefault="003169B4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>Kontrahent</w:t>
      </w:r>
      <w:r w:rsidR="00F837E2" w:rsidRPr="00EA6F8A">
        <w:rPr>
          <w:rFonts w:ascii="Times New Roman" w:hAnsi="Times New Roman" w:cs="Times New Roman"/>
          <w:color w:val="000000" w:themeColor="text1"/>
        </w:rPr>
        <w:t>om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 i osobom </w:t>
      </w:r>
      <w:r w:rsidR="00954396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działającym w ich imieniu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 </w:t>
      </w:r>
      <w:r w:rsidRPr="00EA6F8A">
        <w:rPr>
          <w:rFonts w:ascii="Times New Roman" w:hAnsi="Times New Roman" w:cs="Times New Roman"/>
          <w:color w:val="000000" w:themeColor="text1"/>
        </w:rPr>
        <w:t xml:space="preserve">przysługuje prawo dostępu do treści swoich danych 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osobowych </w:t>
      </w:r>
      <w:r w:rsidRPr="00EA6F8A">
        <w:rPr>
          <w:rFonts w:ascii="Times New Roman" w:hAnsi="Times New Roman" w:cs="Times New Roman"/>
          <w:color w:val="000000" w:themeColor="text1"/>
        </w:rPr>
        <w:t xml:space="preserve">oraz prawo do ich </w:t>
      </w:r>
      <w:r w:rsidR="002F0792" w:rsidRPr="00EA6F8A">
        <w:rPr>
          <w:rFonts w:ascii="Times New Roman" w:hAnsi="Times New Roman" w:cs="Times New Roman"/>
          <w:color w:val="000000" w:themeColor="text1"/>
        </w:rPr>
        <w:t>sprostowania</w:t>
      </w:r>
      <w:r w:rsidRPr="00EA6F8A">
        <w:rPr>
          <w:rFonts w:ascii="Times New Roman" w:hAnsi="Times New Roman" w:cs="Times New Roman"/>
          <w:color w:val="000000" w:themeColor="text1"/>
        </w:rPr>
        <w:t xml:space="preserve">. </w:t>
      </w:r>
      <w:r w:rsidR="002F0792" w:rsidRPr="00EA6F8A">
        <w:rPr>
          <w:rFonts w:ascii="Times New Roman" w:hAnsi="Times New Roman" w:cs="Times New Roman"/>
          <w:color w:val="000000" w:themeColor="text1"/>
        </w:rPr>
        <w:t>Prawo do usunięcia, ograniczenia przetwarzania</w:t>
      </w:r>
      <w:r w:rsidR="00153CFD" w:rsidRPr="00EA6F8A">
        <w:rPr>
          <w:rFonts w:ascii="Times New Roman" w:hAnsi="Times New Roman" w:cs="Times New Roman"/>
          <w:color w:val="000000" w:themeColor="text1"/>
        </w:rPr>
        <w:t>, przeniesienia danych</w:t>
      </w:r>
      <w:r w:rsidR="002F0792" w:rsidRPr="00EA6F8A">
        <w:rPr>
          <w:rFonts w:ascii="Times New Roman" w:hAnsi="Times New Roman" w:cs="Times New Roman"/>
          <w:color w:val="000000" w:themeColor="text1"/>
        </w:rPr>
        <w:t xml:space="preserve"> lub wniesienia sprzeciwu wobec przetwarzania </w:t>
      </w:r>
      <w:r w:rsidR="006E72B5" w:rsidRPr="00EA6F8A">
        <w:rPr>
          <w:rFonts w:ascii="Times New Roman" w:hAnsi="Times New Roman" w:cs="Times New Roman"/>
          <w:color w:val="000000" w:themeColor="text1"/>
        </w:rPr>
        <w:t>będą miały ograniczone</w:t>
      </w:r>
      <w:r w:rsidR="002F0792" w:rsidRPr="00EA6F8A">
        <w:rPr>
          <w:rFonts w:ascii="Times New Roman" w:hAnsi="Times New Roman" w:cs="Times New Roman"/>
          <w:color w:val="000000" w:themeColor="text1"/>
        </w:rPr>
        <w:t xml:space="preserve"> zastosowani</w:t>
      </w:r>
      <w:r w:rsidR="006E72B5" w:rsidRPr="00EA6F8A">
        <w:rPr>
          <w:rFonts w:ascii="Times New Roman" w:hAnsi="Times New Roman" w:cs="Times New Roman"/>
          <w:color w:val="000000" w:themeColor="text1"/>
        </w:rPr>
        <w:t xml:space="preserve">e z uwagi na treść odpowiednio art. 17 ust 3 lit. e, art. 18 ust 1, </w:t>
      </w:r>
      <w:r w:rsidR="00153CFD" w:rsidRPr="00EA6F8A">
        <w:rPr>
          <w:rFonts w:ascii="Times New Roman" w:hAnsi="Times New Roman" w:cs="Times New Roman"/>
          <w:color w:val="000000" w:themeColor="text1"/>
        </w:rPr>
        <w:t xml:space="preserve">art. 20 ust. 1 oraz </w:t>
      </w:r>
      <w:r w:rsidR="006E72B5" w:rsidRPr="00EA6F8A">
        <w:rPr>
          <w:rFonts w:ascii="Times New Roman" w:hAnsi="Times New Roman" w:cs="Times New Roman"/>
          <w:color w:val="000000" w:themeColor="text1"/>
        </w:rPr>
        <w:t>art. 21 ust 1 RODO.</w:t>
      </w:r>
    </w:p>
    <w:p w:rsidR="003169B4" w:rsidRPr="00EA6F8A" w:rsidRDefault="002F0792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>Kontrahento</w:t>
      </w:r>
      <w:r w:rsidR="00F837E2" w:rsidRPr="00EA6F8A">
        <w:rPr>
          <w:rFonts w:ascii="Times New Roman" w:hAnsi="Times New Roman" w:cs="Times New Roman"/>
          <w:color w:val="000000" w:themeColor="text1"/>
        </w:rPr>
        <w:t>m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 i osobom </w:t>
      </w:r>
      <w:r w:rsidR="00954396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działającym w ich imieniu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 </w:t>
      </w:r>
      <w:r w:rsidRPr="00EA6F8A">
        <w:rPr>
          <w:rFonts w:ascii="Times New Roman" w:hAnsi="Times New Roman" w:cs="Times New Roman"/>
          <w:color w:val="000000" w:themeColor="text1"/>
        </w:rPr>
        <w:t>p</w:t>
      </w:r>
      <w:r w:rsidR="003169B4" w:rsidRPr="00EA6F8A">
        <w:rPr>
          <w:rFonts w:ascii="Times New Roman" w:hAnsi="Times New Roman" w:cs="Times New Roman"/>
          <w:color w:val="000000" w:themeColor="text1"/>
        </w:rPr>
        <w:t xml:space="preserve">rzysługuje </w:t>
      </w:r>
      <w:r w:rsidR="0098392D" w:rsidRPr="00EA6F8A">
        <w:rPr>
          <w:rFonts w:ascii="Times New Roman" w:hAnsi="Times New Roman" w:cs="Times New Roman"/>
          <w:color w:val="000000" w:themeColor="text1"/>
        </w:rPr>
        <w:t>skarga</w:t>
      </w:r>
      <w:r w:rsidR="003169B4" w:rsidRPr="00EA6F8A">
        <w:rPr>
          <w:rFonts w:ascii="Times New Roman" w:hAnsi="Times New Roman" w:cs="Times New Roman"/>
          <w:color w:val="000000" w:themeColor="text1"/>
        </w:rPr>
        <w:t xml:space="preserve"> do Prezesa Urzędu Ochrony Danych Osobowych w Warszawie w razie 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stwierdzenia </w:t>
      </w:r>
      <w:r w:rsidR="003169B4" w:rsidRPr="00EA6F8A">
        <w:rPr>
          <w:rFonts w:ascii="Times New Roman" w:hAnsi="Times New Roman" w:cs="Times New Roman"/>
          <w:color w:val="000000" w:themeColor="text1"/>
        </w:rPr>
        <w:t xml:space="preserve">nieprawidłowości </w:t>
      </w:r>
      <w:r w:rsidR="00153CFD" w:rsidRPr="00EA6F8A">
        <w:rPr>
          <w:rFonts w:ascii="Times New Roman" w:hAnsi="Times New Roman" w:cs="Times New Roman"/>
          <w:color w:val="000000" w:themeColor="text1"/>
        </w:rPr>
        <w:t xml:space="preserve">przy </w:t>
      </w:r>
      <w:r w:rsidR="003169B4" w:rsidRPr="00EA6F8A">
        <w:rPr>
          <w:rFonts w:ascii="Times New Roman" w:hAnsi="Times New Roman" w:cs="Times New Roman"/>
          <w:color w:val="000000" w:themeColor="text1"/>
        </w:rPr>
        <w:t>przetwarzani</w:t>
      </w:r>
      <w:r w:rsidR="00153CFD" w:rsidRPr="00EA6F8A">
        <w:rPr>
          <w:rFonts w:ascii="Times New Roman" w:hAnsi="Times New Roman" w:cs="Times New Roman"/>
          <w:color w:val="000000" w:themeColor="text1"/>
        </w:rPr>
        <w:t>u</w:t>
      </w:r>
      <w:r w:rsidR="00F837E2" w:rsidRPr="00EA6F8A">
        <w:rPr>
          <w:rFonts w:ascii="Times New Roman" w:hAnsi="Times New Roman" w:cs="Times New Roman"/>
          <w:color w:val="000000" w:themeColor="text1"/>
        </w:rPr>
        <w:t xml:space="preserve"> </w:t>
      </w:r>
      <w:r w:rsidR="00EA6F8A">
        <w:rPr>
          <w:rFonts w:ascii="Times New Roman" w:hAnsi="Times New Roman" w:cs="Times New Roman"/>
          <w:color w:val="000000" w:themeColor="text1"/>
        </w:rPr>
        <w:br/>
      </w:r>
      <w:r w:rsidR="00F837E2" w:rsidRPr="00EA6F8A">
        <w:rPr>
          <w:rFonts w:ascii="Times New Roman" w:hAnsi="Times New Roman" w:cs="Times New Roman"/>
          <w:color w:val="000000" w:themeColor="text1"/>
        </w:rPr>
        <w:t>ich danych osobowych</w:t>
      </w:r>
      <w:r w:rsidR="003169B4" w:rsidRPr="00EA6F8A">
        <w:rPr>
          <w:rFonts w:ascii="Times New Roman" w:hAnsi="Times New Roman" w:cs="Times New Roman"/>
          <w:color w:val="000000" w:themeColor="text1"/>
        </w:rPr>
        <w:t xml:space="preserve">. </w:t>
      </w:r>
    </w:p>
    <w:p w:rsidR="003169B4" w:rsidRPr="00EA6F8A" w:rsidRDefault="003169B4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Dane osobowe </w:t>
      </w:r>
      <w:r w:rsidR="00F837E2" w:rsidRPr="00EA6F8A">
        <w:rPr>
          <w:rFonts w:ascii="Times New Roman" w:hAnsi="Times New Roman" w:cs="Times New Roman"/>
          <w:color w:val="000000" w:themeColor="text1"/>
        </w:rPr>
        <w:t>K</w:t>
      </w:r>
      <w:r w:rsidRPr="00EA6F8A">
        <w:rPr>
          <w:rFonts w:ascii="Times New Roman" w:hAnsi="Times New Roman" w:cs="Times New Roman"/>
          <w:color w:val="000000" w:themeColor="text1"/>
        </w:rPr>
        <w:t>ontrahent</w:t>
      </w:r>
      <w:r w:rsidR="00F837E2" w:rsidRPr="00EA6F8A">
        <w:rPr>
          <w:rFonts w:ascii="Times New Roman" w:hAnsi="Times New Roman" w:cs="Times New Roman"/>
          <w:color w:val="000000" w:themeColor="text1"/>
        </w:rPr>
        <w:t>ów</w:t>
      </w:r>
      <w:r w:rsidRPr="00EA6F8A">
        <w:rPr>
          <w:rFonts w:ascii="Times New Roman" w:hAnsi="Times New Roman" w:cs="Times New Roman"/>
          <w:color w:val="000000" w:themeColor="text1"/>
        </w:rPr>
        <w:t xml:space="preserve"> 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i osób </w:t>
      </w:r>
      <w:r w:rsidR="00954396" w:rsidRPr="00EA6F8A">
        <w:rPr>
          <w:rFonts w:ascii="Times New Roman" w:eastAsia="Times New Roman" w:hAnsi="Times New Roman" w:cs="Times New Roman"/>
          <w:color w:val="000000" w:themeColor="text1"/>
          <w:lang w:eastAsia="pl-PL"/>
        </w:rPr>
        <w:t>działających w ich imieniu</w:t>
      </w:r>
      <w:r w:rsidR="00954396" w:rsidRPr="00EA6F8A">
        <w:rPr>
          <w:rFonts w:ascii="Times New Roman" w:hAnsi="Times New Roman" w:cs="Times New Roman"/>
          <w:color w:val="000000" w:themeColor="text1"/>
        </w:rPr>
        <w:t xml:space="preserve"> </w:t>
      </w:r>
      <w:r w:rsidRPr="00EA6F8A">
        <w:rPr>
          <w:rFonts w:ascii="Times New Roman" w:hAnsi="Times New Roman" w:cs="Times New Roman"/>
          <w:color w:val="000000" w:themeColor="text1"/>
        </w:rPr>
        <w:t xml:space="preserve">będą przetwarzane przez Administratora na czas przedawnienia wszelkich potencjalnych roszczeń </w:t>
      </w:r>
      <w:r w:rsidR="00153CFD" w:rsidRPr="00EA6F8A">
        <w:rPr>
          <w:rFonts w:ascii="Times New Roman" w:hAnsi="Times New Roman" w:cs="Times New Roman"/>
          <w:color w:val="000000" w:themeColor="text1"/>
        </w:rPr>
        <w:t xml:space="preserve">od </w:t>
      </w:r>
      <w:r w:rsidR="002026F9" w:rsidRPr="00EA6F8A">
        <w:rPr>
          <w:rFonts w:ascii="Times New Roman" w:hAnsi="Times New Roman" w:cs="Times New Roman"/>
          <w:color w:val="000000" w:themeColor="text1"/>
        </w:rPr>
        <w:t>zakończenia</w:t>
      </w:r>
      <w:r w:rsidR="00153CFD" w:rsidRPr="00EA6F8A">
        <w:rPr>
          <w:rFonts w:ascii="Times New Roman" w:hAnsi="Times New Roman" w:cs="Times New Roman"/>
          <w:color w:val="000000" w:themeColor="text1"/>
        </w:rPr>
        <w:t xml:space="preserve"> umowy głównej</w:t>
      </w:r>
      <w:r w:rsidRPr="00EA6F8A">
        <w:rPr>
          <w:rFonts w:ascii="Times New Roman" w:hAnsi="Times New Roman" w:cs="Times New Roman"/>
          <w:color w:val="000000" w:themeColor="text1"/>
        </w:rPr>
        <w:t xml:space="preserve">. Dokumentacja skarbowa </w:t>
      </w:r>
      <w:r w:rsidR="00F837E2" w:rsidRPr="00EA6F8A">
        <w:rPr>
          <w:rFonts w:ascii="Times New Roman" w:hAnsi="Times New Roman" w:cs="Times New Roman"/>
          <w:color w:val="000000" w:themeColor="text1"/>
        </w:rPr>
        <w:t xml:space="preserve">nie związana z dochodzeniem należności </w:t>
      </w:r>
      <w:r w:rsidRPr="00EA6F8A">
        <w:rPr>
          <w:rFonts w:ascii="Times New Roman" w:hAnsi="Times New Roman" w:cs="Times New Roman"/>
          <w:color w:val="000000" w:themeColor="text1"/>
        </w:rPr>
        <w:t xml:space="preserve">będzie przechowywana przez okres 5 lat. </w:t>
      </w:r>
    </w:p>
    <w:p w:rsidR="003169B4" w:rsidRPr="00EA6F8A" w:rsidRDefault="003169B4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Odbiorcami danych osobowych są: </w:t>
      </w:r>
    </w:p>
    <w:p w:rsidR="00153CFD" w:rsidRPr="00EA6F8A" w:rsidRDefault="00153CFD" w:rsidP="00EA6F8A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- </w:t>
      </w:r>
      <w:r w:rsidR="00A412EE" w:rsidRPr="00EA6F8A">
        <w:rPr>
          <w:rFonts w:ascii="Times New Roman" w:hAnsi="Times New Roman" w:cs="Times New Roman"/>
          <w:color w:val="000000" w:themeColor="text1"/>
        </w:rPr>
        <w:t>banki;</w:t>
      </w:r>
    </w:p>
    <w:p w:rsidR="00A412EE" w:rsidRPr="00EA6F8A" w:rsidRDefault="00A412EE" w:rsidP="00EA6F8A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>- administracja celno-skarbowa.</w:t>
      </w:r>
      <w:bookmarkStart w:id="0" w:name="_GoBack"/>
      <w:bookmarkEnd w:id="0"/>
    </w:p>
    <w:p w:rsidR="003F7053" w:rsidRPr="00EA6F8A" w:rsidRDefault="003F7053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 xml:space="preserve">Podanie danych osobowych jest warunkiem umownym. Podanie danych osobowych jest </w:t>
      </w:r>
      <w:r w:rsidR="00803885" w:rsidRPr="00EA6F8A">
        <w:rPr>
          <w:rFonts w:ascii="Times New Roman" w:hAnsi="Times New Roman" w:cs="Times New Roman"/>
          <w:color w:val="000000" w:themeColor="text1"/>
        </w:rPr>
        <w:br/>
      </w:r>
      <w:r w:rsidR="00764AF4" w:rsidRPr="00EA6F8A">
        <w:rPr>
          <w:rFonts w:ascii="Times New Roman" w:hAnsi="Times New Roman" w:cs="Times New Roman"/>
          <w:color w:val="000000" w:themeColor="text1"/>
        </w:rPr>
        <w:t xml:space="preserve">w każdym wypadku </w:t>
      </w:r>
      <w:r w:rsidRPr="00EA6F8A">
        <w:rPr>
          <w:rFonts w:ascii="Times New Roman" w:hAnsi="Times New Roman" w:cs="Times New Roman"/>
          <w:color w:val="000000" w:themeColor="text1"/>
        </w:rPr>
        <w:t>dobrowolne lecz niezbędne do realizacji umowy.</w:t>
      </w:r>
    </w:p>
    <w:p w:rsidR="00C20843" w:rsidRPr="00EA6F8A" w:rsidRDefault="00A412EE" w:rsidP="00EA6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6F8A">
        <w:rPr>
          <w:rFonts w:ascii="Times New Roman" w:hAnsi="Times New Roman" w:cs="Times New Roman"/>
          <w:color w:val="000000" w:themeColor="text1"/>
        </w:rPr>
        <w:t>Dane osobowe nie podlegają profilowaniu, przekazywaniu do państwa trzeciego lub organizacji międzynarodowej ani zautomatyzowanemu podejmowaniu decyzji.</w:t>
      </w:r>
    </w:p>
    <w:sectPr w:rsidR="00C20843" w:rsidRPr="00EA6F8A" w:rsidSect="00EA6F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69C"/>
    <w:multiLevelType w:val="multilevel"/>
    <w:tmpl w:val="95787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6F6232"/>
    <w:multiLevelType w:val="hybridMultilevel"/>
    <w:tmpl w:val="B5680040"/>
    <w:lvl w:ilvl="0" w:tplc="FA5C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69B4"/>
    <w:rsid w:val="00136662"/>
    <w:rsid w:val="00153CFD"/>
    <w:rsid w:val="002026F9"/>
    <w:rsid w:val="00217082"/>
    <w:rsid w:val="00270C36"/>
    <w:rsid w:val="002D2316"/>
    <w:rsid w:val="002F0792"/>
    <w:rsid w:val="003169B4"/>
    <w:rsid w:val="00375BF3"/>
    <w:rsid w:val="003B31BC"/>
    <w:rsid w:val="003F7053"/>
    <w:rsid w:val="004D3922"/>
    <w:rsid w:val="006B2861"/>
    <w:rsid w:val="006E72B5"/>
    <w:rsid w:val="00764AF4"/>
    <w:rsid w:val="00803885"/>
    <w:rsid w:val="00892030"/>
    <w:rsid w:val="00954396"/>
    <w:rsid w:val="0098392D"/>
    <w:rsid w:val="00A412EE"/>
    <w:rsid w:val="00AB37C3"/>
    <w:rsid w:val="00AC178E"/>
    <w:rsid w:val="00AF20E6"/>
    <w:rsid w:val="00B210CC"/>
    <w:rsid w:val="00BB6FC1"/>
    <w:rsid w:val="00C20843"/>
    <w:rsid w:val="00C50268"/>
    <w:rsid w:val="00EA6F8A"/>
    <w:rsid w:val="00ED01A4"/>
    <w:rsid w:val="00EE7EDC"/>
    <w:rsid w:val="00F8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9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C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153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zbo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Kuliś</dc:creator>
  <cp:keywords/>
  <dc:description/>
  <cp:lastModifiedBy>J. Sawczak</cp:lastModifiedBy>
  <cp:revision>15</cp:revision>
  <dcterms:created xsi:type="dcterms:W3CDTF">2019-04-06T10:52:00Z</dcterms:created>
  <dcterms:modified xsi:type="dcterms:W3CDTF">2019-10-08T08:31:00Z</dcterms:modified>
</cp:coreProperties>
</file>