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615E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UMOWA </w:t>
      </w:r>
      <w:r w:rsidR="0065337E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ZO.0</w:t>
      </w:r>
      <w:r w:rsidR="00497654">
        <w:rPr>
          <w:rFonts w:asciiTheme="majorHAnsi" w:hAnsiTheme="majorHAnsi" w:cstheme="minorHAnsi"/>
          <w:b/>
          <w:bCs/>
          <w:color w:val="000000"/>
          <w:sz w:val="22"/>
          <w:szCs w:val="22"/>
        </w:rPr>
        <w:t>8</w:t>
      </w:r>
      <w:r w:rsidR="0065337E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.202</w:t>
      </w:r>
      <w:r w:rsidR="00E5611B">
        <w:rPr>
          <w:rFonts w:asciiTheme="majorHAnsi" w:hAnsiTheme="majorHAnsi" w:cstheme="minorHAnsi"/>
          <w:b/>
          <w:bCs/>
          <w:color w:val="000000"/>
          <w:sz w:val="22"/>
          <w:szCs w:val="22"/>
        </w:rPr>
        <w:t>3</w:t>
      </w:r>
    </w:p>
    <w:p w14:paraId="245B439E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i/>
          <w:iCs/>
          <w:color w:val="000000"/>
          <w:sz w:val="22"/>
          <w:szCs w:val="22"/>
        </w:rPr>
      </w:pPr>
    </w:p>
    <w:p w14:paraId="5C3DD099" w14:textId="10BE2CB3" w:rsidR="00743A78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zawarta w dniu </w:t>
      </w:r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>………</w:t>
      </w:r>
      <w:r w:rsidR="00A9648B" w:rsidRPr="0030351E">
        <w:rPr>
          <w:rFonts w:asciiTheme="majorHAnsi" w:hAnsiTheme="majorHAnsi" w:cstheme="minorHAnsi"/>
          <w:color w:val="000000"/>
          <w:sz w:val="22"/>
          <w:szCs w:val="22"/>
        </w:rPr>
        <w:t>……</w:t>
      </w:r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roku w Rypinie</w:t>
      </w:r>
    </w:p>
    <w:p w14:paraId="4A78735E" w14:textId="77777777" w:rsidR="00743A78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pomiędzy:</w:t>
      </w:r>
    </w:p>
    <w:p w14:paraId="09EECBAC" w14:textId="77777777" w:rsidR="00C22F43" w:rsidRPr="0030351E" w:rsidRDefault="003B4EE9" w:rsidP="0030351E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eastAsia="Calibri" w:hAnsiTheme="majorHAnsi" w:cstheme="minorHAnsi"/>
          <w:b/>
          <w:sz w:val="22"/>
          <w:szCs w:val="22"/>
          <w:lang w:eastAsia="en-US"/>
        </w:rPr>
        <w:t xml:space="preserve">Przedsiębiorstwem Komunalnym „KOMES” sp. z o. o. 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z siedzibą w Rypinie, 87-500 Rypin, 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br/>
        <w:t xml:space="preserve">ul. Elizy Orzeszkowej 4, wpisanym do Krajowego Rejestru Sądowego prowadzonego przez Sąd Rejonowy w Toruniu VII Wydział Gospodarczy pod nr KRS 0000091320, kapitał zakładowy </w:t>
      </w:r>
      <w:r w:rsidR="00497654">
        <w:rPr>
          <w:rFonts w:asciiTheme="majorHAnsi" w:eastAsia="Calibri" w:hAnsiTheme="majorHAnsi" w:cstheme="minorHAnsi"/>
          <w:sz w:val="22"/>
          <w:szCs w:val="22"/>
          <w:lang w:eastAsia="en-US"/>
        </w:rPr>
        <w:t>20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>.</w:t>
      </w:r>
      <w:r w:rsidR="00497654">
        <w:rPr>
          <w:rFonts w:asciiTheme="majorHAnsi" w:eastAsia="Calibri" w:hAnsiTheme="majorHAnsi" w:cstheme="minorHAnsi"/>
          <w:sz w:val="22"/>
          <w:szCs w:val="22"/>
          <w:lang w:eastAsia="en-US"/>
        </w:rPr>
        <w:t>764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.000,00 zł, NIP: 892-000-10-83, REGON:910011344,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zwanym dalej "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Zamawiającym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"</w:t>
      </w:r>
      <w:r w:rsidR="00757FBD" w:rsidRPr="0030351E">
        <w:rPr>
          <w:rFonts w:asciiTheme="majorHAnsi" w:hAnsiTheme="majorHAnsi" w:cstheme="minorHAnsi"/>
          <w:color w:val="000000"/>
          <w:sz w:val="22"/>
          <w:szCs w:val="22"/>
        </w:rPr>
        <w:t>,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reprezentowanym przez</w:t>
      </w:r>
      <w:r w:rsidR="00C22F43" w:rsidRPr="0030351E">
        <w:rPr>
          <w:rFonts w:asciiTheme="majorHAnsi" w:hAnsiTheme="majorHAnsi" w:cstheme="minorHAnsi"/>
          <w:sz w:val="22"/>
          <w:szCs w:val="22"/>
        </w:rPr>
        <w:t>:</w:t>
      </w:r>
    </w:p>
    <w:p w14:paraId="290835E4" w14:textId="74899DC4" w:rsidR="00C22F43" w:rsidRPr="0030351E" w:rsidRDefault="00C22F43" w:rsidP="0030351E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sz w:val="22"/>
          <w:szCs w:val="22"/>
        </w:rPr>
        <w:t>- M</w:t>
      </w:r>
      <w:r w:rsidR="00757FBD" w:rsidRPr="0030351E">
        <w:rPr>
          <w:rFonts w:asciiTheme="majorHAnsi" w:hAnsiTheme="majorHAnsi" w:cstheme="minorHAnsi"/>
          <w:b/>
          <w:bCs/>
          <w:sz w:val="22"/>
          <w:szCs w:val="22"/>
        </w:rPr>
        <w:t>irosława</w:t>
      </w:r>
      <w:r w:rsidR="00A9648B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757FBD" w:rsidRPr="0030351E">
        <w:rPr>
          <w:rFonts w:asciiTheme="majorHAnsi" w:hAnsiTheme="majorHAnsi" w:cstheme="minorHAnsi"/>
          <w:b/>
          <w:bCs/>
          <w:sz w:val="22"/>
          <w:szCs w:val="22"/>
        </w:rPr>
        <w:t>Marynowskiego</w:t>
      </w:r>
      <w:r w:rsidRPr="0030351E">
        <w:rPr>
          <w:rFonts w:asciiTheme="majorHAnsi" w:hAnsiTheme="majorHAnsi" w:cstheme="minorHAnsi"/>
          <w:b/>
          <w:bCs/>
          <w:sz w:val="22"/>
          <w:szCs w:val="22"/>
        </w:rPr>
        <w:t xml:space="preserve"> – </w:t>
      </w:r>
      <w:r w:rsidRPr="0030351E">
        <w:rPr>
          <w:rFonts w:asciiTheme="majorHAnsi" w:hAnsiTheme="majorHAnsi" w:cstheme="minorHAnsi"/>
          <w:b/>
          <w:bCs/>
          <w:i/>
          <w:iCs/>
          <w:sz w:val="22"/>
          <w:szCs w:val="22"/>
        </w:rPr>
        <w:t>Prezesa Zarządu,</w:t>
      </w:r>
    </w:p>
    <w:p w14:paraId="3B082C58" w14:textId="3693DBE1" w:rsidR="0013486C" w:rsidRPr="0030351E" w:rsidRDefault="00C22F43" w:rsidP="0030351E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 </w:t>
      </w:r>
      <w:r w:rsidR="003725C0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="0065337E" w:rsidRPr="0030351E">
        <w:rPr>
          <w:rFonts w:asciiTheme="majorHAnsi" w:hAnsiTheme="majorHAnsi" w:cstheme="minorHAnsi"/>
          <w:b/>
          <w:bCs/>
          <w:sz w:val="22"/>
          <w:szCs w:val="22"/>
        </w:rPr>
        <w:t>……</w:t>
      </w:r>
      <w:r w:rsidR="00A9648B" w:rsidRPr="0030351E">
        <w:rPr>
          <w:rFonts w:asciiTheme="majorHAnsi" w:hAnsiTheme="majorHAnsi" w:cstheme="minorHAnsi"/>
          <w:b/>
          <w:bCs/>
          <w:sz w:val="22"/>
          <w:szCs w:val="22"/>
        </w:rPr>
        <w:t>……</w:t>
      </w:r>
      <w:r w:rsidR="0065337E" w:rsidRPr="0030351E">
        <w:rPr>
          <w:rFonts w:asciiTheme="majorHAnsi" w:hAnsiTheme="majorHAnsi" w:cstheme="minorHAnsi"/>
          <w:b/>
          <w:bCs/>
          <w:sz w:val="22"/>
          <w:szCs w:val="22"/>
        </w:rPr>
        <w:t>.</w:t>
      </w:r>
      <w:r w:rsidR="00FB3F24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zwanym dalej "</w:t>
      </w:r>
      <w:r w:rsidR="00FB3F24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Wykonawcą</w:t>
      </w:r>
      <w:r w:rsidR="00FB3F24" w:rsidRPr="0030351E">
        <w:rPr>
          <w:rFonts w:asciiTheme="majorHAnsi" w:hAnsiTheme="majorHAnsi" w:cstheme="minorHAnsi"/>
          <w:color w:val="000000"/>
          <w:sz w:val="22"/>
          <w:szCs w:val="22"/>
        </w:rPr>
        <w:t>",</w:t>
      </w:r>
    </w:p>
    <w:p w14:paraId="4399EE81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035FB018" w14:textId="77777777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Zawarcie umowy następuje zgodnie z </w:t>
      </w:r>
      <w:r w:rsidR="008E64D7" w:rsidRPr="0030351E">
        <w:rPr>
          <w:rFonts w:asciiTheme="majorHAnsi" w:hAnsiTheme="majorHAnsi" w:cstheme="minorHAnsi"/>
          <w:color w:val="000000"/>
          <w:sz w:val="22"/>
          <w:szCs w:val="22"/>
        </w:rPr>
        <w:t>Regulaminem udzielania zamówień publicznych poniżej progów stosowania ustawy z dnia 19 września 2019 r. Prawo zamówień publicznych,</w:t>
      </w:r>
      <w:r w:rsidR="0030351E">
        <w:rPr>
          <w:rFonts w:asciiTheme="majorHAnsi" w:hAnsiTheme="majorHAnsi" w:cstheme="minorHAnsi"/>
          <w:color w:val="000000"/>
          <w:sz w:val="22"/>
          <w:szCs w:val="22"/>
        </w:rPr>
        <w:t xml:space="preserve"> udzielane jako zamówienie sektorowe,</w:t>
      </w:r>
    </w:p>
    <w:p w14:paraId="08F34B69" w14:textId="77777777" w:rsidR="00C22F43" w:rsidRPr="0030351E" w:rsidRDefault="00C22F43" w:rsidP="00F354E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następującej treści:</w:t>
      </w:r>
    </w:p>
    <w:p w14:paraId="78A0A19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1.</w:t>
      </w:r>
    </w:p>
    <w:p w14:paraId="4563B1F0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Przedmiot umowy</w:t>
      </w:r>
    </w:p>
    <w:p w14:paraId="1CAE11BE" w14:textId="77777777" w:rsidR="00AE5A12" w:rsidRPr="0030351E" w:rsidRDefault="00C22F43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Zamawiający zleca, a Wykonawca przyjmuje do wykonania</w:t>
      </w:r>
      <w:r w:rsidR="00D47026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roboty </w:t>
      </w:r>
      <w:r w:rsidR="0065337E" w:rsidRPr="0030351E">
        <w:rPr>
          <w:rFonts w:asciiTheme="majorHAnsi" w:hAnsiTheme="majorHAnsi" w:cstheme="minorHAnsi"/>
          <w:sz w:val="22"/>
          <w:szCs w:val="22"/>
        </w:rPr>
        <w:t xml:space="preserve">budowlane polegające na </w:t>
      </w:r>
      <w:r w:rsidR="00497654" w:rsidRPr="0055072E">
        <w:rPr>
          <w:rFonts w:ascii="Cambria" w:hAnsi="Cambria" w:cs="Calibri"/>
          <w:b/>
          <w:bCs/>
          <w:i/>
        </w:rPr>
        <w:t>„</w:t>
      </w:r>
      <w:r w:rsidR="00497654">
        <w:rPr>
          <w:rFonts w:ascii="Cambria" w:hAnsi="Cambria" w:cs="Calibri"/>
          <w:b/>
          <w:bCs/>
          <w:i/>
        </w:rPr>
        <w:t>Budowie wiaty magazynowej nad istniejącym otwartym magazynem osadu na oczyszczalni ścieków w Rypinie</w:t>
      </w:r>
      <w:r w:rsidR="00497654" w:rsidRPr="0055072E">
        <w:rPr>
          <w:rFonts w:ascii="Cambria" w:hAnsi="Cambria" w:cs="Calibri"/>
          <w:b/>
          <w:bCs/>
          <w:i/>
        </w:rPr>
        <w:t>"</w:t>
      </w:r>
      <w:r w:rsidR="0065337E" w:rsidRPr="0030351E">
        <w:rPr>
          <w:rFonts w:asciiTheme="majorHAnsi" w:hAnsiTheme="majorHAnsi" w:cstheme="minorHAnsi"/>
          <w:sz w:val="22"/>
          <w:szCs w:val="22"/>
        </w:rPr>
        <w:t>.</w:t>
      </w:r>
    </w:p>
    <w:p w14:paraId="5CEB596C" w14:textId="77777777" w:rsidR="00AE5A12" w:rsidRPr="0030351E" w:rsidRDefault="0065337E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 xml:space="preserve">Na zadanie określone w ust. 1 składa się wykonanie </w:t>
      </w:r>
      <w:r w:rsidR="00A46EB2" w:rsidRPr="0030351E">
        <w:rPr>
          <w:rFonts w:asciiTheme="majorHAnsi" w:hAnsiTheme="majorHAnsi" w:cstheme="minorHAnsi"/>
          <w:sz w:val="22"/>
          <w:szCs w:val="22"/>
        </w:rPr>
        <w:t>robót o pełnym (kompletnym) zakresie rzeczowym określonym w niniejszej umowie</w:t>
      </w:r>
      <w:r w:rsidR="00E5611B">
        <w:rPr>
          <w:rFonts w:asciiTheme="majorHAnsi" w:hAnsiTheme="majorHAnsi" w:cstheme="minorHAnsi"/>
          <w:sz w:val="22"/>
          <w:szCs w:val="22"/>
        </w:rPr>
        <w:t>, dokumentacji projektowej</w:t>
      </w:r>
      <w:r w:rsidR="00A46EB2" w:rsidRPr="0030351E">
        <w:rPr>
          <w:rFonts w:asciiTheme="majorHAnsi" w:hAnsiTheme="majorHAnsi" w:cstheme="minorHAnsi"/>
          <w:sz w:val="22"/>
          <w:szCs w:val="22"/>
        </w:rPr>
        <w:t xml:space="preserve"> oraz dokumentacji postępowania przetargowego.</w:t>
      </w:r>
    </w:p>
    <w:p w14:paraId="4BD2754D" w14:textId="77777777" w:rsidR="00064886" w:rsidRPr="0030351E" w:rsidRDefault="00A46EB2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 xml:space="preserve">Wykonawca zobowiązuje się do wykonania przedmiotu umowy zgodnie z oferta złożoną </w:t>
      </w:r>
      <w:r w:rsidR="00B810B4" w:rsidRPr="0030351E">
        <w:rPr>
          <w:rFonts w:asciiTheme="majorHAnsi" w:hAnsiTheme="majorHAnsi" w:cstheme="minorHAnsi"/>
          <w:sz w:val="22"/>
          <w:szCs w:val="22"/>
        </w:rPr>
        <w:t xml:space="preserve">Zamawiającemu </w:t>
      </w:r>
      <w:r w:rsidRPr="0030351E">
        <w:rPr>
          <w:rFonts w:asciiTheme="majorHAnsi" w:hAnsiTheme="majorHAnsi" w:cstheme="minorHAnsi"/>
          <w:sz w:val="22"/>
          <w:szCs w:val="22"/>
        </w:rPr>
        <w:t xml:space="preserve">w </w:t>
      </w:r>
      <w:r w:rsidR="00B810B4" w:rsidRPr="0030351E">
        <w:rPr>
          <w:rFonts w:asciiTheme="majorHAnsi" w:hAnsiTheme="majorHAnsi" w:cstheme="minorHAnsi"/>
          <w:sz w:val="22"/>
          <w:szCs w:val="22"/>
        </w:rPr>
        <w:t>postępowaniu przetargowym.</w:t>
      </w:r>
    </w:p>
    <w:p w14:paraId="63EAE87B" w14:textId="77777777" w:rsidR="00AE5A12" w:rsidRPr="0030351E" w:rsidRDefault="00497654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Roboty budowlane będą prowadzone na pracującym obiekcie oczyszczalni ścieków w Rypinie</w:t>
      </w:r>
      <w:r w:rsidR="00064886" w:rsidRPr="0030351E">
        <w:rPr>
          <w:rFonts w:asciiTheme="majorHAnsi" w:hAnsiTheme="majorHAnsi" w:cstheme="minorHAnsi"/>
          <w:sz w:val="22"/>
          <w:szCs w:val="22"/>
        </w:rPr>
        <w:t>.</w:t>
      </w:r>
    </w:p>
    <w:p w14:paraId="45E5AAE6" w14:textId="77777777" w:rsidR="00B810B4" w:rsidRPr="0030351E" w:rsidRDefault="00B810B4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>Wykonawca oświadcza, że:</w:t>
      </w:r>
    </w:p>
    <w:p w14:paraId="16DA08D5" w14:textId="77777777" w:rsidR="0065337E" w:rsidRPr="0030351E" w:rsidRDefault="00B810B4" w:rsidP="0030351E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 xml:space="preserve">Zapoznał się szczegółowo, przed złożeniem oferty z warunkami </w:t>
      </w:r>
      <w:r w:rsidR="00E5611B">
        <w:rPr>
          <w:rFonts w:asciiTheme="majorHAnsi" w:hAnsiTheme="majorHAnsi" w:cstheme="minorHAnsi"/>
          <w:sz w:val="22"/>
          <w:szCs w:val="22"/>
        </w:rPr>
        <w:t>oraz</w:t>
      </w:r>
      <w:r w:rsidRPr="0030351E">
        <w:rPr>
          <w:rFonts w:asciiTheme="majorHAnsi" w:hAnsiTheme="majorHAnsi" w:cstheme="minorHAnsi"/>
          <w:sz w:val="22"/>
          <w:szCs w:val="22"/>
        </w:rPr>
        <w:t xml:space="preserve"> terenem </w:t>
      </w:r>
      <w:r w:rsidR="004D77D1" w:rsidRPr="0030351E">
        <w:rPr>
          <w:rFonts w:asciiTheme="majorHAnsi" w:hAnsiTheme="majorHAnsi" w:cstheme="minorHAnsi"/>
          <w:sz w:val="22"/>
          <w:szCs w:val="22"/>
        </w:rPr>
        <w:t>budowy, ujął wszelkie elementy niezbędne do prawidłowego i zgodnego ze sztuką budowlaną wykonania przedmiotu umowy</w:t>
      </w:r>
      <w:r w:rsidR="00AE5A12" w:rsidRPr="0030351E">
        <w:rPr>
          <w:rFonts w:asciiTheme="majorHAnsi" w:hAnsiTheme="majorHAnsi" w:cstheme="minorHAnsi"/>
          <w:sz w:val="22"/>
          <w:szCs w:val="22"/>
        </w:rPr>
        <w:t xml:space="preserve">, </w:t>
      </w:r>
    </w:p>
    <w:p w14:paraId="45918D99" w14:textId="77777777" w:rsidR="00AE5A12" w:rsidRPr="0030351E" w:rsidRDefault="00AE5A12" w:rsidP="0030351E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>Wszelkie okoliczności budzące wątpliwości dotyczące zarówno standardów wykonania robót, technologii, wymagań Zamawiającego zostały wyjaśnione i uwzględnione przy sporządzeniu oferty.</w:t>
      </w:r>
    </w:p>
    <w:p w14:paraId="7BF20596" w14:textId="77777777" w:rsidR="0030351E" w:rsidRPr="0030351E" w:rsidRDefault="0030351E" w:rsidP="003035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ECD57FC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2.</w:t>
      </w:r>
    </w:p>
    <w:p w14:paraId="76B52833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Obowiązki Stron</w:t>
      </w:r>
    </w:p>
    <w:p w14:paraId="1ED41B93" w14:textId="77777777" w:rsidR="00C22F43" w:rsidRPr="0030351E" w:rsidRDefault="00C22F43" w:rsidP="0030351E">
      <w:pPr>
        <w:widowControl w:val="0"/>
        <w:numPr>
          <w:ilvl w:val="0"/>
          <w:numId w:val="3"/>
        </w:numPr>
        <w:tabs>
          <w:tab w:val="left" w:pos="284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Do obowiązków Zamawiającego należy:</w:t>
      </w:r>
    </w:p>
    <w:p w14:paraId="4A32915F" w14:textId="77777777" w:rsidR="00624FFF" w:rsidRPr="0030351E" w:rsidRDefault="00C22F43" w:rsidP="0030351E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udostępnienie wejścia na teren </w:t>
      </w:r>
      <w:r w:rsidR="00F13F1D" w:rsidRPr="0030351E">
        <w:rPr>
          <w:rFonts w:asciiTheme="majorHAnsi" w:hAnsiTheme="majorHAnsi" w:cstheme="minorHAnsi"/>
          <w:color w:val="000000"/>
          <w:sz w:val="22"/>
          <w:szCs w:val="22"/>
        </w:rPr>
        <w:t>robót</w:t>
      </w:r>
      <w:r w:rsidR="00624FFF" w:rsidRPr="0030351E">
        <w:rPr>
          <w:rFonts w:asciiTheme="majorHAnsi" w:hAnsiTheme="majorHAnsi" w:cstheme="minorHAnsi"/>
          <w:color w:val="000000"/>
          <w:sz w:val="22"/>
          <w:szCs w:val="22"/>
        </w:rPr>
        <w:t>,</w:t>
      </w:r>
    </w:p>
    <w:p w14:paraId="10FFC17B" w14:textId="77777777" w:rsidR="00C22F43" w:rsidRPr="0030351E" w:rsidRDefault="00624FFF" w:rsidP="0030351E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po zgłoszeniu zakończenia robót przystąpienie do odbioru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3EAE489A" w14:textId="77777777" w:rsidR="00C22F43" w:rsidRPr="0030351E" w:rsidRDefault="00C22F43" w:rsidP="0030351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ind w:left="375" w:hanging="375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3F240946" w14:textId="77777777" w:rsidR="00C22F43" w:rsidRPr="0030351E" w:rsidRDefault="00C22F43" w:rsidP="0030351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ind w:left="375" w:hanging="375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  Do obowiązków Wykonawcy należy:</w:t>
      </w:r>
    </w:p>
    <w:p w14:paraId="64848749" w14:textId="1CB6BBB1" w:rsidR="00C22F43" w:rsidRPr="0030351E" w:rsidRDefault="00C22F43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przyjęcie</w:t>
      </w:r>
      <w:r w:rsidR="00B858EC">
        <w:rPr>
          <w:rFonts w:asciiTheme="majorHAnsi" w:hAnsiTheme="majorHAnsi" w:cstheme="minorHAnsi"/>
          <w:color w:val="000000"/>
          <w:sz w:val="22"/>
          <w:szCs w:val="22"/>
        </w:rPr>
        <w:t xml:space="preserve"> placu budowy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B858EC">
        <w:rPr>
          <w:rFonts w:asciiTheme="majorHAnsi" w:hAnsiTheme="majorHAnsi" w:cstheme="minorHAnsi"/>
          <w:color w:val="000000"/>
          <w:sz w:val="22"/>
          <w:szCs w:val="22"/>
        </w:rPr>
        <w:t xml:space="preserve">i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frontu robót,</w:t>
      </w:r>
    </w:p>
    <w:p w14:paraId="4B46F8F3" w14:textId="77777777" w:rsidR="00DC5883" w:rsidRPr="00DC5883" w:rsidRDefault="00DC5883" w:rsidP="00DC5883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DC5883">
        <w:rPr>
          <w:rFonts w:asciiTheme="majorHAnsi" w:hAnsiTheme="majorHAnsi" w:cstheme="minorHAnsi"/>
          <w:color w:val="000000"/>
          <w:sz w:val="22"/>
          <w:szCs w:val="22"/>
        </w:rPr>
        <w:lastRenderedPageBreak/>
        <w:t>pozyskanie materiałów niezbędnych do wykonania umowy.</w:t>
      </w:r>
    </w:p>
    <w:p w14:paraId="7CC95EA9" w14:textId="77777777" w:rsidR="00DC5883" w:rsidRPr="00DC5883" w:rsidRDefault="00DC5883" w:rsidP="00DC5883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DC5883">
        <w:rPr>
          <w:rFonts w:asciiTheme="majorHAnsi" w:hAnsiTheme="majorHAnsi" w:cstheme="minorHAnsi"/>
          <w:color w:val="000000"/>
          <w:sz w:val="22"/>
          <w:szCs w:val="22"/>
        </w:rPr>
        <w:t>Wykonawca zobowiązany jest do zastosowania materiałów określonych w projekcie budowlanym, Specyfikacja</w:t>
      </w:r>
      <w:r w:rsidR="00497654">
        <w:rPr>
          <w:rFonts w:asciiTheme="majorHAnsi" w:hAnsiTheme="majorHAnsi" w:cstheme="minorHAnsi"/>
          <w:color w:val="000000"/>
          <w:sz w:val="22"/>
          <w:szCs w:val="22"/>
        </w:rPr>
        <w:t>ch</w:t>
      </w:r>
      <w:r w:rsidRPr="00DC5883">
        <w:rPr>
          <w:rFonts w:asciiTheme="majorHAnsi" w:hAnsiTheme="majorHAnsi" w:cstheme="minorHAnsi"/>
          <w:color w:val="000000"/>
          <w:sz w:val="22"/>
          <w:szCs w:val="22"/>
        </w:rPr>
        <w:t xml:space="preserve"> technicznych.</w:t>
      </w:r>
    </w:p>
    <w:p w14:paraId="5441782C" w14:textId="77777777" w:rsidR="00DC5883" w:rsidRPr="00DC5883" w:rsidRDefault="00DC5883" w:rsidP="00DC5883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DC5883">
        <w:rPr>
          <w:rFonts w:asciiTheme="majorHAnsi" w:hAnsiTheme="majorHAnsi" w:cstheme="minorHAnsi"/>
          <w:color w:val="000000"/>
          <w:sz w:val="22"/>
          <w:szCs w:val="22"/>
        </w:rPr>
        <w:t>Wykonawca zobowiązany jest przekazać Zamawiającemu niezbędne atesty, świadectwa zgodności i inne dokumenty wymagane przez przepisy zezwalające na zastosowanie w budownictwie dla materiałów i urządzeń użytych do realizacji inwestycji wydane przez uprawnione jednostki, przed ich zastosowaniem. Wykonawca przedstawia obligatoryjnie karty materiałowe do zatwierdzenia przez przedstawiciela Zamawiającego przed zamówieniem.</w:t>
      </w:r>
    </w:p>
    <w:p w14:paraId="6EAC16B5" w14:textId="77777777" w:rsidR="00DC5883" w:rsidRPr="00DC5883" w:rsidRDefault="00DC5883" w:rsidP="00DC5883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DC5883">
        <w:rPr>
          <w:rFonts w:asciiTheme="majorHAnsi" w:hAnsiTheme="majorHAnsi" w:cstheme="minorHAnsi"/>
          <w:color w:val="000000"/>
          <w:sz w:val="22"/>
          <w:szCs w:val="22"/>
        </w:rPr>
        <w:t>Wykonawca ponosi odpowiedzialność za skutki wynikające z zastosowania materiałów i technologii, nie spełniających wymogów Polskich Norm, obowiązujących przepisów lub niezgodnych z niniejszą umową. Wykonawca zobowiązany jest do zastosowania materiałów, urządzeń i systemów, określonych w dokumentacji technicznej oraz Specyfikacjach technicznych. Jeśli w dokumentacji przywołana jest nazwa producenta lub dostawcy, nazwa katalogowa lub nr katalogowy, należy przez to rozumieć, że Wykonawca może zastosować przywołane materiały, urządzenia i systemy lub zastosować rozwiązania równoważne o parametrach nie gorszych niż podane w dokumentacji jako przykładowe. Zastosowanie rozwiązań równoważnych nie wymaga zgody Projektanta</w:t>
      </w:r>
    </w:p>
    <w:p w14:paraId="5AF01F14" w14:textId="77777777" w:rsidR="00AE5A12" w:rsidRPr="0030351E" w:rsidRDefault="00AE5A12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zabezpieczenie we własnym zakresie i na własny koszt </w:t>
      </w:r>
      <w:r w:rsidR="007536E6" w:rsidRPr="0030351E">
        <w:rPr>
          <w:rFonts w:asciiTheme="majorHAnsi" w:hAnsiTheme="majorHAnsi" w:cstheme="minorHAnsi"/>
          <w:color w:val="000000"/>
          <w:sz w:val="22"/>
          <w:szCs w:val="22"/>
        </w:rPr>
        <w:t>mediów niezbędnych do realizacji robót, a w przypadku konieczności zawarcia umowy na dostawę mediów na potrzeby budowy bezpośrednio przez Zamawiającego, zwrot poniesionych kosztów z ww. tytułu na podstawie refaktury wystawionej przez Zamawiającego,</w:t>
      </w:r>
    </w:p>
    <w:p w14:paraId="48E52FE3" w14:textId="77777777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naprawa uszkodzeń, na własny koszt, powstałych z winy podległych pracowników i podmiotów lub wypłata odszkodowań za wyrządzone szkody,</w:t>
      </w:r>
    </w:p>
    <w:p w14:paraId="1B6AE757" w14:textId="77777777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wykonanie robót zgodnie z ustawą Prawo budowlane, dokumentacją projektową, sztuką budowlaną, wszelkimi niezbędnymi przepisami i normami oraz zasadami współczesnej wiedzy technicznej zapewniającymi bezpieczne i higieniczne warunki pracy,</w:t>
      </w:r>
    </w:p>
    <w:p w14:paraId="6F39C035" w14:textId="77777777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usuwanie usterek i wad stwierdzonych w czasie realizacji robót oraz ujawnionych w okresie gwarancji i rękojmi,</w:t>
      </w:r>
    </w:p>
    <w:p w14:paraId="158F95A9" w14:textId="77777777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uczestniczenie w naradach zwoływanych przez Zamawiającego,</w:t>
      </w:r>
    </w:p>
    <w:p w14:paraId="406D3728" w14:textId="77777777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zapewnienie na terenie budowy w granicach przekazanych przez Zamawiającego ładu, porządku, przestrzegania przepisów bhp, ochrony znajdujących się na terenie prowadzonych robót sieci i urządzeń</w:t>
      </w:r>
      <w:r w:rsidR="00B678D1" w:rsidRPr="0030351E">
        <w:rPr>
          <w:rFonts w:asciiTheme="majorHAnsi" w:hAnsiTheme="majorHAnsi" w:cstheme="minorHAnsi"/>
          <w:color w:val="000000"/>
          <w:sz w:val="22"/>
          <w:szCs w:val="22"/>
        </w:rPr>
        <w:t>, wykonanie stosownego wygrodzenia terenu przy robotach tego wymagających i wykonanie tablicy informacyjnej budowy zgodnie z obowiązującymi przepisami,</w:t>
      </w:r>
    </w:p>
    <w:p w14:paraId="38E9CD4D" w14:textId="77777777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doprowadzenie terenu w rejonach prowadzonych robót do stanu pierwotnego,</w:t>
      </w:r>
    </w:p>
    <w:p w14:paraId="7C75DFA8" w14:textId="77777777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prawidłowe zabezpieczanie terenu robót przed uszkodzeniami w </w:t>
      </w:r>
      <w:r w:rsidR="00B858EC" w:rsidRPr="0030351E">
        <w:rPr>
          <w:rFonts w:asciiTheme="majorHAnsi" w:hAnsiTheme="majorHAnsi" w:cstheme="minorHAnsi"/>
          <w:color w:val="000000"/>
          <w:sz w:val="22"/>
          <w:szCs w:val="22"/>
        </w:rPr>
        <w:t>sposób,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który wyeliminuje zagrożenie dla użytkowników i osób trzecich,</w:t>
      </w:r>
    </w:p>
    <w:p w14:paraId="51122452" w14:textId="6B389641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przestrzeganie zasad ochrony środowiska na terenie budowy i na terenie przyległym do terenu budowy oraz prowadzenie wszelkich robót zgodnie z przepisami bhp oraz p. </w:t>
      </w:r>
      <w:proofErr w:type="spellStart"/>
      <w:r w:rsidRPr="0030351E">
        <w:rPr>
          <w:rFonts w:asciiTheme="majorHAnsi" w:hAnsiTheme="majorHAnsi" w:cstheme="minorHAnsi"/>
          <w:color w:val="000000"/>
          <w:sz w:val="22"/>
          <w:szCs w:val="22"/>
        </w:rPr>
        <w:t>poż</w:t>
      </w:r>
      <w:proofErr w:type="spellEnd"/>
      <w:r w:rsidRPr="0030351E">
        <w:rPr>
          <w:rFonts w:asciiTheme="majorHAnsi" w:hAnsiTheme="majorHAnsi" w:cstheme="minorHAnsi"/>
          <w:color w:val="000000"/>
          <w:sz w:val="22"/>
          <w:szCs w:val="22"/>
        </w:rPr>
        <w:t>.,</w:t>
      </w:r>
    </w:p>
    <w:p w14:paraId="40083408" w14:textId="77777777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niezwłoczne usuwanie wszystkich zanieczyszczeń lub uszkodzeń dróg spowodowanych przez Wykonawcę,</w:t>
      </w:r>
    </w:p>
    <w:p w14:paraId="15C0F35F" w14:textId="77777777" w:rsidR="00B678D1" w:rsidRDefault="00C22F43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zapewnienie realizacji robót przez odpowiednio wykwalifikowanych i posiadających odpowiednie uprawnienia pracowników oraz gwarantujących poprawność i właściwą jakość wykonanych robót,</w:t>
      </w:r>
    </w:p>
    <w:p w14:paraId="26453C89" w14:textId="77777777" w:rsidR="00C22F43" w:rsidRPr="0030351E" w:rsidRDefault="00C22F43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wykonanie przedmiotu umowy w uzgodnionych terminach</w:t>
      </w:r>
      <w:r w:rsidR="008515DF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49301003" w14:textId="77777777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53E31E6D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3.</w:t>
      </w:r>
    </w:p>
    <w:p w14:paraId="4B13258C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Oświadczenia i zapewnienia Wykonawcy</w:t>
      </w:r>
    </w:p>
    <w:p w14:paraId="38943F8E" w14:textId="77777777" w:rsidR="00E00FAF" w:rsidRPr="0030351E" w:rsidRDefault="00C22F43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1.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</w:r>
      <w:r w:rsidR="00E00FAF" w:rsidRPr="0030351E">
        <w:rPr>
          <w:rFonts w:asciiTheme="majorHAnsi" w:hAnsiTheme="majorHAnsi" w:cstheme="minorHAnsi"/>
          <w:color w:val="000000"/>
          <w:sz w:val="22"/>
          <w:szCs w:val="22"/>
        </w:rPr>
        <w:t>Zamawiający wyraża zgodę na zlecenie części lub całości przedmiotu zamówienia podwykonawcy pod warunkiem</w:t>
      </w:r>
      <w:r w:rsidR="00D47026">
        <w:rPr>
          <w:rFonts w:asciiTheme="majorHAnsi" w:hAnsiTheme="majorHAnsi" w:cstheme="minorHAnsi"/>
          <w:color w:val="000000"/>
          <w:sz w:val="22"/>
          <w:szCs w:val="22"/>
        </w:rPr>
        <w:t xml:space="preserve"> uprzedniego</w:t>
      </w:r>
      <w:r w:rsidR="00E00FAF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przedstawienia Zamawiającemu projektu umowy i uzyskaniu jej akceptacji. </w:t>
      </w:r>
    </w:p>
    <w:p w14:paraId="2A57004E" w14:textId="77777777" w:rsidR="00C22F43" w:rsidRPr="0030351E" w:rsidRDefault="00E00FAF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2.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Zlecenie części przedmiotu umowy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odwykonawcy nie zmieni zobowiązań Wykonawcy wobec Zamawiającego, który jest odpowiedzialny za wykonanie tej części robót.</w:t>
      </w:r>
    </w:p>
    <w:p w14:paraId="66B38261" w14:textId="77777777" w:rsidR="00C22F43" w:rsidRPr="0030351E" w:rsidRDefault="00E00FAF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Umowy z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odwykonawcami będą zgodne, co do treści z umową zawartą z Wykonawcą. Odmienne postanowienia są nieważne.</w:t>
      </w:r>
    </w:p>
    <w:p w14:paraId="0F9DBF79" w14:textId="74E92077" w:rsidR="00C22F43" w:rsidRPr="0030351E" w:rsidRDefault="00E00FAF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Wykonawca jest odpowiedzialny za działania</w:t>
      </w:r>
      <w:r w:rsidR="00D47026">
        <w:rPr>
          <w:rFonts w:asciiTheme="majorHAnsi" w:hAnsiTheme="majorHAnsi" w:cstheme="minorHAnsi"/>
          <w:color w:val="000000"/>
          <w:sz w:val="22"/>
          <w:szCs w:val="22"/>
        </w:rPr>
        <w:t xml:space="preserve"> i zaniechania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>p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odwykonawców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w takim samym stopniu, jak to by były jego własne.</w:t>
      </w:r>
    </w:p>
    <w:p w14:paraId="31C73E9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43B8816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4.</w:t>
      </w:r>
    </w:p>
    <w:p w14:paraId="1848BA10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Termin realizacji Umowy</w:t>
      </w:r>
    </w:p>
    <w:p w14:paraId="3916BE65" w14:textId="77777777" w:rsidR="00C22F43" w:rsidRPr="0030351E" w:rsidRDefault="00C22F43" w:rsidP="0082412F">
      <w:pPr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</w:t>
      </w:r>
      <w:r w:rsidRPr="00497654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Pr="00497654">
        <w:rPr>
          <w:rFonts w:asciiTheme="majorHAnsi" w:hAnsiTheme="majorHAnsi" w:cstheme="minorHAnsi"/>
          <w:color w:val="000000"/>
          <w:sz w:val="22"/>
          <w:szCs w:val="22"/>
        </w:rPr>
        <w:tab/>
      </w:r>
      <w:r w:rsidR="008515DF" w:rsidRPr="00497654">
        <w:rPr>
          <w:rFonts w:asciiTheme="majorHAnsi" w:hAnsiTheme="majorHAnsi" w:cs="Calibri"/>
          <w:sz w:val="22"/>
          <w:szCs w:val="22"/>
        </w:rPr>
        <w:t xml:space="preserve">Realizacja przedmiotu zamówienia, w tym podpisanie protokołu końcowego, nastąpi w terminie </w:t>
      </w:r>
      <w:r w:rsidR="00497654" w:rsidRPr="00497654">
        <w:rPr>
          <w:rFonts w:asciiTheme="majorHAnsi" w:hAnsiTheme="majorHAnsi" w:cs="Calibri"/>
          <w:sz w:val="22"/>
          <w:szCs w:val="22"/>
        </w:rPr>
        <w:t>15</w:t>
      </w:r>
      <w:r w:rsidR="008515DF" w:rsidRPr="00497654">
        <w:rPr>
          <w:rFonts w:asciiTheme="majorHAnsi" w:hAnsiTheme="majorHAnsi" w:cs="Calibri"/>
          <w:sz w:val="22"/>
          <w:szCs w:val="22"/>
        </w:rPr>
        <w:t>0 dni kalendarzowych od dnia zawarcia niniejszej umowy.</w:t>
      </w:r>
    </w:p>
    <w:p w14:paraId="3893069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7B702617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5.</w:t>
      </w:r>
    </w:p>
    <w:p w14:paraId="187247C1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Odbiór robót</w:t>
      </w:r>
    </w:p>
    <w:p w14:paraId="73377347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Przedmiotem odbioru końcowego jest całość robót określonych jako przedmiot umowy. </w:t>
      </w:r>
    </w:p>
    <w:p w14:paraId="314E6587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 odbiorach uczestniczą: przedstawiciele Zamawiającego i Wykonawcy.</w:t>
      </w:r>
    </w:p>
    <w:p w14:paraId="2799B3E7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Odbiór końcowy robót zostanie przeprowadzony przez Zamawiającego w ciągu </w:t>
      </w:r>
      <w:r w:rsidR="00045E27" w:rsidRPr="0030351E">
        <w:rPr>
          <w:rFonts w:asciiTheme="majorHAnsi" w:hAnsiTheme="majorHAnsi" w:cstheme="minorHAnsi"/>
          <w:color w:val="000000"/>
          <w:sz w:val="22"/>
          <w:szCs w:val="22"/>
        </w:rPr>
        <w:t>2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dni, od daty zawiadomienia przez Wykonawcę o gotowości do odbioru. </w:t>
      </w:r>
    </w:p>
    <w:p w14:paraId="4E975FD0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Zawiadomienie dokonane winno być na piśmie, a termin biegnie od dnia, w którym Zamawiający potwierdził fakt doręczenia zawiadomienia. Na tej podstawie Zamawiający wyznacza dzień 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i godzinę odbioru.</w:t>
      </w:r>
    </w:p>
    <w:p w14:paraId="20437F90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5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14:paraId="58817859" w14:textId="77777777" w:rsidR="00F30511" w:rsidRDefault="00C541F3" w:rsidP="0049765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6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14:paraId="79F2E1A5" w14:textId="77777777" w:rsidR="00C22F43" w:rsidRPr="0030351E" w:rsidRDefault="00497654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7</w:t>
      </w:r>
      <w:r w:rsidR="00F30511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 czynności odbioru sporządza się protokół, który powinien zawierać ustalenia poczynione w toku odbioru. Ryzyko utraty lub uszkodzenia przedmiotu umowy przechodzi na Zamawiającego od dnia ukończenia prac. Odbiór końcowy jest dokonany po złożeniu stosownego oświadczenia przez Zamawiającego w protokole odbioru końcowego lub po potwierdzeniu w w/w protokole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usunięcia wszystkich wad stwierdzonych w tym odbiorze.</w:t>
      </w:r>
    </w:p>
    <w:p w14:paraId="75C765AF" w14:textId="77777777" w:rsidR="005673E3" w:rsidRPr="0030351E" w:rsidRDefault="005673E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7D94D665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6.</w:t>
      </w:r>
    </w:p>
    <w:p w14:paraId="51F1C937" w14:textId="77777777" w:rsidR="00D27338" w:rsidRPr="0084395A" w:rsidRDefault="00C22F43" w:rsidP="008439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Wynagrodzenie i sposób rozliczeń</w:t>
      </w:r>
    </w:p>
    <w:p w14:paraId="43C12BCE" w14:textId="2E8F61F4" w:rsidR="00743A78" w:rsidRPr="0030351E" w:rsidRDefault="00D27338" w:rsidP="00A9648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1.   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Za wykonanie przedmiotu umowy określonego w §1 umowy, Strony ustalają wynagrodzenie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w kwocie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</w:t>
      </w:r>
      <w:r w:rsidR="00D4197A" w:rsidRPr="0030351E">
        <w:rPr>
          <w:rFonts w:asciiTheme="majorHAnsi" w:hAnsiTheme="majorHAnsi" w:cstheme="minorHAnsi"/>
          <w:color w:val="000000"/>
          <w:sz w:val="22"/>
          <w:szCs w:val="22"/>
        </w:rPr>
        <w:t>zł netto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, plus należny podatek VAT w kwocie ……, łącznie brutto </w:t>
      </w:r>
      <w:proofErr w:type="gramStart"/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…….</w:t>
      </w:r>
      <w:proofErr w:type="gramEnd"/>
      <w:r w:rsidR="00D4197A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</w:p>
    <w:p w14:paraId="64BA5C18" w14:textId="77777777" w:rsidR="00C22F4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Zapłata wynagrodzenia należnego Wykonawcy dokonana będzie na rachunek bankowy</w:t>
      </w:r>
      <w:r w:rsidR="003F119A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wskazany na fakturze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5C6BF1E3" w14:textId="77777777" w:rsidR="00C22F4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Rozliczenie wynagrodzenia za wykonanie przedmiotu umowy nastąpi po wykonaniu całości przedmiotu umowy. Wystawienie faktury następuje na podstawie podpisanego przez Zamawiającego protokołu odbioru końcowego, a zapłata następuje w terminie </w:t>
      </w:r>
      <w:r w:rsidR="003E77BC" w:rsidRPr="0030351E">
        <w:rPr>
          <w:rFonts w:asciiTheme="majorHAnsi" w:hAnsiTheme="majorHAnsi" w:cstheme="minorHAnsi"/>
          <w:color w:val="000000"/>
          <w:sz w:val="22"/>
          <w:szCs w:val="22"/>
        </w:rPr>
        <w:t>30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 od dnia doręczenia prawidłowo wystawionej faktury VAT.</w:t>
      </w:r>
    </w:p>
    <w:p w14:paraId="342B8442" w14:textId="77777777" w:rsidR="00C541F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Zamawiającemu przysługuje prawo wstrzymania płatności w przypadku </w:t>
      </w:r>
      <w:r w:rsidR="005673E3" w:rsidRPr="0030351E">
        <w:rPr>
          <w:rFonts w:asciiTheme="majorHAnsi" w:hAnsiTheme="majorHAnsi" w:cstheme="minorHAnsi"/>
          <w:color w:val="000000"/>
          <w:sz w:val="22"/>
          <w:szCs w:val="22"/>
        </w:rPr>
        <w:t>nieprzedłożenia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w terminie </w:t>
      </w:r>
      <w:r w:rsidR="00487529" w:rsidRPr="0030351E">
        <w:rPr>
          <w:rFonts w:asciiTheme="majorHAnsi" w:hAnsiTheme="majorHAnsi" w:cstheme="minorHAnsi"/>
          <w:color w:val="000000"/>
          <w:sz w:val="22"/>
          <w:szCs w:val="22"/>
        </w:rPr>
        <w:t>2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 od wystawienia faktury</w:t>
      </w:r>
      <w:r w:rsidR="00C541F3" w:rsidRPr="0030351E">
        <w:rPr>
          <w:rFonts w:asciiTheme="majorHAnsi" w:hAnsiTheme="majorHAnsi" w:cstheme="minorHAnsi"/>
          <w:color w:val="000000"/>
          <w:sz w:val="22"/>
          <w:szCs w:val="22"/>
        </w:rPr>
        <w:t>:</w:t>
      </w:r>
    </w:p>
    <w:p w14:paraId="047D95F2" w14:textId="77777777" w:rsidR="00C541F3" w:rsidRPr="0030351E" w:rsidRDefault="00C541F3" w:rsidP="0030351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a)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pisemnego potwierdzenia przez podwykonawców, których wierzytelność jest częścią składową wystawionej faktury o dokonaniu zapła</w:t>
      </w:r>
      <w:r w:rsidR="003E77BC" w:rsidRPr="0030351E">
        <w:rPr>
          <w:rFonts w:asciiTheme="majorHAnsi" w:hAnsiTheme="majorHAnsi" w:cstheme="minorHAnsi"/>
          <w:color w:val="000000"/>
          <w:sz w:val="22"/>
          <w:szCs w:val="22"/>
        </w:rPr>
        <w:t>ty na rzecz tych podwykonawców.</w:t>
      </w:r>
    </w:p>
    <w:p w14:paraId="60EE20B5" w14:textId="77777777" w:rsidR="00C22F4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5.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 dokonanie zapłaty, o której mowa w ust. 4</w:t>
      </w:r>
      <w:r w:rsidR="003F119A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pkt a</w:t>
      </w:r>
      <w:r w:rsidR="00E00FAF" w:rsidRPr="0030351E">
        <w:rPr>
          <w:rFonts w:asciiTheme="majorHAnsi" w:hAnsiTheme="majorHAnsi" w:cstheme="minorHAnsi"/>
          <w:color w:val="000000"/>
          <w:sz w:val="22"/>
          <w:szCs w:val="22"/>
        </w:rPr>
        <w:t>)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przyjmuję się datę uznania na rachunku podwykonawcy. </w:t>
      </w:r>
    </w:p>
    <w:p w14:paraId="2A6997A5" w14:textId="77777777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2FEB7141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7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</w:t>
      </w:r>
    </w:p>
    <w:p w14:paraId="76649C0F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Odstąpienie od umowy</w:t>
      </w:r>
    </w:p>
    <w:p w14:paraId="0CC3D64D" w14:textId="77777777" w:rsidR="00097744" w:rsidRDefault="008520AA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Zamawiający może odstąpić od umowy</w:t>
      </w:r>
      <w:r w:rsidR="00097744">
        <w:rPr>
          <w:rFonts w:asciiTheme="majorHAnsi" w:hAnsiTheme="majorHAnsi" w:cstheme="minorHAnsi"/>
          <w:color w:val="000000"/>
          <w:sz w:val="22"/>
          <w:szCs w:val="22"/>
        </w:rPr>
        <w:t>:</w:t>
      </w:r>
    </w:p>
    <w:p w14:paraId="5000FC59" w14:textId="4DAD96B2" w:rsidR="00C22F43" w:rsidRDefault="00097744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a)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w terminie 3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0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14:paraId="50DDBAE6" w14:textId="77777777" w:rsidR="00097744" w:rsidRDefault="00097744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 xml:space="preserve">b) w przypadku, gdy Wykonawca opóźnia się z wykonaniem przedmiotu umowy o więcej niż </w:t>
      </w:r>
      <w:r w:rsidR="00E435B2">
        <w:rPr>
          <w:rFonts w:asciiTheme="majorHAnsi" w:hAnsiTheme="majorHAnsi" w:cstheme="minorHAnsi"/>
          <w:color w:val="000000"/>
          <w:sz w:val="22"/>
          <w:szCs w:val="22"/>
        </w:rPr>
        <w:t>10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dni w stosunku do terminu wynikającego z </w:t>
      </w:r>
      <w:r w:rsidR="00364344">
        <w:rPr>
          <w:rFonts w:asciiTheme="majorHAnsi" w:hAnsiTheme="majorHAnsi" w:cstheme="minorHAnsi"/>
          <w:color w:val="000000"/>
          <w:sz w:val="22"/>
          <w:szCs w:val="22"/>
        </w:rPr>
        <w:t>§ 4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umowy po uprzednim pisemnym wezwaniem Wykonawcy do wykonania umowy.</w:t>
      </w:r>
    </w:p>
    <w:p w14:paraId="6557D7DA" w14:textId="71046B95" w:rsidR="00C45ABF" w:rsidRDefault="00C45ABF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 xml:space="preserve">c) </w:t>
      </w:r>
      <w:r w:rsidRPr="00D67D99">
        <w:rPr>
          <w:color w:val="000000"/>
          <w:sz w:val="24"/>
          <w:szCs w:val="24"/>
        </w:rPr>
        <w:t xml:space="preserve">w </w:t>
      </w:r>
      <w:r w:rsidR="00A9648B" w:rsidRPr="00D67D99">
        <w:rPr>
          <w:color w:val="000000"/>
          <w:sz w:val="24"/>
          <w:szCs w:val="24"/>
        </w:rPr>
        <w:t>przypadku,</w:t>
      </w:r>
      <w:r w:rsidRPr="00D67D99">
        <w:rPr>
          <w:color w:val="000000"/>
          <w:sz w:val="24"/>
          <w:szCs w:val="24"/>
        </w:rPr>
        <w:t xml:space="preserve"> gdy Wykonawca rażąco narusza postanowienia umowy, po uprzednim pisemnym wezwaniu go przez Zamawiającego do zaniechania naruszeń</w:t>
      </w:r>
      <w:r>
        <w:rPr>
          <w:color w:val="000000"/>
          <w:sz w:val="24"/>
          <w:szCs w:val="24"/>
        </w:rPr>
        <w:t>.</w:t>
      </w:r>
    </w:p>
    <w:p w14:paraId="7600BF47" w14:textId="77777777" w:rsidR="008520AA" w:rsidRPr="0030351E" w:rsidRDefault="00497654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2</w:t>
      </w:r>
      <w:r w:rsidR="008520AA">
        <w:rPr>
          <w:rFonts w:asciiTheme="majorHAnsi" w:hAnsiTheme="majorHAnsi" w:cstheme="minorHAnsi"/>
          <w:color w:val="000000"/>
          <w:sz w:val="22"/>
          <w:szCs w:val="22"/>
        </w:rPr>
        <w:t>. Odstąpienie do umowy wymaga zachowania formy pisemnej pod rygorem nieważności.</w:t>
      </w:r>
    </w:p>
    <w:p w14:paraId="15B6F50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26E2556C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8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</w:t>
      </w:r>
    </w:p>
    <w:p w14:paraId="53F3E833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Kary umowne</w:t>
      </w:r>
    </w:p>
    <w:p w14:paraId="4F1FCFCF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Strony ustalają, że formą odszkodowania będą kary umowne z następujących tytułów: </w:t>
      </w:r>
    </w:p>
    <w:p w14:paraId="12740587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Wykonawca zapłaci Zamawiającemu kary umowne:</w:t>
      </w:r>
    </w:p>
    <w:p w14:paraId="0804D0E8" w14:textId="51A01476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a) za </w:t>
      </w:r>
      <w:r w:rsidR="00497654">
        <w:rPr>
          <w:rFonts w:asciiTheme="majorHAnsi" w:hAnsiTheme="majorHAnsi" w:cstheme="minorHAnsi"/>
          <w:color w:val="000000"/>
          <w:sz w:val="22"/>
          <w:szCs w:val="22"/>
        </w:rPr>
        <w:t>zwłokę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 ukończeniu przedmiotu umowy, jak również za </w:t>
      </w:r>
      <w:r w:rsidR="00497654">
        <w:rPr>
          <w:rFonts w:asciiTheme="majorHAnsi" w:hAnsiTheme="majorHAnsi" w:cstheme="minorHAnsi"/>
          <w:color w:val="000000"/>
          <w:sz w:val="22"/>
          <w:szCs w:val="22"/>
        </w:rPr>
        <w:t>zwłokę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 usunięciu wady stwierdzonej przy odbiorze końcowym robót, w przypadku dokonania odbioru, a także 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w okresie gwarancji - w wysokości </w:t>
      </w:r>
      <w:r w:rsidR="001A4093" w:rsidRPr="0030351E">
        <w:rPr>
          <w:rFonts w:asciiTheme="majorHAnsi" w:hAnsiTheme="majorHAnsi" w:cstheme="minorHAnsi"/>
          <w:color w:val="000000"/>
          <w:sz w:val="22"/>
          <w:szCs w:val="22"/>
        </w:rPr>
        <w:t>0,2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% wynagrodzenia </w:t>
      </w:r>
      <w:r w:rsidR="00090926">
        <w:rPr>
          <w:rFonts w:asciiTheme="majorHAnsi" w:hAnsiTheme="majorHAnsi" w:cstheme="minorHAnsi"/>
          <w:color w:val="000000"/>
          <w:sz w:val="22"/>
          <w:szCs w:val="22"/>
        </w:rPr>
        <w:t xml:space="preserve">netto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Wykonawcy, o którym mowa w § 6 ust. 1 umowy za każdy dzień </w:t>
      </w:r>
      <w:r w:rsidR="00497654">
        <w:rPr>
          <w:rFonts w:asciiTheme="majorHAnsi" w:hAnsiTheme="majorHAnsi" w:cstheme="minorHAnsi"/>
          <w:color w:val="000000"/>
          <w:sz w:val="22"/>
          <w:szCs w:val="22"/>
        </w:rPr>
        <w:t>zwłoki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. Zapłata kary umownej może nastąpić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poprzez potrącenie jej z wynagrodzenia Wykonawcy.</w:t>
      </w:r>
    </w:p>
    <w:p w14:paraId="3BCF04FC" w14:textId="635CAD78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 xml:space="preserve">b) za odstąpienie od umowy </w:t>
      </w:r>
      <w:r w:rsidR="00090926">
        <w:rPr>
          <w:rFonts w:asciiTheme="majorHAnsi" w:hAnsiTheme="majorHAnsi" w:cstheme="minorHAnsi"/>
          <w:color w:val="000000"/>
          <w:sz w:val="22"/>
          <w:szCs w:val="22"/>
        </w:rPr>
        <w:t xml:space="preserve">przez Wykonawcę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nie spowodowane winą Zamawiającego w wysokości 20 % wartości wynagrodzenia </w:t>
      </w:r>
      <w:r w:rsidR="00090926">
        <w:rPr>
          <w:rFonts w:asciiTheme="majorHAnsi" w:hAnsiTheme="majorHAnsi" w:cstheme="minorHAnsi"/>
          <w:color w:val="000000"/>
          <w:sz w:val="22"/>
          <w:szCs w:val="22"/>
        </w:rPr>
        <w:t>netto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Wykonawcy</w:t>
      </w:r>
      <w:r w:rsidR="00090926">
        <w:rPr>
          <w:rFonts w:asciiTheme="majorHAnsi" w:hAnsiTheme="majorHAnsi" w:cstheme="minorHAnsi"/>
          <w:color w:val="000000"/>
          <w:sz w:val="22"/>
          <w:szCs w:val="22"/>
        </w:rPr>
        <w:t>, o którym mowa w § 6 ust. 1 umowy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0FFF13F0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Jeżeli kara umowna nie pokrywa poniesionej szkody Zamawiający może dochodzić odszkodowania uzupełniającego. </w:t>
      </w:r>
    </w:p>
    <w:p w14:paraId="47AC903D" w14:textId="00ECFA9E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Roszczenie o zapłatę kar umownych z tytułu </w:t>
      </w:r>
      <w:r w:rsidR="00497654">
        <w:rPr>
          <w:rFonts w:asciiTheme="majorHAnsi" w:hAnsiTheme="majorHAnsi" w:cstheme="minorHAnsi"/>
          <w:color w:val="000000"/>
          <w:sz w:val="22"/>
          <w:szCs w:val="22"/>
        </w:rPr>
        <w:t>zwłoki</w:t>
      </w:r>
      <w:r w:rsidR="00353DCE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wykonania przedmiotu zamówienia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, ustalonych za każdy rozpoczęty </w:t>
      </w:r>
      <w:r w:rsidR="00A9648B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dzień 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>zwłoki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staje się wymagalne:</w:t>
      </w:r>
    </w:p>
    <w:p w14:paraId="42265AE3" w14:textId="68572A51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a) za pierwszy rozpoczęty dzień 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zwłoki </w:t>
      </w:r>
      <w:r w:rsidR="00A9648B" w:rsidRPr="0030351E">
        <w:rPr>
          <w:rFonts w:asciiTheme="majorHAnsi" w:hAnsiTheme="majorHAnsi" w:cstheme="minorHAnsi"/>
          <w:color w:val="000000"/>
          <w:sz w:val="22"/>
          <w:szCs w:val="22"/>
        </w:rPr>
        <w:t>-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 tym dniu,</w:t>
      </w:r>
    </w:p>
    <w:p w14:paraId="5479916D" w14:textId="661C3651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b) za każdy następny rozpoczęty dzień </w:t>
      </w:r>
      <w:r w:rsidR="00A9648B">
        <w:rPr>
          <w:rFonts w:asciiTheme="majorHAnsi" w:hAnsiTheme="majorHAnsi" w:cstheme="minorHAnsi"/>
          <w:color w:val="000000"/>
          <w:sz w:val="22"/>
          <w:szCs w:val="22"/>
        </w:rPr>
        <w:t xml:space="preserve">zwłoki </w:t>
      </w:r>
      <w:r w:rsidR="00A9648B" w:rsidRPr="0030351E">
        <w:rPr>
          <w:rFonts w:asciiTheme="majorHAnsi" w:hAnsiTheme="majorHAnsi" w:cstheme="minorHAnsi"/>
          <w:color w:val="000000"/>
          <w:sz w:val="22"/>
          <w:szCs w:val="22"/>
        </w:rPr>
        <w:t>-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odpowiednio w każdym z tych dni.</w:t>
      </w:r>
    </w:p>
    <w:p w14:paraId="56CCF011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Zamawiający może usunąć w zastępstwie Wykonawcy, na jego koszt i ryzyko wady nieusunięte w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ustalonym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F22A47B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5.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W przypadku odstąpienia od Umowy przez Zamawiającego nie spowodowanego winą Wykonawcy zapłaci on Wykonawcy wynagrodzenie należne z tytułu wykonania udokumentowanej części przedmiotu umowy. </w:t>
      </w:r>
    </w:p>
    <w:p w14:paraId="3F0CB02A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6.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W przypadku </w:t>
      </w:r>
      <w:r w:rsidR="008520AA">
        <w:rPr>
          <w:rFonts w:asciiTheme="majorHAnsi" w:hAnsiTheme="majorHAnsi" w:cstheme="minorHAnsi"/>
          <w:color w:val="000000"/>
          <w:sz w:val="22"/>
          <w:szCs w:val="22"/>
        </w:rPr>
        <w:t>opóźnienia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 zapłacie faktur Wykonawcy przysługuje prawo do naliczenia odsetek ustawowych</w:t>
      </w:r>
      <w:r w:rsidR="008520AA">
        <w:rPr>
          <w:rFonts w:asciiTheme="majorHAnsi" w:hAnsiTheme="majorHAnsi" w:cstheme="minorHAnsi"/>
          <w:color w:val="000000"/>
          <w:sz w:val="22"/>
          <w:szCs w:val="22"/>
        </w:rPr>
        <w:t xml:space="preserve"> za opóźnienie w transakcjach handlowych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64CF1EE9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78E1C0CF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9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</w:t>
      </w:r>
    </w:p>
    <w:p w14:paraId="07AEC22F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Siła wyższa</w:t>
      </w:r>
    </w:p>
    <w:p w14:paraId="565C37A6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2ACFCC73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Strona, która zamierza żądać zwolnienia z odpowiedzialności z powodu siły wyższej zobowiązana jest powiadomić drugą Stronę na piśmie, bez zbędnej zwłoki, o jej zajściu i ustaniu.</w:t>
      </w:r>
    </w:p>
    <w:p w14:paraId="00E315E6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Zaistnienie siły wyższej powinno być udokumentowane przez Stronę powołującą się na nią.</w:t>
      </w:r>
    </w:p>
    <w:p w14:paraId="22CBBBEC" w14:textId="77777777" w:rsidR="00C7563C" w:rsidRPr="0030351E" w:rsidRDefault="00C7563C" w:rsidP="0030351E">
      <w:pPr>
        <w:tabs>
          <w:tab w:val="left" w:pos="4507"/>
        </w:tabs>
        <w:spacing w:line="276" w:lineRule="auto"/>
        <w:ind w:right="3"/>
        <w:jc w:val="center"/>
        <w:rPr>
          <w:rFonts w:asciiTheme="majorHAnsi" w:hAnsiTheme="majorHAnsi"/>
          <w:b/>
          <w:sz w:val="22"/>
          <w:szCs w:val="22"/>
        </w:rPr>
      </w:pPr>
    </w:p>
    <w:p w14:paraId="7CF51C62" w14:textId="77777777" w:rsidR="00C7563C" w:rsidRPr="0030351E" w:rsidRDefault="00C7563C" w:rsidP="0030351E">
      <w:pPr>
        <w:tabs>
          <w:tab w:val="left" w:pos="4507"/>
        </w:tabs>
        <w:spacing w:line="276" w:lineRule="auto"/>
        <w:ind w:right="3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 xml:space="preserve">§ 10. </w:t>
      </w:r>
    </w:p>
    <w:p w14:paraId="624EC42A" w14:textId="77777777" w:rsidR="00C7563C" w:rsidRPr="0030351E" w:rsidRDefault="00C7563C" w:rsidP="0084395A">
      <w:pPr>
        <w:tabs>
          <w:tab w:val="left" w:pos="4507"/>
        </w:tabs>
        <w:spacing w:line="276" w:lineRule="auto"/>
        <w:ind w:right="3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Informacje poufne</w:t>
      </w:r>
    </w:p>
    <w:p w14:paraId="02C8585A" w14:textId="77777777" w:rsidR="00C7563C" w:rsidRPr="0030351E" w:rsidRDefault="00C7563C" w:rsidP="0030351E">
      <w:pPr>
        <w:pStyle w:val="Akapitzlist"/>
        <w:numPr>
          <w:ilvl w:val="0"/>
          <w:numId w:val="14"/>
        </w:numPr>
        <w:tabs>
          <w:tab w:val="left" w:pos="421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Wykonawca zobowiązuje się w okresie obowiązywania umowy oraz po jej wygaśnięciu lub rozwiązaniu, do zachowania w ścisłej tajemnicy wszelkich informacji dotyczących Zamawiającego, obejmujących w szczególności:</w:t>
      </w:r>
    </w:p>
    <w:p w14:paraId="5AF2270C" w14:textId="77777777" w:rsidR="00C7563C" w:rsidRPr="0030351E" w:rsidRDefault="00C7563C" w:rsidP="0030351E">
      <w:pPr>
        <w:pStyle w:val="Akapitzlist"/>
        <w:numPr>
          <w:ilvl w:val="0"/>
          <w:numId w:val="13"/>
        </w:numPr>
        <w:tabs>
          <w:tab w:val="left" w:pos="421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 xml:space="preserve"> dane osobowe chronione na podstawie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16D0D39A" w14:textId="77777777" w:rsidR="00C7563C" w:rsidRPr="0030351E" w:rsidRDefault="00C7563C" w:rsidP="0030351E">
      <w:pPr>
        <w:pStyle w:val="Akapitzlist"/>
        <w:numPr>
          <w:ilvl w:val="0"/>
          <w:numId w:val="13"/>
        </w:numPr>
        <w:tabs>
          <w:tab w:val="left" w:pos="421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informacje, które mogą mieć wpływ na funkcjonowanie, wizerunek lub stan bezpieczeństwa Zamawiającego.</w:t>
      </w:r>
    </w:p>
    <w:p w14:paraId="64527610" w14:textId="77777777" w:rsidR="00C7563C" w:rsidRPr="0030351E" w:rsidRDefault="00C7563C" w:rsidP="0030351E">
      <w:pPr>
        <w:numPr>
          <w:ilvl w:val="0"/>
          <w:numId w:val="15"/>
        </w:numPr>
        <w:tabs>
          <w:tab w:val="left" w:pos="421"/>
        </w:tabs>
        <w:spacing w:line="276" w:lineRule="auto"/>
        <w:ind w:left="421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Zobowiązanie do zachowania poufności nie dotyczy informacji udostępnionej publicznie, informacji ujawnionej na żądanie właściwego i upoważnionego organu lub informacji ujawnionej za uprzednią zgodą drugiej strony, wyrażoną w formie pisemnej, pod rygorem nieważności.</w:t>
      </w:r>
    </w:p>
    <w:p w14:paraId="4A8829B7" w14:textId="77777777" w:rsidR="00C7563C" w:rsidRPr="0030351E" w:rsidRDefault="00C7563C" w:rsidP="0030351E">
      <w:pPr>
        <w:numPr>
          <w:ilvl w:val="0"/>
          <w:numId w:val="15"/>
        </w:numPr>
        <w:tabs>
          <w:tab w:val="left" w:pos="421"/>
        </w:tabs>
        <w:spacing w:line="276" w:lineRule="auto"/>
        <w:ind w:left="421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lastRenderedPageBreak/>
        <w:t>W przypadku uzyskania uzasadnionych wątpliwości, co do należytego wykonywania przez Wykonawcę zobowiązania do zachowania informacji w poufności, jak również w przypadku potwierdzonego zagrożenia interesu Zamawiającego działaniem Wykonawcy niezgodnym z niniejszym paragrafem lub naruszenia przez Wykonawcę zobowiązania do zachowania informacji w poufności, Zamawiający ma prawo żądać:</w:t>
      </w:r>
    </w:p>
    <w:p w14:paraId="64B52C84" w14:textId="7777777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zaniechania działań sprzecznych z postanowieniami niniejszego paragrafu umowy;</w:t>
      </w:r>
    </w:p>
    <w:p w14:paraId="1579B865" w14:textId="7777777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usunięcia skutków działań sprzecznych z postanowieniami niniejszego paragrafu umowy;</w:t>
      </w:r>
    </w:p>
    <w:p w14:paraId="79A3B881" w14:textId="7777777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naprawienia wyrządzonej szkody, na zasadach ogólnych;</w:t>
      </w:r>
    </w:p>
    <w:p w14:paraId="18EA2773" w14:textId="7777777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wydania bezpodstawnie uzyskanych korzyści, na zasadach ogólnych.</w:t>
      </w:r>
    </w:p>
    <w:p w14:paraId="69F8208B" w14:textId="77777777" w:rsidR="0030351E" w:rsidRPr="0030351E" w:rsidRDefault="0030351E" w:rsidP="0030351E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F05766B" w14:textId="77777777" w:rsidR="00C7563C" w:rsidRPr="0030351E" w:rsidRDefault="00C7563C" w:rsidP="0030351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§11.</w:t>
      </w:r>
    </w:p>
    <w:p w14:paraId="3F9CE5BA" w14:textId="77777777" w:rsidR="00C7563C" w:rsidRPr="0084395A" w:rsidRDefault="00C7563C" w:rsidP="0084395A">
      <w:pPr>
        <w:spacing w:line="276" w:lineRule="auto"/>
        <w:ind w:right="19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Ochrona danych osobowych</w:t>
      </w:r>
    </w:p>
    <w:p w14:paraId="0125D7FB" w14:textId="77777777" w:rsidR="00C7563C" w:rsidRPr="0030351E" w:rsidRDefault="00C7563C" w:rsidP="0030351E">
      <w:pPr>
        <w:numPr>
          <w:ilvl w:val="0"/>
          <w:numId w:val="16"/>
        </w:numPr>
        <w:tabs>
          <w:tab w:val="left" w:pos="421"/>
        </w:tabs>
        <w:spacing w:line="276" w:lineRule="auto"/>
        <w:ind w:left="421" w:right="20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Wykonawca zobowiązany jest do wykonywania przedmiotu umowy zgodnie z obowiązującymi przepisami prawa ochrony danych osobowych oraz z poszanowaniem praw i wolności osób, których te dane dotyczą, jak również zobowiązany jest do zachowania w poufności i niewykorzystywania wszelkich danych osobowych przetwarzanych przez Zamawiającego, w których posiadaniu znajdzie się w związku z wykonywaniem przedmiotu umowy.</w:t>
      </w:r>
    </w:p>
    <w:p w14:paraId="23DB6FA2" w14:textId="77777777" w:rsidR="00C7563C" w:rsidRPr="0030351E" w:rsidRDefault="00C7563C" w:rsidP="0030351E">
      <w:pPr>
        <w:numPr>
          <w:ilvl w:val="0"/>
          <w:numId w:val="17"/>
        </w:numPr>
        <w:tabs>
          <w:tab w:val="left" w:pos="421"/>
        </w:tabs>
        <w:spacing w:line="276" w:lineRule="auto"/>
        <w:ind w:left="421" w:right="20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Strony umowy i ich pracownicy zobowiązani są do zachowania w tajemnicy wszelkich informacji uzyskanych w związku z dostępem do zbiorów danych osobowych drugiej Strony umowy (w tym sposobu zabezpieczenia danych osobowych) oraz poszanowania praw i wolności osób, których te dane dotyczą.</w:t>
      </w:r>
    </w:p>
    <w:p w14:paraId="34565D37" w14:textId="77777777" w:rsidR="005650B6" w:rsidRDefault="005650B6" w:rsidP="00F354E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7042D145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1</w:t>
      </w:r>
      <w:r w:rsidR="00C7563C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2.</w:t>
      </w:r>
    </w:p>
    <w:p w14:paraId="4E6334CC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Postanowienia końcowe</w:t>
      </w:r>
    </w:p>
    <w:p w14:paraId="4EED478E" w14:textId="77777777" w:rsidR="00E26AC7" w:rsidRDefault="00E26AC7" w:rsidP="00E26AC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E26AC7">
        <w:rPr>
          <w:rFonts w:asciiTheme="majorHAnsi" w:hAnsiTheme="majorHAnsi" w:cstheme="minorHAnsi"/>
          <w:color w:val="000000"/>
          <w:sz w:val="22"/>
          <w:szCs w:val="22"/>
        </w:rPr>
        <w:t xml:space="preserve">Zamawiający informuje, że przedmiot umowy będzie współfinansowany ze środków Wojewódzkiego Funduszu Ochrony Środowiska i Gospodarki Wodnej w Toruniu w formie pożyczki. </w:t>
      </w:r>
    </w:p>
    <w:p w14:paraId="7FDEFD6E" w14:textId="77777777" w:rsidR="00E26AC7" w:rsidRDefault="00C22F43" w:rsidP="00E26AC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E26AC7">
        <w:rPr>
          <w:rFonts w:asciiTheme="majorHAnsi" w:hAnsiTheme="majorHAnsi" w:cstheme="minorHAnsi"/>
          <w:color w:val="000000"/>
          <w:sz w:val="22"/>
          <w:szCs w:val="22"/>
        </w:rPr>
        <w:t>Wszelkie zmiany postanowień Umowy wymagają formy pisemnej pod rygorem nieważności.</w:t>
      </w:r>
    </w:p>
    <w:p w14:paraId="28AD65EA" w14:textId="77777777" w:rsid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E26AC7">
        <w:rPr>
          <w:rFonts w:asciiTheme="majorHAnsi" w:hAnsiTheme="majorHAnsi" w:cstheme="minorHAnsi"/>
          <w:color w:val="000000"/>
          <w:sz w:val="22"/>
          <w:szCs w:val="22"/>
        </w:rPr>
        <w:t>W sprawach nieuregulowanych postanowieniami Umowy zastosowanie mają przepisy Kodeksu cywilnego.</w:t>
      </w:r>
    </w:p>
    <w:p w14:paraId="1F2B8CB7" w14:textId="77777777" w:rsid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7031CE">
        <w:rPr>
          <w:rFonts w:asciiTheme="majorHAnsi" w:hAnsiTheme="majorHAnsi" w:cstheme="minorHAnsi"/>
          <w:color w:val="000000"/>
          <w:sz w:val="22"/>
          <w:szCs w:val="22"/>
        </w:rPr>
        <w:t xml:space="preserve">Wykonawca nie może bez zgody Zamawiającego dokonać cesji wierzytelności, przysługującej mu z tytułu realizacji Umowy na osoby trzecie. </w:t>
      </w:r>
    </w:p>
    <w:p w14:paraId="64C1FFA0" w14:textId="77777777" w:rsid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7031CE">
        <w:rPr>
          <w:rFonts w:asciiTheme="majorHAnsi" w:hAnsiTheme="majorHAnsi" w:cstheme="minorHAnsi"/>
          <w:color w:val="000000"/>
          <w:sz w:val="22"/>
          <w:szCs w:val="22"/>
        </w:rPr>
        <w:t>Wszelkie pisma przewidziane umową uważa się za skutecznie doręczone (z zastrzeżeniami w niej zawartymi), jeżeli zostały przesłane za zwrotnym potwierdzeniem odbioru przez drugą Stronę, listem poleconym za potwierdzeniem odbioru lub innego potwierdzonego doręczenia pod adres</w:t>
      </w:r>
      <w:r w:rsidR="003E77BC" w:rsidRPr="007031CE">
        <w:rPr>
          <w:rFonts w:asciiTheme="majorHAnsi" w:hAnsiTheme="majorHAnsi" w:cstheme="minorHAnsi"/>
          <w:color w:val="000000"/>
          <w:sz w:val="22"/>
          <w:szCs w:val="22"/>
        </w:rPr>
        <w:t xml:space="preserve"> wskazany w nagłówku niniejszej umowy. </w:t>
      </w:r>
      <w:r w:rsidRPr="007031CE">
        <w:rPr>
          <w:rFonts w:asciiTheme="majorHAnsi" w:hAnsiTheme="majorHAnsi" w:cstheme="minorHAnsi"/>
          <w:color w:val="000000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01789158" w14:textId="77777777" w:rsid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7031CE">
        <w:rPr>
          <w:rFonts w:asciiTheme="majorHAnsi" w:hAnsiTheme="majorHAnsi" w:cstheme="minorHAnsi"/>
          <w:color w:val="000000"/>
          <w:sz w:val="22"/>
          <w:szCs w:val="22"/>
        </w:rPr>
        <w:t>Nagłówki paragrafów nie stanowią treści umowy i nie będą brane pod uwagę przy jej interpretacji.</w:t>
      </w:r>
    </w:p>
    <w:p w14:paraId="096C85E2" w14:textId="77777777" w:rsid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7031CE">
        <w:rPr>
          <w:rFonts w:asciiTheme="majorHAnsi" w:hAnsiTheme="majorHAnsi" w:cstheme="minorHAnsi"/>
          <w:color w:val="000000"/>
          <w:sz w:val="22"/>
          <w:szCs w:val="22"/>
        </w:rPr>
        <w:t xml:space="preserve">Strony deklarują, iż w razie powstania jakiegokolwiek sporu wynikającego z interpretacji lub wykonania umowy, podejmą w dobrej wierze rokowania w celu polubownego rozstrzygnięcia </w:t>
      </w:r>
      <w:r w:rsidRPr="007031CE">
        <w:rPr>
          <w:rFonts w:asciiTheme="majorHAnsi" w:hAnsiTheme="majorHAnsi" w:cstheme="minorHAnsi"/>
          <w:color w:val="000000"/>
          <w:sz w:val="22"/>
          <w:szCs w:val="22"/>
        </w:rPr>
        <w:lastRenderedPageBreak/>
        <w:t>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2358E953" w14:textId="77777777" w:rsidR="00C22F43" w:rsidRP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7031CE">
        <w:rPr>
          <w:rFonts w:asciiTheme="majorHAnsi" w:hAnsiTheme="majorHAnsi" w:cstheme="minorHAnsi"/>
          <w:color w:val="000000"/>
          <w:sz w:val="22"/>
          <w:szCs w:val="22"/>
        </w:rPr>
        <w:t>Przedstawicielami Stron są:</w:t>
      </w:r>
    </w:p>
    <w:p w14:paraId="24FBD94D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a)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Zamawiającego:</w:t>
      </w:r>
    </w:p>
    <w:p w14:paraId="6CCC2D62" w14:textId="77777777" w:rsidR="00C22F43" w:rsidRPr="0030351E" w:rsidRDefault="00624FFF" w:rsidP="0030351E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-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………………………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–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………………….</w:t>
      </w:r>
      <w:r w:rsidR="004A380B" w:rsidRPr="0030351E">
        <w:rPr>
          <w:rFonts w:asciiTheme="majorHAnsi" w:hAnsiTheme="majorHAnsi" w:cstheme="minorHAnsi"/>
          <w:color w:val="000000"/>
          <w:sz w:val="22"/>
          <w:szCs w:val="22"/>
        </w:rPr>
        <w:t>;</w:t>
      </w:r>
    </w:p>
    <w:p w14:paraId="6FF5F8F4" w14:textId="77777777" w:rsidR="00C22F43" w:rsidRPr="0030351E" w:rsidRDefault="007031CE" w:rsidP="0030351E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)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Wykonawcy:</w:t>
      </w:r>
    </w:p>
    <w:p w14:paraId="4A5CA3E6" w14:textId="77777777" w:rsidR="007031CE" w:rsidRDefault="003E77BC" w:rsidP="007031C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-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……………………..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–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……………………………….</w:t>
      </w:r>
      <w:r w:rsidR="004A380B" w:rsidRPr="0030351E">
        <w:rPr>
          <w:rFonts w:asciiTheme="majorHAnsi" w:hAnsiTheme="majorHAnsi" w:cstheme="minorHAnsi"/>
          <w:color w:val="000000"/>
          <w:sz w:val="22"/>
          <w:szCs w:val="22"/>
        </w:rPr>
        <w:t>;</w:t>
      </w:r>
    </w:p>
    <w:p w14:paraId="5F0880C0" w14:textId="77777777" w:rsidR="00C22F43" w:rsidRPr="007031CE" w:rsidRDefault="00C22F43" w:rsidP="007031C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7031CE">
        <w:rPr>
          <w:rFonts w:asciiTheme="majorHAnsi" w:hAnsiTheme="majorHAnsi" w:cstheme="minorHAnsi"/>
          <w:color w:val="000000"/>
          <w:sz w:val="22"/>
          <w:szCs w:val="22"/>
        </w:rPr>
        <w:t xml:space="preserve">Umowę sporządzono </w:t>
      </w:r>
      <w:r w:rsidR="00364344" w:rsidRPr="007031CE">
        <w:rPr>
          <w:rFonts w:asciiTheme="majorHAnsi" w:hAnsiTheme="majorHAnsi" w:cstheme="minorHAnsi"/>
          <w:color w:val="000000"/>
          <w:sz w:val="22"/>
          <w:szCs w:val="22"/>
        </w:rPr>
        <w:t xml:space="preserve">w </w:t>
      </w:r>
      <w:r w:rsidR="00497654">
        <w:rPr>
          <w:rFonts w:asciiTheme="majorHAnsi" w:hAnsiTheme="majorHAnsi" w:cstheme="minorHAnsi"/>
          <w:color w:val="000000"/>
          <w:sz w:val="22"/>
          <w:szCs w:val="22"/>
        </w:rPr>
        <w:t>dwóch</w:t>
      </w:r>
      <w:r w:rsidRPr="007031CE">
        <w:rPr>
          <w:rFonts w:asciiTheme="majorHAnsi" w:hAnsiTheme="majorHAnsi" w:cstheme="minorHAnsi"/>
          <w:color w:val="000000"/>
          <w:sz w:val="22"/>
          <w:szCs w:val="22"/>
        </w:rPr>
        <w:t xml:space="preserve"> jednakowo brzmiących egzemplarzach po jednym egzemplarzu dla każdej ze stron. </w:t>
      </w:r>
    </w:p>
    <w:p w14:paraId="6440298D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0C870455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>Zamawiający</w:t>
      </w:r>
      <w:r w:rsidR="0095720B"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="0095720B"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  <w:t>Wykonawca</w:t>
      </w:r>
    </w:p>
    <w:p w14:paraId="32BDD8E4" w14:textId="77777777" w:rsidR="00C22F43" w:rsidRDefault="00C22F43" w:rsidP="0030351E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8367C85" w14:textId="77777777" w:rsidR="00097744" w:rsidRDefault="00097744" w:rsidP="0030351E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D53BE0E" w14:textId="77777777" w:rsidR="00097744" w:rsidRPr="0030351E" w:rsidRDefault="00097744" w:rsidP="0030351E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sectPr w:rsidR="00097744" w:rsidRPr="0030351E" w:rsidSect="00C22F4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5934" w14:textId="77777777" w:rsidR="00EA1B74" w:rsidRDefault="00EA1B74" w:rsidP="007D2D01">
      <w:r>
        <w:separator/>
      </w:r>
    </w:p>
  </w:endnote>
  <w:endnote w:type="continuationSeparator" w:id="0">
    <w:p w14:paraId="7FD23197" w14:textId="77777777" w:rsidR="00EA1B74" w:rsidRDefault="00EA1B74" w:rsidP="007D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1054660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484B96" w14:textId="77777777" w:rsidR="000D3EB5" w:rsidRPr="000D3EB5" w:rsidRDefault="0078548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0D3EB5">
          <w:rPr>
            <w:rFonts w:ascii="Cambria" w:hAnsi="Cambria"/>
          </w:rPr>
          <w:fldChar w:fldCharType="begin"/>
        </w:r>
        <w:r w:rsidR="000D3EB5" w:rsidRPr="000D3EB5">
          <w:rPr>
            <w:rFonts w:ascii="Cambria" w:hAnsi="Cambria"/>
          </w:rPr>
          <w:instrText>PAGE   \* MERGEFORMAT</w:instrText>
        </w:r>
        <w:r w:rsidRPr="000D3EB5">
          <w:rPr>
            <w:rFonts w:ascii="Cambria" w:hAnsi="Cambria"/>
          </w:rPr>
          <w:fldChar w:fldCharType="separate"/>
        </w:r>
        <w:r w:rsidR="00C45ABF">
          <w:rPr>
            <w:rFonts w:ascii="Cambria" w:hAnsi="Cambria"/>
            <w:noProof/>
          </w:rPr>
          <w:t>5</w:t>
        </w:r>
        <w:r w:rsidRPr="000D3EB5">
          <w:rPr>
            <w:rFonts w:ascii="Cambria" w:hAnsi="Cambria"/>
          </w:rPr>
          <w:fldChar w:fldCharType="end"/>
        </w:r>
        <w:r w:rsidR="000D3EB5" w:rsidRPr="000D3EB5">
          <w:rPr>
            <w:rFonts w:ascii="Cambria" w:hAnsi="Cambria"/>
          </w:rPr>
          <w:t xml:space="preserve"> | </w:t>
        </w:r>
        <w:r w:rsidR="000D3EB5" w:rsidRPr="000D3EB5">
          <w:rPr>
            <w:rFonts w:ascii="Cambria" w:hAnsi="Cambria"/>
            <w:color w:val="7F7F7F" w:themeColor="background1" w:themeShade="7F"/>
            <w:spacing w:val="60"/>
          </w:rPr>
          <w:t>Strona</w:t>
        </w:r>
      </w:p>
    </w:sdtContent>
  </w:sdt>
  <w:p w14:paraId="6988A28A" w14:textId="77777777" w:rsidR="00C22F43" w:rsidRDefault="00C22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2A84" w14:textId="77777777" w:rsidR="00EA1B74" w:rsidRDefault="00EA1B74" w:rsidP="007D2D01">
      <w:r>
        <w:separator/>
      </w:r>
    </w:p>
  </w:footnote>
  <w:footnote w:type="continuationSeparator" w:id="0">
    <w:p w14:paraId="3FC112BD" w14:textId="77777777" w:rsidR="00EA1B74" w:rsidRDefault="00EA1B74" w:rsidP="007D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786C2FF4"/>
    <w:lvl w:ilvl="0" w:tplc="FFFFFFFF">
      <w:start w:val="2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BD492E"/>
    <w:multiLevelType w:val="hybridMultilevel"/>
    <w:tmpl w:val="FC4A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AA7"/>
    <w:multiLevelType w:val="hybridMultilevel"/>
    <w:tmpl w:val="28A8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A596C"/>
    <w:multiLevelType w:val="hybridMultilevel"/>
    <w:tmpl w:val="268A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577B"/>
    <w:multiLevelType w:val="hybridMultilevel"/>
    <w:tmpl w:val="3BDA9960"/>
    <w:lvl w:ilvl="0" w:tplc="2126F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3A2C39"/>
    <w:multiLevelType w:val="hybridMultilevel"/>
    <w:tmpl w:val="13108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3254"/>
    <w:multiLevelType w:val="hybridMultilevel"/>
    <w:tmpl w:val="19AA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9523F"/>
    <w:multiLevelType w:val="hybridMultilevel"/>
    <w:tmpl w:val="1E7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97DA0"/>
    <w:multiLevelType w:val="hybridMultilevel"/>
    <w:tmpl w:val="4AE0E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25FC3"/>
    <w:multiLevelType w:val="hybridMultilevel"/>
    <w:tmpl w:val="3036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2D3417"/>
    <w:multiLevelType w:val="hybridMultilevel"/>
    <w:tmpl w:val="7266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601B3747"/>
    <w:multiLevelType w:val="hybridMultilevel"/>
    <w:tmpl w:val="7A6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23BA7"/>
    <w:multiLevelType w:val="hybridMultilevel"/>
    <w:tmpl w:val="6A50D9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22373C"/>
    <w:multiLevelType w:val="multilevel"/>
    <w:tmpl w:val="0248E866"/>
    <w:lvl w:ilvl="0">
      <w:start w:val="1"/>
      <w:numFmt w:val="upperRoman"/>
      <w:pStyle w:val="Nagwek1"/>
      <w:lvlText w:val="%1."/>
      <w:lvlJc w:val="left"/>
      <w:pPr>
        <w:tabs>
          <w:tab w:val="num" w:pos="725"/>
        </w:tabs>
        <w:ind w:left="725" w:hanging="720"/>
      </w:pPr>
      <w:rPr>
        <w:rFonts w:cs="Times New Roman" w:hint="default"/>
        <w:color w:val="000000"/>
        <w:sz w:val="24"/>
      </w:rPr>
    </w:lvl>
    <w:lvl w:ilvl="1">
      <w:start w:val="13"/>
      <w:numFmt w:val="decimal"/>
      <w:isLgl/>
      <w:lvlText w:val="%1.%2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3"/>
        </w:tabs>
        <w:ind w:left="7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1"/>
        </w:tabs>
        <w:ind w:left="1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5"/>
        </w:tabs>
        <w:ind w:left="1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9"/>
        </w:tabs>
        <w:ind w:left="1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13"/>
        </w:tabs>
        <w:ind w:left="16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97"/>
        </w:tabs>
        <w:ind w:left="1997" w:hanging="1800"/>
      </w:pPr>
      <w:rPr>
        <w:rFonts w:cs="Times New Roman" w:hint="default"/>
      </w:rPr>
    </w:lvl>
  </w:abstractNum>
  <w:abstractNum w:abstractNumId="16" w15:restartNumberingAfterBreak="0">
    <w:nsid w:val="7A9509AF"/>
    <w:multiLevelType w:val="hybridMultilevel"/>
    <w:tmpl w:val="EFDC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1CAA"/>
    <w:multiLevelType w:val="hybridMultilevel"/>
    <w:tmpl w:val="C0E0E6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F"/>
    <w:rsid w:val="00002455"/>
    <w:rsid w:val="00031E05"/>
    <w:rsid w:val="00045E27"/>
    <w:rsid w:val="00046DDD"/>
    <w:rsid w:val="00064886"/>
    <w:rsid w:val="00074A10"/>
    <w:rsid w:val="00090926"/>
    <w:rsid w:val="00097744"/>
    <w:rsid w:val="000A03EC"/>
    <w:rsid w:val="000A5615"/>
    <w:rsid w:val="000C2A44"/>
    <w:rsid w:val="000D12AB"/>
    <w:rsid w:val="000D3EB5"/>
    <w:rsid w:val="001055DA"/>
    <w:rsid w:val="00107294"/>
    <w:rsid w:val="0013486C"/>
    <w:rsid w:val="00142C12"/>
    <w:rsid w:val="0015637A"/>
    <w:rsid w:val="001830D2"/>
    <w:rsid w:val="00187020"/>
    <w:rsid w:val="001A4093"/>
    <w:rsid w:val="001B3125"/>
    <w:rsid w:val="0020232F"/>
    <w:rsid w:val="002177FC"/>
    <w:rsid w:val="00242C1E"/>
    <w:rsid w:val="002622A0"/>
    <w:rsid w:val="00263498"/>
    <w:rsid w:val="002805AC"/>
    <w:rsid w:val="002A0643"/>
    <w:rsid w:val="002A76C6"/>
    <w:rsid w:val="002A7EC2"/>
    <w:rsid w:val="002B7FD6"/>
    <w:rsid w:val="002D446A"/>
    <w:rsid w:val="002F46E6"/>
    <w:rsid w:val="0030351E"/>
    <w:rsid w:val="0031102B"/>
    <w:rsid w:val="00320840"/>
    <w:rsid w:val="00353DCE"/>
    <w:rsid w:val="00364344"/>
    <w:rsid w:val="003725C0"/>
    <w:rsid w:val="003A1FF1"/>
    <w:rsid w:val="003A654B"/>
    <w:rsid w:val="003B4EE9"/>
    <w:rsid w:val="003D72BC"/>
    <w:rsid w:val="003E77BC"/>
    <w:rsid w:val="003F119A"/>
    <w:rsid w:val="00403B9E"/>
    <w:rsid w:val="00417E29"/>
    <w:rsid w:val="004332A2"/>
    <w:rsid w:val="004607FA"/>
    <w:rsid w:val="00467377"/>
    <w:rsid w:val="00477F4C"/>
    <w:rsid w:val="00485934"/>
    <w:rsid w:val="00487529"/>
    <w:rsid w:val="00497654"/>
    <w:rsid w:val="004A2365"/>
    <w:rsid w:val="004A380B"/>
    <w:rsid w:val="004D3BF2"/>
    <w:rsid w:val="004D77D1"/>
    <w:rsid w:val="004E7730"/>
    <w:rsid w:val="004F771C"/>
    <w:rsid w:val="00502B0C"/>
    <w:rsid w:val="005138BE"/>
    <w:rsid w:val="00517DCA"/>
    <w:rsid w:val="005650B6"/>
    <w:rsid w:val="005673E3"/>
    <w:rsid w:val="005705BB"/>
    <w:rsid w:val="00592FF5"/>
    <w:rsid w:val="005A7638"/>
    <w:rsid w:val="005B56C1"/>
    <w:rsid w:val="005B713E"/>
    <w:rsid w:val="005C13CC"/>
    <w:rsid w:val="005E560C"/>
    <w:rsid w:val="005F5CDD"/>
    <w:rsid w:val="00601AAF"/>
    <w:rsid w:val="00611796"/>
    <w:rsid w:val="00624CFA"/>
    <w:rsid w:val="00624FFF"/>
    <w:rsid w:val="00633687"/>
    <w:rsid w:val="0064338F"/>
    <w:rsid w:val="00643DA7"/>
    <w:rsid w:val="00646DEA"/>
    <w:rsid w:val="00650783"/>
    <w:rsid w:val="0065337E"/>
    <w:rsid w:val="00653B7E"/>
    <w:rsid w:val="00677827"/>
    <w:rsid w:val="00685B92"/>
    <w:rsid w:val="006A261B"/>
    <w:rsid w:val="006D1F47"/>
    <w:rsid w:val="006D3545"/>
    <w:rsid w:val="006E2EB9"/>
    <w:rsid w:val="007031CE"/>
    <w:rsid w:val="00715CF1"/>
    <w:rsid w:val="00734458"/>
    <w:rsid w:val="00743A78"/>
    <w:rsid w:val="007536E6"/>
    <w:rsid w:val="0075600E"/>
    <w:rsid w:val="00757FBD"/>
    <w:rsid w:val="0078548B"/>
    <w:rsid w:val="007971D2"/>
    <w:rsid w:val="007B26E6"/>
    <w:rsid w:val="007D026C"/>
    <w:rsid w:val="007D2D01"/>
    <w:rsid w:val="007E14CD"/>
    <w:rsid w:val="007E5337"/>
    <w:rsid w:val="0080628F"/>
    <w:rsid w:val="0081653C"/>
    <w:rsid w:val="0082412F"/>
    <w:rsid w:val="0084395A"/>
    <w:rsid w:val="0084467C"/>
    <w:rsid w:val="008515DF"/>
    <w:rsid w:val="008520AA"/>
    <w:rsid w:val="00877812"/>
    <w:rsid w:val="0089122C"/>
    <w:rsid w:val="008939AC"/>
    <w:rsid w:val="008A188C"/>
    <w:rsid w:val="008D4821"/>
    <w:rsid w:val="008E64D7"/>
    <w:rsid w:val="00923C76"/>
    <w:rsid w:val="009457A9"/>
    <w:rsid w:val="00947190"/>
    <w:rsid w:val="0095720B"/>
    <w:rsid w:val="009649AB"/>
    <w:rsid w:val="009724D2"/>
    <w:rsid w:val="009A730C"/>
    <w:rsid w:val="009B43D9"/>
    <w:rsid w:val="00A07249"/>
    <w:rsid w:val="00A24814"/>
    <w:rsid w:val="00A46EB2"/>
    <w:rsid w:val="00A576AD"/>
    <w:rsid w:val="00A9648B"/>
    <w:rsid w:val="00AB6FC9"/>
    <w:rsid w:val="00AC1560"/>
    <w:rsid w:val="00AC5E15"/>
    <w:rsid w:val="00AC64C7"/>
    <w:rsid w:val="00AC6CB1"/>
    <w:rsid w:val="00AE5A12"/>
    <w:rsid w:val="00B0080C"/>
    <w:rsid w:val="00B678D1"/>
    <w:rsid w:val="00B810B4"/>
    <w:rsid w:val="00B858EC"/>
    <w:rsid w:val="00B8710A"/>
    <w:rsid w:val="00BA163D"/>
    <w:rsid w:val="00BD678E"/>
    <w:rsid w:val="00BD769B"/>
    <w:rsid w:val="00BE55DC"/>
    <w:rsid w:val="00BF3CDE"/>
    <w:rsid w:val="00C22F43"/>
    <w:rsid w:val="00C239CC"/>
    <w:rsid w:val="00C45ABF"/>
    <w:rsid w:val="00C541F3"/>
    <w:rsid w:val="00C560BA"/>
    <w:rsid w:val="00C7563C"/>
    <w:rsid w:val="00C75E3E"/>
    <w:rsid w:val="00C82B02"/>
    <w:rsid w:val="00CE163B"/>
    <w:rsid w:val="00CF2E7D"/>
    <w:rsid w:val="00D27338"/>
    <w:rsid w:val="00D4197A"/>
    <w:rsid w:val="00D47026"/>
    <w:rsid w:val="00D829CE"/>
    <w:rsid w:val="00D853F0"/>
    <w:rsid w:val="00D90645"/>
    <w:rsid w:val="00D92330"/>
    <w:rsid w:val="00DA1BA8"/>
    <w:rsid w:val="00DC5883"/>
    <w:rsid w:val="00DE5517"/>
    <w:rsid w:val="00E00FAF"/>
    <w:rsid w:val="00E07F2D"/>
    <w:rsid w:val="00E26AC7"/>
    <w:rsid w:val="00E2794A"/>
    <w:rsid w:val="00E30C9D"/>
    <w:rsid w:val="00E435B2"/>
    <w:rsid w:val="00E5611B"/>
    <w:rsid w:val="00E60941"/>
    <w:rsid w:val="00E67E50"/>
    <w:rsid w:val="00EA1B74"/>
    <w:rsid w:val="00EA5294"/>
    <w:rsid w:val="00EC19CE"/>
    <w:rsid w:val="00EE582C"/>
    <w:rsid w:val="00F13F1D"/>
    <w:rsid w:val="00F30511"/>
    <w:rsid w:val="00F32A83"/>
    <w:rsid w:val="00F34330"/>
    <w:rsid w:val="00F354EB"/>
    <w:rsid w:val="00F468B9"/>
    <w:rsid w:val="00F470D2"/>
    <w:rsid w:val="00F53CB4"/>
    <w:rsid w:val="00F559C9"/>
    <w:rsid w:val="00F64D66"/>
    <w:rsid w:val="00F82FB5"/>
    <w:rsid w:val="00F94E94"/>
    <w:rsid w:val="00FB3F24"/>
    <w:rsid w:val="00FD2DDC"/>
    <w:rsid w:val="00FD5B5A"/>
    <w:rsid w:val="00FD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C69201"/>
  <w15:docId w15:val="{791328A0-7ACD-2A47-A439-9C7610B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4B"/>
  </w:style>
  <w:style w:type="paragraph" w:styleId="Nagwek1">
    <w:name w:val="heading 1"/>
    <w:basedOn w:val="Normalny"/>
    <w:next w:val="Normalny"/>
    <w:link w:val="Nagwek1Znak"/>
    <w:uiPriority w:val="9"/>
    <w:qFormat/>
    <w:rsid w:val="003A654B"/>
    <w:pPr>
      <w:keepNext/>
      <w:widowControl w:val="0"/>
      <w:numPr>
        <w:numId w:val="1"/>
      </w:numPr>
      <w:shd w:val="clear" w:color="auto" w:fill="FFFFFF"/>
      <w:spacing w:before="1711" w:line="281" w:lineRule="exact"/>
      <w:outlineLvl w:val="0"/>
    </w:pPr>
    <w:rPr>
      <w:color w:val="000000"/>
      <w:spacing w:val="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654B"/>
    <w:pPr>
      <w:keepNext/>
      <w:shd w:val="clear" w:color="auto" w:fill="FFFFFF"/>
      <w:spacing w:before="310"/>
      <w:ind w:left="692" w:right="6050"/>
      <w:outlineLvl w:val="1"/>
    </w:pPr>
    <w:rPr>
      <w:i/>
      <w:color w:val="000000"/>
      <w:spacing w:val="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654B"/>
    <w:pPr>
      <w:keepNext/>
      <w:shd w:val="clear" w:color="auto" w:fill="FFFFFF"/>
      <w:spacing w:before="53"/>
      <w:ind w:right="43"/>
      <w:jc w:val="right"/>
      <w:outlineLvl w:val="2"/>
    </w:pPr>
    <w:rPr>
      <w:i/>
      <w:color w:val="000000"/>
      <w:spacing w:val="3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654B"/>
    <w:pPr>
      <w:keepNext/>
      <w:shd w:val="clear" w:color="auto" w:fill="FFFFFF"/>
      <w:spacing w:before="590"/>
      <w:ind w:left="5"/>
      <w:outlineLvl w:val="3"/>
    </w:pPr>
    <w:rPr>
      <w:b/>
      <w:i/>
      <w:color w:val="000000"/>
      <w:spacing w:val="8"/>
      <w:sz w:val="23"/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A654B"/>
    <w:pPr>
      <w:keepNext/>
      <w:shd w:val="clear" w:color="auto" w:fill="FFFFFF"/>
      <w:ind w:left="77"/>
      <w:outlineLvl w:val="4"/>
    </w:pPr>
    <w:rPr>
      <w:i/>
      <w:color w:val="000000"/>
      <w:spacing w:val="-6"/>
      <w:sz w:val="2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A654B"/>
    <w:pPr>
      <w:keepNext/>
      <w:shd w:val="clear" w:color="auto" w:fill="FFFFFF"/>
      <w:spacing w:line="557" w:lineRule="exact"/>
      <w:ind w:left="8026"/>
      <w:jc w:val="right"/>
      <w:outlineLvl w:val="5"/>
    </w:pPr>
    <w:rPr>
      <w:i/>
      <w:color w:val="000000"/>
      <w:spacing w:val="1"/>
      <w:sz w:val="23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654B"/>
    <w:pPr>
      <w:keepNext/>
      <w:jc w:val="right"/>
      <w:outlineLvl w:val="6"/>
    </w:pPr>
    <w:rPr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A654B"/>
    <w:pPr>
      <w:keepNext/>
      <w:shd w:val="clear" w:color="auto" w:fill="FFFFFF"/>
      <w:spacing w:before="307"/>
      <w:ind w:left="106"/>
      <w:outlineLvl w:val="7"/>
    </w:pPr>
    <w:rPr>
      <w:i/>
      <w:color w:val="000000"/>
      <w:spacing w:val="2"/>
      <w:sz w:val="23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A654B"/>
    <w:pPr>
      <w:keepNext/>
      <w:shd w:val="clear" w:color="auto" w:fill="FFFFFF"/>
      <w:spacing w:before="293" w:line="278" w:lineRule="exact"/>
      <w:ind w:left="106"/>
      <w:outlineLvl w:val="8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654B"/>
    <w:rPr>
      <w:rFonts w:cs="Times New Roman"/>
      <w:snapToGrid w:val="0"/>
      <w:color w:val="000000"/>
      <w:spacing w:val="8"/>
      <w:sz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A654B"/>
    <w:rPr>
      <w:rFonts w:cs="Times New Roman"/>
      <w:i/>
      <w:color w:val="000000"/>
      <w:spacing w:val="6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A654B"/>
    <w:rPr>
      <w:rFonts w:cs="Times New Roman"/>
      <w:i/>
      <w:color w:val="000000"/>
      <w:spacing w:val="3"/>
      <w:sz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3A654B"/>
    <w:rPr>
      <w:rFonts w:cs="Times New Roman"/>
      <w:b/>
      <w:i/>
      <w:color w:val="000000"/>
      <w:spacing w:val="8"/>
      <w:sz w:val="23"/>
      <w:u w:val="single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A654B"/>
    <w:rPr>
      <w:rFonts w:cs="Times New Roman"/>
      <w:i/>
      <w:color w:val="000000"/>
      <w:spacing w:val="-6"/>
      <w:sz w:val="25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3A654B"/>
    <w:rPr>
      <w:rFonts w:cs="Times New Roman"/>
      <w:i/>
      <w:color w:val="000000"/>
      <w:spacing w:val="1"/>
      <w:sz w:val="23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A654B"/>
    <w:rPr>
      <w:rFonts w:cs="Times New Roman"/>
      <w:i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3A654B"/>
    <w:rPr>
      <w:rFonts w:cs="Times New Roman"/>
      <w:i/>
      <w:color w:val="000000"/>
      <w:spacing w:val="2"/>
      <w:sz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3A654B"/>
    <w:rPr>
      <w:rFonts w:cs="Times New Roman"/>
      <w:i/>
      <w:color w:val="000000"/>
      <w:sz w:val="24"/>
      <w:shd w:val="clear" w:color="auto" w:fill="FFFFFF"/>
    </w:rPr>
  </w:style>
  <w:style w:type="paragraph" w:styleId="Legenda">
    <w:name w:val="caption"/>
    <w:basedOn w:val="Normalny"/>
    <w:next w:val="Normalny"/>
    <w:uiPriority w:val="35"/>
    <w:qFormat/>
    <w:rsid w:val="003A654B"/>
    <w:pPr>
      <w:shd w:val="clear" w:color="auto" w:fill="FFFFFF"/>
      <w:spacing w:before="293"/>
      <w:ind w:left="96"/>
    </w:pPr>
    <w:rPr>
      <w:i/>
      <w:color w:val="000000"/>
      <w:spacing w:val="1"/>
      <w:sz w:val="23"/>
    </w:rPr>
  </w:style>
  <w:style w:type="character" w:styleId="Pogrubienie">
    <w:name w:val="Strong"/>
    <w:basedOn w:val="Domylnaczcionkaakapitu"/>
    <w:uiPriority w:val="22"/>
    <w:qFormat/>
    <w:rsid w:val="003A654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D0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D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2D0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24F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C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CDD"/>
  </w:style>
  <w:style w:type="paragraph" w:customStyle="1" w:styleId="Default">
    <w:name w:val="Default"/>
    <w:rsid w:val="00653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EB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EB2"/>
  </w:style>
  <w:style w:type="character" w:styleId="Odwoanieprzypisukocowego">
    <w:name w:val="endnote reference"/>
    <w:basedOn w:val="Domylnaczcionkaakapitu"/>
    <w:uiPriority w:val="99"/>
    <w:semiHidden/>
    <w:unhideWhenUsed/>
    <w:rsid w:val="00A46E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0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A5AD-9275-48F8-9ADF-154EFE10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Dombrowski Alfred</dc:creator>
  <cp:lastModifiedBy>Marek Dombrowski</cp:lastModifiedBy>
  <cp:revision>2</cp:revision>
  <cp:lastPrinted>2023-03-20T13:44:00Z</cp:lastPrinted>
  <dcterms:created xsi:type="dcterms:W3CDTF">2023-11-20T09:05:00Z</dcterms:created>
  <dcterms:modified xsi:type="dcterms:W3CDTF">2023-11-20T09:05:00Z</dcterms:modified>
</cp:coreProperties>
</file>