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57053A" w:rsidRDefault="00D30419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Gniezno, dn. 20</w:t>
      </w:r>
      <w:r w:rsidR="0057053A" w:rsidRPr="0057053A">
        <w:rPr>
          <w:rFonts w:ascii="Arial" w:hAnsi="Arial" w:cs="Arial"/>
          <w:color w:val="000000"/>
          <w:sz w:val="20"/>
          <w:szCs w:val="20"/>
        </w:rPr>
        <w:t>.12.2022 r.</w:t>
      </w:r>
    </w:p>
    <w:p w:rsidR="0057053A" w:rsidRPr="00865B92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Pr="00D66E3B">
        <w:rPr>
          <w:rFonts w:ascii="Arial" w:hAnsi="Arial" w:cs="Arial"/>
          <w:i/>
          <w:iCs/>
          <w:sz w:val="20"/>
          <w:szCs w:val="20"/>
        </w:rPr>
        <w:t>DZP.24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D66E3B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18</w:t>
      </w:r>
      <w:r w:rsidRPr="00D66E3B">
        <w:rPr>
          <w:rFonts w:ascii="Arial" w:hAnsi="Arial" w:cs="Arial"/>
          <w:i/>
          <w:iCs/>
          <w:sz w:val="20"/>
          <w:szCs w:val="20"/>
        </w:rPr>
        <w:t>.202</w:t>
      </w:r>
      <w:r>
        <w:rPr>
          <w:rFonts w:ascii="Arial" w:hAnsi="Arial" w:cs="Arial"/>
          <w:i/>
          <w:iCs/>
          <w:sz w:val="20"/>
          <w:szCs w:val="20"/>
        </w:rPr>
        <w:t>2</w:t>
      </w:r>
    </w:p>
    <w:p w:rsidR="0057053A" w:rsidRPr="00EB7D26" w:rsidRDefault="0057053A" w:rsidP="0057053A">
      <w:pPr>
        <w:tabs>
          <w:tab w:val="left" w:pos="5265"/>
        </w:tabs>
        <w:spacing w:line="276" w:lineRule="auto"/>
        <w:rPr>
          <w:rFonts w:asciiTheme="majorHAnsi" w:hAnsiTheme="majorHAnsi" w:cstheme="majorHAnsi"/>
        </w:rPr>
      </w:pPr>
    </w:p>
    <w:p w:rsidR="003061F6" w:rsidRPr="00EB7D26" w:rsidRDefault="003061F6" w:rsidP="003061F6">
      <w:pPr>
        <w:spacing w:line="276" w:lineRule="auto"/>
        <w:ind w:firstLine="4932"/>
        <w:rPr>
          <w:rFonts w:asciiTheme="majorHAnsi" w:hAnsiTheme="majorHAnsi" w:cstheme="majorHAnsi"/>
          <w:b/>
          <w:color w:val="000000"/>
        </w:rPr>
      </w:pPr>
    </w:p>
    <w:p w:rsidR="0057053A" w:rsidRPr="0057053A" w:rsidRDefault="0057053A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57053A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43679E" w:rsidRPr="00EB7D26" w:rsidRDefault="0043679E" w:rsidP="003061F6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p w:rsidR="00EB7D26" w:rsidRDefault="00EB7D26" w:rsidP="003061F6">
      <w:pPr>
        <w:spacing w:line="276" w:lineRule="auto"/>
        <w:rPr>
          <w:rFonts w:asciiTheme="majorHAnsi" w:hAnsiTheme="majorHAnsi" w:cstheme="majorHAnsi"/>
          <w:i/>
          <w:iCs/>
        </w:rPr>
      </w:pP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ZWIĄZANE Z TREŚCIĄ SWZ </w:t>
      </w:r>
      <w:r w:rsidRPr="00625FDF">
        <w:rPr>
          <w:rFonts w:ascii="Arial" w:hAnsi="Arial" w:cs="Arial"/>
          <w:b/>
          <w:bCs/>
          <w:color w:val="000000"/>
          <w:sz w:val="20"/>
          <w:szCs w:val="20"/>
        </w:rPr>
        <w:t>NR I</w:t>
      </w:r>
      <w:r w:rsidR="00D30419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Pr="00561BB6">
        <w:rPr>
          <w:rFonts w:ascii="Arial" w:hAnsi="Arial" w:cs="Arial"/>
          <w:i/>
          <w:color w:val="000000"/>
          <w:sz w:val="18"/>
          <w:szCs w:val="18"/>
        </w:rPr>
        <w:t>DZP.240.18.2022 – Dostawy sprzętu jednorazowego użytku do zamkniętego i otwartego systemu pobrań z dzierżawą automatycznego czytnika OB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30419" w:rsidRDefault="00D30419" w:rsidP="0057053A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1.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Dotyczy formularza ofertowego zał. nr 1 pkt.</w:t>
      </w:r>
      <w:r w:rsidR="00517AE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5 oraz projektu umowy §</w:t>
      </w:r>
      <w:r w:rsidR="00096E1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1 ust.</w:t>
      </w:r>
      <w:r w:rsidR="00517AE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2: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 xml:space="preserve">Czy Zamawiający wyrazi zgodę na dopisanie do niniejszego punktu sformułowania „o ile dotyczy, zgodnie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r w:rsidRPr="00D30419">
        <w:rPr>
          <w:rFonts w:ascii="Arial" w:hAnsi="Arial" w:cs="Arial"/>
          <w:iCs/>
          <w:color w:val="000000"/>
          <w:sz w:val="20"/>
          <w:szCs w:val="20"/>
        </w:rPr>
        <w:t>z obowiązującymi przepisami prawa” ?</w:t>
      </w:r>
    </w:p>
    <w:p w:rsid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 xml:space="preserve">Uzasadnienie: Nie wszystkie produkty muszą posiadać znak CE, zależy to od ich klasyfikacji – zgodnie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r w:rsidRPr="00D30419">
        <w:rPr>
          <w:rFonts w:ascii="Arial" w:hAnsi="Arial" w:cs="Arial"/>
          <w:iCs/>
          <w:color w:val="000000"/>
          <w:sz w:val="20"/>
          <w:szCs w:val="20"/>
        </w:rPr>
        <w:t xml:space="preserve">z Ustawą o wyrobach medycznych z dnia 07.04.2022 r. (Dz. U. 2022 poz. 974), natomiast o klasyfikacji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r w:rsidRPr="00D30419">
        <w:rPr>
          <w:rFonts w:ascii="Arial" w:hAnsi="Arial" w:cs="Arial"/>
          <w:iCs/>
          <w:color w:val="000000"/>
          <w:sz w:val="20"/>
          <w:szCs w:val="20"/>
        </w:rPr>
        <w:t>i kwalifikacji wyrobów decyduje producent produktu - Wykonawca zaś do oferty dołączy szczegółowe oświadczenie.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D30419">
        <w:rPr>
          <w:rFonts w:ascii="Arial" w:hAnsi="Arial" w:cs="Arial"/>
          <w:b/>
          <w:iCs/>
          <w:color w:val="000000"/>
          <w:sz w:val="20"/>
          <w:szCs w:val="20"/>
        </w:rPr>
        <w:t xml:space="preserve">Ad. 1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Zamawiający wyraża zgodę na dopisanie </w:t>
      </w:r>
      <w:r w:rsid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do Formularza ofertowego pkt 5 oraz projektu umowy </w:t>
      </w:r>
      <w:r w:rsidR="0059120D" w:rsidRPr="0059120D">
        <w:rPr>
          <w:rFonts w:ascii="Arial" w:hAnsi="Arial" w:cs="Arial"/>
          <w:b/>
          <w:bCs/>
          <w:iCs/>
          <w:color w:val="000000"/>
          <w:sz w:val="20"/>
          <w:szCs w:val="20"/>
        </w:rPr>
        <w:t>§ 1 ust. 2</w:t>
      </w:r>
      <w:r w:rsidR="0059120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sformułowania </w:t>
      </w:r>
      <w:r w:rsidR="0059120D" w:rsidRPr="0059120D">
        <w:rPr>
          <w:rFonts w:ascii="Arial" w:hAnsi="Arial" w:cs="Arial"/>
          <w:b/>
          <w:i/>
          <w:color w:val="000000"/>
          <w:sz w:val="20"/>
          <w:szCs w:val="20"/>
        </w:rPr>
        <w:t>„o ile dotyczy, zgodnie z obowiązującymi przepisami prawa”</w:t>
      </w:r>
    </w:p>
    <w:p w:rsidR="0059120D" w:rsidRDefault="0059120D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2. Dot. Załącznik 2b, pkt. 10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Czy Zamawiający wyrazi zgodę na zmianę zapisu w ostatnim zdaniu na: „W przypadku 2 awarii tego samego elementu, wymiana na nowy”.</w:t>
      </w:r>
    </w:p>
    <w:p w:rsid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Prośbę swą pragniemy uzasadnić tym, że może zdarzyć się awaria np. bezpiecznika, który to nie jest elementem skutkującym wymianę całego urządzenia.</w:t>
      </w:r>
    </w:p>
    <w:p w:rsidR="00D30419" w:rsidRPr="005A7040" w:rsidRDefault="00D30419" w:rsidP="00D30419">
      <w:pPr>
        <w:spacing w:line="36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30419">
        <w:rPr>
          <w:rFonts w:ascii="Arial" w:hAnsi="Arial" w:cs="Arial"/>
          <w:b/>
          <w:iCs/>
          <w:color w:val="000000"/>
          <w:sz w:val="20"/>
          <w:szCs w:val="20"/>
        </w:rPr>
        <w:t xml:space="preserve">Ad. 2 </w:t>
      </w:r>
      <w:r w:rsidR="005A7040" w:rsidRPr="005A7040">
        <w:rPr>
          <w:rFonts w:ascii="Arial" w:hAnsi="Arial" w:cs="Arial"/>
          <w:b/>
          <w:iCs/>
          <w:color w:val="000000"/>
          <w:sz w:val="20"/>
          <w:szCs w:val="20"/>
        </w:rPr>
        <w:t xml:space="preserve">Zamawiający wyraża zgodę na wprowadzenie przepisu o treści </w:t>
      </w:r>
      <w:r w:rsidR="005A7040" w:rsidRPr="005A7040">
        <w:rPr>
          <w:rFonts w:ascii="Arial" w:hAnsi="Arial" w:cs="Arial"/>
          <w:b/>
          <w:i/>
          <w:iCs/>
          <w:color w:val="000000"/>
          <w:sz w:val="20"/>
          <w:szCs w:val="20"/>
        </w:rPr>
        <w:t>„– za wyjątkiem przypadków wymiany części eksploatacyjnych jeżeli konieczność wymiany wynika z normalnej eksploatacji.”</w:t>
      </w:r>
    </w:p>
    <w:p w:rsidR="0059120D" w:rsidRDefault="0059120D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3. Dot. projektu umowy §</w:t>
      </w:r>
      <w:r w:rsidR="00096E1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6 ust.1: Czy dla pozycji nr 7,</w:t>
      </w:r>
      <w:r w:rsidR="00096E1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26,</w:t>
      </w:r>
      <w:r w:rsidR="00096E1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28,</w:t>
      </w:r>
      <w:r w:rsidR="00096E1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30419">
        <w:rPr>
          <w:rFonts w:ascii="Arial" w:hAnsi="Arial" w:cs="Arial"/>
          <w:iCs/>
          <w:color w:val="000000"/>
          <w:sz w:val="20"/>
          <w:szCs w:val="20"/>
        </w:rPr>
        <w:t>35 Zamawiający wyrazi zgodę na termin ważności min. 6 miesięcy od daty dostawy?</w:t>
      </w:r>
    </w:p>
    <w:p w:rsid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Uzasadnienie: Oferowane elementy systemu pobierania krwi posiadają zróżnicowany termin ważności, co wynika ze specyfiki odczynnika znajdującego się w probówko – strzykawce.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D30419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 xml:space="preserve">Ad. 3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Zamawiający dopuszcza minimalny termin ważności probówko-strzykawek wynoszący </w:t>
      </w:r>
      <w:r w:rsidR="00A12349">
        <w:rPr>
          <w:rFonts w:ascii="Arial" w:hAnsi="Arial" w:cs="Arial"/>
          <w:b/>
          <w:iCs/>
          <w:color w:val="000000"/>
          <w:sz w:val="20"/>
          <w:szCs w:val="20"/>
        </w:rPr>
        <w:br/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>6 miesięcy dla pozycji 7,</w:t>
      </w:r>
      <w:r w:rsid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>26,</w:t>
      </w:r>
      <w:r w:rsid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>28,</w:t>
      </w:r>
      <w:r w:rsidR="0059120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59120D" w:rsidRPr="0059120D">
        <w:rPr>
          <w:rFonts w:ascii="Arial" w:hAnsi="Arial" w:cs="Arial"/>
          <w:b/>
          <w:iCs/>
          <w:color w:val="000000"/>
          <w:sz w:val="20"/>
          <w:szCs w:val="20"/>
        </w:rPr>
        <w:t>35</w:t>
      </w:r>
    </w:p>
    <w:p w:rsidR="00096E18" w:rsidRDefault="00096E18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4. Dot. projektu Umowy §7: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Czy Zamawiający wyrazi zgodę na modyfikację zapisów umowy w taki sposób, aby wysokość kary umownej naliczana była od wartości netto a nie brutto?</w:t>
      </w:r>
    </w:p>
    <w:p w:rsidR="00D30419" w:rsidRDefault="00D30419" w:rsidP="00D30419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30419">
        <w:rPr>
          <w:rFonts w:ascii="Arial" w:hAnsi="Arial" w:cs="Arial"/>
          <w:iCs/>
          <w:color w:val="000000"/>
          <w:sz w:val="20"/>
          <w:szCs w:val="20"/>
        </w:rPr>
        <w:t>Uzasadnienie: VAT jest należnością publicznoprawną, którą wykonawca jest zobowiązany odprowadzić do urzędu skarbowego. Ponadto sama kwota podatku VAT wliczona do ceny oferty nie ma wpływu na korzyści ekonomiczne osiągane przez wykonawcę z tytułu wykonania zamówienia.</w:t>
      </w:r>
    </w:p>
    <w:p w:rsidR="00D30419" w:rsidRPr="00D30419" w:rsidRDefault="00D30419" w:rsidP="00D30419">
      <w:pP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D30419">
        <w:rPr>
          <w:rFonts w:ascii="Arial" w:hAnsi="Arial" w:cs="Arial"/>
          <w:b/>
          <w:iCs/>
          <w:color w:val="000000"/>
          <w:sz w:val="20"/>
          <w:szCs w:val="20"/>
        </w:rPr>
        <w:t xml:space="preserve">Ad. 4 </w:t>
      </w:r>
      <w:r w:rsidR="005A7040" w:rsidRPr="005A7040">
        <w:rPr>
          <w:rFonts w:ascii="Arial" w:hAnsi="Arial" w:cs="Arial"/>
          <w:b/>
          <w:iCs/>
          <w:color w:val="000000"/>
          <w:sz w:val="20"/>
          <w:szCs w:val="20"/>
        </w:rPr>
        <w:t>Kara umowna naliczana jest od podstawy kosztu Zamawiającego. Zamawiający nie jest czynnym płatnikiem podatku VAT i rozpoznaje wartość umowy jako kwotę brutto.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57053A" w:rsidRPr="00D0549B" w:rsidRDefault="0057053A" w:rsidP="0057053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Zamawiający informuje, że </w:t>
      </w:r>
      <w:r>
        <w:rPr>
          <w:rFonts w:ascii="Arial" w:hAnsi="Arial" w:cs="Arial"/>
          <w:iCs/>
          <w:color w:val="000000"/>
          <w:sz w:val="20"/>
          <w:szCs w:val="20"/>
        </w:rPr>
        <w:t>powyższe wyjaśnienia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 stają się integralną częścią </w:t>
      </w:r>
      <w:r>
        <w:rPr>
          <w:rFonts w:ascii="Arial" w:hAnsi="Arial" w:cs="Arial"/>
          <w:iCs/>
          <w:color w:val="000000"/>
          <w:sz w:val="20"/>
          <w:szCs w:val="20"/>
        </w:rPr>
        <w:t>S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pecyfikacji </w:t>
      </w:r>
      <w:r>
        <w:rPr>
          <w:rFonts w:ascii="Arial" w:hAnsi="Arial" w:cs="Arial"/>
          <w:iCs/>
          <w:color w:val="000000"/>
          <w:sz w:val="20"/>
          <w:szCs w:val="20"/>
        </w:rPr>
        <w:t>W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 xml:space="preserve">arunków </w:t>
      </w:r>
      <w:r>
        <w:rPr>
          <w:rFonts w:ascii="Arial" w:hAnsi="Arial" w:cs="Arial"/>
          <w:iCs/>
          <w:color w:val="000000"/>
          <w:sz w:val="20"/>
          <w:szCs w:val="20"/>
        </w:rPr>
        <w:t>Z</w:t>
      </w:r>
      <w:r w:rsidRPr="00865B92">
        <w:rPr>
          <w:rFonts w:ascii="Arial" w:hAnsi="Arial" w:cs="Arial"/>
          <w:iCs/>
          <w:color w:val="000000"/>
          <w:sz w:val="20"/>
          <w:szCs w:val="20"/>
        </w:rPr>
        <w:t>amówienia i będą wiążące przy składaniu ofert.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57053A" w:rsidRDefault="0057053A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E18" w:rsidRDefault="00096E18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E18" w:rsidRDefault="00096E18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F98" w:rsidRPr="00340F98" w:rsidRDefault="00340F98" w:rsidP="00340F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F98">
        <w:rPr>
          <w:rFonts w:ascii="Arial" w:hAnsi="Arial" w:cs="Arial"/>
          <w:sz w:val="20"/>
          <w:szCs w:val="20"/>
        </w:rPr>
        <w:t xml:space="preserve">Z-ca Dyrektora ds. </w:t>
      </w:r>
    </w:p>
    <w:p w:rsidR="00340F98" w:rsidRPr="00340F98" w:rsidRDefault="00340F98" w:rsidP="00340F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F98">
        <w:rPr>
          <w:rFonts w:ascii="Arial" w:hAnsi="Arial" w:cs="Arial"/>
          <w:sz w:val="20"/>
          <w:szCs w:val="20"/>
        </w:rPr>
        <w:t>Ekonomiczno-Eksploatacyjnych</w:t>
      </w:r>
    </w:p>
    <w:p w:rsidR="00340F98" w:rsidRPr="00340F98" w:rsidRDefault="00340F98" w:rsidP="00340F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F98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340F98">
        <w:rPr>
          <w:rFonts w:ascii="Arial" w:hAnsi="Arial" w:cs="Arial"/>
          <w:sz w:val="20"/>
          <w:szCs w:val="20"/>
        </w:rPr>
        <w:t>Beneda</w:t>
      </w:r>
      <w:proofErr w:type="spellEnd"/>
    </w:p>
    <w:p w:rsidR="00D30419" w:rsidRDefault="00340F98" w:rsidP="00340F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F98">
        <w:rPr>
          <w:rFonts w:ascii="Arial" w:hAnsi="Arial" w:cs="Arial"/>
          <w:sz w:val="20"/>
          <w:szCs w:val="20"/>
        </w:rPr>
        <w:t>/podpis na oryginale/</w:t>
      </w:r>
    </w:p>
    <w:p w:rsidR="00D30419" w:rsidRDefault="00D30419" w:rsidP="00D30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F98" w:rsidRDefault="00340F98" w:rsidP="00D30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0419" w:rsidRDefault="00D30419" w:rsidP="00D304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Do wiadomości:</w:t>
      </w: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wszyscy uczestnicy</w:t>
      </w:r>
    </w:p>
    <w:p w:rsidR="0057053A" w:rsidRPr="00FD100F" w:rsidRDefault="0057053A" w:rsidP="0057053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100F">
        <w:rPr>
          <w:rFonts w:ascii="Arial" w:hAnsi="Arial" w:cs="Arial"/>
          <w:sz w:val="16"/>
          <w:szCs w:val="16"/>
        </w:rPr>
        <w:t>- a/a</w:t>
      </w:r>
    </w:p>
    <w:p w:rsidR="00A86F47" w:rsidRPr="00EB7D26" w:rsidRDefault="00A86F47" w:rsidP="003061F6">
      <w:p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sectPr w:rsidR="00A86F47" w:rsidRPr="00EB7D2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96E18"/>
    <w:rsid w:val="000A0BED"/>
    <w:rsid w:val="000A6EAD"/>
    <w:rsid w:val="000B095C"/>
    <w:rsid w:val="000B773B"/>
    <w:rsid w:val="000D10BA"/>
    <w:rsid w:val="000D4CE4"/>
    <w:rsid w:val="000D65D8"/>
    <w:rsid w:val="000E3550"/>
    <w:rsid w:val="000E52EA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3653F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A9B"/>
    <w:rsid w:val="00340F98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3100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D4FC5"/>
    <w:rsid w:val="004E0DB2"/>
    <w:rsid w:val="004E59BB"/>
    <w:rsid w:val="004E79DB"/>
    <w:rsid w:val="004F6056"/>
    <w:rsid w:val="00505A7C"/>
    <w:rsid w:val="00511662"/>
    <w:rsid w:val="00514695"/>
    <w:rsid w:val="0051560F"/>
    <w:rsid w:val="00517AE1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874EE"/>
    <w:rsid w:val="0059120D"/>
    <w:rsid w:val="00591940"/>
    <w:rsid w:val="005935DD"/>
    <w:rsid w:val="00594609"/>
    <w:rsid w:val="005A38E7"/>
    <w:rsid w:val="005A7040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60C2"/>
    <w:rsid w:val="007E7D3D"/>
    <w:rsid w:val="007F13A5"/>
    <w:rsid w:val="00807338"/>
    <w:rsid w:val="008077B2"/>
    <w:rsid w:val="00810E68"/>
    <w:rsid w:val="00814EBA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2349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7B0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BF6FE7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0419"/>
    <w:rsid w:val="00D323F2"/>
    <w:rsid w:val="00D37F66"/>
    <w:rsid w:val="00D41E30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340B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A1EB6"/>
    <w:rsid w:val="00EA2889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713D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F9CF-7C0E-425B-8F31-3A9EA069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3</cp:revision>
  <cp:lastPrinted>2022-12-15T08:45:00Z</cp:lastPrinted>
  <dcterms:created xsi:type="dcterms:W3CDTF">2022-12-15T08:17:00Z</dcterms:created>
  <dcterms:modified xsi:type="dcterms:W3CDTF">2022-12-20T10:50:00Z</dcterms:modified>
</cp:coreProperties>
</file>