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CA" w:rsidRPr="005D1F07" w:rsidRDefault="00A96E95" w:rsidP="005D1F07">
      <w:pPr>
        <w:jc w:val="right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Załącznik nr 3</w:t>
      </w:r>
      <w:r w:rsidR="005D1F07" w:rsidRPr="005D1F07">
        <w:rPr>
          <w:rFonts w:ascii="Arial Narrow" w:hAnsi="Arial Narrow" w:cs="Calibri"/>
          <w:b/>
        </w:rPr>
        <w:t xml:space="preserve"> do SIWZ</w:t>
      </w:r>
      <w:r>
        <w:rPr>
          <w:rFonts w:ascii="Arial Narrow" w:hAnsi="Arial Narrow" w:cs="Calibri"/>
          <w:b/>
        </w:rPr>
        <w:t xml:space="preserve"> cz. 4</w:t>
      </w:r>
      <w:bookmarkStart w:id="0" w:name="_GoBack"/>
      <w:bookmarkEnd w:id="0"/>
    </w:p>
    <w:p w:rsidR="007D115D" w:rsidRDefault="007D115D" w:rsidP="00A46CD1">
      <w:pPr>
        <w:rPr>
          <w:rFonts w:ascii="Arial Narrow" w:hAnsi="Arial Narrow" w:cs="Calibri"/>
          <w:b/>
        </w:rPr>
      </w:pPr>
    </w:p>
    <w:p w:rsidR="00805E19" w:rsidRDefault="00771B1A" w:rsidP="007D115D">
      <w:pPr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771B1A">
        <w:rPr>
          <w:rFonts w:ascii="Verdana" w:eastAsia="Times New Roman" w:hAnsi="Verdana" w:cs="Tahoma"/>
          <w:b/>
          <w:sz w:val="18"/>
          <w:szCs w:val="18"/>
        </w:rPr>
        <w:t xml:space="preserve">Kaniule peryferyjne </w:t>
      </w:r>
      <w:proofErr w:type="spellStart"/>
      <w:r w:rsidRPr="00771B1A">
        <w:rPr>
          <w:rFonts w:ascii="Verdana" w:eastAsia="Times New Roman" w:hAnsi="Verdana" w:cs="Tahoma"/>
          <w:b/>
          <w:sz w:val="18"/>
          <w:szCs w:val="18"/>
        </w:rPr>
        <w:t>donaczyniowe</w:t>
      </w:r>
      <w:proofErr w:type="spellEnd"/>
      <w:r w:rsidRPr="00771B1A">
        <w:rPr>
          <w:rFonts w:ascii="Verdana" w:eastAsia="Times New Roman" w:hAnsi="Verdana" w:cs="Tahoma"/>
          <w:b/>
          <w:sz w:val="18"/>
          <w:szCs w:val="18"/>
        </w:rPr>
        <w:t xml:space="preserve"> zbrojone wr</w:t>
      </w:r>
      <w:r w:rsidR="00A96E95">
        <w:rPr>
          <w:rFonts w:ascii="Verdana" w:eastAsia="Times New Roman" w:hAnsi="Verdana" w:cs="Tahoma"/>
          <w:b/>
          <w:sz w:val="18"/>
          <w:szCs w:val="18"/>
        </w:rPr>
        <w:t>az z zestawem do wprowadzania o </w:t>
      </w:r>
      <w:r w:rsidRPr="00771B1A">
        <w:rPr>
          <w:rFonts w:ascii="Verdana" w:eastAsia="Times New Roman" w:hAnsi="Verdana" w:cs="Tahoma"/>
          <w:b/>
          <w:sz w:val="18"/>
          <w:szCs w:val="18"/>
        </w:rPr>
        <w:t>parametrach</w:t>
      </w:r>
      <w:r w:rsidR="00EA469F">
        <w:rPr>
          <w:rFonts w:ascii="Verdana" w:eastAsia="Times New Roman" w:hAnsi="Verdana" w:cs="Tahoma"/>
          <w:b/>
          <w:sz w:val="18"/>
          <w:szCs w:val="18"/>
        </w:rPr>
        <w:t>:</w:t>
      </w:r>
      <w:r w:rsidRPr="00771B1A">
        <w:rPr>
          <w:rFonts w:ascii="Verdana" w:eastAsia="Times New Roman" w:hAnsi="Verdana" w:cs="Tahoma"/>
          <w:b/>
          <w:sz w:val="18"/>
          <w:szCs w:val="18"/>
        </w:rPr>
        <w:t xml:space="preserve">  </w:t>
      </w:r>
    </w:p>
    <w:p w:rsidR="00805E19" w:rsidRDefault="00805E19" w:rsidP="007D115D">
      <w:pPr>
        <w:jc w:val="center"/>
        <w:rPr>
          <w:rFonts w:ascii="Arial Narrow" w:hAnsi="Arial Narrow" w:cs="Calibri"/>
          <w:b/>
        </w:rPr>
      </w:pPr>
    </w:p>
    <w:p w:rsidR="007D115D" w:rsidRPr="002E4D99" w:rsidRDefault="007D115D" w:rsidP="007D115D">
      <w:pPr>
        <w:tabs>
          <w:tab w:val="righ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Model/typ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 w:cs="Tahoma"/>
          <w:sz w:val="18"/>
          <w:szCs w:val="18"/>
        </w:rPr>
      </w:pPr>
      <w:r w:rsidRPr="002E4D99">
        <w:rPr>
          <w:rFonts w:ascii="Verdana" w:eastAsia="Times New Roman" w:hAnsi="Verdana" w:cs="Tahoma"/>
          <w:sz w:val="18"/>
          <w:szCs w:val="18"/>
        </w:rPr>
        <w:t>Producent/kraj</w:t>
      </w:r>
      <w:r>
        <w:rPr>
          <w:rFonts w:ascii="Verdana" w:eastAsia="Times New Roman" w:hAnsi="Verdana" w:cs="Tahoma"/>
          <w:sz w:val="18"/>
          <w:szCs w:val="18"/>
        </w:rPr>
        <w:tab/>
      </w: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ind w:left="426"/>
        <w:jc w:val="center"/>
        <w:rPr>
          <w:rFonts w:ascii="Verdana" w:eastAsia="Times New Roman" w:hAnsi="Verdana" w:cs="Tahoma"/>
          <w:sz w:val="18"/>
          <w:szCs w:val="18"/>
        </w:rPr>
      </w:pPr>
    </w:p>
    <w:p w:rsidR="007D115D" w:rsidRPr="002E4D99" w:rsidRDefault="007D115D" w:rsidP="007D115D">
      <w:pPr>
        <w:tabs>
          <w:tab w:val="left" w:leader="dot" w:pos="3686"/>
        </w:tabs>
        <w:spacing w:after="0" w:line="240" w:lineRule="auto"/>
        <w:rPr>
          <w:rFonts w:ascii="Verdana" w:eastAsia="Times New Roman" w:hAnsi="Verdana"/>
          <w:b/>
          <w:sz w:val="18"/>
          <w:szCs w:val="18"/>
        </w:rPr>
      </w:pPr>
      <w:r w:rsidRPr="002E4D99">
        <w:rPr>
          <w:rFonts w:ascii="Verdana" w:eastAsia="Times New Roman" w:hAnsi="Verdana"/>
          <w:sz w:val="18"/>
          <w:szCs w:val="18"/>
        </w:rPr>
        <w:t>Rok produkcji</w:t>
      </w:r>
      <w:r>
        <w:rPr>
          <w:rFonts w:ascii="Verdana" w:eastAsia="Times New Roman" w:hAnsi="Verdana"/>
          <w:sz w:val="18"/>
          <w:szCs w:val="18"/>
        </w:rPr>
        <w:tab/>
      </w: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7D115D" w:rsidRDefault="007D115D" w:rsidP="007D115D">
      <w:pPr>
        <w:rPr>
          <w:rFonts w:ascii="Arial Narrow" w:hAnsi="Arial Narrow" w:cs="Calibri"/>
          <w:b/>
        </w:rPr>
      </w:pPr>
    </w:p>
    <w:p w:rsidR="005D1F07" w:rsidRDefault="005D1F07" w:rsidP="005D1F07">
      <w:pPr>
        <w:jc w:val="center"/>
        <w:rPr>
          <w:rFonts w:ascii="Arial Narrow" w:hAnsi="Arial Narrow" w:cs="Calibri"/>
          <w:b/>
        </w:rPr>
      </w:pPr>
      <w:r w:rsidRPr="005D1F07">
        <w:rPr>
          <w:rFonts w:ascii="Arial Narrow" w:hAnsi="Arial Narrow" w:cs="Calibri"/>
          <w:b/>
        </w:rPr>
        <w:t>PARAMETRY TECHNICZNE</w:t>
      </w:r>
    </w:p>
    <w:p w:rsidR="00805E19" w:rsidRPr="005D1F07" w:rsidRDefault="00805E19" w:rsidP="005D1F07">
      <w:pPr>
        <w:jc w:val="center"/>
        <w:rPr>
          <w:rFonts w:ascii="Arial Narrow" w:hAnsi="Arial Narrow" w:cs="Calibri"/>
          <w:b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199"/>
        <w:gridCol w:w="4589"/>
      </w:tblGrid>
      <w:tr w:rsidR="00805E19" w:rsidRPr="00B24A7E" w:rsidTr="00771B1A">
        <w:trPr>
          <w:jc w:val="center"/>
        </w:trPr>
        <w:tc>
          <w:tcPr>
            <w:tcW w:w="4589" w:type="dxa"/>
            <w:gridSpan w:val="2"/>
            <w:shd w:val="clear" w:color="auto" w:fill="D0CECE"/>
            <w:vAlign w:val="center"/>
          </w:tcPr>
          <w:p w:rsidR="00805E19" w:rsidRPr="0017191C" w:rsidRDefault="00805E19" w:rsidP="007D115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 w:cs="Arial"/>
                <w:kern w:val="3"/>
                <w:sz w:val="18"/>
                <w:szCs w:val="18"/>
                <w:lang w:eastAsia="hi-IN" w:bidi="hi-IN"/>
              </w:rPr>
            </w:pPr>
            <w:r w:rsidRPr="0017191C">
              <w:rPr>
                <w:rFonts w:ascii="Verdana" w:eastAsia="Times New Roman" w:hAnsi="Verdana"/>
                <w:b/>
                <w:bCs/>
                <w:kern w:val="3"/>
                <w:sz w:val="18"/>
                <w:szCs w:val="18"/>
                <w:lang w:eastAsia="hi-IN" w:bidi="hi-IN"/>
              </w:rPr>
              <w:t>Minimalne funkcje, parametry techniczne i warunki wymagane</w:t>
            </w:r>
          </w:p>
        </w:tc>
        <w:tc>
          <w:tcPr>
            <w:tcW w:w="4589" w:type="dxa"/>
            <w:shd w:val="clear" w:color="auto" w:fill="D0CECE"/>
          </w:tcPr>
          <w:p w:rsidR="00805E19" w:rsidRPr="00B24A7E" w:rsidRDefault="00805E19" w:rsidP="007D115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Parametry i warunki zaoferowane przez Wykonawcę</w:t>
            </w:r>
          </w:p>
        </w:tc>
      </w:tr>
      <w:tr w:rsidR="00771B1A" w:rsidRPr="0013157C" w:rsidTr="00771B1A">
        <w:trPr>
          <w:trHeight w:val="367"/>
          <w:jc w:val="center"/>
        </w:trPr>
        <w:tc>
          <w:tcPr>
            <w:tcW w:w="390" w:type="dxa"/>
            <w:vAlign w:val="center"/>
          </w:tcPr>
          <w:p w:rsidR="00771B1A" w:rsidRPr="0013157C" w:rsidRDefault="00771B1A" w:rsidP="00771B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  <w:vAlign w:val="bottom"/>
          </w:tcPr>
          <w:p w:rsidR="00771B1A" w:rsidRDefault="00771B1A" w:rsidP="00771B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Kaniule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donaczyniowe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obwodowe</w:t>
            </w:r>
            <w:r w:rsidR="00EA469F">
              <w:rPr>
                <w:rFonts w:ascii="Arial" w:hAnsi="Arial" w:cs="Arial"/>
                <w:color w:val="000000"/>
                <w:sz w:val="18"/>
                <w:szCs w:val="18"/>
              </w:rPr>
              <w:t>- 44 szt.</w:t>
            </w:r>
          </w:p>
        </w:tc>
        <w:tc>
          <w:tcPr>
            <w:tcW w:w="4589" w:type="dxa"/>
            <w:shd w:val="clear" w:color="auto" w:fill="auto"/>
          </w:tcPr>
          <w:p w:rsidR="00771B1A" w:rsidRPr="0013157C" w:rsidRDefault="00771B1A" w:rsidP="00771B1A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71B1A" w:rsidRPr="0013157C" w:rsidTr="00771B1A">
        <w:trPr>
          <w:trHeight w:val="367"/>
          <w:jc w:val="center"/>
        </w:trPr>
        <w:tc>
          <w:tcPr>
            <w:tcW w:w="390" w:type="dxa"/>
            <w:vAlign w:val="center"/>
          </w:tcPr>
          <w:p w:rsidR="00771B1A" w:rsidRPr="0013157C" w:rsidRDefault="00771B1A" w:rsidP="00771B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-383"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  <w:vAlign w:val="bottom"/>
          </w:tcPr>
          <w:p w:rsidR="00771B1A" w:rsidRDefault="00771B1A" w:rsidP="00771B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Kaniula zbrojona, odporna na zaginanie</w:t>
            </w:r>
          </w:p>
        </w:tc>
        <w:tc>
          <w:tcPr>
            <w:tcW w:w="4589" w:type="dxa"/>
            <w:shd w:val="clear" w:color="auto" w:fill="auto"/>
          </w:tcPr>
          <w:p w:rsidR="00771B1A" w:rsidRPr="0013157C" w:rsidRDefault="00771B1A" w:rsidP="00771B1A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71B1A" w:rsidRPr="0013157C" w:rsidTr="00771B1A">
        <w:trPr>
          <w:jc w:val="center"/>
        </w:trPr>
        <w:tc>
          <w:tcPr>
            <w:tcW w:w="390" w:type="dxa"/>
            <w:vAlign w:val="center"/>
          </w:tcPr>
          <w:p w:rsidR="00771B1A" w:rsidRPr="0013157C" w:rsidRDefault="00771B1A" w:rsidP="00771B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  <w:vAlign w:val="bottom"/>
          </w:tcPr>
          <w:p w:rsidR="00771B1A" w:rsidRDefault="00771B1A" w:rsidP="00771B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Rozmiary 6, 7 FR</w:t>
            </w:r>
          </w:p>
        </w:tc>
        <w:tc>
          <w:tcPr>
            <w:tcW w:w="4589" w:type="dxa"/>
            <w:shd w:val="clear" w:color="auto" w:fill="auto"/>
          </w:tcPr>
          <w:p w:rsidR="00771B1A" w:rsidRPr="0013157C" w:rsidRDefault="00771B1A" w:rsidP="00771B1A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71B1A" w:rsidRPr="0013157C" w:rsidTr="00771B1A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771B1A" w:rsidRPr="0013157C" w:rsidRDefault="00771B1A" w:rsidP="00771B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  <w:vAlign w:val="bottom"/>
          </w:tcPr>
          <w:p w:rsidR="00771B1A" w:rsidRDefault="00771B1A" w:rsidP="00771B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Długość całkowita kaniuli 10-11,5 cm</w:t>
            </w:r>
          </w:p>
        </w:tc>
        <w:tc>
          <w:tcPr>
            <w:tcW w:w="4589" w:type="dxa"/>
            <w:shd w:val="clear" w:color="auto" w:fill="auto"/>
          </w:tcPr>
          <w:p w:rsidR="00771B1A" w:rsidRPr="0013157C" w:rsidRDefault="00771B1A" w:rsidP="00771B1A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71B1A" w:rsidRPr="0013157C" w:rsidTr="00771B1A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771B1A" w:rsidRPr="0013157C" w:rsidRDefault="00771B1A" w:rsidP="00771B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  <w:vAlign w:val="bottom"/>
          </w:tcPr>
          <w:p w:rsidR="00771B1A" w:rsidRDefault="00771B1A" w:rsidP="00771B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przedłużka z łącznikiem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luer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do kaniul tętniczych</w:t>
            </w:r>
          </w:p>
        </w:tc>
        <w:tc>
          <w:tcPr>
            <w:tcW w:w="4589" w:type="dxa"/>
            <w:shd w:val="clear" w:color="auto" w:fill="auto"/>
          </w:tcPr>
          <w:p w:rsidR="00771B1A" w:rsidRPr="0013157C" w:rsidRDefault="00771B1A" w:rsidP="00771B1A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71B1A" w:rsidRPr="0013157C" w:rsidTr="00771B1A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771B1A" w:rsidRPr="0013157C" w:rsidRDefault="00771B1A" w:rsidP="00771B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  <w:vAlign w:val="bottom"/>
          </w:tcPr>
          <w:p w:rsidR="00771B1A" w:rsidRDefault="00771B1A" w:rsidP="00771B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Wybór rozmiaru zgodnie z potrzebami  Zamawiającego</w:t>
            </w:r>
          </w:p>
        </w:tc>
        <w:tc>
          <w:tcPr>
            <w:tcW w:w="4589" w:type="dxa"/>
            <w:shd w:val="clear" w:color="auto" w:fill="auto"/>
          </w:tcPr>
          <w:p w:rsidR="00771B1A" w:rsidRPr="0013157C" w:rsidRDefault="00771B1A" w:rsidP="00771B1A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71B1A" w:rsidRPr="0013157C" w:rsidTr="00771B1A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771B1A" w:rsidRPr="0013157C" w:rsidRDefault="00771B1A" w:rsidP="00771B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  <w:vAlign w:val="bottom"/>
          </w:tcPr>
          <w:p w:rsidR="00771B1A" w:rsidRDefault="00771B1A" w:rsidP="00771B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 prowadnik dł. 45 cm i średnicy 0,035”</w:t>
            </w:r>
          </w:p>
        </w:tc>
        <w:tc>
          <w:tcPr>
            <w:tcW w:w="4589" w:type="dxa"/>
            <w:shd w:val="clear" w:color="auto" w:fill="auto"/>
          </w:tcPr>
          <w:p w:rsidR="00771B1A" w:rsidRPr="0013157C" w:rsidRDefault="00771B1A" w:rsidP="00771B1A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71B1A" w:rsidRPr="0013157C" w:rsidTr="00771B1A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771B1A" w:rsidRPr="0013157C" w:rsidRDefault="00771B1A" w:rsidP="00771B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  <w:vAlign w:val="bottom"/>
          </w:tcPr>
          <w:p w:rsidR="00771B1A" w:rsidRDefault="00771B1A" w:rsidP="00771B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Zastawka hemostatyczna znajdująca sią w każdym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introduktorze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zapewnia  szczelność, uniemożliwia wsteczny wypływ krwi  i ułatwia  manewrowanie cewnikiem</w:t>
            </w:r>
          </w:p>
        </w:tc>
        <w:tc>
          <w:tcPr>
            <w:tcW w:w="4589" w:type="dxa"/>
            <w:shd w:val="clear" w:color="auto" w:fill="auto"/>
          </w:tcPr>
          <w:p w:rsidR="00771B1A" w:rsidRPr="0013157C" w:rsidRDefault="00771B1A" w:rsidP="00771B1A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71B1A" w:rsidRPr="0013157C" w:rsidTr="00771B1A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771B1A" w:rsidRPr="0013157C" w:rsidRDefault="00771B1A" w:rsidP="00771B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  <w:vAlign w:val="bottom"/>
          </w:tcPr>
          <w:p w:rsidR="00771B1A" w:rsidRDefault="00771B1A" w:rsidP="00771B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Poliuretan , którego są wykon</w:t>
            </w:r>
            <w:r w:rsidR="00721EAD">
              <w:rPr>
                <w:rFonts w:ascii="Arial" w:hAnsi="Arial" w:cs="Arial"/>
                <w:sz w:val="18"/>
                <w:szCs w:val="18"/>
              </w:rPr>
              <w:t xml:space="preserve">ane </w:t>
            </w:r>
            <w:proofErr w:type="spellStart"/>
            <w:r w:rsidR="00721EAD">
              <w:rPr>
                <w:rFonts w:ascii="Arial" w:hAnsi="Arial" w:cs="Arial"/>
                <w:sz w:val="18"/>
                <w:szCs w:val="18"/>
              </w:rPr>
              <w:t>introduktory</w:t>
            </w:r>
            <w:proofErr w:type="spellEnd"/>
            <w:r w:rsidR="00721EAD">
              <w:rPr>
                <w:rFonts w:ascii="Arial" w:hAnsi="Arial" w:cs="Arial"/>
                <w:sz w:val="18"/>
                <w:szCs w:val="18"/>
              </w:rPr>
              <w:t xml:space="preserve"> posiada wysoką</w:t>
            </w:r>
            <w:r>
              <w:rPr>
                <w:rFonts w:ascii="Arial" w:hAnsi="Arial" w:cs="Arial"/>
                <w:sz w:val="18"/>
                <w:szCs w:val="18"/>
              </w:rPr>
              <w:t xml:space="preserve"> odporność na zaginanie i załamywanie.</w:t>
            </w:r>
          </w:p>
        </w:tc>
        <w:tc>
          <w:tcPr>
            <w:tcW w:w="4589" w:type="dxa"/>
            <w:shd w:val="clear" w:color="auto" w:fill="auto"/>
          </w:tcPr>
          <w:p w:rsidR="00771B1A" w:rsidRPr="0013157C" w:rsidRDefault="00771B1A" w:rsidP="00771B1A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71B1A" w:rsidRPr="0013157C" w:rsidTr="00771B1A">
        <w:trPr>
          <w:jc w:val="center"/>
        </w:trPr>
        <w:tc>
          <w:tcPr>
            <w:tcW w:w="390" w:type="dxa"/>
            <w:shd w:val="clear" w:color="auto" w:fill="auto"/>
            <w:vAlign w:val="center"/>
          </w:tcPr>
          <w:p w:rsidR="00771B1A" w:rsidRPr="0013157C" w:rsidRDefault="00771B1A" w:rsidP="00771B1A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hanging="72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199" w:type="dxa"/>
            <w:shd w:val="clear" w:color="auto" w:fill="auto"/>
            <w:vAlign w:val="bottom"/>
          </w:tcPr>
          <w:p w:rsidR="00771B1A" w:rsidRDefault="00771B1A" w:rsidP="00771B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części dystalnej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introduktor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pokryty jest powłoką hydrofilną ułatwiająca wprowadzenie do naczynia, powłoka nie zwiększa grubości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introduktora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89" w:type="dxa"/>
            <w:shd w:val="clear" w:color="auto" w:fill="auto"/>
          </w:tcPr>
          <w:p w:rsidR="00771B1A" w:rsidRPr="0013157C" w:rsidRDefault="00771B1A" w:rsidP="00771B1A">
            <w:pPr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</w:tbl>
    <w:p w:rsidR="00EA2FBC" w:rsidRPr="0013157C" w:rsidRDefault="00EA2FBC" w:rsidP="0013157C">
      <w:pPr>
        <w:rPr>
          <w:rFonts w:ascii="Arial Narrow" w:hAnsi="Arial Narrow" w:cstheme="minorHAnsi"/>
          <w:sz w:val="20"/>
          <w:szCs w:val="20"/>
        </w:rPr>
      </w:pPr>
    </w:p>
    <w:sectPr w:rsidR="00EA2FBC" w:rsidRPr="0013157C" w:rsidSect="00E06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4D" w:rsidRDefault="00D5774D" w:rsidP="005D1F07">
      <w:pPr>
        <w:spacing w:after="0" w:line="240" w:lineRule="auto"/>
      </w:pPr>
      <w:r>
        <w:separator/>
      </w:r>
    </w:p>
  </w:endnote>
  <w:endnote w:type="continuationSeparator" w:id="0">
    <w:p w:rsidR="00D5774D" w:rsidRDefault="00D5774D" w:rsidP="005D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805" w:rsidRDefault="00E0680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96E95">
      <w:rPr>
        <w:noProof/>
      </w:rPr>
      <w:t>1</w:t>
    </w:r>
    <w:r>
      <w:fldChar w:fldCharType="end"/>
    </w:r>
  </w:p>
  <w:p w:rsidR="00E06805" w:rsidRDefault="00E068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4D" w:rsidRDefault="00D5774D" w:rsidP="005D1F07">
      <w:pPr>
        <w:spacing w:after="0" w:line="240" w:lineRule="auto"/>
      </w:pPr>
      <w:r>
        <w:separator/>
      </w:r>
    </w:p>
  </w:footnote>
  <w:footnote w:type="continuationSeparator" w:id="0">
    <w:p w:rsidR="00D5774D" w:rsidRDefault="00D5774D" w:rsidP="005D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D1" w:rsidRDefault="009B1AA7" w:rsidP="00A46CD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1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6CD1" w:rsidRDefault="00A46CD1" w:rsidP="00A46CD1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:rsidR="00A46CD1" w:rsidRDefault="00A46CD1" w:rsidP="00A46CD1">
    <w:pPr>
      <w:pStyle w:val="Nagwek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 xml:space="preserve">w ramach Europejskiego Funduszu Społecznego i wdrażany w ramach Programu Operacyjnego Wiedza Edukacja Rozwój 2014-2020, </w:t>
    </w:r>
    <w:r w:rsidRPr="00AE163B">
      <w:rPr>
        <w:b/>
        <w:color w:val="000000"/>
        <w:sz w:val="18"/>
        <w:szCs w:val="18"/>
      </w:rPr>
      <w:br/>
      <w:t xml:space="preserve">zgodnie z umową o dofinansowanie nr </w:t>
    </w:r>
    <w:r>
      <w:rPr>
        <w:b/>
        <w:color w:val="000000"/>
        <w:sz w:val="18"/>
        <w:szCs w:val="18"/>
      </w:rPr>
      <w:t>POWR.05.04.00-0160/18</w:t>
    </w:r>
  </w:p>
  <w:p w:rsidR="005D1F07" w:rsidRDefault="005D1F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EBA"/>
    <w:multiLevelType w:val="hybridMultilevel"/>
    <w:tmpl w:val="BD3C2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76EEB"/>
    <w:multiLevelType w:val="hybridMultilevel"/>
    <w:tmpl w:val="1228D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80E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74AC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2131FE0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484F"/>
    <w:multiLevelType w:val="hybridMultilevel"/>
    <w:tmpl w:val="A156FB16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1C4071BB"/>
    <w:multiLevelType w:val="hybridMultilevel"/>
    <w:tmpl w:val="E9C48C90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3A91"/>
    <w:multiLevelType w:val="hybridMultilevel"/>
    <w:tmpl w:val="5F280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</w:rPr>
    </w:lvl>
  </w:abstractNum>
  <w:abstractNum w:abstractNumId="10" w15:restartNumberingAfterBreak="0">
    <w:nsid w:val="2FC1345A"/>
    <w:multiLevelType w:val="hybridMultilevel"/>
    <w:tmpl w:val="3BAA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B048A"/>
    <w:multiLevelType w:val="hybridMultilevel"/>
    <w:tmpl w:val="98B86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A24BC"/>
    <w:multiLevelType w:val="hybridMultilevel"/>
    <w:tmpl w:val="E7E6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5A42"/>
    <w:multiLevelType w:val="hybridMultilevel"/>
    <w:tmpl w:val="B81C8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5558"/>
    <w:multiLevelType w:val="hybridMultilevel"/>
    <w:tmpl w:val="C816A1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665B84"/>
    <w:multiLevelType w:val="hybridMultilevel"/>
    <w:tmpl w:val="1EEE0502"/>
    <w:lvl w:ilvl="0" w:tplc="E738E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6F2C"/>
    <w:multiLevelType w:val="hybridMultilevel"/>
    <w:tmpl w:val="2728781E"/>
    <w:lvl w:ilvl="0" w:tplc="4FF03EBC">
      <w:start w:val="1"/>
      <w:numFmt w:val="decimal"/>
      <w:lvlText w:val="%1."/>
      <w:lvlJc w:val="left"/>
      <w:pPr>
        <w:tabs>
          <w:tab w:val="num" w:pos="431"/>
        </w:tabs>
        <w:ind w:left="431" w:hanging="360"/>
      </w:pPr>
      <w:rPr>
        <w:rFonts w:ascii="Calibri" w:eastAsia="Times New Roman" w:hAnsi="Calibri" w:cs="Calibri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51"/>
        </w:tabs>
        <w:ind w:left="115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7" w15:restartNumberingAfterBreak="0">
    <w:nsid w:val="580D463B"/>
    <w:multiLevelType w:val="hybridMultilevel"/>
    <w:tmpl w:val="371EE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64B1"/>
    <w:multiLevelType w:val="hybridMultilevel"/>
    <w:tmpl w:val="2FB234EE"/>
    <w:lvl w:ilvl="0" w:tplc="E738E710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9" w15:restartNumberingAfterBreak="0">
    <w:nsid w:val="6B212AA5"/>
    <w:multiLevelType w:val="hybridMultilevel"/>
    <w:tmpl w:val="7B9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E590D"/>
    <w:multiLevelType w:val="hybridMultilevel"/>
    <w:tmpl w:val="01FC9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E287E"/>
    <w:multiLevelType w:val="hybridMultilevel"/>
    <w:tmpl w:val="549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6788C"/>
    <w:multiLevelType w:val="hybridMultilevel"/>
    <w:tmpl w:val="646869FE"/>
    <w:lvl w:ilvl="0" w:tplc="B852B5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C73"/>
    <w:multiLevelType w:val="hybridMultilevel"/>
    <w:tmpl w:val="564E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D5322"/>
    <w:multiLevelType w:val="multilevel"/>
    <w:tmpl w:val="F7D08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5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6" w15:restartNumberingAfterBreak="0">
    <w:nsid w:val="767D763D"/>
    <w:multiLevelType w:val="hybridMultilevel"/>
    <w:tmpl w:val="90C08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42F79"/>
    <w:multiLevelType w:val="hybridMultilevel"/>
    <w:tmpl w:val="F0E06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29" w15:restartNumberingAfterBreak="0">
    <w:nsid w:val="7F066A7D"/>
    <w:multiLevelType w:val="hybridMultilevel"/>
    <w:tmpl w:val="31A87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13"/>
  </w:num>
  <w:num w:numId="5">
    <w:abstractNumId w:val="27"/>
  </w:num>
  <w:num w:numId="6">
    <w:abstractNumId w:val="19"/>
  </w:num>
  <w:num w:numId="7">
    <w:abstractNumId w:val="10"/>
  </w:num>
  <w:num w:numId="8">
    <w:abstractNumId w:val="4"/>
  </w:num>
  <w:num w:numId="9">
    <w:abstractNumId w:val="0"/>
  </w:num>
  <w:num w:numId="10">
    <w:abstractNumId w:val="26"/>
  </w:num>
  <w:num w:numId="11">
    <w:abstractNumId w:val="14"/>
  </w:num>
  <w:num w:numId="12">
    <w:abstractNumId w:val="23"/>
  </w:num>
  <w:num w:numId="13">
    <w:abstractNumId w:val="29"/>
  </w:num>
  <w:num w:numId="14">
    <w:abstractNumId w:val="2"/>
  </w:num>
  <w:num w:numId="15">
    <w:abstractNumId w:val="9"/>
  </w:num>
  <w:num w:numId="16">
    <w:abstractNumId w:val="28"/>
  </w:num>
  <w:num w:numId="17">
    <w:abstractNumId w:val="6"/>
  </w:num>
  <w:num w:numId="18">
    <w:abstractNumId w:val="25"/>
  </w:num>
  <w:num w:numId="19">
    <w:abstractNumId w:val="11"/>
  </w:num>
  <w:num w:numId="20">
    <w:abstractNumId w:val="7"/>
  </w:num>
  <w:num w:numId="21">
    <w:abstractNumId w:val="20"/>
  </w:num>
  <w:num w:numId="22">
    <w:abstractNumId w:val="15"/>
  </w:num>
  <w:num w:numId="23">
    <w:abstractNumId w:val="8"/>
  </w:num>
  <w:num w:numId="24">
    <w:abstractNumId w:val="16"/>
  </w:num>
  <w:num w:numId="25">
    <w:abstractNumId w:val="24"/>
  </w:num>
  <w:num w:numId="26">
    <w:abstractNumId w:val="5"/>
  </w:num>
  <w:num w:numId="27">
    <w:abstractNumId w:val="18"/>
  </w:num>
  <w:num w:numId="28">
    <w:abstractNumId w:val="2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CA"/>
    <w:rsid w:val="00034EE1"/>
    <w:rsid w:val="000617AD"/>
    <w:rsid w:val="000973C1"/>
    <w:rsid w:val="00107ACA"/>
    <w:rsid w:val="0013072B"/>
    <w:rsid w:val="0013157C"/>
    <w:rsid w:val="001E766E"/>
    <w:rsid w:val="001F2808"/>
    <w:rsid w:val="0030376F"/>
    <w:rsid w:val="003554D9"/>
    <w:rsid w:val="003D0924"/>
    <w:rsid w:val="00436E0C"/>
    <w:rsid w:val="004566A1"/>
    <w:rsid w:val="005307B3"/>
    <w:rsid w:val="005D1F07"/>
    <w:rsid w:val="005E2B99"/>
    <w:rsid w:val="005E7E83"/>
    <w:rsid w:val="005F563D"/>
    <w:rsid w:val="00681838"/>
    <w:rsid w:val="006C3D53"/>
    <w:rsid w:val="00721EAD"/>
    <w:rsid w:val="007637AA"/>
    <w:rsid w:val="00771B1A"/>
    <w:rsid w:val="007D115D"/>
    <w:rsid w:val="00805E19"/>
    <w:rsid w:val="008420BD"/>
    <w:rsid w:val="00960213"/>
    <w:rsid w:val="009B1AA7"/>
    <w:rsid w:val="009F348E"/>
    <w:rsid w:val="00A46CD1"/>
    <w:rsid w:val="00A96E95"/>
    <w:rsid w:val="00CA2045"/>
    <w:rsid w:val="00D5774D"/>
    <w:rsid w:val="00E06805"/>
    <w:rsid w:val="00EA2FBC"/>
    <w:rsid w:val="00EA469F"/>
    <w:rsid w:val="00ED7AE4"/>
    <w:rsid w:val="00E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EDB636F-3182-409E-927B-95C1F52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AC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kreska">
    <w:name w:val="Wylicz_kreska"/>
    <w:basedOn w:val="Normalny"/>
    <w:rsid w:val="00107ACA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Zwykytekst">
    <w:name w:val="WW-Zwykły tekst"/>
    <w:basedOn w:val="Normalny"/>
    <w:rsid w:val="00107ACA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WW-Tekstpodstawowy2">
    <w:name w:val="WW-Tekst podstawowy 2"/>
    <w:basedOn w:val="Normalny"/>
    <w:rsid w:val="00107ACA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107A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7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107AC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ACA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A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7ACA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07ACA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ACA"/>
    <w:rPr>
      <w:b/>
      <w:bCs/>
    </w:rPr>
  </w:style>
  <w:style w:type="paragraph" w:customStyle="1" w:styleId="tekstcofnity0">
    <w:name w:val="tekstcofnity"/>
    <w:basedOn w:val="Normalny"/>
    <w:rsid w:val="00107ACA"/>
    <w:pPr>
      <w:suppressAutoHyphens/>
      <w:spacing w:after="0" w:line="360" w:lineRule="auto"/>
      <w:ind w:left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59">
    <w:name w:val="Font Style59"/>
    <w:rsid w:val="00107ACA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Normalny"/>
    <w:rsid w:val="00107ACA"/>
    <w:pPr>
      <w:widowControl w:val="0"/>
      <w:autoSpaceDE w:val="0"/>
      <w:autoSpaceDN w:val="0"/>
      <w:adjustRightInd w:val="0"/>
      <w:spacing w:after="0" w:line="216" w:lineRule="exact"/>
    </w:pPr>
    <w:rPr>
      <w:rFonts w:ascii="Garamond" w:eastAsia="Times New Roman" w:hAnsi="Garamon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77B4F-1270-42F1-B232-935EDC01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Barbara Głowacka</cp:lastModifiedBy>
  <cp:revision>2</cp:revision>
  <cp:lastPrinted>2018-02-09T12:04:00Z</cp:lastPrinted>
  <dcterms:created xsi:type="dcterms:W3CDTF">2019-09-27T08:12:00Z</dcterms:created>
  <dcterms:modified xsi:type="dcterms:W3CDTF">2019-09-27T08:12:00Z</dcterms:modified>
</cp:coreProperties>
</file>