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3FDF" w14:textId="77777777" w:rsidR="004C7FB3" w:rsidRPr="00F75E36" w:rsidRDefault="005B1D09" w:rsidP="00752815">
      <w:pPr>
        <w:widowControl/>
        <w:suppressAutoHyphens w:val="0"/>
        <w:autoSpaceDN/>
        <w:spacing w:line="360" w:lineRule="auto"/>
        <w:textAlignment w:val="auto"/>
        <w:rPr>
          <w:rFonts w:ascii="Calibri" w:hAnsi="Calibri" w:cs="Calibri"/>
        </w:rPr>
      </w:pPr>
      <w:r w:rsidRPr="005B1D09">
        <w:rPr>
          <w:rFonts w:ascii="Calibri" w:eastAsia="Arial" w:hAnsi="Calibri" w:cs="Calibri"/>
          <w:kern w:val="0"/>
          <w:sz w:val="22"/>
          <w:szCs w:val="22"/>
          <w:lang w:val="pl"/>
        </w:rPr>
        <w:t xml:space="preserve">                                                                        </w:t>
      </w:r>
      <w:r w:rsidR="004C7FB3" w:rsidRPr="00F75E36">
        <w:rPr>
          <w:rFonts w:ascii="Calibri" w:hAnsi="Calibri" w:cs="Calibri"/>
          <w:b/>
          <w:bCs/>
          <w:iCs/>
        </w:rPr>
        <w:t xml:space="preserve">UMOWA nr </w:t>
      </w:r>
      <w:r w:rsidR="00287D25" w:rsidRPr="00F75E36">
        <w:rPr>
          <w:rFonts w:ascii="Calibri" w:hAnsi="Calibri" w:cs="Calibri"/>
          <w:b/>
          <w:bCs/>
          <w:iCs/>
        </w:rPr>
        <w:t>SP.27</w:t>
      </w:r>
      <w:r w:rsidRPr="00F75E36">
        <w:rPr>
          <w:rFonts w:ascii="Calibri" w:hAnsi="Calibri" w:cs="Calibri"/>
          <w:b/>
          <w:bCs/>
          <w:iCs/>
        </w:rPr>
        <w:t>2</w:t>
      </w:r>
      <w:r w:rsidR="00287D25" w:rsidRPr="00F75E36">
        <w:rPr>
          <w:rFonts w:ascii="Calibri" w:hAnsi="Calibri" w:cs="Calibri"/>
          <w:b/>
          <w:bCs/>
          <w:iCs/>
        </w:rPr>
        <w:t>.</w:t>
      </w:r>
      <w:r w:rsidR="00752815">
        <w:rPr>
          <w:rFonts w:ascii="Calibri" w:hAnsi="Calibri" w:cs="Calibri"/>
          <w:b/>
          <w:bCs/>
          <w:iCs/>
        </w:rPr>
        <w:t>3</w:t>
      </w:r>
      <w:r w:rsidR="00287D25" w:rsidRPr="00F75E36">
        <w:rPr>
          <w:rFonts w:ascii="Calibri" w:hAnsi="Calibri" w:cs="Calibri"/>
          <w:b/>
          <w:bCs/>
          <w:iCs/>
        </w:rPr>
        <w:t>.</w:t>
      </w:r>
      <w:r w:rsidR="004C7FB3" w:rsidRPr="00F75E36">
        <w:rPr>
          <w:rFonts w:ascii="Calibri" w:hAnsi="Calibri" w:cs="Calibri"/>
          <w:b/>
          <w:bCs/>
          <w:iCs/>
        </w:rPr>
        <w:t>202</w:t>
      </w:r>
      <w:r w:rsidR="00D02A71" w:rsidRPr="00F75E36">
        <w:rPr>
          <w:rFonts w:ascii="Calibri" w:hAnsi="Calibri" w:cs="Calibri"/>
          <w:b/>
          <w:bCs/>
          <w:iCs/>
        </w:rPr>
        <w:t>4</w:t>
      </w:r>
    </w:p>
    <w:p w14:paraId="6439235A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  <w:iCs/>
        </w:rPr>
      </w:pPr>
    </w:p>
    <w:p w14:paraId="7F0E2FA0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 xml:space="preserve">zawarta w </w:t>
      </w:r>
      <w:r w:rsidR="00287D25" w:rsidRPr="00F75E36">
        <w:rPr>
          <w:rFonts w:ascii="Calibri" w:hAnsi="Calibri" w:cs="Calibri"/>
        </w:rPr>
        <w:t>Kaliszu Pomorskim</w:t>
      </w:r>
      <w:r w:rsidRPr="00F75E36">
        <w:rPr>
          <w:rFonts w:ascii="Calibri" w:hAnsi="Calibri" w:cs="Calibri"/>
        </w:rPr>
        <w:t xml:space="preserve"> w dniu  ………</w:t>
      </w:r>
      <w:r w:rsidR="00977C9C" w:rsidRPr="00F75E36">
        <w:rPr>
          <w:rFonts w:ascii="Calibri" w:hAnsi="Calibri" w:cs="Calibri"/>
        </w:rPr>
        <w:t>……..</w:t>
      </w:r>
      <w:r w:rsidRPr="00F75E36">
        <w:rPr>
          <w:rFonts w:ascii="Calibri" w:hAnsi="Calibri" w:cs="Calibri"/>
        </w:rPr>
        <w:t xml:space="preserve"> roku pomiędzy</w:t>
      </w:r>
    </w:p>
    <w:p w14:paraId="5E45F799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</w:p>
    <w:p w14:paraId="3D3886C4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  <w:b/>
        </w:rPr>
        <w:t xml:space="preserve">Gminą </w:t>
      </w:r>
      <w:r w:rsidR="00287D25" w:rsidRPr="00F75E36">
        <w:rPr>
          <w:rFonts w:ascii="Calibri" w:hAnsi="Calibri" w:cs="Calibri"/>
          <w:b/>
        </w:rPr>
        <w:t>Kalisz Pomorski</w:t>
      </w:r>
    </w:p>
    <w:p w14:paraId="3C96F368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 xml:space="preserve">ul. </w:t>
      </w:r>
      <w:r w:rsidR="00287D25" w:rsidRPr="00F75E36">
        <w:rPr>
          <w:rFonts w:ascii="Calibri" w:hAnsi="Calibri" w:cs="Calibri"/>
        </w:rPr>
        <w:t>Wolności 25</w:t>
      </w:r>
      <w:r w:rsidRPr="00F75E36">
        <w:rPr>
          <w:rFonts w:ascii="Calibri" w:hAnsi="Calibri" w:cs="Calibri"/>
        </w:rPr>
        <w:t xml:space="preserve">, </w:t>
      </w:r>
      <w:r w:rsidR="00287D25" w:rsidRPr="00F75E36">
        <w:rPr>
          <w:rFonts w:ascii="Calibri" w:hAnsi="Calibri" w:cs="Calibri"/>
        </w:rPr>
        <w:t>78-540 Kalisz Pomorski</w:t>
      </w:r>
      <w:r w:rsidRPr="00F75E36">
        <w:rPr>
          <w:rFonts w:ascii="Calibri" w:hAnsi="Calibri" w:cs="Calibri"/>
        </w:rPr>
        <w:t xml:space="preserve">, NIP: </w:t>
      </w:r>
      <w:r w:rsidR="00287D25" w:rsidRPr="00F75E36">
        <w:rPr>
          <w:rFonts w:ascii="Calibri" w:hAnsi="Calibri" w:cs="Calibri"/>
        </w:rPr>
        <w:t>674</w:t>
      </w:r>
      <w:r w:rsidRPr="00F75E36">
        <w:rPr>
          <w:rFonts w:ascii="Calibri" w:hAnsi="Calibri" w:cs="Calibri"/>
        </w:rPr>
        <w:t>-</w:t>
      </w:r>
      <w:r w:rsidR="00287D25" w:rsidRPr="00F75E36">
        <w:rPr>
          <w:rFonts w:ascii="Calibri" w:hAnsi="Calibri" w:cs="Calibri"/>
        </w:rPr>
        <w:t>1</w:t>
      </w:r>
      <w:r w:rsidRPr="00F75E36">
        <w:rPr>
          <w:rFonts w:ascii="Calibri" w:hAnsi="Calibri" w:cs="Calibri"/>
        </w:rPr>
        <w:t>00-</w:t>
      </w:r>
      <w:r w:rsidR="00287D25" w:rsidRPr="00F75E36">
        <w:rPr>
          <w:rFonts w:ascii="Calibri" w:hAnsi="Calibri" w:cs="Calibri"/>
        </w:rPr>
        <w:t>23</w:t>
      </w:r>
      <w:r w:rsidRPr="00F75E36">
        <w:rPr>
          <w:rFonts w:ascii="Calibri" w:hAnsi="Calibri" w:cs="Calibri"/>
        </w:rPr>
        <w:t>-2</w:t>
      </w:r>
      <w:r w:rsidR="00287D25" w:rsidRPr="00F75E36">
        <w:rPr>
          <w:rFonts w:ascii="Calibri" w:hAnsi="Calibri" w:cs="Calibri"/>
        </w:rPr>
        <w:t>0</w:t>
      </w:r>
    </w:p>
    <w:p w14:paraId="0604AD55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reprezentowaną przez:</w:t>
      </w:r>
    </w:p>
    <w:p w14:paraId="7C7A5377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</w:rPr>
      </w:pPr>
      <w:r w:rsidRPr="00F75E36">
        <w:rPr>
          <w:rFonts w:ascii="Calibri" w:hAnsi="Calibri" w:cs="Calibri"/>
          <w:b/>
        </w:rPr>
        <w:t xml:space="preserve">Burmistrza </w:t>
      </w:r>
      <w:r w:rsidR="00287D25" w:rsidRPr="00F75E36">
        <w:rPr>
          <w:rFonts w:ascii="Calibri" w:hAnsi="Calibri" w:cs="Calibri"/>
          <w:b/>
        </w:rPr>
        <w:t>Kalisza Pomorskiego</w:t>
      </w:r>
      <w:r w:rsidRPr="00F75E36">
        <w:rPr>
          <w:rFonts w:ascii="Calibri" w:hAnsi="Calibri" w:cs="Calibri"/>
          <w:b/>
        </w:rPr>
        <w:t xml:space="preserve">  – </w:t>
      </w:r>
      <w:r w:rsidR="00287D25" w:rsidRPr="00F75E36">
        <w:rPr>
          <w:rFonts w:ascii="Calibri" w:hAnsi="Calibri" w:cs="Calibri"/>
          <w:b/>
        </w:rPr>
        <w:t>Janusza Garbacza</w:t>
      </w:r>
      <w:r w:rsidRPr="00F75E36">
        <w:rPr>
          <w:rFonts w:ascii="Calibri" w:hAnsi="Calibri" w:cs="Calibri"/>
          <w:b/>
        </w:rPr>
        <w:t xml:space="preserve"> </w:t>
      </w:r>
    </w:p>
    <w:p w14:paraId="7BE10845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 xml:space="preserve">przy kontrasygnacie </w:t>
      </w:r>
      <w:r w:rsidRPr="00F75E36">
        <w:rPr>
          <w:rFonts w:ascii="Calibri" w:hAnsi="Calibri" w:cs="Calibri"/>
          <w:b/>
        </w:rPr>
        <w:t xml:space="preserve">Skarbnika Gminy – </w:t>
      </w:r>
      <w:r w:rsidR="00287D25" w:rsidRPr="00F75E36">
        <w:rPr>
          <w:rFonts w:ascii="Calibri" w:hAnsi="Calibri" w:cs="Calibri"/>
          <w:b/>
        </w:rPr>
        <w:t>Agnieszki Katarzyńskiej-Mazur</w:t>
      </w:r>
    </w:p>
    <w:p w14:paraId="03072BA4" w14:textId="77777777" w:rsidR="004C7FB3" w:rsidRPr="00F75E36" w:rsidRDefault="00287D25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zwaną</w:t>
      </w:r>
      <w:r w:rsidR="004C7FB3" w:rsidRPr="00F75E36">
        <w:rPr>
          <w:rFonts w:ascii="Calibri" w:hAnsi="Calibri" w:cs="Calibri"/>
        </w:rPr>
        <w:t xml:space="preserve"> dalej „Zamawiającym”</w:t>
      </w:r>
    </w:p>
    <w:p w14:paraId="4521EDB2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a</w:t>
      </w:r>
    </w:p>
    <w:p w14:paraId="41A8AB92" w14:textId="77777777" w:rsidR="00F75E36" w:rsidRPr="00F75E36" w:rsidRDefault="00F75E36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7ECACBB7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616DA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zwanym dalej „</w:t>
      </w:r>
      <w:r w:rsidRPr="00F75E36">
        <w:rPr>
          <w:rFonts w:ascii="Calibri" w:hAnsi="Calibri" w:cs="Calibri"/>
          <w:bCs/>
        </w:rPr>
        <w:t>Wykonawcą”</w:t>
      </w:r>
    </w:p>
    <w:p w14:paraId="2FD78E46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  <w:bCs/>
        </w:rPr>
      </w:pPr>
    </w:p>
    <w:p w14:paraId="7B79EE8A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o treści następującej:</w:t>
      </w:r>
    </w:p>
    <w:p w14:paraId="0FC11F8B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</w:p>
    <w:p w14:paraId="7EE3D143" w14:textId="7777777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§1</w:t>
      </w:r>
    </w:p>
    <w:p w14:paraId="04DFF945" w14:textId="7777777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Przedmiot umowy</w:t>
      </w:r>
    </w:p>
    <w:p w14:paraId="1F6A7E58" w14:textId="77777777" w:rsidR="004C7FB3" w:rsidRDefault="004C7FB3" w:rsidP="00947353">
      <w:pPr>
        <w:widowControl/>
        <w:numPr>
          <w:ilvl w:val="0"/>
          <w:numId w:val="16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/>
          <w:lang w:val="pl"/>
        </w:rPr>
      </w:pPr>
      <w:r w:rsidRPr="00F75E36">
        <w:rPr>
          <w:rFonts w:ascii="Calibri" w:hAnsi="Calibri" w:cs="Calibri"/>
        </w:rPr>
        <w:t xml:space="preserve">Zgodnie z postępowaniem o udzielenie zamówienia nr </w:t>
      </w:r>
      <w:r w:rsidR="00287D25" w:rsidRPr="00F75E36">
        <w:rPr>
          <w:rFonts w:ascii="Calibri" w:hAnsi="Calibri" w:cs="Calibri"/>
        </w:rPr>
        <w:t>SP.271.</w:t>
      </w:r>
      <w:r w:rsidR="00752815">
        <w:rPr>
          <w:rFonts w:ascii="Calibri" w:hAnsi="Calibri" w:cs="Calibri"/>
        </w:rPr>
        <w:t>3</w:t>
      </w:r>
      <w:r w:rsidRPr="00F75E36">
        <w:rPr>
          <w:rFonts w:ascii="Calibri" w:hAnsi="Calibri" w:cs="Calibri"/>
        </w:rPr>
        <w:t>.202</w:t>
      </w:r>
      <w:r w:rsidR="00D02A71" w:rsidRPr="00F75E36">
        <w:rPr>
          <w:rFonts w:ascii="Calibri" w:hAnsi="Calibri" w:cs="Calibri"/>
        </w:rPr>
        <w:t>4</w:t>
      </w:r>
      <w:r w:rsidRPr="00F75E36">
        <w:rPr>
          <w:rFonts w:ascii="Calibri" w:hAnsi="Calibri" w:cs="Calibri"/>
        </w:rPr>
        <w:t xml:space="preserve"> przeprowadzonym w trybie podstawowym Zamawiający zleca a Wykonawca przyjmuje do wykonania zadanie pt.</w:t>
      </w:r>
      <w:r w:rsidR="005B1D09" w:rsidRPr="00F75E36">
        <w:rPr>
          <w:rFonts w:ascii="Calibri" w:hAnsi="Calibri" w:cs="Calibri"/>
        </w:rPr>
        <w:t xml:space="preserve"> </w:t>
      </w:r>
      <w:r w:rsidR="00D06C41" w:rsidRPr="00F75E36">
        <w:rPr>
          <w:rFonts w:ascii="Calibri" w:hAnsi="Calibri" w:cs="Calibri"/>
          <w:b/>
        </w:rPr>
        <w:t>„</w:t>
      </w:r>
      <w:r w:rsidR="00752815">
        <w:rPr>
          <w:rFonts w:ascii="Calibri" w:hAnsi="Calibri" w:cs="Calibri"/>
          <w:b/>
        </w:rPr>
        <w:t>Modernizacja lamp oświetleniowych na terenie gminy Kalisz Pomorski</w:t>
      </w:r>
      <w:r w:rsidR="00D06C41" w:rsidRPr="00F75E36">
        <w:rPr>
          <w:rFonts w:ascii="Calibri" w:hAnsi="Calibri" w:cs="Calibri"/>
          <w:b/>
        </w:rPr>
        <w:t>”</w:t>
      </w:r>
      <w:r w:rsidR="005B1D09" w:rsidRPr="00F75E36">
        <w:rPr>
          <w:rFonts w:ascii="Calibri" w:hAnsi="Calibri" w:cs="Calibri"/>
          <w:b/>
          <w:lang w:val="pl"/>
        </w:rPr>
        <w:t>.</w:t>
      </w:r>
    </w:p>
    <w:p w14:paraId="537DCB3C" w14:textId="77777777" w:rsidR="00752815" w:rsidRPr="00752815" w:rsidRDefault="00752815" w:rsidP="00947353">
      <w:pPr>
        <w:widowControl/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>Zakres inwestycji obejmuje wymianę lamp sodowych wysokoprężnych, świetlówkowych i 3 szt. rtęciowych na lampy LED energooszczędne wraz z modernizacją elektrycznego sterowania oświetleniem, w tym:</w:t>
      </w:r>
    </w:p>
    <w:p w14:paraId="1BEAB1C3" w14:textId="77777777" w:rsidR="00752815" w:rsidRPr="00752815" w:rsidRDefault="00752815" w:rsidP="00752815">
      <w:pPr>
        <w:widowControl/>
        <w:suppressAutoHyphens w:val="0"/>
        <w:autoSpaceDN/>
        <w:spacing w:line="360" w:lineRule="auto"/>
        <w:ind w:left="453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>- demontaż istniejących opraw nieenergooszczędnych,</w:t>
      </w:r>
    </w:p>
    <w:p w14:paraId="15B24E13" w14:textId="77777777" w:rsidR="00752815" w:rsidRPr="00752815" w:rsidRDefault="00752815" w:rsidP="00752815">
      <w:pPr>
        <w:widowControl/>
        <w:suppressAutoHyphens w:val="0"/>
        <w:autoSpaceDN/>
        <w:spacing w:line="360" w:lineRule="auto"/>
        <w:ind w:left="453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>- dostawę i montaż opraw LED,</w:t>
      </w:r>
    </w:p>
    <w:p w14:paraId="7469E645" w14:textId="77777777" w:rsidR="00752815" w:rsidRPr="00752815" w:rsidRDefault="00752815" w:rsidP="00752815">
      <w:pPr>
        <w:widowControl/>
        <w:suppressAutoHyphens w:val="0"/>
        <w:autoSpaceDN/>
        <w:spacing w:line="360" w:lineRule="auto"/>
        <w:ind w:left="453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>- wykonanie robót odtworzeniowych elementów uległych zniszczeniu bądź rozebraniu w trakcie realizacji inwestycji,</w:t>
      </w:r>
    </w:p>
    <w:p w14:paraId="1DB3EE30" w14:textId="77777777" w:rsidR="00752815" w:rsidRPr="00752815" w:rsidRDefault="00752815" w:rsidP="00752815">
      <w:pPr>
        <w:widowControl/>
        <w:suppressAutoHyphens w:val="0"/>
        <w:autoSpaceDN/>
        <w:spacing w:line="360" w:lineRule="auto"/>
        <w:ind w:left="453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lastRenderedPageBreak/>
        <w:t>- wykonanie pomiaru powykonawczego skuteczności ochrony przeciwporażeniowej – wszystkie słupy stalowe,</w:t>
      </w:r>
    </w:p>
    <w:p w14:paraId="1AC56A80" w14:textId="77777777" w:rsidR="00752815" w:rsidRPr="00752815" w:rsidRDefault="00752815" w:rsidP="00752815">
      <w:pPr>
        <w:widowControl/>
        <w:suppressAutoHyphens w:val="0"/>
        <w:autoSpaceDN/>
        <w:spacing w:line="360" w:lineRule="auto"/>
        <w:ind w:left="453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>- wykonanie pomiaru powykonawczego natężenia oświetlenia – zgodnie z założonymi klasami oświetlenia,</w:t>
      </w:r>
    </w:p>
    <w:p w14:paraId="229379C8" w14:textId="77777777" w:rsidR="00752815" w:rsidRPr="00752815" w:rsidRDefault="00752815" w:rsidP="00752815">
      <w:pPr>
        <w:widowControl/>
        <w:suppressAutoHyphens w:val="0"/>
        <w:autoSpaceDN/>
        <w:spacing w:line="360" w:lineRule="auto"/>
        <w:ind w:left="453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>- wykonanie pomiaru powykonawczego luminacji – zgodnie z założonymi klasami oświetlenia,</w:t>
      </w:r>
    </w:p>
    <w:p w14:paraId="0EB3B9DD" w14:textId="77777777" w:rsidR="00752815" w:rsidRPr="00752815" w:rsidRDefault="00752815" w:rsidP="00752815">
      <w:pPr>
        <w:widowControl/>
        <w:suppressAutoHyphens w:val="0"/>
        <w:autoSpaceDN/>
        <w:spacing w:line="360" w:lineRule="auto"/>
        <w:ind w:left="453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>- wywóz i utylizacja odpadów.</w:t>
      </w:r>
    </w:p>
    <w:p w14:paraId="1FEDFC59" w14:textId="77777777" w:rsidR="00752815" w:rsidRPr="00752815" w:rsidRDefault="00752815" w:rsidP="00947353">
      <w:pPr>
        <w:widowControl/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>Podstawowe parametry:</w:t>
      </w:r>
    </w:p>
    <w:p w14:paraId="07F6AA7E" w14:textId="77777777" w:rsidR="00752815" w:rsidRPr="00752815" w:rsidRDefault="00752815" w:rsidP="00752815">
      <w:pPr>
        <w:widowControl/>
        <w:suppressAutoHyphens w:val="0"/>
        <w:autoSpaceDN/>
        <w:spacing w:line="360" w:lineRule="auto"/>
        <w:ind w:left="453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 xml:space="preserve">Montowane nowe oprawy LED muszą posiadać certyfikat ENEC, ENEC+, ZD4i i posiadać możliwość zdalnego sterowania bez modyfikacji opraw, posiadać zabezpieczenie przepięciowe min. 6kV, być wykonane w II klasie ochronności, min IP65 i być wyposażone w diody LED o temperaturze barwowej 4000K. </w:t>
      </w:r>
    </w:p>
    <w:p w14:paraId="1CF7542E" w14:textId="77777777" w:rsidR="00752815" w:rsidRPr="00752815" w:rsidRDefault="00752815" w:rsidP="00752815">
      <w:pPr>
        <w:widowControl/>
        <w:suppressAutoHyphens w:val="0"/>
        <w:autoSpaceDN/>
        <w:spacing w:line="360" w:lineRule="auto"/>
        <w:ind w:left="453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>Wymianie podlegają:</w:t>
      </w:r>
    </w:p>
    <w:p w14:paraId="57652939" w14:textId="77777777" w:rsidR="00752815" w:rsidRPr="00752815" w:rsidRDefault="00752815" w:rsidP="00752815">
      <w:pPr>
        <w:widowControl/>
        <w:suppressAutoHyphens w:val="0"/>
        <w:autoSpaceDN/>
        <w:spacing w:line="360" w:lineRule="auto"/>
        <w:ind w:left="453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>- 167 szt. opraw ulicznych,</w:t>
      </w:r>
    </w:p>
    <w:p w14:paraId="5EEB589B" w14:textId="77777777" w:rsidR="00752815" w:rsidRPr="00752815" w:rsidRDefault="00752815" w:rsidP="00752815">
      <w:pPr>
        <w:widowControl/>
        <w:suppressAutoHyphens w:val="0"/>
        <w:autoSpaceDN/>
        <w:spacing w:line="360" w:lineRule="auto"/>
        <w:ind w:left="453"/>
        <w:jc w:val="both"/>
        <w:textAlignment w:val="auto"/>
        <w:rPr>
          <w:rFonts w:asciiTheme="majorHAnsi" w:eastAsia="Arial" w:hAnsiTheme="majorHAnsi" w:cstheme="majorHAnsi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>- 97 szt. opraw parkowych.</w:t>
      </w:r>
    </w:p>
    <w:p w14:paraId="05B3178A" w14:textId="77777777" w:rsidR="00752815" w:rsidRPr="00752815" w:rsidRDefault="00752815" w:rsidP="00947353">
      <w:pPr>
        <w:widowControl/>
        <w:numPr>
          <w:ilvl w:val="0"/>
          <w:numId w:val="23"/>
        </w:numPr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ascii="Calibri Light" w:eastAsia="Arial" w:hAnsi="Calibri Light" w:cs="Calibri Light"/>
          <w:kern w:val="0"/>
          <w:lang w:val="pl"/>
        </w:rPr>
      </w:pPr>
      <w:r w:rsidRPr="00752815">
        <w:rPr>
          <w:rFonts w:asciiTheme="majorHAnsi" w:eastAsia="Arial" w:hAnsiTheme="majorHAnsi" w:cstheme="majorHAnsi"/>
          <w:kern w:val="0"/>
          <w:lang w:val="pl"/>
        </w:rPr>
        <w:t xml:space="preserve">Szczegółowy zakres prac do wykonania w ramach przedmiotowej inwestycji  określono w </w:t>
      </w:r>
      <w:r w:rsidRPr="00752815">
        <w:rPr>
          <w:rFonts w:asciiTheme="majorHAnsi" w:eastAsia="Arial" w:hAnsiTheme="majorHAnsi" w:cstheme="majorHAnsi"/>
          <w:b/>
          <w:kern w:val="0"/>
          <w:lang w:val="pl"/>
        </w:rPr>
        <w:t>Audycie instalacji oświetlenia drogowego będącego własnością gminy Kalisz Pomorski</w:t>
      </w:r>
      <w:r w:rsidRPr="00752815">
        <w:rPr>
          <w:rFonts w:asciiTheme="majorHAnsi" w:eastAsia="Arial" w:hAnsiTheme="majorHAnsi" w:cstheme="majorHAnsi"/>
          <w:kern w:val="0"/>
          <w:lang w:val="pl"/>
        </w:rPr>
        <w:t xml:space="preserve">. </w:t>
      </w:r>
    </w:p>
    <w:p w14:paraId="429ACBD2" w14:textId="77777777" w:rsidR="004C7FB3" w:rsidRPr="00F75E36" w:rsidRDefault="004C7FB3" w:rsidP="004C7FB3">
      <w:pPr>
        <w:pStyle w:val="Standard"/>
        <w:autoSpaceDE w:val="0"/>
        <w:spacing w:line="360" w:lineRule="auto"/>
        <w:rPr>
          <w:rFonts w:ascii="Calibri" w:hAnsi="Calibri" w:cs="Calibri"/>
          <w:b/>
          <w:bCs/>
        </w:rPr>
      </w:pPr>
    </w:p>
    <w:p w14:paraId="478A0417" w14:textId="7777777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§2</w:t>
      </w:r>
    </w:p>
    <w:p w14:paraId="14CBC72A" w14:textId="7777777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Gwarancje</w:t>
      </w:r>
    </w:p>
    <w:p w14:paraId="68A463CE" w14:textId="77777777" w:rsidR="004C7FB3" w:rsidRPr="00F75E36" w:rsidRDefault="004C7FB3" w:rsidP="00947353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Wykonawca udziela gwarancji na wykonane roboty stanowiące przedmiot niniejszej umowy na okres ………. lat od daty bezusterkowego odbioru końcowego przedmiotu umowy.</w:t>
      </w:r>
    </w:p>
    <w:p w14:paraId="0595D5F8" w14:textId="77777777" w:rsidR="004C7FB3" w:rsidRDefault="004C7FB3" w:rsidP="00947353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Okres rękojmi za wady wynosi …..  lat od daty bezusterkowego odbioru końcowego przedmiotu umowy.</w:t>
      </w:r>
    </w:p>
    <w:p w14:paraId="603E2F6F" w14:textId="77777777" w:rsidR="00903C54" w:rsidRPr="00903C54" w:rsidRDefault="00903C54" w:rsidP="00947353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903C54">
        <w:rPr>
          <w:rFonts w:ascii="Calibri" w:hAnsi="Calibri" w:cs="Calibri"/>
        </w:rPr>
        <w:t>W okresie gwarancji naprawy opraw wykonywane będą bezpłatnie przez Wykonawcę. Naprawa powinna  być  zrealizowana  w ciągu 7 dni od zawiadomienia, natomiast czas reakcji serwisu do 36 godzin od daty zgłoszenia w formie e-mail na adres……………… Do czasu o którym mowa wyżej nie wlicza się dni ustawowo wolnych od pracy.</w:t>
      </w:r>
    </w:p>
    <w:p w14:paraId="4CAE92D6" w14:textId="77777777" w:rsidR="00903C54" w:rsidRPr="00903C54" w:rsidRDefault="00903C54" w:rsidP="00947353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903C54">
        <w:rPr>
          <w:rFonts w:ascii="Calibri" w:hAnsi="Calibri" w:cs="Calibri"/>
        </w:rPr>
        <w:t xml:space="preserve">W razie, gdy naprawa potrwa dłużej niż 14 dni roboczych, lub gdy oprawa  po raz trzeci ulegnie awarii podlegającej naprawie w ramach serwisu gwarancyjnego, Zamawiającemu będzie przysługiwać wymiana oprawy na nową, taką samą lub odpowiednią o nie gorszych parametrach. </w:t>
      </w:r>
    </w:p>
    <w:p w14:paraId="6043E997" w14:textId="77777777" w:rsidR="00903C54" w:rsidRPr="00F75E36" w:rsidRDefault="00903C54" w:rsidP="00903C54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</w:rPr>
      </w:pPr>
    </w:p>
    <w:p w14:paraId="28653B7F" w14:textId="7777777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lastRenderedPageBreak/>
        <w:t>§3</w:t>
      </w:r>
    </w:p>
    <w:p w14:paraId="4EA8315B" w14:textId="7777777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</w:rPr>
      </w:pPr>
      <w:r w:rsidRPr="00F75E36">
        <w:rPr>
          <w:rFonts w:ascii="Calibri" w:hAnsi="Calibri" w:cs="Calibri"/>
          <w:b/>
          <w:bCs/>
        </w:rPr>
        <w:t>Terminy realizacji przedmiotu umowy</w:t>
      </w:r>
    </w:p>
    <w:p w14:paraId="257A4F12" w14:textId="77777777" w:rsidR="004C7FB3" w:rsidRPr="00903C54" w:rsidRDefault="004C7FB3" w:rsidP="00947353">
      <w:pPr>
        <w:pStyle w:val="Standard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</w:rPr>
        <w:t>Strony ustalają  termin</w:t>
      </w:r>
      <w:r w:rsidR="00903C54">
        <w:rPr>
          <w:rFonts w:ascii="Calibri" w:hAnsi="Calibri" w:cs="Calibri"/>
        </w:rPr>
        <w:t xml:space="preserve"> wykonania przedmiotu umowy – 2 miesiące od dnia zawarcia umowy.</w:t>
      </w:r>
      <w:r w:rsidRPr="00F75E36">
        <w:rPr>
          <w:rFonts w:ascii="Calibri" w:hAnsi="Calibri" w:cs="Calibri"/>
        </w:rPr>
        <w:t xml:space="preserve"> </w:t>
      </w:r>
    </w:p>
    <w:p w14:paraId="6038254D" w14:textId="77777777" w:rsidR="00903C54" w:rsidRPr="00903C54" w:rsidRDefault="00903C54" w:rsidP="00947353">
      <w:pPr>
        <w:pStyle w:val="Standard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bCs/>
        </w:rPr>
      </w:pPr>
      <w:r w:rsidRPr="00903C54">
        <w:rPr>
          <w:rFonts w:ascii="Calibri" w:hAnsi="Calibri" w:cs="Calibri"/>
          <w:bCs/>
        </w:rPr>
        <w:t>Wykonawca zobowiązany jest wraz z dostawą przedmiotu umowy doręczyć Użytkownikowi odpowiednie, wymagane przez obowiązujące przepisy niezbędne atesty i certyfikaty dostarczonego wyposażenia, a także instrukcje obsługi, konserwacji oraz użytkowania, karty gwarancyjne (w wersji papierowej, w języku polskim).</w:t>
      </w:r>
    </w:p>
    <w:p w14:paraId="64FBEAEA" w14:textId="77777777" w:rsidR="00903C54" w:rsidRPr="00903C54" w:rsidRDefault="00903C54" w:rsidP="00947353">
      <w:pPr>
        <w:pStyle w:val="Standard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bCs/>
        </w:rPr>
      </w:pPr>
      <w:r w:rsidRPr="00903C54">
        <w:rPr>
          <w:rFonts w:ascii="Calibri" w:hAnsi="Calibri" w:cs="Calibri"/>
          <w:bCs/>
        </w:rPr>
        <w:t xml:space="preserve">Za dzień wykonania umowy przez Wykonawcę uważa się dzień odbioru przedmiotu umowy przez Zamawiającego bez zastrzeżeń. </w:t>
      </w:r>
    </w:p>
    <w:p w14:paraId="2F6FFB16" w14:textId="77777777" w:rsidR="00903C54" w:rsidRPr="00903C54" w:rsidRDefault="00903C54" w:rsidP="00947353">
      <w:pPr>
        <w:pStyle w:val="Standard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bCs/>
        </w:rPr>
      </w:pPr>
      <w:r w:rsidRPr="00903C54">
        <w:rPr>
          <w:rFonts w:ascii="Calibri" w:hAnsi="Calibri" w:cs="Calibri"/>
          <w:bCs/>
        </w:rPr>
        <w:t>Wykonawca o gotowości do wykonania dostawy i montażu  powiadomi Zamawiającego minimum 3 dni przed planowanym terminem dostawy.</w:t>
      </w:r>
    </w:p>
    <w:p w14:paraId="760039EE" w14:textId="77777777" w:rsidR="00903C54" w:rsidRPr="00903C54" w:rsidRDefault="00903C54" w:rsidP="00947353">
      <w:pPr>
        <w:pStyle w:val="Standard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bCs/>
        </w:rPr>
      </w:pPr>
      <w:r w:rsidRPr="00903C54">
        <w:rPr>
          <w:rFonts w:ascii="Calibri" w:hAnsi="Calibri" w:cs="Calibri"/>
          <w:bCs/>
        </w:rPr>
        <w:t>Odbiór przedmiotu umowy nastąpi na podstawie protokołu zdawczo – odbiorczego podpisanego przez obie strony umowy.</w:t>
      </w:r>
    </w:p>
    <w:p w14:paraId="01BB4F7C" w14:textId="77777777" w:rsidR="00903C54" w:rsidRPr="00903C54" w:rsidRDefault="00903C54" w:rsidP="00947353">
      <w:pPr>
        <w:pStyle w:val="Standard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bCs/>
        </w:rPr>
      </w:pPr>
      <w:r w:rsidRPr="00903C54">
        <w:rPr>
          <w:rFonts w:ascii="Calibri" w:hAnsi="Calibri" w:cs="Calibri"/>
          <w:bCs/>
        </w:rPr>
        <w:t>W przypadku stwierdzenia podczas odbioru usterek, Wykonawca zobowiązuje się do ich usunięcia. W takim przypadku zostanie sporządzony protokół o stwierdzonych usterkach wraz z terminem ich usunięcia w 2 egzemplarzach, po jednym egzemplarzu dla każdej ze stron i podpisany przez obie strony.</w:t>
      </w:r>
    </w:p>
    <w:p w14:paraId="09E4EA71" w14:textId="77777777" w:rsidR="004C7FB3" w:rsidRPr="00F75E36" w:rsidRDefault="004C7FB3" w:rsidP="004C7FB3">
      <w:pPr>
        <w:pStyle w:val="Standard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§</w:t>
      </w:r>
      <w:r w:rsidR="00903C54">
        <w:rPr>
          <w:rFonts w:ascii="Calibri" w:hAnsi="Calibri" w:cs="Calibri"/>
          <w:b/>
          <w:bCs/>
        </w:rPr>
        <w:t>4</w:t>
      </w:r>
    </w:p>
    <w:p w14:paraId="2E02B2D7" w14:textId="77777777" w:rsidR="004C7FB3" w:rsidRPr="00F75E36" w:rsidRDefault="004C7FB3" w:rsidP="004C7FB3">
      <w:pPr>
        <w:pStyle w:val="Standard"/>
        <w:spacing w:line="360" w:lineRule="auto"/>
        <w:jc w:val="center"/>
        <w:rPr>
          <w:rFonts w:ascii="Calibri" w:hAnsi="Calibri" w:cs="Calibri"/>
        </w:rPr>
      </w:pPr>
      <w:r w:rsidRPr="00F75E36">
        <w:rPr>
          <w:rFonts w:ascii="Calibri" w:hAnsi="Calibri" w:cs="Calibri"/>
          <w:b/>
          <w:bCs/>
        </w:rPr>
        <w:t>Wynagrodzenie Wykonawcy i warunki płatności</w:t>
      </w:r>
    </w:p>
    <w:p w14:paraId="3893BF02" w14:textId="77777777" w:rsidR="004C7FB3" w:rsidRPr="00F75E36" w:rsidRDefault="004C7FB3" w:rsidP="00947353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 xml:space="preserve">Za wykonanie przedmiotu umowy strony ustalają wynagrodzenie w wysokości: </w:t>
      </w:r>
    </w:p>
    <w:p w14:paraId="17138350" w14:textId="68E06B6A" w:rsidR="004C7FB3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……………………</w:t>
      </w:r>
      <w:r w:rsidR="00617056">
        <w:rPr>
          <w:rFonts w:ascii="Calibri" w:hAnsi="Calibri" w:cs="Calibri"/>
        </w:rPr>
        <w:t>……………….</w:t>
      </w:r>
      <w:r w:rsidRPr="00F75E36">
        <w:rPr>
          <w:rFonts w:ascii="Calibri" w:hAnsi="Calibri" w:cs="Calibri"/>
          <w:b/>
        </w:rPr>
        <w:t xml:space="preserve"> zł brutto</w:t>
      </w:r>
      <w:r w:rsidRPr="00F75E36">
        <w:rPr>
          <w:rFonts w:ascii="Calibri" w:hAnsi="Calibri" w:cs="Calibri"/>
        </w:rPr>
        <w:t>, słownie:  ……………………</w:t>
      </w:r>
      <w:r w:rsidR="00617056">
        <w:rPr>
          <w:rFonts w:ascii="Calibri" w:hAnsi="Calibri" w:cs="Calibri"/>
        </w:rPr>
        <w:t>………………………………………………………………</w:t>
      </w:r>
    </w:p>
    <w:p w14:paraId="62A14C1B" w14:textId="77777777" w:rsidR="00903C54" w:rsidRPr="00903C54" w:rsidRDefault="00903C54" w:rsidP="00617056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rFonts w:ascii="Calibri" w:hAnsi="Calibri" w:cs="Calibri"/>
        </w:rPr>
      </w:pPr>
      <w:r w:rsidRPr="00903C54">
        <w:rPr>
          <w:rFonts w:ascii="Calibri" w:hAnsi="Calibri" w:cs="Calibri"/>
        </w:rPr>
        <w:t>Kwota o której mowa w ust. 1 zaspokaja wszelkie roszczenia Wykonawcy wobec Zamawiającego z tytułu wykonania niniejszej umowy.</w:t>
      </w:r>
    </w:p>
    <w:p w14:paraId="3103D58F" w14:textId="77777777" w:rsidR="00903C54" w:rsidRPr="00903C54" w:rsidRDefault="00903C54" w:rsidP="00617056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rFonts w:ascii="Calibri" w:hAnsi="Calibri" w:cs="Calibri"/>
        </w:rPr>
      </w:pPr>
      <w:r w:rsidRPr="00903C54">
        <w:rPr>
          <w:rFonts w:ascii="Calibri" w:hAnsi="Calibri" w:cs="Calibri"/>
        </w:rPr>
        <w:t xml:space="preserve">Wykonawca może przesłać  fakturę elektroniczną na adres </w:t>
      </w:r>
      <w:r>
        <w:rPr>
          <w:rFonts w:ascii="Calibri" w:hAnsi="Calibri" w:cs="Calibri"/>
        </w:rPr>
        <w:t>ratusz@kaliszpom.pl</w:t>
      </w:r>
      <w:r w:rsidRPr="00903C54">
        <w:rPr>
          <w:rFonts w:ascii="Calibri" w:hAnsi="Calibri" w:cs="Calibri"/>
        </w:rPr>
        <w:t xml:space="preserve">. </w:t>
      </w:r>
    </w:p>
    <w:p w14:paraId="7B248DA9" w14:textId="77777777" w:rsidR="00903C54" w:rsidRDefault="00903C54" w:rsidP="00617056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rFonts w:ascii="Calibri" w:hAnsi="Calibri" w:cs="Calibri"/>
        </w:rPr>
      </w:pPr>
      <w:r w:rsidRPr="00903C54">
        <w:rPr>
          <w:rFonts w:ascii="Calibri" w:hAnsi="Calibri" w:cs="Calibri"/>
        </w:rPr>
        <w:t>Faktura / rachunek  wystawiony przez Wykonawcę będzie płatny przelewem na konto numer ………………………………………. w terminie 30 dni od dnia dostarczenia Zamawiającemu prawidłowo wystawionej faktury / rachunku. Dniem zapłaty jest dzień obciążenia rachunku bankowego Zamawiającego.</w:t>
      </w:r>
    </w:p>
    <w:p w14:paraId="445B8DDF" w14:textId="77777777" w:rsidR="00903C54" w:rsidRPr="00617056" w:rsidRDefault="00903C54" w:rsidP="00617056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rFonts w:ascii="Calibri" w:hAnsi="Calibri" w:cs="Calibri"/>
        </w:rPr>
      </w:pPr>
      <w:r w:rsidRPr="00617056">
        <w:rPr>
          <w:rFonts w:ascii="Calibri" w:hAnsi="Calibri" w:cs="Calibri"/>
        </w:rPr>
        <w:t>Wykona</w:t>
      </w:r>
      <w:r w:rsidRPr="00617056">
        <w:rPr>
          <w:rFonts w:ascii="Calibri" w:hAnsi="Calibri" w:cs="Calibri"/>
          <w:bCs/>
        </w:rPr>
        <w:t>wca wystawi fakturę zgodnie z poniższymi danymi:</w:t>
      </w:r>
    </w:p>
    <w:p w14:paraId="075E790F" w14:textId="77777777" w:rsidR="00903C54" w:rsidRPr="00903C54" w:rsidRDefault="00903C54" w:rsidP="00244D02">
      <w:pPr>
        <w:pStyle w:val="Standard"/>
        <w:spacing w:line="360" w:lineRule="auto"/>
        <w:jc w:val="both"/>
        <w:rPr>
          <w:rFonts w:ascii="Calibri" w:hAnsi="Calibri" w:cs="Calibri"/>
          <w:bCs/>
        </w:rPr>
      </w:pPr>
      <w:r w:rsidRPr="00903C54">
        <w:rPr>
          <w:rFonts w:ascii="Calibri" w:hAnsi="Calibri" w:cs="Calibri"/>
          <w:bCs/>
        </w:rPr>
        <w:t>Nabywca: Gmina Kalisz Pomorski, ul. Wolności 25, 78-540 Kalisz Pomorski, NIP: 674-100-23-20,</w:t>
      </w:r>
    </w:p>
    <w:p w14:paraId="4E56EE25" w14:textId="77777777" w:rsidR="00903C54" w:rsidRPr="00903C54" w:rsidRDefault="00903C54" w:rsidP="00244D02">
      <w:pPr>
        <w:pStyle w:val="Standard"/>
        <w:spacing w:line="360" w:lineRule="auto"/>
        <w:jc w:val="both"/>
        <w:rPr>
          <w:rFonts w:ascii="Calibri" w:hAnsi="Calibri" w:cs="Calibri"/>
          <w:bCs/>
        </w:rPr>
      </w:pPr>
      <w:r w:rsidRPr="00903C54">
        <w:rPr>
          <w:rFonts w:ascii="Calibri" w:hAnsi="Calibri" w:cs="Calibri"/>
          <w:bCs/>
        </w:rPr>
        <w:t>Odbiorca: Urząd Miejski w Kaliszu Pomorskim, ul. Wolności 25, 78-540 Kalisz Pomorski.</w:t>
      </w:r>
    </w:p>
    <w:p w14:paraId="77FAD608" w14:textId="77777777" w:rsidR="00903C54" w:rsidRPr="00903C54" w:rsidRDefault="00903C54" w:rsidP="00617056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rFonts w:ascii="Calibri" w:hAnsi="Calibri" w:cs="Calibri"/>
          <w:bCs/>
        </w:rPr>
      </w:pPr>
      <w:r w:rsidRPr="00903C54">
        <w:rPr>
          <w:rFonts w:ascii="Calibri" w:hAnsi="Calibri" w:cs="Calibri"/>
          <w:bCs/>
        </w:rPr>
        <w:lastRenderedPageBreak/>
        <w:t xml:space="preserve">Zamawiający będzie realizował płatności za faktury z zastosowaniem mechanizmu podzielonej płatności, tzw. </w:t>
      </w:r>
      <w:proofErr w:type="spellStart"/>
      <w:r w:rsidRPr="00903C54">
        <w:rPr>
          <w:rFonts w:ascii="Calibri" w:hAnsi="Calibri" w:cs="Calibri"/>
          <w:bCs/>
        </w:rPr>
        <w:t>split</w:t>
      </w:r>
      <w:proofErr w:type="spellEnd"/>
      <w:r w:rsidRPr="00903C54">
        <w:rPr>
          <w:rFonts w:ascii="Calibri" w:hAnsi="Calibri" w:cs="Calibri"/>
          <w:bCs/>
        </w:rPr>
        <w:t xml:space="preserve"> </w:t>
      </w:r>
      <w:proofErr w:type="spellStart"/>
      <w:r w:rsidRPr="00903C54">
        <w:rPr>
          <w:rFonts w:ascii="Calibri" w:hAnsi="Calibri" w:cs="Calibri"/>
          <w:bCs/>
        </w:rPr>
        <w:t>payment</w:t>
      </w:r>
      <w:proofErr w:type="spellEnd"/>
      <w:r w:rsidRPr="00903C54">
        <w:rPr>
          <w:rFonts w:ascii="Calibri" w:hAnsi="Calibri" w:cs="Calibri"/>
          <w:bCs/>
        </w:rPr>
        <w:t xml:space="preserve">. </w:t>
      </w:r>
    </w:p>
    <w:p w14:paraId="6CF1F3E1" w14:textId="7777777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§</w:t>
      </w:r>
      <w:r w:rsidR="009B10C1">
        <w:rPr>
          <w:rFonts w:ascii="Calibri" w:hAnsi="Calibri" w:cs="Calibri"/>
          <w:b/>
          <w:bCs/>
        </w:rPr>
        <w:t>5</w:t>
      </w:r>
    </w:p>
    <w:p w14:paraId="502D4DE9" w14:textId="7777777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  <w:bCs/>
        </w:rPr>
      </w:pPr>
      <w:r w:rsidRPr="00F75E36">
        <w:rPr>
          <w:rFonts w:ascii="Calibri" w:hAnsi="Calibri" w:cs="Calibri"/>
          <w:b/>
          <w:bCs/>
        </w:rPr>
        <w:t>Kary umowne</w:t>
      </w:r>
    </w:p>
    <w:p w14:paraId="7512C13A" w14:textId="77777777" w:rsidR="00244D02" w:rsidRPr="00244D02" w:rsidRDefault="00244D02" w:rsidP="00244D02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244D02">
        <w:rPr>
          <w:rFonts w:ascii="Calibri" w:hAnsi="Calibri" w:cs="Calibri"/>
        </w:rPr>
        <w:t>1.</w:t>
      </w:r>
      <w:r w:rsidRPr="00244D02">
        <w:rPr>
          <w:rFonts w:ascii="Calibri" w:hAnsi="Calibri" w:cs="Calibri"/>
        </w:rPr>
        <w:tab/>
        <w:t>Wykonawca zapłaci Zamawiającemu karę umowną:</w:t>
      </w:r>
    </w:p>
    <w:p w14:paraId="6B8BC940" w14:textId="2B9175D2" w:rsidR="00244D02" w:rsidRPr="00244D02" w:rsidRDefault="00244D02" w:rsidP="00244D02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244D02">
        <w:rPr>
          <w:rFonts w:ascii="Calibri" w:hAnsi="Calibri" w:cs="Calibri"/>
        </w:rPr>
        <w:t>1)</w:t>
      </w:r>
      <w:r w:rsidRPr="00244D02">
        <w:rPr>
          <w:rFonts w:ascii="Calibri" w:hAnsi="Calibri" w:cs="Calibri"/>
        </w:rPr>
        <w:tab/>
        <w:t>w przypadku odstąpienia od umowy przez Wykonawcę w wysokości 10 % wynagrodzenia  Wykonawcy</w:t>
      </w:r>
      <w:r w:rsidR="00923F39">
        <w:rPr>
          <w:rFonts w:ascii="Calibri" w:hAnsi="Calibri" w:cs="Calibri"/>
        </w:rPr>
        <w:t xml:space="preserve"> określonego w § 4 ust. 1</w:t>
      </w:r>
      <w:r w:rsidRPr="00244D02">
        <w:rPr>
          <w:rFonts w:ascii="Calibri" w:hAnsi="Calibri" w:cs="Calibri"/>
        </w:rPr>
        <w:t>,</w:t>
      </w:r>
    </w:p>
    <w:p w14:paraId="6CB48DC4" w14:textId="77777777" w:rsidR="00244D02" w:rsidRPr="00244D02" w:rsidRDefault="00244D02" w:rsidP="00244D02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244D02">
        <w:rPr>
          <w:rFonts w:ascii="Calibri" w:hAnsi="Calibri" w:cs="Calibri"/>
        </w:rPr>
        <w:t>2)</w:t>
      </w:r>
      <w:r w:rsidRPr="00244D02">
        <w:rPr>
          <w:rFonts w:ascii="Calibri" w:hAnsi="Calibri" w:cs="Calibri"/>
        </w:rPr>
        <w:tab/>
        <w:t>w przypadku odstąpienia od  umowy przez Zamawiającego z winy Wykonawcy w wysokości 10 % wynagrodzenia   Wykonawcy,</w:t>
      </w:r>
    </w:p>
    <w:p w14:paraId="65AF793C" w14:textId="721B6897" w:rsidR="00244D02" w:rsidRPr="00244D02" w:rsidRDefault="00244D02" w:rsidP="00244D02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244D02">
        <w:rPr>
          <w:rFonts w:ascii="Calibri" w:hAnsi="Calibri" w:cs="Calibri"/>
        </w:rPr>
        <w:t>3)</w:t>
      </w:r>
      <w:r w:rsidRPr="00244D02">
        <w:rPr>
          <w:rFonts w:ascii="Calibri" w:hAnsi="Calibri" w:cs="Calibri"/>
        </w:rPr>
        <w:tab/>
        <w:t>w przypadku  przekroczenia terminu wykonania zamówienia Zamawiający nalicza karę umowną za każdy dzień zwłoki w wysokości 0,2 % wartości wynagrodzenia   Wykonawcy, kara w tej wysokości ma zastosowanie również w przypadku przekroczenia terminów napraw gwarancyjnych</w:t>
      </w:r>
      <w:r w:rsidR="00923F39">
        <w:rPr>
          <w:rFonts w:ascii="Calibri" w:hAnsi="Calibri" w:cs="Calibri"/>
        </w:rPr>
        <w:t>.</w:t>
      </w:r>
    </w:p>
    <w:p w14:paraId="17CAD555" w14:textId="77777777" w:rsidR="00244D02" w:rsidRPr="00244D02" w:rsidRDefault="00244D02" w:rsidP="00244D02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244D02">
        <w:rPr>
          <w:rFonts w:ascii="Calibri" w:hAnsi="Calibri" w:cs="Calibri"/>
        </w:rPr>
        <w:t>2.</w:t>
      </w:r>
      <w:r w:rsidRPr="00244D02">
        <w:rPr>
          <w:rFonts w:ascii="Calibri" w:hAnsi="Calibri" w:cs="Calibri"/>
        </w:rPr>
        <w:tab/>
        <w:t>Zamawiającemu przysługuje prawo potrącenia kar umownych  z wynagrodzenia  Wykonawcy.</w:t>
      </w:r>
    </w:p>
    <w:p w14:paraId="5B66CBE2" w14:textId="77777777" w:rsidR="00244D02" w:rsidRPr="00244D02" w:rsidRDefault="00244D02" w:rsidP="00244D02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244D02">
        <w:rPr>
          <w:rFonts w:ascii="Calibri" w:hAnsi="Calibri" w:cs="Calibri"/>
        </w:rPr>
        <w:t>3.</w:t>
      </w:r>
      <w:r w:rsidRPr="00244D02">
        <w:rPr>
          <w:rFonts w:ascii="Calibri" w:hAnsi="Calibri" w:cs="Calibri"/>
        </w:rPr>
        <w:tab/>
        <w:t>Łączna  wysokość kar umownych jaką mogą dochodzić strony wynosi 20% wynagrodzenia  Wykonawcy.</w:t>
      </w:r>
    </w:p>
    <w:p w14:paraId="11A88B2D" w14:textId="77777777" w:rsidR="004C7FB3" w:rsidRPr="00F75E36" w:rsidRDefault="00244D02" w:rsidP="00244D02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244D02">
        <w:rPr>
          <w:rFonts w:ascii="Calibri" w:hAnsi="Calibri" w:cs="Calibri"/>
        </w:rPr>
        <w:t>4.</w:t>
      </w:r>
      <w:r w:rsidRPr="00244D02">
        <w:rPr>
          <w:rFonts w:ascii="Calibri" w:hAnsi="Calibri" w:cs="Calibri"/>
        </w:rPr>
        <w:tab/>
        <w:t>Strony oświadczają, że Zamawiający może dochodzić odszkodowania przenoszącego wysokość zastrzeżonych kar umownych.</w:t>
      </w:r>
    </w:p>
    <w:p w14:paraId="09EFEA4F" w14:textId="65310E84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§</w:t>
      </w:r>
      <w:r w:rsidR="0045255F">
        <w:rPr>
          <w:rFonts w:ascii="Calibri" w:hAnsi="Calibri" w:cs="Calibri"/>
          <w:b/>
          <w:bCs/>
        </w:rPr>
        <w:t>6</w:t>
      </w:r>
    </w:p>
    <w:p w14:paraId="53FC8B93" w14:textId="7777777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</w:rPr>
      </w:pPr>
      <w:r w:rsidRPr="00F75E36">
        <w:rPr>
          <w:rFonts w:ascii="Calibri" w:hAnsi="Calibri" w:cs="Calibri"/>
          <w:b/>
          <w:bCs/>
        </w:rPr>
        <w:t>Odstąpienie od umowy</w:t>
      </w:r>
    </w:p>
    <w:p w14:paraId="1A836D0F" w14:textId="28D4496A" w:rsidR="00244D02" w:rsidRPr="00244D02" w:rsidRDefault="00244D02" w:rsidP="00244D02">
      <w:pPr>
        <w:pStyle w:val="Standard"/>
        <w:autoSpaceDE w:val="0"/>
        <w:spacing w:line="360" w:lineRule="auto"/>
        <w:rPr>
          <w:rFonts w:ascii="Calibri" w:hAnsi="Calibri" w:cs="Calibri"/>
          <w:bCs/>
        </w:rPr>
      </w:pPr>
      <w:r w:rsidRPr="00244D02">
        <w:rPr>
          <w:rFonts w:ascii="Calibri" w:hAnsi="Calibri" w:cs="Calibri"/>
          <w:bCs/>
        </w:rPr>
        <w:t>1.</w:t>
      </w:r>
      <w:r w:rsidRPr="00244D02">
        <w:rPr>
          <w:rFonts w:ascii="Calibri" w:hAnsi="Calibri" w:cs="Calibri"/>
          <w:bCs/>
        </w:rPr>
        <w:tab/>
        <w:t>Zamawiający może odstąpić od umowy, w okolicznościach określonych w art. 456 ustawy PZP.</w:t>
      </w:r>
    </w:p>
    <w:p w14:paraId="3EFB8615" w14:textId="77777777" w:rsidR="00244D02" w:rsidRPr="00244D02" w:rsidRDefault="00244D02" w:rsidP="00244D02">
      <w:pPr>
        <w:pStyle w:val="Standard"/>
        <w:autoSpaceDE w:val="0"/>
        <w:spacing w:line="360" w:lineRule="auto"/>
        <w:rPr>
          <w:rFonts w:ascii="Calibri" w:hAnsi="Calibri" w:cs="Calibri"/>
          <w:bCs/>
        </w:rPr>
      </w:pPr>
      <w:r w:rsidRPr="00244D02">
        <w:rPr>
          <w:rFonts w:ascii="Calibri" w:hAnsi="Calibri" w:cs="Calibri"/>
          <w:bCs/>
        </w:rPr>
        <w:t>2.</w:t>
      </w:r>
      <w:r w:rsidRPr="00244D02">
        <w:rPr>
          <w:rFonts w:ascii="Calibri" w:hAnsi="Calibri" w:cs="Calibri"/>
          <w:bCs/>
        </w:rPr>
        <w:tab/>
        <w:t xml:space="preserve">Zamawiający może odstąpić od umowy w sytuacji gdy zwłoka w realizacji dostawy przekroczy 20 dni. </w:t>
      </w:r>
    </w:p>
    <w:p w14:paraId="52539EDB" w14:textId="77777777" w:rsidR="00244D02" w:rsidRPr="00244D02" w:rsidRDefault="00244D02" w:rsidP="00244D02">
      <w:pPr>
        <w:pStyle w:val="Standard"/>
        <w:autoSpaceDE w:val="0"/>
        <w:spacing w:line="360" w:lineRule="auto"/>
        <w:rPr>
          <w:rFonts w:ascii="Calibri" w:hAnsi="Calibri" w:cs="Calibri"/>
          <w:bCs/>
        </w:rPr>
      </w:pPr>
      <w:r w:rsidRPr="00244D02">
        <w:rPr>
          <w:rFonts w:ascii="Calibri" w:hAnsi="Calibri" w:cs="Calibri"/>
          <w:bCs/>
        </w:rPr>
        <w:t>3.</w:t>
      </w:r>
      <w:r w:rsidRPr="00244D02">
        <w:rPr>
          <w:rFonts w:ascii="Calibri" w:hAnsi="Calibri" w:cs="Calibri"/>
          <w:bCs/>
        </w:rPr>
        <w:tab/>
        <w:t>Odstąpienie od umowy wymaga, pod rygorem nieważności, formy pisemnej poprzez złożenie oświadczenia drugiej stronie.</w:t>
      </w:r>
    </w:p>
    <w:p w14:paraId="6D021F7B" w14:textId="3ACA3F34" w:rsidR="004C7FB3" w:rsidRPr="00244D02" w:rsidRDefault="00244D02" w:rsidP="00244D02">
      <w:pPr>
        <w:pStyle w:val="Standard"/>
        <w:autoSpaceDE w:val="0"/>
        <w:spacing w:line="360" w:lineRule="auto"/>
        <w:rPr>
          <w:rFonts w:ascii="Calibri" w:hAnsi="Calibri" w:cs="Calibri"/>
          <w:bCs/>
        </w:rPr>
      </w:pPr>
      <w:r w:rsidRPr="00244D02">
        <w:rPr>
          <w:rFonts w:ascii="Calibri" w:hAnsi="Calibri" w:cs="Calibri"/>
          <w:bCs/>
        </w:rPr>
        <w:t>4.</w:t>
      </w:r>
      <w:r w:rsidRPr="00244D02">
        <w:rPr>
          <w:rFonts w:ascii="Calibri" w:hAnsi="Calibri" w:cs="Calibri"/>
          <w:bCs/>
        </w:rPr>
        <w:tab/>
        <w:t>Odstąpienie od umowy w  sytuacji opisanej w ust. 2 powyżej jest odstąpieniem od  umowy przez Zamawiającego z winy Wykonawcy</w:t>
      </w:r>
      <w:r w:rsidR="00923F39">
        <w:rPr>
          <w:rFonts w:ascii="Calibri" w:hAnsi="Calibri" w:cs="Calibri"/>
          <w:bCs/>
        </w:rPr>
        <w:t xml:space="preserve">, a </w:t>
      </w:r>
      <w:r w:rsidRPr="00244D02">
        <w:rPr>
          <w:rFonts w:ascii="Calibri" w:hAnsi="Calibri" w:cs="Calibri"/>
          <w:bCs/>
        </w:rPr>
        <w:t xml:space="preserve">Zamawiający ma prawo naliczyć karę umowną zgodnie z § </w:t>
      </w:r>
      <w:r w:rsidR="00923F39">
        <w:rPr>
          <w:rFonts w:ascii="Calibri" w:hAnsi="Calibri" w:cs="Calibri"/>
          <w:bCs/>
        </w:rPr>
        <w:t>5</w:t>
      </w:r>
      <w:r w:rsidRPr="00244D02">
        <w:rPr>
          <w:rFonts w:ascii="Calibri" w:hAnsi="Calibri" w:cs="Calibri"/>
          <w:bCs/>
        </w:rPr>
        <w:t xml:space="preserve"> ust. 1 pkt 2.</w:t>
      </w:r>
    </w:p>
    <w:p w14:paraId="057EAF6B" w14:textId="6EB3CB2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§</w:t>
      </w:r>
      <w:r w:rsidR="0045255F">
        <w:rPr>
          <w:rFonts w:ascii="Calibri" w:hAnsi="Calibri" w:cs="Calibri"/>
          <w:b/>
          <w:bCs/>
        </w:rPr>
        <w:t>7</w:t>
      </w:r>
    </w:p>
    <w:p w14:paraId="681C478D" w14:textId="7777777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Zmiany umowy</w:t>
      </w:r>
    </w:p>
    <w:p w14:paraId="1FF1E875" w14:textId="77777777" w:rsidR="00244D02" w:rsidRPr="00244D02" w:rsidRDefault="00244D02" w:rsidP="00947353">
      <w:pPr>
        <w:numPr>
          <w:ilvl w:val="0"/>
          <w:numId w:val="26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244D02">
        <w:rPr>
          <w:rFonts w:asciiTheme="minorHAnsi" w:hAnsiTheme="minorHAnsi" w:cstheme="minorHAnsi"/>
        </w:rPr>
        <w:t>Zamawiający przewiduje następujące zmiany:</w:t>
      </w:r>
    </w:p>
    <w:p w14:paraId="1E6F8A20" w14:textId="77777777" w:rsidR="00244D02" w:rsidRPr="00244D02" w:rsidRDefault="00244D02" w:rsidP="00947353">
      <w:pPr>
        <w:numPr>
          <w:ilvl w:val="0"/>
          <w:numId w:val="27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244D02">
        <w:rPr>
          <w:rFonts w:asciiTheme="minorHAnsi" w:hAnsiTheme="minorHAnsi" w:cstheme="minorHAnsi"/>
        </w:rPr>
        <w:lastRenderedPageBreak/>
        <w:t>w przypadku obiektywnej niemożności realizacji przedmiotu z powodu zakończenia produkcji lub niedostępności na rynku opraw po zawarciu umowy – dopuszcza się zmianę umowy w zakresie rodzaju  opraw, pod warunkiem, że parametry pozostaną niezmienione lub będą lepsze od pierwotnych;</w:t>
      </w:r>
    </w:p>
    <w:p w14:paraId="3812BB40" w14:textId="77777777" w:rsidR="00244D02" w:rsidRPr="00244D02" w:rsidRDefault="00244D02" w:rsidP="00947353">
      <w:pPr>
        <w:numPr>
          <w:ilvl w:val="0"/>
          <w:numId w:val="27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244D02">
        <w:rPr>
          <w:rFonts w:asciiTheme="minorHAnsi" w:hAnsiTheme="minorHAnsi" w:cstheme="minorHAnsi"/>
        </w:rPr>
        <w:t>w przypadku zaproponowania przez Wykonawcę szczególnie uzasadnionej, pod względem  funkcjonalności, sprawności lub przeznaczenia, zmiany rozwiązań w stosunku do koncepcji przedstawionej w SWZ - dopuszcza się zmianę wyposażenia będącego przedmiotem umowy;</w:t>
      </w:r>
    </w:p>
    <w:p w14:paraId="41A666FC" w14:textId="32AEB8CE" w:rsidR="00244D02" w:rsidRPr="00244D02" w:rsidRDefault="00244D02" w:rsidP="00947353">
      <w:pPr>
        <w:numPr>
          <w:ilvl w:val="0"/>
          <w:numId w:val="27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244D02">
        <w:rPr>
          <w:rFonts w:asciiTheme="minorHAnsi" w:hAnsiTheme="minorHAnsi" w:cstheme="minorHAnsi"/>
        </w:rPr>
        <w:t xml:space="preserve">terminu realizacji przedmiotu zamówienia - gdy zaistnieją </w:t>
      </w:r>
      <w:r w:rsidR="003028B3">
        <w:rPr>
          <w:rFonts w:asciiTheme="minorHAnsi" w:hAnsiTheme="minorHAnsi" w:cstheme="minorHAnsi"/>
        </w:rPr>
        <w:t xml:space="preserve">niezależne od Wykonawcy </w:t>
      </w:r>
      <w:r w:rsidRPr="00244D02">
        <w:rPr>
          <w:rFonts w:asciiTheme="minorHAnsi" w:hAnsiTheme="minorHAnsi" w:cstheme="minorHAnsi"/>
        </w:rPr>
        <w:t>okoliczności mające wpływ na terminową  realizację umowy w szczególności czasowa niedostępność na rynku opraw, wydłużone terminy dostaw</w:t>
      </w:r>
      <w:r w:rsidR="003028B3">
        <w:rPr>
          <w:rFonts w:asciiTheme="minorHAnsi" w:hAnsiTheme="minorHAnsi" w:cstheme="minorHAnsi"/>
        </w:rPr>
        <w:t xml:space="preserve"> – okres obowiązywania umowy może zostać wydłużony o czas trwania przeszkody w jej realizacji.</w:t>
      </w:r>
    </w:p>
    <w:p w14:paraId="27C99822" w14:textId="77777777" w:rsidR="00244D02" w:rsidRPr="00244D02" w:rsidRDefault="00244D02" w:rsidP="00947353">
      <w:pPr>
        <w:numPr>
          <w:ilvl w:val="0"/>
          <w:numId w:val="26"/>
        </w:num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244D02">
        <w:rPr>
          <w:rFonts w:asciiTheme="minorHAnsi" w:hAnsiTheme="minorHAnsi" w:cstheme="minorHAnsi"/>
        </w:rPr>
        <w:t>Strona zainteresowana wprowadzeniem zmiany do umowy zobowiązana jest złożyć drugiej stronie wniosek o wprowadzenie zmian wraz z uzasadnieniem.</w:t>
      </w:r>
      <w:r w:rsidRPr="00244D02">
        <w:rPr>
          <w:rFonts w:asciiTheme="minorHAnsi" w:hAnsiTheme="minorHAnsi" w:cstheme="minorHAnsi"/>
          <w:b/>
          <w:bCs/>
        </w:rPr>
        <w:t xml:space="preserve"> </w:t>
      </w:r>
      <w:r w:rsidRPr="00244D02">
        <w:rPr>
          <w:rFonts w:asciiTheme="minorHAnsi" w:hAnsiTheme="minorHAnsi" w:cstheme="minorHAnsi"/>
        </w:rPr>
        <w:t xml:space="preserve">Zmiany do umowy mogą być wprowadzone po zaakceptowaniu wniosku przez drugą stronę. </w:t>
      </w:r>
    </w:p>
    <w:p w14:paraId="7BDE07DF" w14:textId="77777777" w:rsidR="00EA1ED0" w:rsidRPr="00F75E36" w:rsidRDefault="00EA1ED0" w:rsidP="004D1329">
      <w:pPr>
        <w:spacing w:after="120" w:line="360" w:lineRule="auto"/>
        <w:ind w:left="720"/>
        <w:jc w:val="both"/>
        <w:rPr>
          <w:rFonts w:asciiTheme="minorHAnsi" w:hAnsiTheme="minorHAnsi" w:cstheme="minorHAnsi"/>
        </w:rPr>
      </w:pPr>
    </w:p>
    <w:p w14:paraId="0FE0E6B5" w14:textId="568C119B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§</w:t>
      </w:r>
      <w:r w:rsidR="0045255F">
        <w:rPr>
          <w:rFonts w:ascii="Calibri" w:hAnsi="Calibri" w:cs="Calibri"/>
          <w:b/>
          <w:bCs/>
        </w:rPr>
        <w:t>8</w:t>
      </w:r>
    </w:p>
    <w:p w14:paraId="41FF686C" w14:textId="77777777" w:rsidR="004D1329" w:rsidRPr="00F75E36" w:rsidRDefault="004D1329" w:rsidP="004D1329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Ochrona danych osobowych oraz poufność</w:t>
      </w:r>
    </w:p>
    <w:p w14:paraId="7E55D9B0" w14:textId="77777777" w:rsidR="004D1329" w:rsidRPr="00F75E36" w:rsidRDefault="004D1329" w:rsidP="00947353">
      <w:pPr>
        <w:pStyle w:val="Standard"/>
        <w:numPr>
          <w:ilvl w:val="0"/>
          <w:numId w:val="22"/>
        </w:num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 w:rsidRPr="00F75E36">
        <w:rPr>
          <w:rFonts w:ascii="Calibri" w:hAnsi="Calibri" w:cs="Calibri"/>
        </w:rPr>
        <w:t>Każda ze stron niniejszej umowy oświadcza, że pełni funkcję Administratora danych w rozumieniu przepisów 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proofErr w:type="spellStart"/>
      <w:r w:rsidRPr="00F75E36">
        <w:rPr>
          <w:rFonts w:ascii="Calibri" w:hAnsi="Calibri" w:cs="Calibri"/>
        </w:rPr>
        <w:t>Dz.Urz</w:t>
      </w:r>
      <w:proofErr w:type="spellEnd"/>
      <w:r w:rsidRPr="00F75E36">
        <w:rPr>
          <w:rFonts w:ascii="Calibri" w:hAnsi="Calibri" w:cs="Calibri"/>
        </w:rPr>
        <w:t>. UE L 2016, Nr 119, s. 1), zwanego dalej "RODO", w odniesieniu do danych osobowych, przetwarzanych na potrzeby realizacji Przedmiotu umowy.</w:t>
      </w:r>
    </w:p>
    <w:p w14:paraId="3E8D28B4" w14:textId="77777777" w:rsidR="004D1329" w:rsidRPr="00F75E36" w:rsidRDefault="004D1329" w:rsidP="00947353">
      <w:pPr>
        <w:pStyle w:val="Standard"/>
        <w:numPr>
          <w:ilvl w:val="0"/>
          <w:numId w:val="22"/>
        </w:num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 w:rsidRPr="00F75E36">
        <w:rPr>
          <w:rFonts w:ascii="Calibri" w:hAnsi="Calibri" w:cs="Calibri"/>
        </w:rPr>
        <w:t>W związku z realizacją Przedmiotu umowy każda ze stron niniejszej umowy może gromadzić, wykorzystywać, przesyłać, przechowywać, utrwalać albo w inny sposób przetwarzać dane osobowe, dostarczane przez drugą Stronę, niezbędne do realizacji Przedmiotu umowy, które można powiązać z konkretnymi osobami, w tym w szczególności dane osobowe pracowników, podwykonawców, dostawców obu Stron w postaci: imienia, nazwiska, adresu e-mail, numeru telefonu, miejsca zatrudnienia, stanowiska służbowego, na zasadach określonych w powszechnie obowiązujących przepisach prawa.</w:t>
      </w:r>
    </w:p>
    <w:p w14:paraId="485F4D4B" w14:textId="77777777" w:rsidR="004D1329" w:rsidRPr="00F75E36" w:rsidRDefault="004D1329" w:rsidP="00947353">
      <w:pPr>
        <w:pStyle w:val="Standard"/>
        <w:numPr>
          <w:ilvl w:val="0"/>
          <w:numId w:val="22"/>
        </w:num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 w:rsidRPr="00F75E36">
        <w:rPr>
          <w:rFonts w:ascii="Calibri" w:hAnsi="Calibri" w:cs="Calibri"/>
        </w:rPr>
        <w:lastRenderedPageBreak/>
        <w:t>Każda ze stron umowy oświadcza ponadto, że:</w:t>
      </w:r>
    </w:p>
    <w:p w14:paraId="0B25102A" w14:textId="77777777" w:rsidR="004D1329" w:rsidRPr="00F75E36" w:rsidRDefault="004D1329" w:rsidP="00947353">
      <w:pPr>
        <w:pStyle w:val="Standard"/>
        <w:numPr>
          <w:ilvl w:val="1"/>
          <w:numId w:val="20"/>
        </w:num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 w:rsidRPr="00F75E36">
        <w:rPr>
          <w:rFonts w:ascii="Calibri" w:hAnsi="Calibri" w:cs="Calibri"/>
        </w:rPr>
        <w:t xml:space="preserve">dane osobowe, otrzymane od drugiej strony umowy będą przetwarzane </w:t>
      </w:r>
      <w:r w:rsidRPr="00F75E36">
        <w:rPr>
          <w:rFonts w:ascii="Calibri" w:hAnsi="Calibri" w:cs="Calibri"/>
        </w:rPr>
        <w:br/>
        <w:t>w celu realizacji Przedmiotu niniejszej umowy oraz zgodnie z wymogami prawa;</w:t>
      </w:r>
    </w:p>
    <w:p w14:paraId="27E9CD89" w14:textId="77777777" w:rsidR="004D1329" w:rsidRPr="00F75E36" w:rsidRDefault="004D1329" w:rsidP="00947353">
      <w:pPr>
        <w:pStyle w:val="Standard"/>
        <w:numPr>
          <w:ilvl w:val="1"/>
          <w:numId w:val="20"/>
        </w:num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 w:rsidRPr="00F75E36">
        <w:rPr>
          <w:rFonts w:ascii="Calibri" w:hAnsi="Calibri" w:cs="Calibri"/>
        </w:rPr>
        <w:t>dane osobowe, otrzymane od drugiej strony umowy, będą przechowywane przez czas, określony przepisami prawa, związanymi z realizacją Przedmiotu niniejszej Umowy oraz w celach archiwizacyjnych, a po tym czasie zostaną zniszczone albo zwrócone drugiej stronie Umowy;</w:t>
      </w:r>
    </w:p>
    <w:p w14:paraId="4F7ED60A" w14:textId="77777777" w:rsidR="004D1329" w:rsidRPr="00F75E36" w:rsidRDefault="004D1329" w:rsidP="00947353">
      <w:pPr>
        <w:pStyle w:val="Standard"/>
        <w:numPr>
          <w:ilvl w:val="1"/>
          <w:numId w:val="20"/>
        </w:num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 w:rsidRPr="00F75E36">
        <w:rPr>
          <w:rFonts w:ascii="Calibri" w:hAnsi="Calibri" w:cs="Calibri"/>
        </w:rPr>
        <w:t xml:space="preserve">wykonuje we własnym zakresie względem osób, których dane osobowe będą przetwarzane w ramach realizacji przedmiotu niniejszej umowy obowiązki informacyjne, wynikające z art. 13 i 14 RODO. </w:t>
      </w:r>
    </w:p>
    <w:p w14:paraId="4FE60C3B" w14:textId="77777777" w:rsidR="004D1329" w:rsidRPr="00F75E36" w:rsidRDefault="004D1329" w:rsidP="004D1329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 xml:space="preserve">4. Istotne informacje o zasadach przetwarzania przez stronę umowy danych osobowych osób, o których mowa w ust. 2, oraz o przysługujących tym osobom prawach w związku z przetwarzaniem ich danych osobowych, dostępne są na stronie internetowej Zamawiającego: </w:t>
      </w:r>
      <w:r w:rsidR="00556D25" w:rsidRPr="00F75E36">
        <w:rPr>
          <w:rFonts w:ascii="Calibri" w:hAnsi="Calibri" w:cs="Calibri"/>
        </w:rPr>
        <w:t>https://bip.kaliszpom.pl/strony/12237.dhtml</w:t>
      </w:r>
    </w:p>
    <w:p w14:paraId="47702207" w14:textId="77777777" w:rsidR="004D1329" w:rsidRPr="00F75E36" w:rsidRDefault="004D1329" w:rsidP="004D1329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5. Wykonawca  w związku z wykonywaniem umowy zobowiązuje się do:</w:t>
      </w:r>
    </w:p>
    <w:p w14:paraId="33D64448" w14:textId="77777777" w:rsidR="004D1329" w:rsidRPr="00F75E36" w:rsidRDefault="00C26915" w:rsidP="004D1329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 xml:space="preserve">1) </w:t>
      </w:r>
      <w:r w:rsidR="004D1329" w:rsidRPr="00F75E36">
        <w:rPr>
          <w:rFonts w:ascii="Calibri" w:hAnsi="Calibri" w:cs="Calibri"/>
        </w:rPr>
        <w:t>zachowania w ścisłej tajemnicy wszelkich informacji technicznych, technologicznych, prawnych i organizacyjnych dotyczących systemów i sieci teleinformatycznych, danych osobowych, uzyskanych w trakcie wykonywania umowy niezależnie od formy przekazania tych informacji i ich źródła,</w:t>
      </w:r>
    </w:p>
    <w:p w14:paraId="3E063A8D" w14:textId="77777777" w:rsidR="004D1329" w:rsidRPr="00F75E36" w:rsidRDefault="00C26915" w:rsidP="004D1329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 xml:space="preserve">2) </w:t>
      </w:r>
      <w:r w:rsidR="004D1329" w:rsidRPr="00F75E36">
        <w:rPr>
          <w:rFonts w:ascii="Calibri" w:hAnsi="Calibri" w:cs="Calibri"/>
        </w:rPr>
        <w:t>wykorzystania informacji jedynie w celach określonych ustaleniami umowy oraz wynikającymi z uregulowań prawnych obowiązujących w Polsce i Unii Europejskiej,</w:t>
      </w:r>
    </w:p>
    <w:p w14:paraId="1000F623" w14:textId="7636D4A3" w:rsidR="004D1329" w:rsidRPr="00F75E36" w:rsidRDefault="00C26915" w:rsidP="004D1329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 w:rsidRPr="00F75E36">
        <w:rPr>
          <w:rFonts w:ascii="Calibri" w:hAnsi="Calibri" w:cs="Calibri"/>
        </w:rPr>
        <w:t>3)</w:t>
      </w:r>
      <w:r w:rsidR="004D1329" w:rsidRPr="00F75E36">
        <w:rPr>
          <w:rFonts w:ascii="Calibri" w:hAnsi="Calibri" w:cs="Calibri"/>
        </w:rPr>
        <w:t xml:space="preserve"> nie kopiowania, nie powielania ani w jakikolwiek inny sposób nie rozpowszechniania jakiejkolwiek części określonych informacji z wyjątkiem uzasadnionej potrzeby do celów związanych z realizacją umowy po uprzednim uzyskaniu pisemnej zgody od Zamawiając</w:t>
      </w:r>
      <w:r w:rsidR="007F3E3D">
        <w:rPr>
          <w:rFonts w:ascii="Calibri" w:hAnsi="Calibri" w:cs="Calibri"/>
        </w:rPr>
        <w:t>ego</w:t>
      </w:r>
      <w:r w:rsidR="004D1329" w:rsidRPr="00F75E36">
        <w:rPr>
          <w:rFonts w:ascii="Calibri" w:hAnsi="Calibri" w:cs="Calibri"/>
        </w:rPr>
        <w:t>, które</w:t>
      </w:r>
      <w:r w:rsidR="007F3E3D">
        <w:rPr>
          <w:rFonts w:ascii="Calibri" w:hAnsi="Calibri" w:cs="Calibri"/>
        </w:rPr>
        <w:t>go</w:t>
      </w:r>
      <w:r w:rsidR="004D1329" w:rsidRPr="00F75E36">
        <w:rPr>
          <w:rFonts w:ascii="Calibri" w:hAnsi="Calibri" w:cs="Calibri"/>
        </w:rPr>
        <w:t xml:space="preserve"> informacja lub źródło informacji dotyczy.</w:t>
      </w:r>
    </w:p>
    <w:p w14:paraId="0FEF5810" w14:textId="77777777" w:rsidR="004D1329" w:rsidRPr="00F75E36" w:rsidRDefault="004D1329" w:rsidP="004D1329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</w:p>
    <w:p w14:paraId="6C120BE4" w14:textId="619D2A16" w:rsidR="004D1329" w:rsidRPr="00F75E36" w:rsidRDefault="004D1329" w:rsidP="004D1329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bCs/>
        </w:rPr>
      </w:pPr>
      <w:r w:rsidRPr="00F75E36">
        <w:rPr>
          <w:rFonts w:ascii="Calibri" w:hAnsi="Calibri" w:cs="Calibri"/>
          <w:b/>
          <w:bCs/>
        </w:rPr>
        <w:t>§</w:t>
      </w:r>
      <w:r w:rsidR="0045255F">
        <w:rPr>
          <w:rFonts w:ascii="Calibri" w:hAnsi="Calibri" w:cs="Calibri"/>
          <w:b/>
          <w:bCs/>
        </w:rPr>
        <w:t>9</w:t>
      </w:r>
    </w:p>
    <w:p w14:paraId="0B5F1EDF" w14:textId="77777777" w:rsidR="004C7FB3" w:rsidRPr="00F75E36" w:rsidRDefault="004C7FB3" w:rsidP="004C7FB3">
      <w:pPr>
        <w:pStyle w:val="Standard"/>
        <w:autoSpaceDE w:val="0"/>
        <w:spacing w:line="360" w:lineRule="auto"/>
        <w:jc w:val="center"/>
        <w:rPr>
          <w:rFonts w:ascii="Calibri" w:hAnsi="Calibri" w:cs="Calibri"/>
        </w:rPr>
      </w:pPr>
      <w:r w:rsidRPr="00F75E36">
        <w:rPr>
          <w:rFonts w:ascii="Calibri" w:hAnsi="Calibri" w:cs="Calibri"/>
          <w:b/>
          <w:bCs/>
        </w:rPr>
        <w:t>Postanowienia końcowe</w:t>
      </w:r>
    </w:p>
    <w:p w14:paraId="5B2FF9FF" w14:textId="77777777" w:rsidR="00224E62" w:rsidRPr="00F75E36" w:rsidRDefault="00224E62" w:rsidP="009524E5">
      <w:p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 w:rsidRPr="00F75E36">
        <w:rPr>
          <w:rFonts w:ascii="Calibri" w:hAnsi="Calibri" w:cs="Calibri"/>
        </w:rPr>
        <w:t>1. Spory wynikające z wykonania niniejszej umowy rozstrzygane będą przez Sąd Powszechny właściwy dla siedziby Zamawiającego.</w:t>
      </w:r>
    </w:p>
    <w:p w14:paraId="5A969330" w14:textId="77777777" w:rsidR="00224E62" w:rsidRPr="00F75E36" w:rsidRDefault="00224E62" w:rsidP="009524E5">
      <w:p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 w:rsidRPr="00F75E36">
        <w:rPr>
          <w:rFonts w:ascii="Calibri" w:hAnsi="Calibri" w:cs="Calibri"/>
        </w:rPr>
        <w:t>2. Strony mają obowiązek przed skierowaniem sprawy do Sądu przeprowadzić postępowanie negocjacyjne celem polubownego załatwienia sprawy.</w:t>
      </w:r>
    </w:p>
    <w:p w14:paraId="5D997353" w14:textId="77777777" w:rsidR="00224E62" w:rsidRPr="00F75E36" w:rsidRDefault="00224E62" w:rsidP="009524E5">
      <w:p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 w:rsidRPr="00F75E36">
        <w:rPr>
          <w:rFonts w:ascii="Calibri" w:hAnsi="Calibri" w:cs="Calibri"/>
        </w:rPr>
        <w:t>3. Zmiany umowy wymagają formy pisemnej pod rygorem nieważności.</w:t>
      </w:r>
    </w:p>
    <w:p w14:paraId="62EA1DA7" w14:textId="77777777" w:rsidR="00224E62" w:rsidRPr="00F75E36" w:rsidRDefault="009B10C1" w:rsidP="009524E5">
      <w:p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</w:t>
      </w:r>
      <w:r w:rsidR="00224E62" w:rsidRPr="00F75E36">
        <w:rPr>
          <w:rFonts w:ascii="Calibri" w:hAnsi="Calibri" w:cs="Calibri"/>
        </w:rPr>
        <w:t>. W sprawach nie uregulowanych niniejszą umową mają zastosowanie przepisy Kodeksu Cywilnego oraz ustawy Prawo Zamówień Publicznych.</w:t>
      </w:r>
    </w:p>
    <w:p w14:paraId="4A807C17" w14:textId="77777777" w:rsidR="00224E62" w:rsidRPr="00F75E36" w:rsidRDefault="009B10C1" w:rsidP="009524E5">
      <w:p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224E62" w:rsidRPr="00F75E36">
        <w:rPr>
          <w:rFonts w:ascii="Calibri" w:hAnsi="Calibri" w:cs="Calibri"/>
        </w:rPr>
        <w:t>. Umowa została sporządzona w 3 egzemplarzach, z czego 2 egzemplarze przeznacza się dla</w:t>
      </w:r>
    </w:p>
    <w:p w14:paraId="3E2551D3" w14:textId="77777777" w:rsidR="00224E62" w:rsidRPr="00F75E36" w:rsidRDefault="00224E62" w:rsidP="009524E5">
      <w:pPr>
        <w:autoSpaceDE w:val="0"/>
        <w:spacing w:line="360" w:lineRule="auto"/>
        <w:jc w:val="both"/>
        <w:textAlignment w:val="auto"/>
        <w:rPr>
          <w:rFonts w:ascii="Calibri" w:hAnsi="Calibri" w:cs="Calibri"/>
        </w:rPr>
      </w:pPr>
      <w:r w:rsidRPr="00F75E36">
        <w:rPr>
          <w:rFonts w:ascii="Calibri" w:hAnsi="Calibri" w:cs="Calibri"/>
        </w:rPr>
        <w:t>Zamawiającego i 1 egzemplarz dla Wykonawcy.</w:t>
      </w:r>
    </w:p>
    <w:p w14:paraId="38C0F2D4" w14:textId="77777777" w:rsidR="004C7FB3" w:rsidRPr="00F75E36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</w:p>
    <w:p w14:paraId="5D308D6C" w14:textId="77777777" w:rsidR="004C7FB3" w:rsidRDefault="004C7FB3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</w:p>
    <w:p w14:paraId="2AAE6358" w14:textId="77777777" w:rsidR="009B10C1" w:rsidRDefault="009B10C1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</w:p>
    <w:p w14:paraId="7F25EB26" w14:textId="77777777" w:rsidR="009B10C1" w:rsidRPr="00F75E36" w:rsidRDefault="009B10C1" w:rsidP="004C7FB3">
      <w:pPr>
        <w:pStyle w:val="Standard"/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                                                                                                      ………………………………</w:t>
      </w:r>
    </w:p>
    <w:p w14:paraId="6CBB1C3E" w14:textId="77777777" w:rsidR="004C7FB3" w:rsidRPr="00F75E36" w:rsidRDefault="009B10C1" w:rsidP="004C7FB3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4C7FB3" w:rsidRPr="00F75E36">
        <w:rPr>
          <w:rFonts w:ascii="Calibri" w:hAnsi="Calibri" w:cs="Calibri"/>
        </w:rPr>
        <w:t>ZAMAWIAJĄCY:</w:t>
      </w:r>
      <w:r w:rsidR="004C7FB3" w:rsidRPr="00F75E36">
        <w:rPr>
          <w:rFonts w:ascii="Calibri" w:hAnsi="Calibri" w:cs="Calibri"/>
        </w:rPr>
        <w:tab/>
      </w:r>
      <w:r w:rsidR="004C7FB3" w:rsidRPr="00F75E36">
        <w:rPr>
          <w:rFonts w:ascii="Calibri" w:hAnsi="Calibri" w:cs="Calibri"/>
        </w:rPr>
        <w:tab/>
      </w:r>
      <w:r w:rsidR="004C7FB3" w:rsidRPr="00F75E36">
        <w:rPr>
          <w:rFonts w:ascii="Calibri" w:hAnsi="Calibri" w:cs="Calibri"/>
        </w:rPr>
        <w:tab/>
      </w:r>
      <w:r w:rsidR="004C7FB3" w:rsidRPr="00F75E36">
        <w:rPr>
          <w:rFonts w:ascii="Calibri" w:hAnsi="Calibri" w:cs="Calibri"/>
        </w:rPr>
        <w:tab/>
      </w:r>
      <w:r w:rsidR="004C7FB3" w:rsidRPr="00F75E36">
        <w:rPr>
          <w:rFonts w:ascii="Calibri" w:hAnsi="Calibri" w:cs="Calibri"/>
        </w:rPr>
        <w:tab/>
      </w:r>
      <w:r w:rsidR="004C7FB3" w:rsidRPr="00F75E36">
        <w:rPr>
          <w:rFonts w:ascii="Calibri" w:hAnsi="Calibri" w:cs="Calibri"/>
        </w:rPr>
        <w:tab/>
      </w:r>
      <w:r w:rsidR="004C7FB3" w:rsidRPr="00F75E36">
        <w:rPr>
          <w:rFonts w:ascii="Calibri" w:hAnsi="Calibri" w:cs="Calibri"/>
        </w:rPr>
        <w:tab/>
      </w:r>
      <w:r w:rsidR="004C7FB3" w:rsidRPr="00F75E36">
        <w:rPr>
          <w:rFonts w:ascii="Calibri" w:hAnsi="Calibri" w:cs="Calibri"/>
        </w:rPr>
        <w:tab/>
      </w:r>
      <w:r w:rsidR="004C7FB3" w:rsidRPr="00F75E3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  <w:r w:rsidR="004C7FB3" w:rsidRPr="00F75E36">
        <w:rPr>
          <w:rFonts w:ascii="Calibri" w:hAnsi="Calibri" w:cs="Calibri"/>
        </w:rPr>
        <w:t>WYKONAWCA:</w:t>
      </w:r>
    </w:p>
    <w:p w14:paraId="61377813" w14:textId="77777777" w:rsidR="00D92F8C" w:rsidRPr="00F75E36" w:rsidRDefault="00D92F8C"/>
    <w:sectPr w:rsidR="00D92F8C" w:rsidRPr="00F75E36" w:rsidSect="0043656A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5E4C" w14:textId="77777777" w:rsidR="0043656A" w:rsidRDefault="0043656A">
      <w:r>
        <w:separator/>
      </w:r>
    </w:p>
  </w:endnote>
  <w:endnote w:type="continuationSeparator" w:id="0">
    <w:p w14:paraId="71DA12EE" w14:textId="77777777" w:rsidR="0043656A" w:rsidRDefault="0043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466B" w14:textId="77777777" w:rsidR="00000000" w:rsidRDefault="00000000" w:rsidP="00DD7DC6">
    <w:pPr>
      <w:pStyle w:val="Stopka"/>
      <w:jc w:val="center"/>
      <w:rPr>
        <w:rFonts w:ascii="Arial" w:hAnsi="Arial" w:cs="Arial"/>
        <w:sz w:val="18"/>
        <w:szCs w:val="18"/>
        <w:lang w:val="pl-PL"/>
      </w:rPr>
    </w:pPr>
  </w:p>
  <w:p w14:paraId="4CAB2267" w14:textId="77777777" w:rsidR="00000000" w:rsidRPr="005A2CFC" w:rsidRDefault="004C7FB3" w:rsidP="00DD7DC6">
    <w:pPr>
      <w:pStyle w:val="Stopka"/>
      <w:jc w:val="center"/>
      <w:rPr>
        <w:lang w:val="pl-PL"/>
      </w:rPr>
    </w:pPr>
    <w:r>
      <w:rPr>
        <w:rFonts w:ascii="Arial" w:hAnsi="Arial" w:cs="Arial"/>
        <w:sz w:val="18"/>
        <w:szCs w:val="18"/>
        <w:lang w:val="pl-PL"/>
      </w:rPr>
      <w:t xml:space="preserve"> </w:t>
    </w:r>
  </w:p>
  <w:p w14:paraId="5C53B7B6" w14:textId="77777777" w:rsidR="00000000" w:rsidRPr="00DD7DC6" w:rsidRDefault="004C7FB3">
    <w:pPr>
      <w:pStyle w:val="Stopka"/>
      <w:jc w:val="right"/>
      <w:rPr>
        <w:rFonts w:ascii="Arial" w:hAnsi="Arial" w:cs="Arial"/>
        <w:sz w:val="20"/>
        <w:szCs w:val="20"/>
      </w:rPr>
    </w:pPr>
    <w:r w:rsidRPr="00DD7DC6">
      <w:rPr>
        <w:rFonts w:ascii="Arial" w:hAnsi="Arial" w:cs="Arial"/>
        <w:sz w:val="20"/>
        <w:szCs w:val="20"/>
      </w:rPr>
      <w:fldChar w:fldCharType="begin"/>
    </w:r>
    <w:r w:rsidRPr="00DD7DC6">
      <w:rPr>
        <w:rFonts w:ascii="Arial" w:hAnsi="Arial" w:cs="Arial"/>
        <w:sz w:val="20"/>
        <w:szCs w:val="20"/>
      </w:rPr>
      <w:instrText xml:space="preserve"> PAGE   \* MERGEFORMAT </w:instrText>
    </w:r>
    <w:r w:rsidRPr="00DD7DC6">
      <w:rPr>
        <w:rFonts w:ascii="Arial" w:hAnsi="Arial" w:cs="Arial"/>
        <w:sz w:val="20"/>
        <w:szCs w:val="20"/>
      </w:rPr>
      <w:fldChar w:fldCharType="separate"/>
    </w:r>
    <w:r w:rsidR="009B10C1">
      <w:rPr>
        <w:rFonts w:ascii="Arial" w:hAnsi="Arial" w:cs="Arial"/>
        <w:noProof/>
        <w:sz w:val="20"/>
        <w:szCs w:val="20"/>
      </w:rPr>
      <w:t>8</w:t>
    </w:r>
    <w:r w:rsidRPr="00DD7DC6">
      <w:rPr>
        <w:rFonts w:ascii="Arial" w:hAnsi="Arial" w:cs="Arial"/>
        <w:sz w:val="20"/>
        <w:szCs w:val="20"/>
      </w:rPr>
      <w:fldChar w:fldCharType="end"/>
    </w:r>
  </w:p>
  <w:p w14:paraId="12BBA95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DCB4" w14:textId="77777777" w:rsidR="0043656A" w:rsidRDefault="0043656A">
      <w:r>
        <w:separator/>
      </w:r>
    </w:p>
  </w:footnote>
  <w:footnote w:type="continuationSeparator" w:id="0">
    <w:p w14:paraId="03E4C173" w14:textId="77777777" w:rsidR="0043656A" w:rsidRDefault="0043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7115" w14:textId="77777777" w:rsidR="00000000" w:rsidRDefault="00000000" w:rsidP="005B1D09">
    <w:pPr>
      <w:widowControl/>
      <w:tabs>
        <w:tab w:val="center" w:pos="4536"/>
        <w:tab w:val="right" w:pos="9072"/>
      </w:tabs>
      <w:suppressAutoHyphens w:val="0"/>
      <w:autoSpaceDN/>
      <w:spacing w:line="276" w:lineRule="auto"/>
      <w:ind w:left="1146"/>
      <w:jc w:val="center"/>
      <w:textAlignment w:val="auto"/>
    </w:pPr>
  </w:p>
  <w:p w14:paraId="5364FDDB" w14:textId="77777777" w:rsidR="00000000" w:rsidRPr="00DD7DC6" w:rsidRDefault="0000000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602CCC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70C51"/>
    <w:multiLevelType w:val="multilevel"/>
    <w:tmpl w:val="7130C5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F2C35B2"/>
    <w:multiLevelType w:val="multilevel"/>
    <w:tmpl w:val="3F48FB82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4E84EF2"/>
    <w:multiLevelType w:val="multilevel"/>
    <w:tmpl w:val="0D140F9A"/>
    <w:lvl w:ilvl="0">
      <w:start w:val="6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17C34FB4"/>
    <w:multiLevelType w:val="multilevel"/>
    <w:tmpl w:val="09E4DE50"/>
    <w:styleLink w:val="WW8Num3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82917D4"/>
    <w:multiLevelType w:val="multilevel"/>
    <w:tmpl w:val="01C060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96E363E"/>
    <w:multiLevelType w:val="multilevel"/>
    <w:tmpl w:val="6FC0B890"/>
    <w:styleLink w:val="WW8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0867E56"/>
    <w:multiLevelType w:val="hybridMultilevel"/>
    <w:tmpl w:val="3F2CC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76508"/>
    <w:multiLevelType w:val="multilevel"/>
    <w:tmpl w:val="59DCBEFA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32C02EA"/>
    <w:multiLevelType w:val="multilevel"/>
    <w:tmpl w:val="EEC81F90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A511B48"/>
    <w:multiLevelType w:val="multilevel"/>
    <w:tmpl w:val="72DAAA88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2DC234E0"/>
    <w:multiLevelType w:val="multilevel"/>
    <w:tmpl w:val="24E01CFA"/>
    <w:lvl w:ilvl="0">
      <w:start w:val="3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2" w15:restartNumberingAfterBreak="0">
    <w:nsid w:val="39C509B8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3D744B34"/>
    <w:multiLevelType w:val="multilevel"/>
    <w:tmpl w:val="BC080A80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3FEF07B7"/>
    <w:multiLevelType w:val="multilevel"/>
    <w:tmpl w:val="723E1DE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4662513B"/>
    <w:multiLevelType w:val="multilevel"/>
    <w:tmpl w:val="FE06CA5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5ABC3796"/>
    <w:multiLevelType w:val="multilevel"/>
    <w:tmpl w:val="56101E04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ACD2C44"/>
    <w:multiLevelType w:val="multilevel"/>
    <w:tmpl w:val="6B78444A"/>
    <w:styleLink w:val="WW8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262075B"/>
    <w:multiLevelType w:val="multilevel"/>
    <w:tmpl w:val="A0CAEB78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6D105248"/>
    <w:multiLevelType w:val="multilevel"/>
    <w:tmpl w:val="C3A4DCF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6D3F693D"/>
    <w:multiLevelType w:val="multilevel"/>
    <w:tmpl w:val="2156566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77E31AF4"/>
    <w:multiLevelType w:val="multilevel"/>
    <w:tmpl w:val="7774329A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1733305645">
    <w:abstractNumId w:val="13"/>
  </w:num>
  <w:num w:numId="2" w16cid:durableId="602540331">
    <w:abstractNumId w:val="1"/>
  </w:num>
  <w:num w:numId="3" w16cid:durableId="2022848764">
    <w:abstractNumId w:val="10"/>
  </w:num>
  <w:num w:numId="4" w16cid:durableId="960456143">
    <w:abstractNumId w:val="4"/>
  </w:num>
  <w:num w:numId="5" w16cid:durableId="1658265350">
    <w:abstractNumId w:val="9"/>
  </w:num>
  <w:num w:numId="6" w16cid:durableId="1727951859">
    <w:abstractNumId w:val="18"/>
  </w:num>
  <w:num w:numId="7" w16cid:durableId="1242132193">
    <w:abstractNumId w:val="19"/>
  </w:num>
  <w:num w:numId="8" w16cid:durableId="522715289">
    <w:abstractNumId w:val="16"/>
  </w:num>
  <w:num w:numId="9" w16cid:durableId="1114177757">
    <w:abstractNumId w:val="20"/>
  </w:num>
  <w:num w:numId="10" w16cid:durableId="1618753330">
    <w:abstractNumId w:val="15"/>
  </w:num>
  <w:num w:numId="11" w16cid:durableId="999239381">
    <w:abstractNumId w:val="22"/>
  </w:num>
  <w:num w:numId="12" w16cid:durableId="1151486157">
    <w:abstractNumId w:val="8"/>
  </w:num>
  <w:num w:numId="13" w16cid:durableId="956445663">
    <w:abstractNumId w:val="2"/>
  </w:num>
  <w:num w:numId="14" w16cid:durableId="996804637">
    <w:abstractNumId w:val="6"/>
  </w:num>
  <w:num w:numId="15" w16cid:durableId="1185709649">
    <w:abstractNumId w:val="21"/>
  </w:num>
  <w:num w:numId="16" w16cid:durableId="616640852">
    <w:abstractNumId w:val="10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7" w16cid:durableId="538706356">
    <w:abstractNumId w:val="9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8" w16cid:durableId="1099132859">
    <w:abstractNumId w:val="18"/>
    <w:lvlOverride w:ilvl="0">
      <w:startOverride w:val="1"/>
    </w:lvlOverride>
  </w:num>
  <w:num w:numId="19" w16cid:durableId="454640111">
    <w:abstractNumId w:val="12"/>
  </w:num>
  <w:num w:numId="20" w16cid:durableId="325473535">
    <w:abstractNumId w:val="14"/>
  </w:num>
  <w:num w:numId="21" w16cid:durableId="1476527492">
    <w:abstractNumId w:val="11"/>
  </w:num>
  <w:num w:numId="22" w16cid:durableId="1804150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9112801">
    <w:abstractNumId w:val="3"/>
  </w:num>
  <w:num w:numId="24" w16cid:durableId="1224876797">
    <w:abstractNumId w:val="17"/>
  </w:num>
  <w:num w:numId="25" w16cid:durableId="583951525">
    <w:abstractNumId w:val="0"/>
  </w:num>
  <w:num w:numId="26" w16cid:durableId="184253132">
    <w:abstractNumId w:val="5"/>
  </w:num>
  <w:num w:numId="27" w16cid:durableId="30948299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B3"/>
    <w:rsid w:val="00016044"/>
    <w:rsid w:val="00034A2E"/>
    <w:rsid w:val="0006242F"/>
    <w:rsid w:val="00065068"/>
    <w:rsid w:val="00077E15"/>
    <w:rsid w:val="00086522"/>
    <w:rsid w:val="000A2DDF"/>
    <w:rsid w:val="000A4642"/>
    <w:rsid w:val="000E76DA"/>
    <w:rsid w:val="00187E24"/>
    <w:rsid w:val="001A7729"/>
    <w:rsid w:val="001E1136"/>
    <w:rsid w:val="00224E62"/>
    <w:rsid w:val="002358E9"/>
    <w:rsid w:val="00243A43"/>
    <w:rsid w:val="00244D02"/>
    <w:rsid w:val="00245866"/>
    <w:rsid w:val="00252B76"/>
    <w:rsid w:val="002800AD"/>
    <w:rsid w:val="00287D25"/>
    <w:rsid w:val="00292579"/>
    <w:rsid w:val="002A0DD7"/>
    <w:rsid w:val="002B4C73"/>
    <w:rsid w:val="002E1F20"/>
    <w:rsid w:val="003028B3"/>
    <w:rsid w:val="00316B1D"/>
    <w:rsid w:val="00323A3C"/>
    <w:rsid w:val="00331A38"/>
    <w:rsid w:val="003B42C0"/>
    <w:rsid w:val="003B4669"/>
    <w:rsid w:val="003F5C0F"/>
    <w:rsid w:val="004329B1"/>
    <w:rsid w:val="0043656A"/>
    <w:rsid w:val="0045255F"/>
    <w:rsid w:val="00471188"/>
    <w:rsid w:val="00491AF5"/>
    <w:rsid w:val="004B6053"/>
    <w:rsid w:val="004C7FB3"/>
    <w:rsid w:val="004D1329"/>
    <w:rsid w:val="004E3BC2"/>
    <w:rsid w:val="005101C3"/>
    <w:rsid w:val="00533436"/>
    <w:rsid w:val="00540C84"/>
    <w:rsid w:val="00556D25"/>
    <w:rsid w:val="005576CA"/>
    <w:rsid w:val="00567F49"/>
    <w:rsid w:val="00590FDB"/>
    <w:rsid w:val="005A5F5E"/>
    <w:rsid w:val="005B1D09"/>
    <w:rsid w:val="005C314F"/>
    <w:rsid w:val="00617056"/>
    <w:rsid w:val="0064234B"/>
    <w:rsid w:val="00683D7C"/>
    <w:rsid w:val="006A315B"/>
    <w:rsid w:val="007022C3"/>
    <w:rsid w:val="007111D5"/>
    <w:rsid w:val="00725F98"/>
    <w:rsid w:val="00752815"/>
    <w:rsid w:val="007638DE"/>
    <w:rsid w:val="00791BA0"/>
    <w:rsid w:val="007C7A43"/>
    <w:rsid w:val="007F3E3D"/>
    <w:rsid w:val="00820AA5"/>
    <w:rsid w:val="008524E3"/>
    <w:rsid w:val="008B1D19"/>
    <w:rsid w:val="00903C54"/>
    <w:rsid w:val="00923F39"/>
    <w:rsid w:val="009424E6"/>
    <w:rsid w:val="00947353"/>
    <w:rsid w:val="009524E5"/>
    <w:rsid w:val="00952C80"/>
    <w:rsid w:val="009676F9"/>
    <w:rsid w:val="00974E50"/>
    <w:rsid w:val="00977C9C"/>
    <w:rsid w:val="009B10C1"/>
    <w:rsid w:val="009C321A"/>
    <w:rsid w:val="009E4208"/>
    <w:rsid w:val="00A54FAF"/>
    <w:rsid w:val="00A563FF"/>
    <w:rsid w:val="00AF0465"/>
    <w:rsid w:val="00B82030"/>
    <w:rsid w:val="00BD7A7F"/>
    <w:rsid w:val="00BF0E8F"/>
    <w:rsid w:val="00C07EA0"/>
    <w:rsid w:val="00C26915"/>
    <w:rsid w:val="00C355E0"/>
    <w:rsid w:val="00C4645F"/>
    <w:rsid w:val="00C5253E"/>
    <w:rsid w:val="00C71541"/>
    <w:rsid w:val="00CA440A"/>
    <w:rsid w:val="00CC7EFA"/>
    <w:rsid w:val="00CE16BD"/>
    <w:rsid w:val="00CE1B81"/>
    <w:rsid w:val="00D02A71"/>
    <w:rsid w:val="00D06C41"/>
    <w:rsid w:val="00D44C48"/>
    <w:rsid w:val="00D7460F"/>
    <w:rsid w:val="00D92F8C"/>
    <w:rsid w:val="00DB2E2F"/>
    <w:rsid w:val="00DD6BFB"/>
    <w:rsid w:val="00DE13E1"/>
    <w:rsid w:val="00E20A99"/>
    <w:rsid w:val="00E20E78"/>
    <w:rsid w:val="00E21DBE"/>
    <w:rsid w:val="00EA1ED0"/>
    <w:rsid w:val="00ED4A70"/>
    <w:rsid w:val="00F14D0E"/>
    <w:rsid w:val="00F63F70"/>
    <w:rsid w:val="00F66E5D"/>
    <w:rsid w:val="00F75E36"/>
    <w:rsid w:val="00F82500"/>
    <w:rsid w:val="00F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7EA91"/>
  <w15:docId w15:val="{E348A412-C8F9-4851-8773-EF917247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agwek1">
    <w:name w:val="Nagłówek1"/>
    <w:basedOn w:val="Standard"/>
    <w:next w:val="Textbody"/>
    <w:rsid w:val="004C7FB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4C7FB3"/>
    <w:pPr>
      <w:spacing w:after="120"/>
    </w:pPr>
  </w:style>
  <w:style w:type="paragraph" w:styleId="Lista">
    <w:name w:val="List"/>
    <w:basedOn w:val="Textbody"/>
    <w:rsid w:val="004C7FB3"/>
  </w:style>
  <w:style w:type="paragraph" w:customStyle="1" w:styleId="Legenda1">
    <w:name w:val="Legenda1"/>
    <w:basedOn w:val="Standard"/>
    <w:rsid w:val="004C7F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7FB3"/>
    <w:pPr>
      <w:suppressLineNumbers/>
    </w:pPr>
  </w:style>
  <w:style w:type="paragraph" w:customStyle="1" w:styleId="NormalnyWeb11">
    <w:name w:val="Normalny (Web)11"/>
    <w:basedOn w:val="Standard"/>
    <w:link w:val="NormalnyWeb11Znak"/>
    <w:rsid w:val="004C7FB3"/>
    <w:pPr>
      <w:spacing w:line="270" w:lineRule="atLeast"/>
    </w:pPr>
    <w:rPr>
      <w:color w:val="534E40"/>
    </w:rPr>
  </w:style>
  <w:style w:type="numbering" w:customStyle="1" w:styleId="WW8Num29">
    <w:name w:val="WW8Num29"/>
    <w:basedOn w:val="Bezlisty"/>
    <w:rsid w:val="004C7FB3"/>
    <w:pPr>
      <w:numPr>
        <w:numId w:val="1"/>
      </w:numPr>
    </w:pPr>
  </w:style>
  <w:style w:type="numbering" w:customStyle="1" w:styleId="WW8Num6">
    <w:name w:val="WW8Num6"/>
    <w:basedOn w:val="Bezlisty"/>
    <w:rsid w:val="004C7FB3"/>
    <w:pPr>
      <w:numPr>
        <w:numId w:val="2"/>
      </w:numPr>
    </w:pPr>
  </w:style>
  <w:style w:type="numbering" w:customStyle="1" w:styleId="WW8Num22">
    <w:name w:val="WW8Num22"/>
    <w:basedOn w:val="Bezlisty"/>
    <w:rsid w:val="004C7FB3"/>
    <w:pPr>
      <w:numPr>
        <w:numId w:val="3"/>
      </w:numPr>
    </w:pPr>
  </w:style>
  <w:style w:type="numbering" w:customStyle="1" w:styleId="WW8Num38">
    <w:name w:val="WW8Num38"/>
    <w:basedOn w:val="Bezlisty"/>
    <w:rsid w:val="004C7FB3"/>
    <w:pPr>
      <w:numPr>
        <w:numId w:val="4"/>
      </w:numPr>
    </w:pPr>
  </w:style>
  <w:style w:type="numbering" w:customStyle="1" w:styleId="WW8Num7">
    <w:name w:val="WW8Num7"/>
    <w:basedOn w:val="Bezlisty"/>
    <w:rsid w:val="004C7FB3"/>
    <w:pPr>
      <w:numPr>
        <w:numId w:val="5"/>
      </w:numPr>
    </w:pPr>
  </w:style>
  <w:style w:type="numbering" w:customStyle="1" w:styleId="WW8Num40">
    <w:name w:val="WW8Num40"/>
    <w:basedOn w:val="Bezlisty"/>
    <w:rsid w:val="004C7FB3"/>
    <w:pPr>
      <w:numPr>
        <w:numId w:val="24"/>
      </w:numPr>
    </w:pPr>
  </w:style>
  <w:style w:type="numbering" w:customStyle="1" w:styleId="WW8Num11">
    <w:name w:val="WW8Num11"/>
    <w:basedOn w:val="Bezlisty"/>
    <w:rsid w:val="004C7FB3"/>
    <w:pPr>
      <w:numPr>
        <w:numId w:val="6"/>
      </w:numPr>
    </w:pPr>
  </w:style>
  <w:style w:type="numbering" w:customStyle="1" w:styleId="WW8Num21">
    <w:name w:val="WW8Num21"/>
    <w:basedOn w:val="Bezlisty"/>
    <w:rsid w:val="004C7FB3"/>
    <w:pPr>
      <w:numPr>
        <w:numId w:val="7"/>
      </w:numPr>
    </w:pPr>
  </w:style>
  <w:style w:type="numbering" w:customStyle="1" w:styleId="WW8Num30">
    <w:name w:val="WW8Num30"/>
    <w:basedOn w:val="Bezlisty"/>
    <w:rsid w:val="004C7FB3"/>
    <w:pPr>
      <w:numPr>
        <w:numId w:val="8"/>
      </w:numPr>
    </w:pPr>
  </w:style>
  <w:style w:type="numbering" w:customStyle="1" w:styleId="WW8Num12">
    <w:name w:val="WW8Num12"/>
    <w:basedOn w:val="Bezlisty"/>
    <w:rsid w:val="004C7FB3"/>
    <w:pPr>
      <w:numPr>
        <w:numId w:val="9"/>
      </w:numPr>
    </w:pPr>
  </w:style>
  <w:style w:type="numbering" w:customStyle="1" w:styleId="WW8Num2">
    <w:name w:val="WW8Num2"/>
    <w:basedOn w:val="Bezlisty"/>
    <w:rsid w:val="004C7FB3"/>
    <w:pPr>
      <w:numPr>
        <w:numId w:val="10"/>
      </w:numPr>
    </w:pPr>
  </w:style>
  <w:style w:type="numbering" w:customStyle="1" w:styleId="WW8Num9">
    <w:name w:val="WW8Num9"/>
    <w:basedOn w:val="Bezlisty"/>
    <w:rsid w:val="004C7FB3"/>
    <w:pPr>
      <w:numPr>
        <w:numId w:val="11"/>
      </w:numPr>
    </w:pPr>
  </w:style>
  <w:style w:type="numbering" w:customStyle="1" w:styleId="WW8Num17">
    <w:name w:val="WW8Num17"/>
    <w:basedOn w:val="Bezlisty"/>
    <w:rsid w:val="004C7FB3"/>
    <w:pPr>
      <w:numPr>
        <w:numId w:val="12"/>
      </w:numPr>
    </w:pPr>
  </w:style>
  <w:style w:type="numbering" w:customStyle="1" w:styleId="WW8Num35">
    <w:name w:val="WW8Num35"/>
    <w:basedOn w:val="Bezlisty"/>
    <w:rsid w:val="004C7FB3"/>
    <w:pPr>
      <w:numPr>
        <w:numId w:val="13"/>
      </w:numPr>
    </w:pPr>
  </w:style>
  <w:style w:type="numbering" w:customStyle="1" w:styleId="WW8Num41">
    <w:name w:val="WW8Num41"/>
    <w:basedOn w:val="Bezlisty"/>
    <w:rsid w:val="004C7FB3"/>
    <w:pPr>
      <w:numPr>
        <w:numId w:val="14"/>
      </w:numPr>
    </w:pPr>
  </w:style>
  <w:style w:type="numbering" w:customStyle="1" w:styleId="WW8Num15">
    <w:name w:val="WW8Num15"/>
    <w:basedOn w:val="Bezlisty"/>
    <w:rsid w:val="004C7FB3"/>
    <w:pPr>
      <w:numPr>
        <w:numId w:val="15"/>
      </w:numPr>
    </w:pPr>
  </w:style>
  <w:style w:type="paragraph" w:styleId="Akapitzlist">
    <w:name w:val="List Paragraph"/>
    <w:basedOn w:val="Normalny"/>
    <w:uiPriority w:val="34"/>
    <w:qFormat/>
    <w:rsid w:val="004C7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FB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FB3"/>
    <w:rPr>
      <w:rFonts w:ascii="Tahoma" w:eastAsia="Lucida Sans Unicode" w:hAnsi="Tahoma" w:cs="Times New Roman"/>
      <w:kern w:val="3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C7FB3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C7FB3"/>
    <w:rPr>
      <w:rFonts w:ascii="Times New Roman" w:eastAsia="Lucida Sans Unicode" w:hAnsi="Times New Roman" w:cs="Times New Roman"/>
      <w:kern w:val="3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FB3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C7FB3"/>
    <w:rPr>
      <w:rFonts w:ascii="Times New Roman" w:eastAsia="Lucida Sans Unicode" w:hAnsi="Times New Roman" w:cs="Times New Roman"/>
      <w:kern w:val="3"/>
      <w:sz w:val="24"/>
      <w:szCs w:val="24"/>
      <w:lang w:val="x-none" w:eastAsia="x-none"/>
    </w:rPr>
  </w:style>
  <w:style w:type="character" w:styleId="Hipercze">
    <w:name w:val="Hyperlink"/>
    <w:rsid w:val="004C7FB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F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FB3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C7FB3"/>
    <w:rPr>
      <w:vertAlign w:val="superscript"/>
    </w:rPr>
  </w:style>
  <w:style w:type="paragraph" w:customStyle="1" w:styleId="Default">
    <w:name w:val="Default"/>
    <w:rsid w:val="004C7FB3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FB3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FB3"/>
    <w:rPr>
      <w:rFonts w:ascii="Calibri" w:eastAsia="Calibri" w:hAnsi="Calibri" w:cs="Times New Roman"/>
      <w:sz w:val="20"/>
      <w:szCs w:val="20"/>
    </w:rPr>
  </w:style>
  <w:style w:type="character" w:customStyle="1" w:styleId="NormalnyWeb11Znak">
    <w:name w:val="Normalny (Web)11 Znak"/>
    <w:link w:val="NormalnyWeb11"/>
    <w:locked/>
    <w:rsid w:val="004C7FB3"/>
    <w:rPr>
      <w:rFonts w:ascii="Times New Roman" w:eastAsia="Lucida Sans Unicode" w:hAnsi="Times New Roman" w:cs="Tahoma"/>
      <w:color w:val="534E40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C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6A315B"/>
  </w:style>
  <w:style w:type="character" w:styleId="UyteHipercze">
    <w:name w:val="FollowedHyperlink"/>
    <w:basedOn w:val="Domylnaczcionkaakapitu"/>
    <w:uiPriority w:val="99"/>
    <w:semiHidden/>
    <w:unhideWhenUsed/>
    <w:rsid w:val="00540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016E-EA6E-46A2-A235-0D58CBCB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1611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Dobrzeniecka</dc:creator>
  <cp:lastModifiedBy>Piotr Motyl</cp:lastModifiedBy>
  <cp:revision>4</cp:revision>
  <cp:lastPrinted>2024-04-11T11:07:00Z</cp:lastPrinted>
  <dcterms:created xsi:type="dcterms:W3CDTF">2024-04-11T09:54:00Z</dcterms:created>
  <dcterms:modified xsi:type="dcterms:W3CDTF">2024-04-11T11:11:00Z</dcterms:modified>
</cp:coreProperties>
</file>