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46" w:rsidRPr="00295A46" w:rsidRDefault="00295A46" w:rsidP="00295A46">
      <w:pPr>
        <w:suppressAutoHyphens/>
        <w:spacing w:after="0" w:line="24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bookmarkStart w:id="0" w:name="_GoBack"/>
      <w:r w:rsidRPr="00295A46">
        <w:rPr>
          <w:rFonts w:eastAsia="Calibri" w:cstheme="minorHAnsi"/>
          <w:spacing w:val="20"/>
          <w:sz w:val="24"/>
          <w:szCs w:val="24"/>
        </w:rPr>
        <w:t>RZP.271.1.7.2022.MZI</w:t>
      </w:r>
      <w:r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Pr="00295A46">
        <w:rPr>
          <w:rFonts w:eastAsia="Times New Roman" w:cstheme="minorHAnsi"/>
          <w:spacing w:val="20"/>
          <w:sz w:val="24"/>
          <w:szCs w:val="24"/>
          <w:lang w:eastAsia="pl-PL"/>
        </w:rPr>
        <w:t>Sandomierz, 2022-05-17</w:t>
      </w:r>
    </w:p>
    <w:p w:rsidR="00295A46" w:rsidRPr="00295A46" w:rsidRDefault="00295A46" w:rsidP="00295A46">
      <w:pPr>
        <w:suppressAutoHyphens/>
        <w:spacing w:after="0" w:line="24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:rsidR="00295A46" w:rsidRPr="00295A46" w:rsidRDefault="00295A46" w:rsidP="00295A46">
      <w:pPr>
        <w:suppressAutoHyphens/>
        <w:spacing w:after="0" w:line="24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:rsidR="00295A46" w:rsidRPr="00295A46" w:rsidRDefault="00295A46" w:rsidP="00295A46">
      <w:pPr>
        <w:suppressAutoHyphens/>
        <w:spacing w:after="0" w:line="240" w:lineRule="auto"/>
        <w:ind w:left="4536"/>
        <w:rPr>
          <w:rFonts w:cstheme="minorHAnsi"/>
          <w:b/>
          <w:bCs/>
          <w:spacing w:val="20"/>
          <w:sz w:val="24"/>
          <w:szCs w:val="24"/>
        </w:rPr>
      </w:pPr>
    </w:p>
    <w:p w:rsidR="00295A46" w:rsidRPr="00295A46" w:rsidRDefault="00295A46" w:rsidP="00295A46">
      <w:pPr>
        <w:suppressAutoHyphens/>
        <w:spacing w:after="0" w:line="24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:rsidR="00295A46" w:rsidRPr="00295A46" w:rsidRDefault="00295A46" w:rsidP="00295A46">
      <w:pPr>
        <w:suppressAutoHyphens/>
        <w:spacing w:after="0" w:line="24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295A46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ZAWIADOMIENIE O UNIEWAŻNIENIU POSTĘPOWANIA </w:t>
      </w:r>
    </w:p>
    <w:p w:rsidR="00295A46" w:rsidRPr="00295A46" w:rsidRDefault="00295A46" w:rsidP="00295A46">
      <w:pPr>
        <w:suppressAutoHyphens/>
        <w:spacing w:after="0" w:line="24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:rsidR="00295A46" w:rsidRPr="00295A46" w:rsidRDefault="00295A46" w:rsidP="00295A46">
      <w:pPr>
        <w:suppressAutoHyphens/>
        <w:spacing w:after="0" w:line="24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:rsidR="00295A46" w:rsidRPr="00295A46" w:rsidRDefault="00295A46" w:rsidP="00295A46">
      <w:pPr>
        <w:suppressAutoHyphens/>
        <w:rPr>
          <w:rFonts w:eastAsia="Times New Roman" w:cstheme="minorHAnsi"/>
          <w:b/>
          <w:bCs/>
          <w:iCs/>
          <w:spacing w:val="20"/>
          <w:sz w:val="24"/>
          <w:szCs w:val="24"/>
          <w:lang w:eastAsia="pl-PL"/>
        </w:rPr>
      </w:pPr>
      <w:r w:rsidRPr="00295A46">
        <w:rPr>
          <w:rFonts w:eastAsia="Calibri" w:cstheme="minorHAnsi"/>
          <w:b/>
          <w:spacing w:val="20"/>
          <w:sz w:val="24"/>
          <w:szCs w:val="24"/>
        </w:rPr>
        <w:t>Dotyczy:</w:t>
      </w:r>
      <w:r w:rsidRPr="00295A46">
        <w:rPr>
          <w:rFonts w:eastAsia="Calibri" w:cstheme="minorHAnsi"/>
          <w:spacing w:val="20"/>
          <w:sz w:val="24"/>
          <w:szCs w:val="24"/>
        </w:rPr>
        <w:t xml:space="preserve"> postępowania prowadzonego w trybie podstawowym bez negocjacji na podstawie art. 275 pkt. 1 ustawy z dnia 11 września 2019 r. Prawo zamówień publicznych (</w:t>
      </w:r>
      <w:proofErr w:type="spellStart"/>
      <w:r w:rsidRPr="00295A46">
        <w:rPr>
          <w:rFonts w:eastAsia="Calibri" w:cstheme="minorHAnsi"/>
          <w:spacing w:val="20"/>
          <w:sz w:val="24"/>
          <w:szCs w:val="24"/>
        </w:rPr>
        <w:t>t.j</w:t>
      </w:r>
      <w:proofErr w:type="spellEnd"/>
      <w:r w:rsidRPr="00295A46">
        <w:rPr>
          <w:rFonts w:eastAsia="Calibri" w:cstheme="minorHAnsi"/>
          <w:spacing w:val="20"/>
          <w:sz w:val="24"/>
          <w:szCs w:val="24"/>
        </w:rPr>
        <w:t>. Dz. U. 2021 r. poz. 1129 ze zm.) zwanej</w:t>
      </w:r>
      <w:bookmarkStart w:id="1" w:name="_Hlk63845931"/>
      <w:r w:rsidRPr="00295A46">
        <w:rPr>
          <w:rFonts w:eastAsia="Calibri" w:cstheme="minorHAnsi"/>
          <w:spacing w:val="20"/>
          <w:sz w:val="24"/>
          <w:szCs w:val="24"/>
        </w:rPr>
        <w:t xml:space="preserve"> dalej </w:t>
      </w:r>
      <w:proofErr w:type="spellStart"/>
      <w:r w:rsidRPr="00295A46">
        <w:rPr>
          <w:rFonts w:eastAsia="Calibri" w:cstheme="minorHAnsi"/>
          <w:spacing w:val="20"/>
          <w:sz w:val="24"/>
          <w:szCs w:val="24"/>
        </w:rPr>
        <w:t>upzp</w:t>
      </w:r>
      <w:proofErr w:type="spellEnd"/>
      <w:r w:rsidRPr="00295A46">
        <w:rPr>
          <w:rFonts w:eastAsia="Calibri" w:cstheme="minorHAnsi"/>
          <w:spacing w:val="20"/>
          <w:sz w:val="24"/>
          <w:szCs w:val="24"/>
        </w:rPr>
        <w:t xml:space="preserve">, na zadanie </w:t>
      </w:r>
      <w:r w:rsidRPr="00295A46">
        <w:rPr>
          <w:rFonts w:cstheme="minorHAnsi"/>
          <w:spacing w:val="20"/>
          <w:sz w:val="24"/>
          <w:szCs w:val="24"/>
        </w:rPr>
        <w:t xml:space="preserve"> pn.</w:t>
      </w:r>
      <w:r w:rsidRPr="00295A46">
        <w:rPr>
          <w:rFonts w:cstheme="minorHAnsi"/>
          <w:i/>
          <w:iCs/>
          <w:spacing w:val="20"/>
          <w:sz w:val="24"/>
          <w:szCs w:val="24"/>
        </w:rPr>
        <w:t xml:space="preserve"> </w:t>
      </w:r>
      <w:bookmarkStart w:id="2" w:name="_Hlk98845046"/>
      <w:bookmarkEnd w:id="1"/>
      <w:r w:rsidRPr="00295A46">
        <w:rPr>
          <w:rFonts w:cstheme="minorHAnsi"/>
          <w:b/>
          <w:spacing w:val="20"/>
          <w:sz w:val="24"/>
          <w:szCs w:val="24"/>
        </w:rPr>
        <w:t>„Wykonanie remontów cząstkowych dróg o nawierzchni asfaltowej położonych w granicach administracyjnych  miasta Sandomierza w 2022 roku”</w:t>
      </w:r>
      <w:bookmarkEnd w:id="2"/>
      <w:r w:rsidRPr="00295A46">
        <w:rPr>
          <w:rFonts w:cstheme="minorHAnsi"/>
          <w:b/>
          <w:spacing w:val="20"/>
          <w:sz w:val="24"/>
          <w:szCs w:val="24"/>
        </w:rPr>
        <w:t>.</w:t>
      </w:r>
    </w:p>
    <w:p w:rsidR="00295A46" w:rsidRPr="00295A46" w:rsidRDefault="00295A46" w:rsidP="00295A46">
      <w:pPr>
        <w:suppressAutoHyphens/>
        <w:spacing w:after="0" w:line="240" w:lineRule="auto"/>
        <w:rPr>
          <w:rFonts w:eastAsia="Times New Roman" w:cstheme="minorHAnsi"/>
          <w:b/>
          <w:bCs/>
          <w:iCs/>
          <w:spacing w:val="20"/>
          <w:sz w:val="24"/>
          <w:szCs w:val="24"/>
          <w:lang w:eastAsia="pl-PL"/>
        </w:rPr>
      </w:pPr>
    </w:p>
    <w:p w:rsidR="00295A46" w:rsidRPr="00295A46" w:rsidRDefault="00295A46" w:rsidP="00295A46">
      <w:pPr>
        <w:suppressAutoHyphens/>
        <w:spacing w:after="0" w:line="240" w:lineRule="auto"/>
        <w:ind w:firstLine="708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295A46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- Gmina Sandomierz informuje, </w:t>
      </w:r>
      <w:r w:rsidRPr="00295A46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o unieważnieniu przedmiotowego postępowania o udzielenie zamówienia </w:t>
      </w:r>
      <w:r w:rsidRPr="00295A46">
        <w:rPr>
          <w:rFonts w:eastAsia="Times New Roman" w:cstheme="minorHAnsi"/>
          <w:bCs/>
          <w:spacing w:val="20"/>
          <w:sz w:val="24"/>
          <w:szCs w:val="24"/>
          <w:lang w:eastAsia="pl-PL"/>
        </w:rPr>
        <w:t>na podstawie</w:t>
      </w:r>
      <w:r w:rsidRPr="00295A46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 </w:t>
      </w:r>
      <w:r w:rsidRPr="00295A46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255 pkt 2 </w:t>
      </w:r>
      <w:proofErr w:type="spellStart"/>
      <w:r w:rsidRPr="00295A46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Pr="00295A46">
        <w:rPr>
          <w:rFonts w:eastAsia="Times New Roman" w:cstheme="minorHAnsi"/>
          <w:spacing w:val="20"/>
          <w:sz w:val="24"/>
          <w:szCs w:val="24"/>
          <w:lang w:eastAsia="pl-PL"/>
        </w:rPr>
        <w:t>.</w:t>
      </w:r>
    </w:p>
    <w:p w:rsidR="00295A46" w:rsidRPr="00295A46" w:rsidRDefault="00295A46" w:rsidP="00295A46">
      <w:pPr>
        <w:suppressAutoHyphens/>
        <w:spacing w:after="0" w:line="240" w:lineRule="auto"/>
        <w:ind w:firstLine="708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295A46" w:rsidRPr="00295A46" w:rsidRDefault="00295A46" w:rsidP="00295A46">
      <w:pPr>
        <w:suppressAutoHyphens/>
        <w:spacing w:after="0" w:line="240" w:lineRule="auto"/>
        <w:ind w:firstLine="708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295A46" w:rsidRPr="00295A46" w:rsidRDefault="00295A46" w:rsidP="00295A46">
      <w:pPr>
        <w:suppressAutoHyphens/>
        <w:spacing w:after="0" w:line="240" w:lineRule="auto"/>
        <w:contextualSpacing/>
        <w:rPr>
          <w:rFonts w:eastAsia="Andale Sans UI" w:cstheme="minorHAnsi"/>
          <w:b/>
          <w:spacing w:val="20"/>
          <w:kern w:val="2"/>
          <w:sz w:val="24"/>
          <w:szCs w:val="24"/>
          <w:lang w:eastAsia="zh-CN"/>
        </w:rPr>
      </w:pPr>
      <w:r w:rsidRPr="00295A46">
        <w:rPr>
          <w:rFonts w:eastAsia="Andale Sans UI" w:cstheme="minorHAnsi"/>
          <w:b/>
          <w:spacing w:val="20"/>
          <w:kern w:val="2"/>
          <w:sz w:val="24"/>
          <w:szCs w:val="24"/>
          <w:lang w:eastAsia="zh-CN"/>
        </w:rPr>
        <w:t xml:space="preserve">Uzasadnienie prawne: </w:t>
      </w:r>
    </w:p>
    <w:p w:rsidR="00295A46" w:rsidRPr="00295A46" w:rsidRDefault="00295A46" w:rsidP="00295A46">
      <w:pPr>
        <w:suppressAutoHyphens/>
        <w:spacing w:after="0" w:line="240" w:lineRule="auto"/>
        <w:contextualSpacing/>
        <w:rPr>
          <w:rFonts w:eastAsia="Andale Sans UI" w:cstheme="minorHAnsi"/>
          <w:b/>
          <w:spacing w:val="20"/>
          <w:kern w:val="2"/>
          <w:sz w:val="24"/>
          <w:szCs w:val="24"/>
          <w:lang w:eastAsia="zh-CN"/>
        </w:rPr>
      </w:pPr>
      <w:r w:rsidRPr="00295A46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Zgodnie z dyspozycją art. 255 pkt 2 </w:t>
      </w:r>
      <w:proofErr w:type="spellStart"/>
      <w:r w:rsidRPr="00295A46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upzp</w:t>
      </w:r>
      <w:proofErr w:type="spellEnd"/>
      <w:r w:rsidRPr="00295A46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– „</w:t>
      </w:r>
      <w:r w:rsidRPr="00295A46">
        <w:rPr>
          <w:rFonts w:eastAsia="Andale Sans UI" w:cstheme="minorHAnsi"/>
          <w:i/>
          <w:spacing w:val="20"/>
          <w:kern w:val="2"/>
          <w:sz w:val="24"/>
          <w:szCs w:val="24"/>
          <w:lang w:eastAsia="zh-CN"/>
        </w:rPr>
        <w:t xml:space="preserve">Zamawiający unieważnia postępowanie </w:t>
      </w:r>
      <w:r w:rsidRPr="00295A46">
        <w:rPr>
          <w:rFonts w:eastAsia="Andale Sans UI" w:cstheme="minorHAnsi"/>
          <w:i/>
          <w:spacing w:val="20"/>
          <w:kern w:val="2"/>
          <w:sz w:val="24"/>
          <w:szCs w:val="24"/>
          <w:lang w:eastAsia="zh-CN"/>
        </w:rPr>
        <w:br/>
        <w:t>o udzielenie zamówienia, jeżeli: 2) „</w:t>
      </w:r>
      <w:r w:rsidRPr="00295A46">
        <w:rPr>
          <w:rFonts w:cstheme="minorHAnsi"/>
          <w:i/>
          <w:spacing w:val="20"/>
          <w:sz w:val="24"/>
          <w:szCs w:val="24"/>
        </w:rPr>
        <w:t xml:space="preserve">wszystkie złożone wnioski o dopuszczenie do udziału </w:t>
      </w:r>
      <w:r w:rsidRPr="00295A46">
        <w:rPr>
          <w:rFonts w:cstheme="minorHAnsi"/>
          <w:i/>
          <w:spacing w:val="20"/>
          <w:sz w:val="24"/>
          <w:szCs w:val="24"/>
        </w:rPr>
        <w:br/>
        <w:t>w postępowaniu albo oferty podlegały odrzuceniu”.</w:t>
      </w:r>
    </w:p>
    <w:p w:rsidR="00295A46" w:rsidRPr="00295A46" w:rsidRDefault="00295A46" w:rsidP="00295A46">
      <w:pPr>
        <w:suppressAutoHyphens/>
        <w:spacing w:after="0" w:line="240" w:lineRule="auto"/>
        <w:contextualSpacing/>
        <w:rPr>
          <w:rFonts w:eastAsia="Andale Sans UI" w:cstheme="minorHAnsi"/>
          <w:b/>
          <w:spacing w:val="20"/>
          <w:kern w:val="2"/>
          <w:sz w:val="24"/>
          <w:szCs w:val="24"/>
          <w:lang w:eastAsia="zh-CN"/>
        </w:rPr>
      </w:pPr>
    </w:p>
    <w:p w:rsidR="00295A46" w:rsidRPr="00295A46" w:rsidRDefault="00295A46" w:rsidP="00295A46">
      <w:pPr>
        <w:suppressAutoHyphens/>
        <w:spacing w:after="0" w:line="240" w:lineRule="auto"/>
        <w:contextualSpacing/>
        <w:rPr>
          <w:rFonts w:eastAsia="Andale Sans UI" w:cstheme="minorHAnsi"/>
          <w:spacing w:val="20"/>
          <w:kern w:val="2"/>
          <w:sz w:val="24"/>
          <w:szCs w:val="24"/>
          <w:lang w:eastAsia="zh-CN"/>
        </w:rPr>
      </w:pPr>
      <w:r w:rsidRPr="00295A46">
        <w:rPr>
          <w:rFonts w:eastAsia="Andale Sans UI" w:cstheme="minorHAnsi"/>
          <w:b/>
          <w:spacing w:val="20"/>
          <w:kern w:val="2"/>
          <w:sz w:val="24"/>
          <w:szCs w:val="24"/>
          <w:lang w:eastAsia="zh-CN"/>
        </w:rPr>
        <w:t>Uzasadnienie faktyczne:</w:t>
      </w:r>
      <w:r w:rsidRPr="00295A46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</w:t>
      </w:r>
    </w:p>
    <w:p w:rsidR="00295A46" w:rsidRPr="00295A46" w:rsidRDefault="00295A46" w:rsidP="00295A46">
      <w:pPr>
        <w:suppressAutoHyphens/>
        <w:spacing w:after="0" w:line="240" w:lineRule="auto"/>
        <w:contextualSpacing/>
        <w:rPr>
          <w:rFonts w:cstheme="minorHAnsi"/>
          <w:spacing w:val="20"/>
          <w:sz w:val="24"/>
          <w:szCs w:val="24"/>
        </w:rPr>
      </w:pPr>
      <w:r w:rsidRPr="00295A46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W przedmiotowym postępowaniu została złożona 1 oferta, która została odrzucona </w:t>
      </w:r>
      <w:r w:rsidRPr="00295A46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br/>
        <w:t xml:space="preserve">z postępowania na podstawie art. 226 ust. 1 pkt 5 </w:t>
      </w:r>
      <w:proofErr w:type="spellStart"/>
      <w:r w:rsidRPr="00295A46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upzp</w:t>
      </w:r>
      <w:proofErr w:type="spellEnd"/>
      <w:r w:rsidRPr="00295A46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. </w:t>
      </w:r>
      <w:r w:rsidRPr="00295A46">
        <w:rPr>
          <w:rStyle w:val="markedcontent"/>
          <w:rFonts w:cstheme="minorHAnsi"/>
          <w:spacing w:val="20"/>
          <w:sz w:val="24"/>
          <w:szCs w:val="24"/>
        </w:rPr>
        <w:t xml:space="preserve">W związku z tym zaistniały przesłanki z art. 255 pkt 2) </w:t>
      </w:r>
      <w:proofErr w:type="spellStart"/>
      <w:r w:rsidRPr="00295A46">
        <w:rPr>
          <w:rStyle w:val="markedcontent"/>
          <w:rFonts w:cstheme="minorHAnsi"/>
          <w:spacing w:val="20"/>
          <w:sz w:val="24"/>
          <w:szCs w:val="24"/>
        </w:rPr>
        <w:t>upzp</w:t>
      </w:r>
      <w:proofErr w:type="spellEnd"/>
      <w:r w:rsidRPr="00295A46">
        <w:rPr>
          <w:rStyle w:val="markedcontent"/>
          <w:rFonts w:cstheme="minorHAnsi"/>
          <w:spacing w:val="20"/>
          <w:sz w:val="24"/>
          <w:szCs w:val="24"/>
        </w:rPr>
        <w:t xml:space="preserve"> obligujące Zamawiającego do unieważnienia postępowania.</w:t>
      </w:r>
    </w:p>
    <w:bookmarkEnd w:id="0"/>
    <w:p w:rsidR="00295A46" w:rsidRDefault="00295A46" w:rsidP="00295A46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295A46" w:rsidRDefault="00295A46" w:rsidP="00295A46"/>
    <w:p w:rsidR="00295A46" w:rsidRDefault="00295A46" w:rsidP="00295A46">
      <w:r>
        <w:t xml:space="preserve">  </w:t>
      </w:r>
    </w:p>
    <w:p w:rsidR="00C6389B" w:rsidRDefault="00295A46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46"/>
    <w:rsid w:val="00295A46"/>
    <w:rsid w:val="008C37B3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9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9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</cp:revision>
  <dcterms:created xsi:type="dcterms:W3CDTF">2022-05-16T11:40:00Z</dcterms:created>
  <dcterms:modified xsi:type="dcterms:W3CDTF">2022-05-16T11:48:00Z</dcterms:modified>
</cp:coreProperties>
</file>