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436096C3" w14:textId="3B3BE255" w:rsidR="00E40A6A" w:rsidRPr="007773C7" w:rsidRDefault="004E1F7D" w:rsidP="00292FF7">
            <w:pPr>
              <w:pStyle w:val="Nagwek"/>
              <w:jc w:val="center"/>
              <w:rPr>
                <w:rFonts w:ascii="Garamond" w:hAnsi="Garamond" w:cs="Garamond"/>
                <w:b/>
                <w:bCs/>
                <w:sz w:val="20"/>
                <w:szCs w:val="20"/>
                <w:lang w:val="pt-BR"/>
              </w:rPr>
            </w:pPr>
            <w:hyperlink r:id="rId12"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3"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436096C6" w14:textId="3D32B93E" w:rsidR="00E40A6A" w:rsidRPr="007773C7" w:rsidRDefault="00F84C7B" w:rsidP="00292FF7">
            <w:pPr>
              <w:pStyle w:val="Nagwek"/>
              <w:jc w:val="center"/>
              <w:rPr>
                <w:rFonts w:cs="Arial"/>
              </w:rPr>
            </w:pPr>
            <w:r>
              <w:rPr>
                <w:rFonts w:cs="Arial"/>
                <w:b/>
                <w:noProof/>
                <w:lang w:eastAsia="pl-PL"/>
              </w:rPr>
              <w:drawing>
                <wp:inline distT="0" distB="0" distL="0" distR="0" wp14:anchorId="43609C2E" wp14:editId="5A03E321">
                  <wp:extent cx="949768" cy="106686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5E91F7C8" w:rsidR="00E40A6A" w:rsidRDefault="00E40A6A" w:rsidP="00FD6A7A">
      <w:pPr>
        <w:tabs>
          <w:tab w:val="left" w:pos="1260"/>
        </w:tabs>
        <w:spacing w:after="0" w:line="240" w:lineRule="auto"/>
        <w:jc w:val="right"/>
        <w:rPr>
          <w:rFonts w:ascii="Times New Roman" w:hAnsi="Times New Roman"/>
        </w:rPr>
      </w:pPr>
      <w:r w:rsidRPr="009B28BA">
        <w:rPr>
          <w:rFonts w:ascii="Times New Roman" w:hAnsi="Times New Roman"/>
        </w:rPr>
        <w:t xml:space="preserve">Kraków, dnia </w:t>
      </w:r>
      <w:r w:rsidR="00216329">
        <w:rPr>
          <w:rFonts w:ascii="Times New Roman" w:hAnsi="Times New Roman"/>
        </w:rPr>
        <w:t>07.06.</w:t>
      </w:r>
      <w:r>
        <w:rPr>
          <w:rFonts w:ascii="Times New Roman" w:hAnsi="Times New Roman"/>
        </w:rPr>
        <w:t>2022</w:t>
      </w:r>
      <w:r w:rsidRPr="009B28BA">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07606317" w14:textId="1CE02AC7" w:rsidR="00B63D68" w:rsidRPr="00B63D68" w:rsidRDefault="00B63D68" w:rsidP="00B63D68">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p>
    <w:p w14:paraId="17C60D40" w14:textId="77777777" w:rsidR="00B63D68" w:rsidRPr="00CF6916" w:rsidRDefault="00B63D68" w:rsidP="00B63D68">
      <w:pPr>
        <w:spacing w:after="0" w:line="240" w:lineRule="auto"/>
        <w:ind w:left="1418"/>
        <w:contextualSpacing/>
        <w:rPr>
          <w:rFonts w:ascii="Times New Roman" w:hAnsi="Times New Roman"/>
          <w:bCs/>
          <w:lang w:eastAsia="pl-PL"/>
        </w:rPr>
      </w:pPr>
      <w:r w:rsidRPr="00CF6916">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strona internetowa (adres url):</w:t>
      </w:r>
      <w:r w:rsidRPr="00B219F3">
        <w:rPr>
          <w:rFonts w:ascii="Times New Roman" w:hAnsi="Times New Roman"/>
        </w:rPr>
        <w:t xml:space="preserve"> </w:t>
      </w:r>
      <w:hyperlink r:id="rId15"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 xml:space="preserve">zmiany i wyjaśnienia treści SWZ oraz inne dokumenty zamówienia bezpośrednio    związane z postępowaniem (adres profilu nabywcy): </w:t>
      </w:r>
      <w:hyperlink r:id="rId16"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485BFAB1"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r>
        <w:rPr>
          <w:rFonts w:ascii="Times New Roman" w:hAnsi="Times New Roman"/>
          <w:bCs/>
          <w:lang w:eastAsia="pl-PL"/>
        </w:rPr>
        <w:t>t.j.:</w:t>
      </w:r>
      <w:r w:rsidR="0037006D">
        <w:rPr>
          <w:rFonts w:ascii="Times New Roman" w:hAnsi="Times New Roman"/>
          <w:bCs/>
          <w:lang w:eastAsia="pl-PL"/>
        </w:rPr>
        <w:t xml:space="preserve"> </w:t>
      </w:r>
      <w:r>
        <w:rPr>
          <w:rFonts w:ascii="Times New Roman" w:hAnsi="Times New Roman"/>
          <w:bCs/>
          <w:lang w:eastAsia="pl-PL"/>
        </w:rPr>
        <w:t>Dz.U. z 2021 r., poz.</w:t>
      </w:r>
      <w:r w:rsidR="0037006D">
        <w:rPr>
          <w:rFonts w:ascii="Times New Roman" w:hAnsi="Times New Roman"/>
          <w:bCs/>
          <w:lang w:eastAsia="pl-PL"/>
        </w:rPr>
        <w:t> </w:t>
      </w:r>
      <w:r>
        <w:rPr>
          <w:rFonts w:ascii="Times New Roman" w:hAnsi="Times New Roman"/>
          <w:bCs/>
          <w:lang w:eastAsia="pl-PL"/>
        </w:rPr>
        <w:t>1129 z późn.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77777777"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późn.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4AF2A844" w:rsidR="00E40A6A" w:rsidRPr="00C651FA" w:rsidRDefault="00E40A6A" w:rsidP="005877B4">
      <w:pPr>
        <w:numPr>
          <w:ilvl w:val="0"/>
          <w:numId w:val="62"/>
        </w:numPr>
        <w:suppressAutoHyphens/>
        <w:spacing w:after="0" w:line="240" w:lineRule="auto"/>
        <w:contextualSpacing/>
        <w:rPr>
          <w:rFonts w:ascii="Times New Roman" w:hAnsi="Times New Roman"/>
          <w:bCs/>
          <w:lang w:eastAsia="pl-PL"/>
        </w:rPr>
      </w:pPr>
      <w:r w:rsidRPr="006E70E1">
        <w:rPr>
          <w:rFonts w:ascii="Times New Roman" w:hAnsi="Times New Roman"/>
        </w:rPr>
        <w:t xml:space="preserve">Przedmiotem postępowania i zamówienia jest zakup, </w:t>
      </w:r>
      <w:r w:rsidRPr="006E70E1">
        <w:rPr>
          <w:rFonts w:ascii="Times New Roman" w:hAnsi="Times New Roman"/>
          <w:iCs/>
        </w:rPr>
        <w:t xml:space="preserve">dostawa, montaż i uruchomienie </w:t>
      </w:r>
      <w:r w:rsidR="00ED49DE">
        <w:rPr>
          <w:rFonts w:ascii="Times New Roman" w:hAnsi="Times New Roman"/>
          <w:iCs/>
        </w:rPr>
        <w:t>analizatorów wielkości cząstek, stężenia i potencjału</w:t>
      </w:r>
      <w:r w:rsidR="003F10AD" w:rsidRPr="0035567A">
        <w:rPr>
          <w:rFonts w:ascii="Times New Roman" w:hAnsi="Times New Roman"/>
        </w:rPr>
        <w:t xml:space="preserve"> w ramach projektu Atomin 2.0 dla Wydziału Chemii Uniwersytetu Jagiellońskiego, mieszczącego się w Krakowie, </w:t>
      </w:r>
      <w:r w:rsidR="000B0C94">
        <w:rPr>
          <w:rFonts w:ascii="Times New Roman" w:hAnsi="Times New Roman"/>
        </w:rPr>
        <w:t xml:space="preserve">kod: 30-387, </w:t>
      </w:r>
      <w:r w:rsidR="003F10AD" w:rsidRPr="0035567A">
        <w:rPr>
          <w:rFonts w:ascii="Times New Roman" w:hAnsi="Times New Roman"/>
        </w:rPr>
        <w:t>przy</w:t>
      </w:r>
      <w:r w:rsidR="00EF462C">
        <w:rPr>
          <w:rFonts w:ascii="Times New Roman" w:hAnsi="Times New Roman"/>
        </w:rPr>
        <w:t> </w:t>
      </w:r>
      <w:r w:rsidR="003F10AD" w:rsidRPr="0035567A">
        <w:rPr>
          <w:rFonts w:ascii="Times New Roman" w:hAnsi="Times New Roman"/>
        </w:rPr>
        <w:t>ul.</w:t>
      </w:r>
      <w:r w:rsidR="000B0C94">
        <w:rPr>
          <w:rFonts w:ascii="Times New Roman" w:hAnsi="Times New Roman"/>
        </w:rPr>
        <w:t> </w:t>
      </w:r>
      <w:r w:rsidR="003F10AD" w:rsidRPr="0035567A">
        <w:rPr>
          <w:rFonts w:ascii="Times New Roman" w:hAnsi="Times New Roman"/>
        </w:rPr>
        <w:t>Gronostajowej 2, w podziale na dwie części:</w:t>
      </w:r>
    </w:p>
    <w:p w14:paraId="436096DC" w14:textId="1E91C51E" w:rsidR="00E40A6A" w:rsidRPr="00B738DA" w:rsidRDefault="00E40A6A" w:rsidP="00ED49DE">
      <w:pPr>
        <w:pStyle w:val="Akapitzlist"/>
        <w:widowControl w:val="0"/>
        <w:numPr>
          <w:ilvl w:val="1"/>
          <w:numId w:val="3"/>
        </w:numPr>
        <w:suppressAutoHyphens/>
        <w:spacing w:after="100" w:afterAutospacing="1" w:line="240" w:lineRule="auto"/>
        <w:rPr>
          <w:rFonts w:ascii="Times New Roman" w:hAnsi="Times New Roman"/>
          <w:iCs/>
        </w:rPr>
      </w:pPr>
      <w:r w:rsidRPr="00B738DA">
        <w:rPr>
          <w:rFonts w:ascii="Times New Roman" w:hAnsi="Times New Roman"/>
          <w:iCs/>
          <w:u w:val="single"/>
        </w:rPr>
        <w:t>CZĘŚĆ I</w:t>
      </w:r>
      <w:r w:rsidRPr="00B738DA">
        <w:rPr>
          <w:rFonts w:ascii="Times New Roman" w:hAnsi="Times New Roman"/>
          <w:iCs/>
        </w:rPr>
        <w:t xml:space="preserve"> – </w:t>
      </w:r>
      <w:bookmarkStart w:id="1" w:name="_Hlk105059230"/>
      <w:r w:rsidR="00ED49DE" w:rsidRPr="00B738DA">
        <w:rPr>
          <w:rFonts w:ascii="Times New Roman" w:hAnsi="Times New Roman"/>
          <w:iCs/>
        </w:rPr>
        <w:t xml:space="preserve">analizator wielkości cząstek, potencjału zeta i stężenia cząstek  </w:t>
      </w:r>
    </w:p>
    <w:bookmarkEnd w:id="1"/>
    <w:p w14:paraId="436096DF" w14:textId="521D229C" w:rsidR="00E40A6A" w:rsidRPr="00B738DA" w:rsidRDefault="00E40A6A" w:rsidP="00ED49DE">
      <w:pPr>
        <w:pStyle w:val="Akapitzlist"/>
        <w:widowControl w:val="0"/>
        <w:numPr>
          <w:ilvl w:val="1"/>
          <w:numId w:val="3"/>
        </w:numPr>
        <w:suppressAutoHyphens/>
        <w:spacing w:after="100" w:afterAutospacing="1" w:line="240" w:lineRule="auto"/>
        <w:rPr>
          <w:rFonts w:ascii="Times New Roman" w:hAnsi="Times New Roman"/>
          <w:bCs/>
        </w:rPr>
      </w:pPr>
      <w:r w:rsidRPr="00B738DA">
        <w:rPr>
          <w:rFonts w:ascii="Times New Roman" w:hAnsi="Times New Roman"/>
          <w:bCs/>
          <w:u w:val="single"/>
        </w:rPr>
        <w:t>CZĘŚĆ II</w:t>
      </w:r>
      <w:r w:rsidRPr="00B738DA">
        <w:rPr>
          <w:rFonts w:ascii="Times New Roman" w:hAnsi="Times New Roman"/>
          <w:bCs/>
        </w:rPr>
        <w:t xml:space="preserve"> –</w:t>
      </w:r>
      <w:r w:rsidR="004E5307">
        <w:rPr>
          <w:rFonts w:ascii="Times New Roman" w:hAnsi="Times New Roman"/>
          <w:bCs/>
        </w:rPr>
        <w:t xml:space="preserve"> komplet</w:t>
      </w:r>
      <w:r w:rsidRPr="00B738DA">
        <w:rPr>
          <w:rFonts w:ascii="Times New Roman" w:hAnsi="Times New Roman"/>
          <w:bCs/>
        </w:rPr>
        <w:t xml:space="preserve"> </w:t>
      </w:r>
      <w:r w:rsidR="00ED49DE" w:rsidRPr="00B738DA">
        <w:rPr>
          <w:rFonts w:ascii="Times New Roman" w:hAnsi="Times New Roman"/>
        </w:rPr>
        <w:t>analizator</w:t>
      </w:r>
      <w:r w:rsidR="004E5307">
        <w:rPr>
          <w:rFonts w:ascii="Times New Roman" w:hAnsi="Times New Roman"/>
        </w:rPr>
        <w:t>ów</w:t>
      </w:r>
      <w:r w:rsidR="00ED49DE" w:rsidRPr="00B738DA">
        <w:rPr>
          <w:rFonts w:ascii="Times New Roman" w:hAnsi="Times New Roman"/>
        </w:rPr>
        <w:t xml:space="preserve"> wielkości cząstek, potencjału zeta i stężenia cząstek  </w:t>
      </w:r>
    </w:p>
    <w:p w14:paraId="760475B5" w14:textId="73BB1745" w:rsidR="000128D5" w:rsidRPr="001004BD" w:rsidRDefault="000128D5" w:rsidP="001004BD">
      <w:pPr>
        <w:widowControl w:val="0"/>
        <w:numPr>
          <w:ilvl w:val="0"/>
          <w:numId w:val="3"/>
        </w:numPr>
        <w:suppressAutoHyphens/>
        <w:spacing w:after="0" w:line="240" w:lineRule="auto"/>
        <w:contextualSpacing/>
        <w:rPr>
          <w:rFonts w:ascii="Times New Roman" w:hAnsi="Times New Roman"/>
          <w:bCs/>
        </w:rPr>
      </w:pPr>
      <w:r w:rsidRPr="0035567A">
        <w:rPr>
          <w:rFonts w:ascii="Times New Roman" w:hAnsi="Times New Roman"/>
          <w:bCs/>
        </w:rPr>
        <w:t xml:space="preserve">Przedmiot zamówienia w CZĘŚCI I i II obejmuje również szkolenie stanowiskowe </w:t>
      </w:r>
      <w:r w:rsidRPr="0035567A">
        <w:rPr>
          <w:rFonts w:ascii="Times New Roman" w:hAnsi="Times New Roman"/>
          <w:bCs/>
        </w:rPr>
        <w:lastRenderedPageBreak/>
        <w:t>pracowników zamawiającego w niezbędnym do pracy zakresie.</w:t>
      </w:r>
    </w:p>
    <w:p w14:paraId="436096E0" w14:textId="0A72ED40"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w:t>
      </w:r>
      <w:r>
        <w:rPr>
          <w:rFonts w:ascii="Times New Roman" w:hAnsi="Times New Roman"/>
          <w:color w:val="000000"/>
        </w:rPr>
        <w:t>-</w:t>
      </w:r>
      <w:r w:rsidRPr="00AF2A73">
        <w:rPr>
          <w:rFonts w:ascii="Times New Roman" w:hAnsi="Times New Roman"/>
          <w:color w:val="000000"/>
        </w:rPr>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77777777"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 xml:space="preserve">wykonawca musi zaoferować przedmiot zamówienia zgodny z wymogami zamawiającego określonymi w SWZ i jej załącznikach, przy czym wymaga się od wykonawcy podania w treści załącznika 2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Pr>
          <w:rFonts w:ascii="Times New Roman" w:hAnsi="Times New Roman"/>
          <w:bCs/>
          <w:lang w:eastAsia="pl-PL"/>
        </w:rPr>
        <w:t> </w:t>
      </w:r>
      <w:r w:rsidRPr="006C7D86">
        <w:rPr>
          <w:rFonts w:ascii="Times New Roman" w:hAnsi="Times New Roman"/>
          <w:bCs/>
          <w:lang w:eastAsia="pl-PL"/>
        </w:rPr>
        <w:t>ofertą przedmiotowych środków dowodowych, o których mowa poniżej</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28AB5ED2" w14:textId="77777777" w:rsidR="00F336E7" w:rsidRPr="00CC5A88"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w:t>
      </w:r>
      <w:r w:rsidRPr="00CC5A88">
        <w:rPr>
          <w:rFonts w:ascii="Times New Roman" w:hAnsi="Times New Roman"/>
          <w:bCs/>
          <w:lang w:eastAsia="pl-PL"/>
        </w:rPr>
        <w:t>uwzględniającą w szczególności</w:t>
      </w:r>
      <w:r w:rsidR="00F336E7" w:rsidRPr="00CC5A88">
        <w:rPr>
          <w:rFonts w:ascii="Times New Roman" w:hAnsi="Times New Roman"/>
          <w:bCs/>
          <w:lang w:eastAsia="pl-PL"/>
        </w:rPr>
        <w:t>:</w:t>
      </w:r>
    </w:p>
    <w:p w14:paraId="189C2F85" w14:textId="3567222B" w:rsidR="00DF4D96" w:rsidRPr="00CC5A88" w:rsidRDefault="00DF4D96" w:rsidP="00B738DA">
      <w:pPr>
        <w:pStyle w:val="Akapitzlist"/>
        <w:widowControl w:val="0"/>
        <w:numPr>
          <w:ilvl w:val="2"/>
          <w:numId w:val="3"/>
        </w:numPr>
        <w:suppressAutoHyphens/>
        <w:spacing w:after="0" w:line="240" w:lineRule="auto"/>
        <w:rPr>
          <w:rFonts w:ascii="Times New Roman" w:hAnsi="Times New Roman"/>
          <w:bCs/>
        </w:rPr>
      </w:pPr>
      <w:r w:rsidRPr="00CC5A88">
        <w:rPr>
          <w:rFonts w:ascii="Times New Roman" w:hAnsi="Times New Roman"/>
          <w:bCs/>
          <w:lang w:eastAsia="pl-PL"/>
        </w:rPr>
        <w:t xml:space="preserve">W CZĘŚCI </w:t>
      </w:r>
      <w:bookmarkStart w:id="2" w:name="_GoBack"/>
      <w:bookmarkEnd w:id="2"/>
      <w:r w:rsidRPr="00CC5A88">
        <w:rPr>
          <w:rFonts w:ascii="Times New Roman" w:hAnsi="Times New Roman"/>
          <w:bCs/>
          <w:lang w:eastAsia="pl-PL"/>
        </w:rPr>
        <w:t xml:space="preserve">I – </w:t>
      </w:r>
      <w:bookmarkStart w:id="3" w:name="_Hlk104888407"/>
      <w:r w:rsidRPr="00CC5A88">
        <w:rPr>
          <w:rFonts w:ascii="Times New Roman" w:hAnsi="Times New Roman"/>
          <w:bCs/>
          <w:lang w:eastAsia="pl-PL"/>
        </w:rPr>
        <w:t xml:space="preserve">koszty </w:t>
      </w:r>
      <w:r w:rsidRPr="00CC5A88">
        <w:rPr>
          <w:rFonts w:ascii="Times New Roman" w:hAnsi="Times New Roman"/>
          <w:bCs/>
        </w:rPr>
        <w:t>transportu, ubezpieczenia, dostawy, wniesienia, montażu, uruchomienia</w:t>
      </w:r>
      <w:r w:rsidR="0039631D" w:rsidRPr="00CC5A88">
        <w:rPr>
          <w:rFonts w:ascii="Times New Roman" w:hAnsi="Times New Roman"/>
          <w:bCs/>
        </w:rPr>
        <w:t xml:space="preserve"> w </w:t>
      </w:r>
      <w:r w:rsidR="00837C7B" w:rsidRPr="00CC5A88">
        <w:rPr>
          <w:rFonts w:ascii="Times New Roman" w:hAnsi="Times New Roman"/>
          <w:bCs/>
        </w:rPr>
        <w:t>pracowni F0-32,</w:t>
      </w:r>
      <w:r w:rsidRPr="00CC5A88">
        <w:rPr>
          <w:rFonts w:ascii="Times New Roman" w:hAnsi="Times New Roman"/>
          <w:bCs/>
        </w:rPr>
        <w:t xml:space="preserve"> </w:t>
      </w:r>
      <w:r w:rsidR="00B738DA" w:rsidRPr="00CC5A88">
        <w:rPr>
          <w:rFonts w:ascii="Times New Roman" w:hAnsi="Times New Roman"/>
          <w:bCs/>
        </w:rPr>
        <w:t>Zespół Fizykochemii Powierzchni</w:t>
      </w:r>
      <w:r w:rsidRPr="00CC5A88">
        <w:rPr>
          <w:rFonts w:ascii="Times New Roman" w:hAnsi="Times New Roman"/>
          <w:bCs/>
        </w:rPr>
        <w:t xml:space="preserve">, Wydział Chemii Uniwersytetu Jagiellońskiego, ul. Gronostajowa 2, 30-380 Kraków oraz co </w:t>
      </w:r>
      <w:r w:rsidR="00B738DA" w:rsidRPr="00CC5A88">
        <w:rPr>
          <w:rFonts w:ascii="Times New Roman" w:hAnsi="Times New Roman"/>
          <w:bCs/>
        </w:rPr>
        <w:t xml:space="preserve">najmniej 8 godzinne szkolenie </w:t>
      </w:r>
      <w:r w:rsidRPr="00CC5A88">
        <w:rPr>
          <w:rFonts w:ascii="Times New Roman" w:hAnsi="Times New Roman"/>
          <w:bCs/>
        </w:rPr>
        <w:t>przeprowadzone w</w:t>
      </w:r>
      <w:r w:rsidR="006F6901" w:rsidRPr="00CC5A88">
        <w:rPr>
          <w:rFonts w:ascii="Times New Roman" w:hAnsi="Times New Roman"/>
          <w:bCs/>
        </w:rPr>
        <w:t> </w:t>
      </w:r>
      <w:r w:rsidRPr="00CC5A88">
        <w:rPr>
          <w:rFonts w:ascii="Times New Roman" w:hAnsi="Times New Roman"/>
          <w:bCs/>
        </w:rPr>
        <w:t xml:space="preserve">miejscu instalacji aparatury z obsługi i bezpiecznego używania sprzętu, przeznaczone dla </w:t>
      </w:r>
      <w:r w:rsidR="00B738DA" w:rsidRPr="00CC5A88">
        <w:rPr>
          <w:rFonts w:ascii="Times New Roman" w:hAnsi="Times New Roman"/>
          <w:bCs/>
        </w:rPr>
        <w:t>co najmniej 6 osób</w:t>
      </w:r>
      <w:r w:rsidRPr="00CC5A88">
        <w:rPr>
          <w:rFonts w:ascii="Times New Roman" w:hAnsi="Times New Roman"/>
          <w:bCs/>
        </w:rPr>
        <w:t>;</w:t>
      </w:r>
      <w:bookmarkEnd w:id="3"/>
    </w:p>
    <w:p w14:paraId="171AD14A" w14:textId="61E8D09E" w:rsidR="00B738DA" w:rsidRPr="00CC5A88" w:rsidRDefault="00B738DA" w:rsidP="00B738DA">
      <w:pPr>
        <w:pStyle w:val="Akapitzlist"/>
        <w:widowControl w:val="0"/>
        <w:numPr>
          <w:ilvl w:val="2"/>
          <w:numId w:val="3"/>
        </w:numPr>
        <w:suppressAutoHyphens/>
        <w:spacing w:after="0" w:line="240" w:lineRule="auto"/>
        <w:rPr>
          <w:rFonts w:ascii="Times New Roman" w:hAnsi="Times New Roman"/>
          <w:bCs/>
        </w:rPr>
      </w:pPr>
      <w:r w:rsidRPr="00CC5A88">
        <w:rPr>
          <w:rFonts w:ascii="Times New Roman" w:hAnsi="Times New Roman"/>
          <w:bCs/>
        </w:rPr>
        <w:t xml:space="preserve">W CZĘŚCI </w:t>
      </w:r>
      <w:r w:rsidR="00837C7B" w:rsidRPr="00CC5A88">
        <w:rPr>
          <w:rFonts w:ascii="Times New Roman" w:hAnsi="Times New Roman"/>
          <w:bCs/>
        </w:rPr>
        <w:t>II</w:t>
      </w:r>
      <w:r w:rsidRPr="00CC5A88">
        <w:rPr>
          <w:rFonts w:ascii="Times New Roman" w:hAnsi="Times New Roman"/>
          <w:bCs/>
        </w:rPr>
        <w:t xml:space="preserve"> – koszty transportu, ubezpieczenia, dostawy, wniesienia, montażu, uruchomienia</w:t>
      </w:r>
      <w:r w:rsidR="004D1819" w:rsidRPr="00CC5A88">
        <w:rPr>
          <w:rFonts w:ascii="Times New Roman" w:hAnsi="Times New Roman"/>
          <w:bCs/>
        </w:rPr>
        <w:t xml:space="preserve"> w pracowni E1-60</w:t>
      </w:r>
      <w:r w:rsidRPr="00CC5A88">
        <w:rPr>
          <w:rFonts w:ascii="Times New Roman" w:hAnsi="Times New Roman"/>
          <w:bCs/>
        </w:rPr>
        <w:t xml:space="preserve"> </w:t>
      </w:r>
      <w:r w:rsidR="00592519" w:rsidRPr="00CC5A88">
        <w:rPr>
          <w:rFonts w:ascii="Times New Roman" w:hAnsi="Times New Roman"/>
          <w:bCs/>
        </w:rPr>
        <w:t>Zespół Fizykochemii Koordynacyjnej i Bionieorganicznej</w:t>
      </w:r>
      <w:r w:rsidRPr="00CC5A88">
        <w:rPr>
          <w:rFonts w:ascii="Times New Roman" w:hAnsi="Times New Roman"/>
          <w:bCs/>
        </w:rPr>
        <w:t xml:space="preserve">, Wydział Chemii Uniwersytetu Jagiellońskiego, ul. Gronostajowa 2, 30-380 Kraków oraz co najmniej 8 godzinne szkolenie przeprowadzone w miejscu instalacji aparatury z obsługi i bezpiecznego używania sprzętu, przeznaczone dla co najmniej </w:t>
      </w:r>
      <w:r w:rsidR="003629C3" w:rsidRPr="00CC5A88">
        <w:rPr>
          <w:rFonts w:ascii="Times New Roman" w:hAnsi="Times New Roman"/>
          <w:bCs/>
        </w:rPr>
        <w:t>3</w:t>
      </w:r>
      <w:r w:rsidRPr="00CC5A88">
        <w:rPr>
          <w:rFonts w:ascii="Times New Roman" w:hAnsi="Times New Roman"/>
          <w:bCs/>
        </w:rPr>
        <w:t xml:space="preserve"> osób;</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17A62B1C" w:rsidR="00E40A6A" w:rsidRPr="002259F3"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7777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t>
      </w:r>
      <w:r w:rsidRPr="002259F3">
        <w:rPr>
          <w:rFonts w:ascii="Times New Roman" w:hAnsi="Times New Roman"/>
          <w:bCs/>
        </w:rPr>
        <w:lastRenderedPageBreak/>
        <w:t>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3" w14:textId="77777777" w:rsidR="00E40A6A" w:rsidRDefault="00E40A6A" w:rsidP="00E405F0">
      <w:pPr>
        <w:pStyle w:val="Akapitzlist"/>
        <w:numPr>
          <w:ilvl w:val="0"/>
          <w:numId w:val="3"/>
        </w:numPr>
        <w:spacing w:after="0" w:line="240" w:lineRule="auto"/>
        <w:rPr>
          <w:rFonts w:ascii="Times New Roman" w:hAnsi="Times New Roman"/>
        </w:rPr>
      </w:pPr>
      <w:r w:rsidRPr="00910E34">
        <w:rPr>
          <w:rFonts w:ascii="Times New Roman" w:hAnsi="Times New Roman"/>
        </w:rPr>
        <w:t xml:space="preserve">Opis przedmiotu zamówienia zgodny z nomenklaturą Wspólnego Słownika Zamówień Publicznych (CPV): </w:t>
      </w:r>
    </w:p>
    <w:p w14:paraId="436096F4" w14:textId="0482B2C4" w:rsidR="00E40A6A" w:rsidRPr="00CC5A88" w:rsidRDefault="00E40A6A" w:rsidP="00910E34">
      <w:pPr>
        <w:pStyle w:val="Akapitzlist"/>
        <w:numPr>
          <w:ilvl w:val="1"/>
          <w:numId w:val="3"/>
        </w:numPr>
        <w:spacing w:after="0" w:line="240" w:lineRule="auto"/>
        <w:rPr>
          <w:rFonts w:ascii="Times New Roman" w:hAnsi="Times New Roman"/>
          <w:i/>
          <w:iCs/>
        </w:rPr>
      </w:pPr>
      <w:r w:rsidRPr="00CC5A88">
        <w:rPr>
          <w:rFonts w:ascii="Times New Roman" w:hAnsi="Times New Roman"/>
        </w:rPr>
        <w:t xml:space="preserve">dla CZĘŚCI I –  </w:t>
      </w:r>
      <w:r w:rsidRPr="00CC5A88">
        <w:rPr>
          <w:rFonts w:ascii="Times New Roman" w:hAnsi="Times New Roman"/>
          <w:i/>
          <w:iCs/>
        </w:rPr>
        <w:t>38500000-0 – aparatura kontrolna i badawcza</w:t>
      </w:r>
      <w:r w:rsidR="00B752BB" w:rsidRPr="00CC5A88">
        <w:rPr>
          <w:rFonts w:ascii="Times New Roman" w:hAnsi="Times New Roman"/>
          <w:i/>
          <w:iCs/>
        </w:rPr>
        <w:t>;</w:t>
      </w:r>
    </w:p>
    <w:p w14:paraId="74175E23" w14:textId="060C79B0" w:rsidR="00ED33AE" w:rsidRPr="00CC5A88" w:rsidRDefault="00E40A6A" w:rsidP="004C4B7D">
      <w:pPr>
        <w:pStyle w:val="Akapitzlist"/>
        <w:numPr>
          <w:ilvl w:val="1"/>
          <w:numId w:val="3"/>
        </w:numPr>
        <w:spacing w:after="0" w:line="240" w:lineRule="auto"/>
        <w:rPr>
          <w:rFonts w:ascii="Times New Roman" w:hAnsi="Times New Roman"/>
          <w:i/>
          <w:iCs/>
        </w:rPr>
      </w:pPr>
      <w:r w:rsidRPr="00CC5A88">
        <w:rPr>
          <w:rFonts w:ascii="Times New Roman" w:hAnsi="Times New Roman"/>
        </w:rPr>
        <w:t xml:space="preserve">dla CZĘŚCI II –  </w:t>
      </w:r>
      <w:r w:rsidRPr="00CC5A88">
        <w:rPr>
          <w:rFonts w:ascii="Times New Roman" w:hAnsi="Times New Roman"/>
          <w:i/>
          <w:iCs/>
        </w:rPr>
        <w:t>38500000-0 – aparatura kontrolna i badawcza</w:t>
      </w:r>
      <w:r w:rsidR="004C4B7D" w:rsidRPr="00CC5A88">
        <w:rPr>
          <w:rFonts w:ascii="Times New Roman" w:hAnsi="Times New Roman"/>
          <w:i/>
          <w:iCs/>
        </w:rPr>
        <w:t>.</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1FF32474"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 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V – Termin wykonania zamówienia</w:t>
      </w:r>
    </w:p>
    <w:p w14:paraId="43609701" w14:textId="7CB0AD41"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bCs/>
        </w:rPr>
        <w:t>Przedmiot zamówienia (tj. wszystkie czynności nim objęte: transport, dostawa, montaż, uruchomienie</w:t>
      </w:r>
      <w:r w:rsidR="001E15B8" w:rsidRPr="00CC5A88">
        <w:rPr>
          <w:rFonts w:ascii="Times New Roman" w:hAnsi="Times New Roman"/>
          <w:bCs/>
        </w:rPr>
        <w:t xml:space="preserve"> i szkolenie</w:t>
      </w:r>
      <w:r w:rsidR="00AD2487" w:rsidRPr="00CC5A88">
        <w:rPr>
          <w:rFonts w:ascii="Times New Roman" w:hAnsi="Times New Roman"/>
          <w:bCs/>
        </w:rPr>
        <w:t xml:space="preserve"> </w:t>
      </w:r>
      <w:r w:rsidR="0032136D" w:rsidRPr="00CC5A88">
        <w:rPr>
          <w:rFonts w:ascii="Times New Roman" w:hAnsi="Times New Roman"/>
          <w:bCs/>
        </w:rPr>
        <w:t>– w odniesieniu do danej części zamówienia</w:t>
      </w:r>
      <w:r w:rsidRPr="00CC5A88">
        <w:rPr>
          <w:rFonts w:ascii="Times New Roman" w:hAnsi="Times New Roman"/>
          <w:bCs/>
        </w:rPr>
        <w:t>) musi zostać wykonany:</w:t>
      </w:r>
    </w:p>
    <w:p w14:paraId="43609702" w14:textId="144DC5E1" w:rsidR="00E40A6A" w:rsidRPr="00CC5A88" w:rsidRDefault="00E40A6A" w:rsidP="005877B4">
      <w:pPr>
        <w:pStyle w:val="Akapitzlist"/>
        <w:widowControl w:val="0"/>
        <w:numPr>
          <w:ilvl w:val="1"/>
          <w:numId w:val="38"/>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CC5A88">
        <w:rPr>
          <w:rFonts w:ascii="Times New Roman" w:hAnsi="Times New Roman"/>
          <w:bCs/>
          <w:u w:val="single"/>
        </w:rPr>
        <w:lastRenderedPageBreak/>
        <w:t>dla CZĘŚCI I</w:t>
      </w:r>
      <w:r w:rsidRPr="00CC5A88">
        <w:rPr>
          <w:rFonts w:ascii="Times New Roman" w:hAnsi="Times New Roman"/>
          <w:bCs/>
        </w:rPr>
        <w:t xml:space="preserve"> – w terminie </w:t>
      </w:r>
      <w:r w:rsidRPr="00CC5A88">
        <w:rPr>
          <w:rFonts w:ascii="Times New Roman" w:hAnsi="Times New Roman"/>
          <w:b/>
          <w:i/>
          <w:iCs/>
        </w:rPr>
        <w:t xml:space="preserve">do </w:t>
      </w:r>
      <w:r w:rsidR="00B738DA" w:rsidRPr="00CC5A88">
        <w:rPr>
          <w:rFonts w:ascii="Times New Roman" w:hAnsi="Times New Roman"/>
          <w:b/>
          <w:i/>
          <w:iCs/>
        </w:rPr>
        <w:t>5</w:t>
      </w:r>
      <w:r w:rsidR="005D215E" w:rsidRPr="00CC5A88">
        <w:rPr>
          <w:rFonts w:ascii="Times New Roman" w:hAnsi="Times New Roman"/>
          <w:b/>
          <w:i/>
          <w:iCs/>
        </w:rPr>
        <w:t xml:space="preserve"> miesięcy,</w:t>
      </w:r>
      <w:r w:rsidRPr="00CC5A88">
        <w:rPr>
          <w:rFonts w:ascii="Times New Roman" w:hAnsi="Times New Roman"/>
          <w:bCs/>
          <w:color w:val="FF0000"/>
        </w:rPr>
        <w:t xml:space="preserve"> </w:t>
      </w:r>
      <w:r w:rsidRPr="00CC5A88">
        <w:rPr>
          <w:rFonts w:ascii="Times New Roman" w:hAnsi="Times New Roman"/>
          <w:bCs/>
        </w:rPr>
        <w:t>licząc od dnia udzielenia zamówienia, tj. zawarcia umowy;</w:t>
      </w:r>
    </w:p>
    <w:p w14:paraId="49C2A019" w14:textId="7FDD847E" w:rsidR="00AC7A6D" w:rsidRPr="00CC5A88" w:rsidRDefault="00E40A6A" w:rsidP="005877B4">
      <w:pPr>
        <w:pStyle w:val="Akapitzlist"/>
        <w:widowControl w:val="0"/>
        <w:numPr>
          <w:ilvl w:val="1"/>
          <w:numId w:val="38"/>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CC5A88">
        <w:rPr>
          <w:rFonts w:ascii="Times New Roman" w:hAnsi="Times New Roman"/>
          <w:bCs/>
          <w:u w:val="single"/>
        </w:rPr>
        <w:t>dla CZĘŚCI II</w:t>
      </w:r>
      <w:r w:rsidRPr="00CC5A88">
        <w:rPr>
          <w:rFonts w:ascii="Times New Roman" w:hAnsi="Times New Roman"/>
          <w:bCs/>
        </w:rPr>
        <w:t xml:space="preserve"> – </w:t>
      </w:r>
      <w:r w:rsidR="00B738DA" w:rsidRPr="00CC5A88">
        <w:rPr>
          <w:rFonts w:ascii="Times New Roman" w:hAnsi="Times New Roman"/>
          <w:bCs/>
        </w:rPr>
        <w:t xml:space="preserve">w terminie </w:t>
      </w:r>
      <w:r w:rsidR="00B738DA" w:rsidRPr="00CC5A88">
        <w:rPr>
          <w:rFonts w:ascii="Times New Roman" w:hAnsi="Times New Roman"/>
          <w:b/>
          <w:bCs/>
          <w:i/>
        </w:rPr>
        <w:t>do 5 miesięcy</w:t>
      </w:r>
      <w:r w:rsidR="00B738DA" w:rsidRPr="00CC5A88">
        <w:rPr>
          <w:rFonts w:ascii="Times New Roman" w:hAnsi="Times New Roman"/>
          <w:bCs/>
        </w:rPr>
        <w:t>, licząc od dnia udzielenia zamówienia, tj. zawarcia umowy;</w:t>
      </w:r>
    </w:p>
    <w:p w14:paraId="43609705" w14:textId="77777777"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rPr>
        <w:t>Wykonawca zapewnia gotowość do realizacji zamówienia w dniu zawarcia umowy.</w:t>
      </w:r>
    </w:p>
    <w:p w14:paraId="43609706" w14:textId="77777777" w:rsidR="00E40A6A" w:rsidRPr="00CC5A88"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CC5A88">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0D48A37A" w14:textId="3F921340" w:rsidR="00B41EAF" w:rsidRPr="00B41EAF" w:rsidRDefault="00E40A6A" w:rsidP="00B41EAF">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171C38" w:rsidRPr="006609F6">
        <w:rPr>
          <w:rFonts w:ascii="Times New Roman" w:hAnsi="Times New Roman"/>
          <w:bCs/>
          <w:lang w:eastAsia="pl-PL"/>
        </w:rPr>
        <w:t>zamawiający nie wyznacza warunku w tym zakresie;</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77777777"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 xml:space="preserve">jednolity dokument (JEDZ), którego wzór stanowi załącznik nr 1 do formularza ofertowego. </w:t>
      </w:r>
      <w:r w:rsidRPr="00581FF4">
        <w:rPr>
          <w:rFonts w:ascii="Times New Roman" w:hAnsi="Times New Roman"/>
        </w:rPr>
        <w:t xml:space="preserve">Celem uzupełnienia oświadczenia w formie JEDZ należy go pobrać ze strony </w:t>
      </w:r>
      <w:hyperlink r:id="rId17"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4E1F7D" w:rsidP="00F02380">
      <w:pPr>
        <w:pStyle w:val="Akapitzlist"/>
        <w:spacing w:after="0" w:line="240" w:lineRule="auto"/>
        <w:ind w:left="1418" w:right="-57"/>
        <w:rPr>
          <w:rFonts w:ascii="Times New Roman" w:hAnsi="Times New Roman"/>
          <w:b/>
          <w:bCs/>
          <w:u w:val="single"/>
        </w:rPr>
      </w:pPr>
      <w:hyperlink r:id="rId18"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27B59BB8"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lastRenderedPageBreak/>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52B3EBCB"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 xml:space="preserve">wykonawców;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6893E11D"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29745FB7" w14:textId="77777777" w:rsidR="004479DD" w:rsidRPr="00AD6206" w:rsidRDefault="004479DD" w:rsidP="004479DD">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polegający na zdolnościach technicznych lub zawodowych podmiotów udostępniających zasoby wykonawcy muszą dołączyć do oferty:</w:t>
      </w:r>
    </w:p>
    <w:p w14:paraId="7088C592" w14:textId="25920EC9" w:rsidR="004479DD" w:rsidRPr="004930A9" w:rsidRDefault="004479DD" w:rsidP="004479DD">
      <w:pPr>
        <w:pStyle w:val="Akapitzlist"/>
        <w:numPr>
          <w:ilvl w:val="2"/>
          <w:numId w:val="8"/>
        </w:numPr>
        <w:spacing w:after="0"/>
        <w:ind w:left="2127"/>
        <w:rPr>
          <w:rFonts w:ascii="Times New Roman" w:hAnsi="Times New Roman"/>
          <w:bCs/>
        </w:rPr>
      </w:pPr>
      <w:r w:rsidRPr="00216329">
        <w:rPr>
          <w:rFonts w:ascii="Times New Roman" w:hAnsi="Times New Roman"/>
          <w:color w:val="000000"/>
        </w:rPr>
        <w:t>JEDZ podmiotu udostępniającego zasoby</w:t>
      </w:r>
      <w:r w:rsidR="008E4E71" w:rsidRPr="00216329">
        <w:rPr>
          <w:rFonts w:ascii="Times New Roman" w:hAnsi="Times New Roman"/>
          <w:color w:val="000000"/>
        </w:rPr>
        <w:t xml:space="preserve"> oraz oświadczenia z ust. 1.2 i 1.3 powyżej</w:t>
      </w:r>
      <w:r w:rsidRPr="00216329">
        <w:rPr>
          <w:rFonts w:ascii="Times New Roman" w:hAnsi="Times New Roman"/>
          <w:color w:val="000000"/>
        </w:rPr>
        <w:t>, potwierdzając</w:t>
      </w:r>
      <w:r w:rsidR="0049288D" w:rsidRPr="00216329">
        <w:rPr>
          <w:rFonts w:ascii="Times New Roman" w:hAnsi="Times New Roman"/>
          <w:color w:val="000000"/>
        </w:rPr>
        <w:t>e</w:t>
      </w:r>
      <w:r w:rsidRPr="00216329">
        <w:rPr>
          <w:rFonts w:ascii="Times New Roman" w:hAnsi="Times New Roman"/>
          <w:color w:val="000000"/>
        </w:rPr>
        <w:t xml:space="preserve"> brak podstaw wykluczenia tego podmiotu oraz odpowiednio spełnianie</w:t>
      </w:r>
      <w:r w:rsidRPr="004930A9">
        <w:rPr>
          <w:rFonts w:ascii="Times New Roman" w:hAnsi="Times New Roman"/>
          <w:color w:val="000000"/>
        </w:rPr>
        <w:t xml:space="preserve"> warunków udziału w postępowaniu, w zakresie, w jakim wykonawca powołuje się na jego zasoby;</w:t>
      </w:r>
    </w:p>
    <w:p w14:paraId="4A1066ED" w14:textId="77777777" w:rsidR="004479DD" w:rsidRPr="004930A9" w:rsidRDefault="004479DD" w:rsidP="004479DD">
      <w:pPr>
        <w:pStyle w:val="Akapitzlist"/>
        <w:numPr>
          <w:ilvl w:val="2"/>
          <w:numId w:val="8"/>
        </w:numPr>
        <w:spacing w:after="0"/>
        <w:ind w:left="2127"/>
        <w:rPr>
          <w:rFonts w:ascii="Times New Roman" w:hAnsi="Times New Roman"/>
          <w:bCs/>
        </w:rPr>
      </w:pPr>
      <w:r w:rsidRPr="004930A9">
        <w:rPr>
          <w:rFonts w:ascii="Times New Roman" w:hAnsi="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24979B9" w14:textId="77777777" w:rsidR="004479DD" w:rsidRPr="004930A9"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wykonawcy zasobów podmiotu udostępniającego zasoby; </w:t>
      </w:r>
    </w:p>
    <w:p w14:paraId="07CF9011" w14:textId="77777777" w:rsidR="004479DD" w:rsidRPr="004930A9"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sposób i okres udostępnienia wykonawcy i wykorzystania przez niego zasobów podmiotu udostępniającego te zasoby przy wykonywaniu zamówienia;</w:t>
      </w:r>
    </w:p>
    <w:p w14:paraId="0C300675" w14:textId="0BB13166" w:rsidR="004479DD" w:rsidRPr="009A1946" w:rsidRDefault="004479DD" w:rsidP="009A1946">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a.3</w:t>
      </w:r>
      <w:r w:rsidRPr="004930A9">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0C559D">
        <w:rPr>
          <w:rFonts w:ascii="Times New Roman" w:hAnsi="Times New Roman"/>
          <w:color w:val="000000"/>
          <w:lang w:eastAsia="pl-PL"/>
        </w:rPr>
        <w:t>;</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88C20F0"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lastRenderedPageBreak/>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w:t>
      </w:r>
      <w:r w:rsidRPr="00DD7A6B">
        <w:rPr>
          <w:rFonts w:ascii="Times New Roman" w:hAnsi="Times New Roman"/>
        </w:rPr>
        <w:lastRenderedPageBreak/>
        <w:t>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5C557FD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9D19B4">
        <w:rPr>
          <w:rFonts w:ascii="Times New Roman" w:hAnsi="Times New Roman"/>
        </w:rPr>
        <w:t>3</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0BFC1E1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9D19B4">
        <w:rPr>
          <w:rFonts w:ascii="Times New Roman" w:hAnsi="Times New Roman"/>
        </w:rPr>
        <w:t>4</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9D19B4">
        <w:rPr>
          <w:rFonts w:ascii="Times New Roman" w:hAnsi="Times New Roman"/>
        </w:rPr>
        <w:t>5</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9D19B4">
        <w:rPr>
          <w:rFonts w:ascii="Times New Roman" w:hAnsi="Times New Roman"/>
        </w:rPr>
        <w:t>6</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lub gdy dokumenty te 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3" w14:textId="77777777" w:rsidR="00E40A6A" w:rsidRPr="00E20A9C" w:rsidRDefault="00E40A6A" w:rsidP="00E20A9C">
      <w:pPr>
        <w:widowControl w:val="0"/>
        <w:numPr>
          <w:ilvl w:val="0"/>
          <w:numId w:val="8"/>
        </w:numPr>
        <w:suppressAutoHyphens/>
        <w:spacing w:after="0" w:line="240" w:lineRule="auto"/>
        <w:contextualSpacing/>
        <w:rPr>
          <w:rFonts w:ascii="Times New Roman" w:hAnsi="Times New Roman"/>
          <w:bCs/>
          <w:lang w:eastAsia="pl-PL"/>
        </w:rPr>
      </w:pPr>
      <w:r w:rsidRPr="00D27BBE">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w:t>
      </w:r>
      <w:r w:rsidRPr="00AD6206">
        <w:rPr>
          <w:rFonts w:ascii="Times New Roman" w:hAnsi="Times New Roman"/>
          <w:color w:val="000000"/>
          <w:szCs w:val="24"/>
          <w:lang w:eastAsia="pl-PL"/>
        </w:rPr>
        <w:lastRenderedPageBreak/>
        <w:t xml:space="preserve">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9"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0"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4"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4E1F7D" w:rsidP="004B07D0">
      <w:pPr>
        <w:pStyle w:val="Akapitzlist"/>
        <w:ind w:left="2127" w:right="-142"/>
        <w:rPr>
          <w:rFonts w:ascii="Times New Roman" w:hAnsi="Times New Roman"/>
          <w:color w:val="000000"/>
        </w:rPr>
      </w:pPr>
      <w:hyperlink r:id="rId25"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6"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9"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 xml:space="preserve">przesyłania odpowiedzi na wezwanie zamawiającego do złożenia wyjaśnień dotyczących treści oświadczenia, o którym mowa w art. 125 </w:t>
      </w:r>
      <w:r w:rsidRPr="006A2822">
        <w:rPr>
          <w:rFonts w:ascii="Times New Roman" w:hAnsi="Times New Roman"/>
          <w:color w:val="000000"/>
          <w:shd w:val="clear" w:color="auto" w:fill="FFFFFF"/>
        </w:rPr>
        <w:lastRenderedPageBreak/>
        <w:t>ust. 1 lub złożonych podmiotowych środków dowodowych lub innych dokumentów lub oświadczeń składanych w postępowaniu;</w:t>
      </w:r>
    </w:p>
    <w:p w14:paraId="43609759"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5877B4">
      <w:pPr>
        <w:pStyle w:val="Akapitzlist"/>
        <w:numPr>
          <w:ilvl w:val="1"/>
          <w:numId w:val="57"/>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30"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1"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2"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stały dostęp do sieci Internet o gwarantowanej przepustowości nie mniejszej niż 512 kb/s;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zainstalowany program Adobe Acrobat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6"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lastRenderedPageBreak/>
        <w:t>Oznaczenie czasu odbioru danych przez platformę zakupową stanowi datę oraz  dokładny czas (hh:mm:ss)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(t. j.: Dz. U. 2020 r., poz. 2415 z późn. zm.), tj.:</w:t>
      </w:r>
    </w:p>
    <w:p w14:paraId="4360976A"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5877B4">
      <w:pPr>
        <w:pStyle w:val="Akapitzlist"/>
        <w:numPr>
          <w:ilvl w:val="1"/>
          <w:numId w:val="58"/>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77777777"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w:t>
      </w:r>
      <w:r w:rsidRPr="00B3296A">
        <w:rPr>
          <w:rFonts w:ascii="Times New Roman" w:hAnsi="Times New Roman"/>
          <w:color w:val="000000"/>
        </w:rPr>
        <w:lastRenderedPageBreak/>
        <w:t xml:space="preserve">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(.jpeg)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xml:space="preserve">. Do formatów powszechnych a nieobjętych treścią rozporządzenia zalicza się: .rar, .gif, .bmp, .numbers, .pages. Dokumenty złożone w 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7"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8"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9"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8F4544" w:rsidRDefault="00E40A6A" w:rsidP="008F4544">
      <w:pPr>
        <w:pStyle w:val="Akapitzlist"/>
        <w:numPr>
          <w:ilvl w:val="1"/>
          <w:numId w:val="9"/>
        </w:numPr>
        <w:spacing w:after="0" w:line="240" w:lineRule="auto"/>
        <w:rPr>
          <w:rFonts w:ascii="Times New Roman" w:hAnsi="Times New Roman"/>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8F4544">
        <w:rPr>
          <w:rFonts w:ascii="Times New Roman" w:hAnsi="Times New Roman"/>
          <w:b/>
          <w:b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021EF67E"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00AD30F7">
        <w:rPr>
          <w:rFonts w:ascii="Times New Roman" w:hAnsi="Times New Roman"/>
          <w:b/>
          <w:bCs/>
          <w:i/>
        </w:rPr>
        <w:t>Artur Wyrwa</w:t>
      </w:r>
      <w:r w:rsidRPr="008A5B16">
        <w:rPr>
          <w:rFonts w:ascii="Times New Roman" w:hAnsi="Times New Roman"/>
          <w:b/>
          <w:bCs/>
          <w:i/>
        </w:rPr>
        <w:t>, tel.: +4812 663-</w:t>
      </w:r>
      <w:r w:rsidR="00AD30F7">
        <w:rPr>
          <w:rFonts w:ascii="Times New Roman" w:hAnsi="Times New Roman"/>
          <w:b/>
          <w:bCs/>
          <w:i/>
        </w:rPr>
        <w:t>39-42</w:t>
      </w:r>
      <w:r w:rsidRPr="008A5B16">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XI – Termin związania ofertą</w:t>
      </w:r>
    </w:p>
    <w:p w14:paraId="4360977B" w14:textId="6EE4EC93" w:rsidR="00E40A6A" w:rsidRPr="00CC5A88"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CC5A88">
        <w:rPr>
          <w:rFonts w:ascii="Times New Roman" w:hAnsi="Times New Roman"/>
          <w:bCs/>
          <w:lang w:eastAsia="pl-PL"/>
        </w:rPr>
        <w:t xml:space="preserve">Wykonawca jest związany złożoną ofertą od dnia upływu terminu składania ofert (włącznie) do dnia </w:t>
      </w:r>
      <w:r w:rsidR="00CD62DE">
        <w:rPr>
          <w:rFonts w:ascii="Times New Roman" w:hAnsi="Times New Roman"/>
          <w:bCs/>
          <w:lang w:eastAsia="pl-PL"/>
        </w:rPr>
        <w:t xml:space="preserve"> </w:t>
      </w:r>
      <w:r w:rsidR="00CD62DE" w:rsidRPr="00CD62DE">
        <w:rPr>
          <w:rFonts w:ascii="Times New Roman" w:hAnsi="Times New Roman"/>
          <w:b/>
          <w:bCs/>
          <w:i/>
          <w:lang w:eastAsia="pl-PL"/>
        </w:rPr>
        <w:t>09.10.</w:t>
      </w:r>
      <w:r w:rsidRPr="00CD62DE">
        <w:rPr>
          <w:rFonts w:ascii="Times New Roman" w:hAnsi="Times New Roman"/>
          <w:b/>
          <w:bCs/>
          <w:i/>
          <w:lang w:eastAsia="pl-PL"/>
        </w:rPr>
        <w:t>2022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Pr>
          <w:rFonts w:ascii="Times New Roman" w:hAnsi="Times New Roman"/>
          <w:bCs/>
          <w:lang w:eastAsia="pl-PL"/>
        </w:rPr>
        <w:t xml:space="preserve">/części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lastRenderedPageBreak/>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KRS lub CEiDG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r w:rsidRPr="00AD6206">
        <w:rPr>
          <w:rFonts w:ascii="Times New Roman" w:hAnsi="Times New Roman"/>
          <w:iCs/>
          <w:lang w:eastAsia="pl-PL"/>
        </w:rPr>
        <w:t>późn.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2EB89509"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13E52440" w14:textId="77777777" w:rsidR="00BE3D21" w:rsidRPr="003545E5" w:rsidRDefault="00BE3D21" w:rsidP="00BE3D21">
      <w:pPr>
        <w:pStyle w:val="Akapitzlist"/>
        <w:numPr>
          <w:ilvl w:val="2"/>
          <w:numId w:val="12"/>
        </w:numPr>
        <w:spacing w:after="0" w:line="240" w:lineRule="auto"/>
        <w:ind w:left="2127"/>
        <w:rPr>
          <w:rFonts w:ascii="Times New Roman" w:eastAsia="Calibri" w:hAnsi="Times New Roman"/>
        </w:rPr>
      </w:pPr>
      <w:r w:rsidRPr="003545E5">
        <w:rPr>
          <w:rFonts w:ascii="Times New Roman" w:hAnsi="Times New Roman"/>
          <w:bCs/>
        </w:rPr>
        <w:t>w przypadku podmiotu udostępniającego zasoby wykonawcy (o ile dotyczy), tj.:</w:t>
      </w:r>
    </w:p>
    <w:p w14:paraId="58AC659E" w14:textId="77777777" w:rsidR="00BE3D21" w:rsidRPr="00894BC5" w:rsidRDefault="00BE3D21" w:rsidP="005877B4">
      <w:pPr>
        <w:pStyle w:val="Akapitzlist"/>
        <w:numPr>
          <w:ilvl w:val="0"/>
          <w:numId w:val="63"/>
        </w:numPr>
        <w:spacing w:after="0" w:line="240" w:lineRule="auto"/>
        <w:rPr>
          <w:rFonts w:ascii="Times New Roman" w:eastAsia="Calibri" w:hAnsi="Times New Roman"/>
        </w:rPr>
      </w:pPr>
      <w:r w:rsidRPr="003545E5">
        <w:rPr>
          <w:rFonts w:ascii="Times New Roman" w:hAnsi="Times New Roman"/>
          <w:bCs/>
        </w:rPr>
        <w:t>JEDZ w zakresie, w jakim go dotyczy;</w:t>
      </w:r>
    </w:p>
    <w:p w14:paraId="68C34B58" w14:textId="77777777" w:rsidR="00BE3D21" w:rsidRPr="00970F39" w:rsidRDefault="00BE3D21" w:rsidP="005877B4">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lastRenderedPageBreak/>
        <w:t>oświadczenie o niepodleganiu wykluczeniu – art. 7 ust. 1 ustawy z dnia 13  kwietnia 2022  r. o szczególnych rozwiązaniach w zakresie przeciwdziałania wspieraniu agresji na Ukrainę oraz służących ochronie bezpieczeństwa narodowego (Dz.U. z 2022 r., poz. 835);</w:t>
      </w:r>
    </w:p>
    <w:p w14:paraId="272E4CDB" w14:textId="77777777" w:rsidR="00BE3D21" w:rsidRPr="00970F39" w:rsidRDefault="00BE3D21" w:rsidP="005877B4">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1891292B" w14:textId="312281CE" w:rsidR="00BE3D21" w:rsidRPr="004666E2" w:rsidRDefault="00BE3D21" w:rsidP="005877B4">
      <w:pPr>
        <w:widowControl w:val="0"/>
        <w:numPr>
          <w:ilvl w:val="0"/>
          <w:numId w:val="63"/>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oświadczenie o udostępnieniu zasobów wykonawcy wraz ze stosownym zobowiązaniem lub innym środkiem dowodowym /o ile dotyczy/;</w:t>
      </w:r>
    </w:p>
    <w:p w14:paraId="4360978E" w14:textId="62169CFB"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CC5A88" w:rsidRDefault="00E40A6A" w:rsidP="00AD6206">
      <w:pPr>
        <w:spacing w:after="0" w:line="240" w:lineRule="auto"/>
        <w:rPr>
          <w:rFonts w:ascii="Times New Roman" w:hAnsi="Times New Roman"/>
          <w:b/>
          <w:bCs/>
          <w:lang w:eastAsia="pl-PL"/>
        </w:rPr>
      </w:pPr>
      <w:r w:rsidRPr="00CC5A88">
        <w:rPr>
          <w:rFonts w:ascii="Times New Roman" w:hAnsi="Times New Roman"/>
          <w:b/>
          <w:bCs/>
          <w:lang w:eastAsia="pl-PL"/>
        </w:rPr>
        <w:t>Rozdział XIII – Miejsce oraz termin składania i otwarcia ofert</w:t>
      </w:r>
    </w:p>
    <w:p w14:paraId="43609797" w14:textId="1F6C0DBA" w:rsidR="00E40A6A" w:rsidRPr="00CC5A88"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CC5A88">
        <w:rPr>
          <w:rFonts w:ascii="Times New Roman" w:hAnsi="Times New Roman"/>
          <w:bCs/>
          <w:lang w:eastAsia="pl-PL"/>
        </w:rPr>
        <w:t xml:space="preserve">Oferty należy składać w terminie </w:t>
      </w:r>
      <w:r w:rsidR="00CD62DE">
        <w:rPr>
          <w:rFonts w:ascii="Times New Roman" w:hAnsi="Times New Roman"/>
          <w:b/>
          <w:bCs/>
          <w:i/>
          <w:lang w:eastAsia="pl-PL"/>
        </w:rPr>
        <w:t xml:space="preserve">do dnia 12.07.2022 </w:t>
      </w:r>
      <w:r w:rsidRPr="00CC5A88">
        <w:rPr>
          <w:rFonts w:ascii="Times New Roman" w:hAnsi="Times New Roman"/>
          <w:b/>
          <w:bCs/>
          <w:i/>
          <w:lang w:eastAsia="pl-PL"/>
        </w:rPr>
        <w:t>r., do godziny 10:00</w:t>
      </w:r>
      <w:r w:rsidRPr="00CC5A88">
        <w:rPr>
          <w:rFonts w:ascii="Times New Roman" w:hAnsi="Times New Roman"/>
          <w:i/>
          <w:lang w:eastAsia="pl-PL"/>
        </w:rPr>
        <w:t>,</w:t>
      </w:r>
      <w:r w:rsidRPr="00CC5A88">
        <w:rPr>
          <w:rFonts w:ascii="Times New Roman" w:hAnsi="Times New Roman"/>
          <w:b/>
          <w:bCs/>
          <w:lang w:eastAsia="pl-PL"/>
        </w:rPr>
        <w:t xml:space="preserve"> </w:t>
      </w:r>
      <w:r w:rsidRPr="00CC5A88">
        <w:rPr>
          <w:rFonts w:ascii="Times New Roman" w:hAnsi="Times New Roman"/>
          <w:bCs/>
          <w:lang w:eastAsia="pl-PL"/>
        </w:rPr>
        <w:t>na zasadach, opisanych w rozdziale IX ust. 2-3 SWZ.</w:t>
      </w:r>
    </w:p>
    <w:p w14:paraId="43609798" w14:textId="77777777"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 xml:space="preserve">Wykonawca przed upływem terminu do składania ofert może wycofać ofertę zgodnie z regulaminem na </w:t>
      </w:r>
      <w:hyperlink r:id="rId40" w:history="1">
        <w:r w:rsidRPr="00CC5A88">
          <w:rPr>
            <w:rStyle w:val="Hipercze"/>
            <w:rFonts w:ascii="Times New Roman" w:hAnsi="Times New Roman"/>
          </w:rPr>
          <w:t>https://platformazakupowa.pl</w:t>
        </w:r>
      </w:hyperlink>
      <w:r w:rsidRPr="00CC5A88">
        <w:rPr>
          <w:rFonts w:ascii="Times New Roman" w:hAnsi="Times New Roman"/>
        </w:rPr>
        <w:t xml:space="preserve">. </w:t>
      </w:r>
      <w:r w:rsidRPr="00CC5A88">
        <w:rPr>
          <w:rFonts w:ascii="Times New Roman" w:hAnsi="Times New Roman"/>
          <w:color w:val="000000"/>
        </w:rPr>
        <w:t xml:space="preserve">Sposób wycofania oferty zamieszczono w instrukcji dostępnej adresem: </w:t>
      </w:r>
      <w:hyperlink r:id="rId41" w:history="1">
        <w:r w:rsidRPr="00CC5A88">
          <w:rPr>
            <w:rStyle w:val="Hipercze"/>
            <w:rFonts w:ascii="Times New Roman" w:hAnsi="Times New Roman"/>
          </w:rPr>
          <w:t>https://platformazakupowa.pl/strona/45-instrukcje</w:t>
        </w:r>
      </w:hyperlink>
      <w:r w:rsidRPr="00CC5A88">
        <w:rPr>
          <w:rFonts w:ascii="Times New Roman" w:hAnsi="Times New Roman"/>
          <w:color w:val="000000"/>
        </w:rPr>
        <w:t xml:space="preserve">. Oferta nie może zostać wycofana po upływie terminu składania ofert. </w:t>
      </w:r>
    </w:p>
    <w:p w14:paraId="43609799" w14:textId="77777777"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Zamawiający odrzuci ofertę złożoną po terminie składania ofert.</w:t>
      </w:r>
    </w:p>
    <w:p w14:paraId="4360979A" w14:textId="201B2091" w:rsidR="00E40A6A" w:rsidRPr="00CC5A88" w:rsidRDefault="00E40A6A" w:rsidP="000A25EF">
      <w:pPr>
        <w:pStyle w:val="Akapitzlist"/>
        <w:numPr>
          <w:ilvl w:val="0"/>
          <w:numId w:val="13"/>
        </w:numPr>
        <w:spacing w:after="0" w:line="240" w:lineRule="auto"/>
        <w:rPr>
          <w:rFonts w:ascii="Times New Roman" w:hAnsi="Times New Roman"/>
          <w:bCs/>
        </w:rPr>
      </w:pPr>
      <w:r w:rsidRPr="00CC5A88">
        <w:rPr>
          <w:rFonts w:ascii="Times New Roman" w:hAnsi="Times New Roman"/>
        </w:rPr>
        <w:t xml:space="preserve">Otwarcie ofert nastąpi </w:t>
      </w:r>
      <w:r w:rsidRPr="00CC5A88">
        <w:rPr>
          <w:rFonts w:ascii="Times New Roman" w:hAnsi="Times New Roman"/>
          <w:b/>
          <w:i/>
          <w:iCs/>
        </w:rPr>
        <w:t xml:space="preserve">w dniu </w:t>
      </w:r>
      <w:r w:rsidR="00CD62DE">
        <w:rPr>
          <w:rFonts w:ascii="Times New Roman" w:hAnsi="Times New Roman"/>
          <w:b/>
          <w:i/>
          <w:iCs/>
        </w:rPr>
        <w:t xml:space="preserve">12.07.2022 </w:t>
      </w:r>
      <w:r w:rsidRPr="00CC5A88">
        <w:rPr>
          <w:rFonts w:ascii="Times New Roman" w:hAnsi="Times New Roman"/>
          <w:b/>
          <w:i/>
          <w:iCs/>
        </w:rPr>
        <w:t xml:space="preserve">r., o godzinie </w:t>
      </w:r>
      <w:r w:rsidR="00CC59F2">
        <w:rPr>
          <w:rFonts w:ascii="Times New Roman" w:hAnsi="Times New Roman"/>
          <w:b/>
          <w:i/>
          <w:iCs/>
        </w:rPr>
        <w:t>11:00</w:t>
      </w:r>
      <w:r w:rsidRPr="00CC5A88">
        <w:rPr>
          <w:rFonts w:ascii="Times New Roman" w:hAnsi="Times New Roman"/>
          <w:b/>
        </w:rPr>
        <w:t xml:space="preserve"> </w:t>
      </w:r>
      <w:r w:rsidRPr="00CC5A88">
        <w:rPr>
          <w:rFonts w:ascii="Times New Roman" w:hAnsi="Times New Roman"/>
        </w:rPr>
        <w:t xml:space="preserve">za pośrednictwem </w:t>
      </w:r>
      <w:hyperlink r:id="rId42" w:history="1">
        <w:r w:rsidRPr="00CC5A88">
          <w:rPr>
            <w:rStyle w:val="Hipercze"/>
            <w:rFonts w:ascii="Times New Roman" w:hAnsi="Times New Roman"/>
          </w:rPr>
          <w:t>https://platformazakupowa.pl</w:t>
        </w:r>
      </w:hyperlink>
      <w:r w:rsidRPr="00CC5A88">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CC5A88">
        <w:rPr>
          <w:rFonts w:ascii="Times New Roman" w:hAnsi="Times New Roman"/>
        </w:rPr>
        <w:t>W przypadku zmiany terminu składania</w:t>
      </w:r>
      <w:r w:rsidRPr="00DF37D6">
        <w:rPr>
          <w:rFonts w:ascii="Times New Roman" w:hAnsi="Times New Roman"/>
        </w:rPr>
        <w:t xml:space="preserve"> ofert zamawiający zamieści informację o   jego   przedłużeniu na </w:t>
      </w:r>
      <w:hyperlink r:id="rId43"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4"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lastRenderedPageBreak/>
        <w:t xml:space="preserve">Zamawiający najpóźniej przed otwarciem ofert udostępni na </w:t>
      </w:r>
      <w:hyperlink r:id="rId45"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6"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2" w14:textId="44A54ACF" w:rsidR="00E40A6A" w:rsidRPr="0080261B" w:rsidRDefault="00E40A6A" w:rsidP="0080261B">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12FAA59B" w14:textId="77777777" w:rsidR="00216329" w:rsidRDefault="00216329" w:rsidP="00AD6206">
      <w:pPr>
        <w:spacing w:after="0" w:line="240" w:lineRule="auto"/>
        <w:rPr>
          <w:rFonts w:ascii="Times New Roman" w:hAnsi="Times New Roman"/>
          <w:b/>
          <w:bCs/>
          <w:lang w:eastAsia="pl-PL"/>
        </w:rPr>
      </w:pPr>
    </w:p>
    <w:p w14:paraId="436097A3" w14:textId="034BEE1E"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5877B4">
      <w:pPr>
        <w:numPr>
          <w:ilvl w:val="1"/>
          <w:numId w:val="33"/>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3A06E830"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 xml:space="preserve">koszt transportu, </w:t>
      </w:r>
      <w:r>
        <w:rPr>
          <w:rFonts w:ascii="Times New Roman" w:hAnsi="Times New Roman"/>
          <w:color w:val="000000"/>
          <w:lang w:eastAsia="pl-PL"/>
        </w:rPr>
        <w:t xml:space="preserve">ubezpieczenia, </w:t>
      </w:r>
      <w:r w:rsidRPr="00FE3194">
        <w:rPr>
          <w:rFonts w:ascii="Times New Roman" w:hAnsi="Times New Roman"/>
          <w:color w:val="000000"/>
          <w:lang w:eastAsia="pl-PL"/>
        </w:rPr>
        <w:t>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 xml:space="preserve">uruchomienia w jednostce organizacyjnej zamawiającego, koszty </w:t>
      </w:r>
      <w:r w:rsidR="00D44875">
        <w:rPr>
          <w:rFonts w:ascii="Times New Roman" w:hAnsi="Times New Roman"/>
          <w:color w:val="000000"/>
          <w:lang w:eastAsia="pl-PL"/>
        </w:rPr>
        <w:t>sprzętu komputerowego,</w:t>
      </w:r>
      <w:r w:rsidR="00D44875" w:rsidRPr="00FE3194">
        <w:rPr>
          <w:rFonts w:ascii="Times New Roman" w:hAnsi="Times New Roman"/>
          <w:color w:val="000000"/>
          <w:lang w:eastAsia="pl-PL"/>
        </w:rPr>
        <w:t xml:space="preserve"> </w:t>
      </w:r>
      <w:r w:rsidRPr="00FE3194">
        <w:rPr>
          <w:rFonts w:ascii="Times New Roman" w:hAnsi="Times New Roman"/>
          <w:color w:val="000000"/>
          <w:lang w:eastAsia="pl-PL"/>
        </w:rPr>
        <w:t>gwarancyjne</w:t>
      </w:r>
      <w:r w:rsidR="007562B8">
        <w:rPr>
          <w:rFonts w:ascii="Times New Roman" w:hAnsi="Times New Roman"/>
          <w:color w:val="000000"/>
          <w:lang w:eastAsia="pl-PL"/>
        </w:rPr>
        <w:t xml:space="preserve"> i koszty szkolenia</w:t>
      </w:r>
      <w:r w:rsidRPr="00FE3194">
        <w:rPr>
          <w:rFonts w:ascii="Times New Roman" w:hAnsi="Times New Roman"/>
          <w:color w:val="000000"/>
          <w:lang w:eastAsia="pl-PL"/>
        </w:rPr>
        <w:t xml:space="preserv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49393242"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W przypadku, gdy oferowana aparatura objęta jest inną aniżeli 23% stawka należnego podatku od towarów i 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w:t>
      </w:r>
      <w:r w:rsidRPr="008E0B42">
        <w:rPr>
          <w:rFonts w:ascii="Times New Roman" w:hAnsi="Times New Roman"/>
        </w:rPr>
        <w:lastRenderedPageBreak/>
        <w:t>maksymalnego wynagrodzenia należnego wykonawcy może ulec zmianie w drodze pisemnego 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5226808D" w:rsidR="00E40A6A" w:rsidRPr="00CD62DE" w:rsidRDefault="00E40A6A" w:rsidP="00AD6206">
      <w:pPr>
        <w:spacing w:after="0" w:line="240" w:lineRule="auto"/>
        <w:rPr>
          <w:rFonts w:ascii="Times New Roman" w:hAnsi="Times New Roman"/>
          <w:b/>
          <w:bCs/>
          <w:lang w:eastAsia="pl-PL"/>
        </w:rPr>
      </w:pPr>
      <w:r w:rsidRPr="00CD62DE">
        <w:rPr>
          <w:rFonts w:ascii="Times New Roman" w:hAnsi="Times New Roman"/>
          <w:b/>
          <w:bCs/>
          <w:lang w:eastAsia="pl-PL"/>
        </w:rPr>
        <w:t>Rozdział XV – Opis kryteriów, którymi zamawiający będzie się kierował przy wyborze oferty wraz z podaniem ich znaczenia i sposobu oceny ofert</w:t>
      </w:r>
    </w:p>
    <w:p w14:paraId="2A1E725F" w14:textId="3088A388" w:rsidR="00AD30F7" w:rsidRPr="00CD62DE" w:rsidRDefault="00AD30F7" w:rsidP="00AD6206">
      <w:pPr>
        <w:spacing w:after="0" w:line="240" w:lineRule="auto"/>
        <w:rPr>
          <w:rFonts w:ascii="Times New Roman" w:hAnsi="Times New Roman"/>
          <w:b/>
          <w:bCs/>
          <w:u w:val="single"/>
          <w:lang w:eastAsia="pl-PL"/>
        </w:rPr>
      </w:pPr>
      <w:r w:rsidRPr="00CD62DE">
        <w:rPr>
          <w:rFonts w:ascii="Times New Roman" w:hAnsi="Times New Roman"/>
          <w:b/>
          <w:bCs/>
          <w:lang w:eastAsia="pl-PL"/>
        </w:rPr>
        <w:t xml:space="preserve">       </w:t>
      </w:r>
      <w:r w:rsidRPr="00CD62DE">
        <w:rPr>
          <w:rFonts w:ascii="Times New Roman" w:hAnsi="Times New Roman"/>
          <w:b/>
          <w:bCs/>
          <w:u w:val="single"/>
          <w:lang w:eastAsia="pl-PL"/>
        </w:rPr>
        <w:t>Dla części I:</w:t>
      </w:r>
    </w:p>
    <w:p w14:paraId="59DC5569" w14:textId="77777777" w:rsidR="00AD30F7" w:rsidRPr="00CD62DE" w:rsidRDefault="00AD30F7" w:rsidP="005877B4">
      <w:pPr>
        <w:numPr>
          <w:ilvl w:val="0"/>
          <w:numId w:val="64"/>
        </w:numPr>
        <w:suppressAutoHyphens/>
        <w:spacing w:after="0" w:line="240" w:lineRule="auto"/>
        <w:contextualSpacing/>
        <w:rPr>
          <w:rFonts w:ascii="Times New Roman" w:hAnsi="Times New Roman"/>
          <w:bCs/>
          <w:lang w:eastAsia="pl-PL"/>
        </w:rPr>
      </w:pPr>
      <w:r w:rsidRPr="00CD62DE">
        <w:rPr>
          <w:rFonts w:ascii="Times New Roman" w:hAnsi="Times New Roman"/>
          <w:bCs/>
          <w:lang w:eastAsia="pl-PL"/>
        </w:rPr>
        <w:t>Kryteria oceny ofert:</w:t>
      </w:r>
    </w:p>
    <w:p w14:paraId="74C58DAF" w14:textId="29557F5D" w:rsidR="00AD30F7" w:rsidRPr="00CD62DE" w:rsidRDefault="00AD30F7"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hAnsi="Times New Roman"/>
          <w:lang w:eastAsia="pl-PL"/>
        </w:rPr>
        <w:t xml:space="preserve">Cena brutto za całość przedmiotu zamówienia </w:t>
      </w:r>
      <w:r w:rsidRPr="00CD62DE">
        <w:rPr>
          <w:rFonts w:ascii="Times New Roman" w:eastAsia="Calibri" w:hAnsi="Times New Roman"/>
          <w:color w:val="000000"/>
          <w:lang w:eastAsia="pl-PL"/>
        </w:rPr>
        <w:t xml:space="preserve">– 98% </w:t>
      </w:r>
    </w:p>
    <w:p w14:paraId="051259AF" w14:textId="77777777" w:rsidR="00AD30F7" w:rsidRPr="00CD62DE" w:rsidRDefault="00AD30F7"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na godzinę pracy urządzenia – 2%</w:t>
      </w:r>
    </w:p>
    <w:p w14:paraId="2C073BD5" w14:textId="77777777" w:rsidR="00AD30F7" w:rsidRPr="00CD62DE" w:rsidRDefault="00AD30F7" w:rsidP="00AD30F7">
      <w:pPr>
        <w:suppressAutoHyphens/>
        <w:spacing w:after="0" w:line="240" w:lineRule="auto"/>
        <w:ind w:left="1276"/>
        <w:rPr>
          <w:rFonts w:ascii="Times New Roman" w:eastAsia="Calibri" w:hAnsi="Times New Roman"/>
          <w:color w:val="000000"/>
          <w:lang w:eastAsia="pl-PL"/>
        </w:rPr>
      </w:pPr>
    </w:p>
    <w:p w14:paraId="2C8F2921" w14:textId="77777777" w:rsidR="00AD30F7" w:rsidRPr="00CD62DE" w:rsidRDefault="00AD30F7" w:rsidP="005877B4">
      <w:pPr>
        <w:numPr>
          <w:ilvl w:val="0"/>
          <w:numId w:val="64"/>
        </w:numPr>
        <w:tabs>
          <w:tab w:val="left" w:pos="426"/>
          <w:tab w:val="num" w:pos="2552"/>
        </w:tabs>
        <w:suppressAutoHyphens/>
        <w:spacing w:after="0" w:line="240" w:lineRule="auto"/>
        <w:contextualSpacing/>
        <w:rPr>
          <w:rFonts w:ascii="Times New Roman" w:hAnsi="Times New Roman"/>
          <w:color w:val="000000"/>
          <w:lang w:eastAsia="pl-PL"/>
        </w:rPr>
      </w:pPr>
      <w:r w:rsidRPr="00CD62DE">
        <w:rPr>
          <w:rFonts w:ascii="Times New Roman" w:hAnsi="Times New Roman"/>
          <w:color w:val="000000"/>
          <w:lang w:eastAsia="pl-PL"/>
        </w:rPr>
        <w:t>W kryterium nr 1. „</w:t>
      </w:r>
      <w:r w:rsidRPr="00CD62DE">
        <w:rPr>
          <w:rFonts w:ascii="Times New Roman" w:hAnsi="Times New Roman"/>
          <w:lang w:eastAsia="pl-PL"/>
        </w:rPr>
        <w:t xml:space="preserve">Cena brutto za całość przedmiotu zamówienia” </w:t>
      </w:r>
      <w:r w:rsidRPr="00CD62DE">
        <w:rPr>
          <w:rFonts w:ascii="Times New Roman" w:hAnsi="Times New Roman"/>
          <w:color w:val="000000"/>
          <w:lang w:eastAsia="pl-PL"/>
        </w:rPr>
        <w:t>punkty będą liczone w następujący sposób:</w:t>
      </w:r>
    </w:p>
    <w:p w14:paraId="0B29AD29" w14:textId="3C043DFB" w:rsidR="00AD30F7" w:rsidRPr="00CD62DE" w:rsidRDefault="00AD30F7" w:rsidP="00AD30F7">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C = Cn/Co * 9</w:t>
      </w:r>
      <w:r w:rsidR="00B96E84" w:rsidRPr="00CD62DE">
        <w:rPr>
          <w:rFonts w:ascii="Times New Roman" w:eastAsia="Calibri" w:hAnsi="Times New Roman"/>
          <w:color w:val="000000"/>
          <w:lang w:eastAsia="pl-PL"/>
        </w:rPr>
        <w:t>8</w:t>
      </w:r>
      <w:r w:rsidRPr="00CD62DE">
        <w:rPr>
          <w:rFonts w:ascii="Times New Roman" w:eastAsia="Calibri" w:hAnsi="Times New Roman"/>
          <w:color w:val="000000"/>
          <w:lang w:eastAsia="pl-PL"/>
        </w:rPr>
        <w:t>,00 pkt</w:t>
      </w:r>
    </w:p>
    <w:p w14:paraId="58E4AD06" w14:textId="77777777" w:rsidR="00AD30F7" w:rsidRPr="00CD62DE" w:rsidRDefault="00AD30F7" w:rsidP="00AD30F7">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gdzie:</w:t>
      </w:r>
    </w:p>
    <w:p w14:paraId="57CEA2AF" w14:textId="77777777" w:rsidR="00AD30F7" w:rsidRPr="00CD62DE" w:rsidRDefault="00AD30F7" w:rsidP="00AD30F7">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 xml:space="preserve">C - oznacza liczbę punktów uzyskanych w kryterium 1 </w:t>
      </w:r>
    </w:p>
    <w:p w14:paraId="2D43F5CF" w14:textId="77777777" w:rsidR="00AD30F7" w:rsidRPr="00CD62DE" w:rsidRDefault="00AD30F7" w:rsidP="00AD30F7">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Cn - oznacza najniższą cenę brutto wyrażoną w [PLN] podaną w ofertach nieodrzuconych,</w:t>
      </w:r>
    </w:p>
    <w:p w14:paraId="2339BEB2" w14:textId="77777777" w:rsidR="00AD30F7" w:rsidRPr="00CD62DE" w:rsidRDefault="00AD30F7" w:rsidP="00AD30F7">
      <w:pPr>
        <w:tabs>
          <w:tab w:val="left" w:pos="993"/>
        </w:tabs>
        <w:suppressAutoHyphens/>
        <w:spacing w:after="0" w:line="240" w:lineRule="auto"/>
        <w:ind w:left="1134" w:hanging="425"/>
        <w:rPr>
          <w:rFonts w:ascii="Times New Roman" w:eastAsia="Calibri" w:hAnsi="Times New Roman"/>
          <w:color w:val="000000"/>
          <w:lang w:eastAsia="pl-PL"/>
        </w:rPr>
      </w:pPr>
      <w:r w:rsidRPr="00CD62DE">
        <w:rPr>
          <w:rFonts w:ascii="Times New Roman" w:eastAsia="Calibri" w:hAnsi="Times New Roman"/>
          <w:color w:val="000000"/>
          <w:lang w:eastAsia="pl-PL"/>
        </w:rPr>
        <w:t>Co - oznacza cenę brutto oferty wyrażoną w [PLN] dla której wynik jest obliczany (oferta oceniana).</w:t>
      </w:r>
    </w:p>
    <w:p w14:paraId="79558ADA" w14:textId="4E3F1283" w:rsidR="00AD30F7" w:rsidRPr="00CD62DE" w:rsidRDefault="00AD30F7" w:rsidP="00AD30F7">
      <w:pPr>
        <w:tabs>
          <w:tab w:val="left" w:pos="426"/>
        </w:tabs>
        <w:suppressAutoHyphens/>
        <w:spacing w:after="0" w:line="240" w:lineRule="auto"/>
        <w:ind w:left="567" w:firstLine="142"/>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9</w:t>
      </w:r>
      <w:r w:rsidR="00B96E84" w:rsidRPr="00CD62DE">
        <w:rPr>
          <w:rFonts w:ascii="Times New Roman" w:eastAsia="Calibri" w:hAnsi="Times New Roman"/>
          <w:u w:val="single"/>
        </w:rPr>
        <w:t>8</w:t>
      </w:r>
      <w:r w:rsidRPr="00CD62DE">
        <w:rPr>
          <w:rFonts w:ascii="Times New Roman" w:eastAsia="Calibri" w:hAnsi="Times New Roman"/>
          <w:u w:val="single"/>
        </w:rPr>
        <w:t>,00.</w:t>
      </w:r>
    </w:p>
    <w:p w14:paraId="2748835A" w14:textId="765EB6F7" w:rsidR="00AD30F7" w:rsidRPr="00CD62DE" w:rsidRDefault="00AD30F7" w:rsidP="00AD30F7">
      <w:pPr>
        <w:widowControl w:val="0"/>
        <w:tabs>
          <w:tab w:val="left" w:pos="426"/>
        </w:tabs>
        <w:suppressAutoHyphens/>
        <w:spacing w:after="0" w:line="240" w:lineRule="auto"/>
        <w:contextualSpacing/>
        <w:rPr>
          <w:rFonts w:ascii="Times New Roman" w:hAnsi="Times New Roman"/>
          <w:color w:val="000000"/>
          <w:lang w:eastAsia="pl-PL"/>
        </w:rPr>
      </w:pPr>
      <w:bookmarkStart w:id="4" w:name="_Hlk90633151"/>
    </w:p>
    <w:p w14:paraId="23E3DA5B" w14:textId="0AE0B26A" w:rsidR="00AD30F7" w:rsidRPr="00CD62DE" w:rsidRDefault="00AD30F7" w:rsidP="005877B4">
      <w:pPr>
        <w:numPr>
          <w:ilvl w:val="0"/>
          <w:numId w:val="64"/>
        </w:numPr>
        <w:tabs>
          <w:tab w:val="left" w:pos="709"/>
        </w:tabs>
        <w:suppressAutoHyphens/>
        <w:spacing w:after="0" w:line="240" w:lineRule="auto"/>
        <w:ind w:left="709" w:hanging="283"/>
        <w:contextualSpacing/>
        <w:rPr>
          <w:rFonts w:ascii="Times New Roman" w:hAnsi="Times New Roman"/>
          <w:color w:val="000000"/>
          <w:lang w:eastAsia="pl-PL"/>
        </w:rPr>
      </w:pPr>
      <w:r w:rsidRPr="00CD62DE">
        <w:rPr>
          <w:rFonts w:ascii="Times New Roman" w:hAnsi="Times New Roman"/>
          <w:color w:val="000000"/>
          <w:lang w:eastAsia="pl-PL"/>
        </w:rPr>
        <w:t>W kryterium nr 2</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na godzinę pracy urządzenia” punkty będą liczone w następujący sposób:</w:t>
      </w:r>
    </w:p>
    <w:p w14:paraId="773C938C"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2,00 pkt</w:t>
      </w:r>
    </w:p>
    <w:p w14:paraId="69F54E6E"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02CEB372"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4EC6DBF4"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3DF0FAAE" w14:textId="77777777" w:rsidR="00AD30F7" w:rsidRPr="00CD62DE" w:rsidRDefault="00AD30F7" w:rsidP="00AD30F7">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60CDCA4A" w14:textId="77777777" w:rsidR="00AD30F7" w:rsidRPr="00CD62DE" w:rsidRDefault="00AD30F7" w:rsidP="00AD30F7">
      <w:pPr>
        <w:tabs>
          <w:tab w:val="left" w:pos="426"/>
        </w:tabs>
        <w:suppressAutoHyphens/>
        <w:spacing w:after="0" w:line="240"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2,00</w:t>
      </w:r>
      <w:bookmarkEnd w:id="4"/>
      <w:r w:rsidRPr="00CD62DE">
        <w:rPr>
          <w:rFonts w:ascii="Times New Roman" w:eastAsia="Calibri" w:hAnsi="Times New Roman"/>
          <w:u w:val="single"/>
        </w:rPr>
        <w:t>.</w:t>
      </w:r>
      <w:r w:rsidRPr="00CD62DE">
        <w:rPr>
          <w:rFonts w:ascii="Times New Roman" w:eastAsia="Calibri" w:hAnsi="Times New Roman"/>
          <w:u w:val="single"/>
        </w:rPr>
        <w:br/>
      </w:r>
    </w:p>
    <w:p w14:paraId="04B11FCD" w14:textId="43100D55" w:rsidR="00F22ABD" w:rsidRPr="00CD62DE" w:rsidRDefault="00F22ABD" w:rsidP="00EC57E3">
      <w:pPr>
        <w:spacing w:after="0" w:line="240" w:lineRule="auto"/>
        <w:ind w:left="993"/>
        <w:rPr>
          <w:rFonts w:ascii="Times New Roman" w:hAnsi="Times New Roman"/>
          <w:color w:val="000000"/>
          <w:lang w:eastAsia="pl-PL"/>
        </w:rPr>
      </w:pPr>
    </w:p>
    <w:p w14:paraId="046D8336" w14:textId="77777777" w:rsidR="00161C31" w:rsidRPr="00CD62DE" w:rsidRDefault="00161C31" w:rsidP="00161C31">
      <w:pPr>
        <w:framePr w:h="349" w:hRule="exact" w:hSpace="142" w:wrap="around" w:vAnchor="text" w:hAnchor="page" w:x="1875" w:y="-232"/>
        <w:tabs>
          <w:tab w:val="left" w:pos="306"/>
        </w:tabs>
        <w:spacing w:after="0" w:line="240" w:lineRule="auto"/>
        <w:rPr>
          <w:rFonts w:ascii="Times New Roman" w:hAnsi="Times New Roman"/>
        </w:rPr>
      </w:pPr>
    </w:p>
    <w:p w14:paraId="784F5653" w14:textId="77777777" w:rsidR="00161C31" w:rsidRPr="00CD62DE" w:rsidRDefault="00161C31" w:rsidP="00161C31">
      <w:pPr>
        <w:framePr w:h="349" w:hRule="exact" w:hSpace="142" w:wrap="around" w:vAnchor="text" w:hAnchor="page" w:x="1875" w:y="-232"/>
        <w:tabs>
          <w:tab w:val="left" w:pos="306"/>
        </w:tabs>
        <w:spacing w:after="0" w:line="240" w:lineRule="auto"/>
        <w:rPr>
          <w:rFonts w:ascii="Times New Roman" w:hAnsi="Times New Roman"/>
        </w:rPr>
      </w:pPr>
    </w:p>
    <w:p w14:paraId="6F713BF4" w14:textId="35A0A3B8" w:rsidR="00216329" w:rsidRPr="00CD62DE" w:rsidRDefault="00216329" w:rsidP="00AD30F7">
      <w:pPr>
        <w:spacing w:after="0" w:line="240" w:lineRule="auto"/>
        <w:rPr>
          <w:rFonts w:ascii="Times New Roman" w:hAnsi="Times New Roman"/>
        </w:rPr>
      </w:pPr>
    </w:p>
    <w:p w14:paraId="436097D0" w14:textId="6DA1975A" w:rsidR="00E40A6A" w:rsidRPr="00CD62DE" w:rsidRDefault="00E40A6A" w:rsidP="00A13C3C">
      <w:pPr>
        <w:spacing w:after="0" w:line="240" w:lineRule="auto"/>
        <w:ind w:left="709" w:hanging="283"/>
        <w:rPr>
          <w:rFonts w:ascii="Times New Roman" w:hAnsi="Times New Roman"/>
          <w:b/>
          <w:u w:val="single"/>
        </w:rPr>
      </w:pPr>
      <w:r w:rsidRPr="00CD62DE">
        <w:rPr>
          <w:rFonts w:ascii="Times New Roman" w:hAnsi="Times New Roman"/>
          <w:b/>
          <w:u w:val="single"/>
        </w:rPr>
        <w:t xml:space="preserve">Dla </w:t>
      </w:r>
      <w:r w:rsidR="00216329">
        <w:rPr>
          <w:rFonts w:ascii="Times New Roman" w:hAnsi="Times New Roman"/>
          <w:b/>
          <w:u w:val="single"/>
        </w:rPr>
        <w:t>części</w:t>
      </w:r>
      <w:r w:rsidRPr="00CD62DE">
        <w:rPr>
          <w:rFonts w:ascii="Times New Roman" w:hAnsi="Times New Roman"/>
          <w:b/>
          <w:u w:val="single"/>
        </w:rPr>
        <w:t xml:space="preserve"> II:</w:t>
      </w:r>
    </w:p>
    <w:p w14:paraId="59F77EDE" w14:textId="77777777" w:rsidR="00A13C3C" w:rsidRPr="00CD62DE" w:rsidRDefault="00A13C3C" w:rsidP="005877B4">
      <w:pPr>
        <w:numPr>
          <w:ilvl w:val="0"/>
          <w:numId w:val="64"/>
        </w:numPr>
        <w:suppressAutoHyphens/>
        <w:spacing w:after="0" w:line="240" w:lineRule="auto"/>
        <w:contextualSpacing/>
        <w:rPr>
          <w:rFonts w:ascii="Times New Roman" w:hAnsi="Times New Roman"/>
          <w:bCs/>
          <w:lang w:eastAsia="pl-PL"/>
        </w:rPr>
      </w:pPr>
      <w:r w:rsidRPr="00CD62DE">
        <w:rPr>
          <w:rFonts w:ascii="Times New Roman" w:hAnsi="Times New Roman"/>
          <w:bCs/>
          <w:lang w:eastAsia="pl-PL"/>
        </w:rPr>
        <w:t>Kryteria oceny ofert:</w:t>
      </w:r>
    </w:p>
    <w:p w14:paraId="06CADE46" w14:textId="74514FEB"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hAnsi="Times New Roman"/>
          <w:lang w:eastAsia="pl-PL"/>
        </w:rPr>
        <w:t xml:space="preserve">Cena brutto za całość przedmiotu zamówienia </w:t>
      </w:r>
      <w:r w:rsidRPr="00CD62DE">
        <w:rPr>
          <w:rFonts w:ascii="Times New Roman" w:eastAsia="Calibri" w:hAnsi="Times New Roman"/>
          <w:color w:val="000000"/>
          <w:lang w:eastAsia="pl-PL"/>
        </w:rPr>
        <w:t xml:space="preserve">– 98% </w:t>
      </w:r>
    </w:p>
    <w:p w14:paraId="1F40E718" w14:textId="77777777"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analizatora wielkości i liczby cząstek nanometrycznych (NTA) na godzinę pracy urządzenia – 1%</w:t>
      </w:r>
    </w:p>
    <w:p w14:paraId="17EE5937" w14:textId="77777777" w:rsidR="00A13C3C" w:rsidRPr="00CD62DE" w:rsidRDefault="00A13C3C" w:rsidP="005877B4">
      <w:pPr>
        <w:numPr>
          <w:ilvl w:val="1"/>
          <w:numId w:val="64"/>
        </w:numPr>
        <w:suppressAutoHyphens/>
        <w:spacing w:after="0" w:line="240" w:lineRule="auto"/>
        <w:ind w:left="1276" w:hanging="556"/>
        <w:rPr>
          <w:rFonts w:ascii="Times New Roman" w:eastAsia="Calibri" w:hAnsi="Times New Roman"/>
          <w:color w:val="000000"/>
          <w:lang w:eastAsia="pl-PL"/>
        </w:rPr>
      </w:pPr>
      <w:r w:rsidRPr="00CD62DE">
        <w:rPr>
          <w:rFonts w:ascii="Times New Roman" w:eastAsia="Calibri" w:hAnsi="Times New Roman"/>
          <w:color w:val="000000"/>
          <w:lang w:eastAsia="pl-PL"/>
        </w:rPr>
        <w:t>Zużycie energii elektrycznej przez kompletne stanowisko analizatora wielkości cząstek nanometrycznych i potencjału zeta (DLS) na godzinę pracy urządzenia – 1%</w:t>
      </w:r>
    </w:p>
    <w:p w14:paraId="2DE15020" w14:textId="77777777" w:rsidR="00A13C3C" w:rsidRPr="00CD62DE" w:rsidRDefault="00A13C3C" w:rsidP="00A13C3C">
      <w:pPr>
        <w:suppressAutoHyphens/>
        <w:spacing w:after="0" w:line="240" w:lineRule="auto"/>
        <w:ind w:left="1276"/>
        <w:rPr>
          <w:rFonts w:ascii="Times New Roman" w:eastAsia="Calibri" w:hAnsi="Times New Roman"/>
          <w:color w:val="000000"/>
          <w:lang w:eastAsia="pl-PL"/>
        </w:rPr>
      </w:pPr>
    </w:p>
    <w:p w14:paraId="37CB977E" w14:textId="77777777" w:rsidR="00A13C3C" w:rsidRPr="00CD62DE" w:rsidRDefault="00A13C3C" w:rsidP="005877B4">
      <w:pPr>
        <w:numPr>
          <w:ilvl w:val="0"/>
          <w:numId w:val="64"/>
        </w:numPr>
        <w:tabs>
          <w:tab w:val="left" w:pos="426"/>
          <w:tab w:val="num" w:pos="2552"/>
        </w:tabs>
        <w:suppressAutoHyphens/>
        <w:spacing w:after="0" w:line="240" w:lineRule="auto"/>
        <w:contextualSpacing/>
        <w:rPr>
          <w:rFonts w:ascii="Times New Roman" w:hAnsi="Times New Roman"/>
          <w:color w:val="000000"/>
          <w:lang w:eastAsia="pl-PL"/>
        </w:rPr>
      </w:pPr>
      <w:r w:rsidRPr="00CD62DE">
        <w:rPr>
          <w:rFonts w:ascii="Times New Roman" w:hAnsi="Times New Roman"/>
          <w:color w:val="000000"/>
          <w:lang w:eastAsia="pl-PL"/>
        </w:rPr>
        <w:t>W kryterium nr 1. „</w:t>
      </w:r>
      <w:r w:rsidRPr="00CD62DE">
        <w:rPr>
          <w:rFonts w:ascii="Times New Roman" w:hAnsi="Times New Roman"/>
          <w:lang w:eastAsia="pl-PL"/>
        </w:rPr>
        <w:t xml:space="preserve">Cena brutto za całość przedmiotu zamówienia” </w:t>
      </w:r>
      <w:r w:rsidRPr="00CD62DE">
        <w:rPr>
          <w:rFonts w:ascii="Times New Roman" w:hAnsi="Times New Roman"/>
          <w:color w:val="000000"/>
          <w:lang w:eastAsia="pl-PL"/>
        </w:rPr>
        <w:t>punkty będą liczone w następujący sposób:</w:t>
      </w:r>
    </w:p>
    <w:p w14:paraId="187F9BA3" w14:textId="0694134C"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C = Cn/Co * 9</w:t>
      </w:r>
      <w:r w:rsidR="00B96E84" w:rsidRPr="00CD62DE">
        <w:rPr>
          <w:rFonts w:ascii="Times New Roman" w:eastAsia="Calibri" w:hAnsi="Times New Roman"/>
          <w:color w:val="000000"/>
          <w:lang w:eastAsia="pl-PL"/>
        </w:rPr>
        <w:t>8</w:t>
      </w:r>
      <w:r w:rsidRPr="00CD62DE">
        <w:rPr>
          <w:rFonts w:ascii="Times New Roman" w:eastAsia="Calibri" w:hAnsi="Times New Roman"/>
          <w:color w:val="000000"/>
          <w:lang w:eastAsia="pl-PL"/>
        </w:rPr>
        <w:t>,00 pkt</w:t>
      </w:r>
    </w:p>
    <w:p w14:paraId="72826E0A" w14:textId="77777777"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r w:rsidRPr="00CD62DE">
        <w:rPr>
          <w:rFonts w:ascii="Times New Roman" w:eastAsia="Calibri" w:hAnsi="Times New Roman"/>
          <w:color w:val="000000"/>
          <w:lang w:eastAsia="pl-PL"/>
        </w:rPr>
        <w:t>gdzie:</w:t>
      </w:r>
    </w:p>
    <w:p w14:paraId="10C46DD2" w14:textId="77777777" w:rsidR="00A13C3C" w:rsidRPr="00CD62DE" w:rsidRDefault="00A13C3C" w:rsidP="00A13C3C">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t xml:space="preserve">C – oznacza liczbę punktów uzyskanych w kryterium 1 </w:t>
      </w:r>
    </w:p>
    <w:p w14:paraId="5AB5D240" w14:textId="77777777" w:rsidR="00A13C3C" w:rsidRPr="00CD62DE" w:rsidRDefault="00A13C3C" w:rsidP="00A13C3C">
      <w:pPr>
        <w:tabs>
          <w:tab w:val="left" w:pos="993"/>
        </w:tabs>
        <w:suppressAutoHyphens/>
        <w:spacing w:after="0" w:line="240" w:lineRule="auto"/>
        <w:ind w:left="709"/>
        <w:rPr>
          <w:rFonts w:ascii="Times New Roman" w:eastAsia="Calibri" w:hAnsi="Times New Roman"/>
          <w:color w:val="000000"/>
          <w:lang w:eastAsia="pl-PL"/>
        </w:rPr>
      </w:pPr>
      <w:r w:rsidRPr="00CD62DE">
        <w:rPr>
          <w:rFonts w:ascii="Times New Roman" w:eastAsia="Calibri" w:hAnsi="Times New Roman"/>
          <w:color w:val="000000"/>
          <w:lang w:eastAsia="pl-PL"/>
        </w:rPr>
        <w:lastRenderedPageBreak/>
        <w:t>Cn – oznacza najniższą cenę brutto wyrażoną w [PLN] podaną w ofertach nieodrzuconych,</w:t>
      </w:r>
    </w:p>
    <w:p w14:paraId="0C4FCD9A" w14:textId="77777777" w:rsidR="00A13C3C" w:rsidRPr="00CD62DE" w:rsidRDefault="00A13C3C" w:rsidP="00A13C3C">
      <w:pPr>
        <w:tabs>
          <w:tab w:val="left" w:pos="993"/>
        </w:tabs>
        <w:suppressAutoHyphens/>
        <w:spacing w:after="0" w:line="240" w:lineRule="auto"/>
        <w:ind w:left="1134" w:hanging="425"/>
        <w:rPr>
          <w:rFonts w:ascii="Times New Roman" w:eastAsia="Calibri" w:hAnsi="Times New Roman"/>
          <w:color w:val="000000"/>
          <w:lang w:eastAsia="pl-PL"/>
        </w:rPr>
      </w:pPr>
      <w:r w:rsidRPr="00CD62DE">
        <w:rPr>
          <w:rFonts w:ascii="Times New Roman" w:eastAsia="Calibri" w:hAnsi="Times New Roman"/>
          <w:color w:val="000000"/>
          <w:lang w:eastAsia="pl-PL"/>
        </w:rPr>
        <w:t>Co – oznacza cenę brutto oferty wyrażoną w [PLN] dla której wynik jest obliczany (oferta oceniana).</w:t>
      </w:r>
    </w:p>
    <w:p w14:paraId="6C8F3315" w14:textId="329C8C44" w:rsidR="00A13C3C" w:rsidRPr="00CD62DE" w:rsidRDefault="00A13C3C" w:rsidP="00A13C3C">
      <w:pPr>
        <w:tabs>
          <w:tab w:val="left" w:pos="426"/>
        </w:tabs>
        <w:suppressAutoHyphens/>
        <w:spacing w:after="0" w:line="240" w:lineRule="auto"/>
        <w:ind w:left="567" w:firstLine="142"/>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9</w:t>
      </w:r>
      <w:r w:rsidR="00B96E84" w:rsidRPr="00CD62DE">
        <w:rPr>
          <w:rFonts w:ascii="Times New Roman" w:eastAsia="Calibri" w:hAnsi="Times New Roman"/>
          <w:u w:val="single"/>
        </w:rPr>
        <w:t>8</w:t>
      </w:r>
      <w:r w:rsidRPr="00CD62DE">
        <w:rPr>
          <w:rFonts w:ascii="Times New Roman" w:eastAsia="Calibri" w:hAnsi="Times New Roman"/>
          <w:u w:val="single"/>
        </w:rPr>
        <w:t>,00.</w:t>
      </w:r>
    </w:p>
    <w:p w14:paraId="4CA797ED" w14:textId="77777777" w:rsidR="00A13C3C" w:rsidRPr="00CD62DE" w:rsidRDefault="00A13C3C" w:rsidP="00A13C3C">
      <w:pPr>
        <w:tabs>
          <w:tab w:val="left" w:pos="426"/>
        </w:tabs>
        <w:suppressAutoHyphens/>
        <w:spacing w:after="0" w:line="240" w:lineRule="auto"/>
        <w:ind w:left="567" w:firstLine="142"/>
        <w:rPr>
          <w:rFonts w:ascii="Times New Roman" w:eastAsia="Calibri" w:hAnsi="Times New Roman"/>
          <w:color w:val="000000"/>
          <w:lang w:eastAsia="pl-PL"/>
        </w:rPr>
      </w:pPr>
    </w:p>
    <w:p w14:paraId="2C8667F6" w14:textId="77777777" w:rsidR="00A13C3C" w:rsidRPr="00CD62DE" w:rsidRDefault="00A13C3C" w:rsidP="00A13C3C">
      <w:pPr>
        <w:widowControl w:val="0"/>
        <w:tabs>
          <w:tab w:val="left" w:pos="426"/>
        </w:tabs>
        <w:suppressAutoHyphens/>
        <w:spacing w:after="0" w:line="240" w:lineRule="auto"/>
        <w:ind w:left="720"/>
        <w:contextualSpacing/>
        <w:rPr>
          <w:rFonts w:ascii="Times New Roman" w:hAnsi="Times New Roman"/>
          <w:color w:val="000000"/>
          <w:lang w:eastAsia="pl-PL"/>
        </w:rPr>
      </w:pPr>
    </w:p>
    <w:p w14:paraId="3B4F15B2" w14:textId="0FB4B3A7" w:rsidR="00A13C3C" w:rsidRPr="00CD62DE" w:rsidRDefault="00A13C3C" w:rsidP="005877B4">
      <w:pPr>
        <w:numPr>
          <w:ilvl w:val="0"/>
          <w:numId w:val="64"/>
        </w:numPr>
        <w:tabs>
          <w:tab w:val="left" w:pos="709"/>
        </w:tabs>
        <w:suppressAutoHyphens/>
        <w:spacing w:after="0" w:line="240" w:lineRule="auto"/>
        <w:ind w:left="709" w:hanging="283"/>
        <w:contextualSpacing/>
        <w:rPr>
          <w:rFonts w:ascii="Times New Roman" w:hAnsi="Times New Roman"/>
          <w:color w:val="000000"/>
          <w:lang w:eastAsia="pl-PL"/>
        </w:rPr>
      </w:pPr>
      <w:r w:rsidRPr="00CD62DE">
        <w:rPr>
          <w:rFonts w:ascii="Times New Roman" w:hAnsi="Times New Roman"/>
          <w:color w:val="000000"/>
          <w:lang w:eastAsia="pl-PL"/>
        </w:rPr>
        <w:t>W kryterium nr 2</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analizatora wielkości i liczby cząstek nanometrycznych (NTA) na godzinę pracy urządzenia ” punkty będą liczone w następujący sposób:</w:t>
      </w:r>
    </w:p>
    <w:p w14:paraId="64001285"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1,00 pkt</w:t>
      </w:r>
    </w:p>
    <w:p w14:paraId="71D375BE"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5858FCC6"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68E6106B"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5D10C691"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679E7F84" w14:textId="77777777" w:rsidR="00A13C3C" w:rsidRPr="00CD62DE" w:rsidRDefault="00A13C3C" w:rsidP="00A13C3C">
      <w:pPr>
        <w:tabs>
          <w:tab w:val="left" w:pos="426"/>
        </w:tabs>
        <w:suppressAutoHyphens/>
        <w:spacing w:after="0" w:line="240"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1,00.</w:t>
      </w:r>
      <w:r w:rsidRPr="00CD62DE">
        <w:rPr>
          <w:rFonts w:ascii="Times New Roman" w:eastAsia="Calibri" w:hAnsi="Times New Roman"/>
          <w:u w:val="single"/>
        </w:rPr>
        <w:br/>
      </w:r>
    </w:p>
    <w:p w14:paraId="468ED8CC" w14:textId="0AAB4654" w:rsidR="00A13C3C" w:rsidRPr="00CD62DE" w:rsidRDefault="00A13C3C" w:rsidP="005877B4">
      <w:pPr>
        <w:pStyle w:val="Akapitzlist"/>
        <w:numPr>
          <w:ilvl w:val="0"/>
          <w:numId w:val="64"/>
        </w:numPr>
        <w:spacing w:after="0" w:line="276" w:lineRule="auto"/>
        <w:jc w:val="left"/>
        <w:rPr>
          <w:rFonts w:ascii="Times New Roman" w:hAnsi="Times New Roman"/>
          <w:color w:val="000000"/>
          <w:lang w:eastAsia="pl-PL"/>
        </w:rPr>
      </w:pPr>
      <w:r w:rsidRPr="00CD62DE">
        <w:rPr>
          <w:rFonts w:ascii="Times New Roman" w:hAnsi="Times New Roman"/>
          <w:color w:val="000000"/>
          <w:lang w:eastAsia="pl-PL"/>
        </w:rPr>
        <w:t>W kryterium nr 3</w:t>
      </w:r>
      <w:r w:rsidRPr="00CD62DE">
        <w:rPr>
          <w:rFonts w:ascii="Times New Roman" w:hAnsi="Times New Roman"/>
          <w:sz w:val="24"/>
          <w:szCs w:val="24"/>
          <w:lang w:eastAsia="pl-PL"/>
        </w:rPr>
        <w:t xml:space="preserve"> „</w:t>
      </w:r>
      <w:r w:rsidRPr="00CD62DE">
        <w:rPr>
          <w:rFonts w:ascii="Times New Roman" w:hAnsi="Times New Roman"/>
          <w:color w:val="000000"/>
          <w:lang w:eastAsia="pl-PL"/>
        </w:rPr>
        <w:t>Zużycie energii elektrycznej przez kompletne stanowisko analizatora wielkości cząstek nanometrycznych i potencjału zeta (DLS) na godzinę pracy urządzenia” punkty będą liczone w następujący sposób:</w:t>
      </w:r>
    </w:p>
    <w:p w14:paraId="711FEEE3"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 ZPn/Zpo *  1,00 pkt</w:t>
      </w:r>
    </w:p>
    <w:p w14:paraId="711C6011"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gdzie:</w:t>
      </w:r>
    </w:p>
    <w:p w14:paraId="689E51B4"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 oznacza liczbę punktów uzyskanych w kryterium 2</w:t>
      </w:r>
    </w:p>
    <w:p w14:paraId="1CB14507"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ZPn – oznacza najmniejszą wartość zużycia energii elektrycznej całego zestawu pomiarowego wyrażoną w jednostkach [kWh] podaną w ofertach nieodrzuconych,</w:t>
      </w:r>
    </w:p>
    <w:p w14:paraId="57B1E0D4" w14:textId="77777777" w:rsidR="00A13C3C" w:rsidRPr="00CD62DE" w:rsidRDefault="00A13C3C" w:rsidP="00A13C3C">
      <w:pPr>
        <w:tabs>
          <w:tab w:val="left" w:pos="426"/>
        </w:tabs>
        <w:suppressAutoHyphens/>
        <w:spacing w:after="0" w:line="240" w:lineRule="auto"/>
        <w:ind w:left="567"/>
        <w:rPr>
          <w:rFonts w:ascii="Times New Roman" w:hAnsi="Times New Roman"/>
          <w:color w:val="000000"/>
          <w:lang w:eastAsia="pl-PL"/>
        </w:rPr>
      </w:pPr>
      <w:r w:rsidRPr="00CD62DE">
        <w:rPr>
          <w:rFonts w:ascii="Times New Roman" w:hAnsi="Times New Roman"/>
          <w:color w:val="000000"/>
          <w:lang w:eastAsia="pl-PL"/>
        </w:rPr>
        <w:t>Zpo – oznacza wartość zużycia energii elektrycznej całego zestawu pomiarowego wyrażonej w jednostkach  [kWh].</w:t>
      </w:r>
    </w:p>
    <w:p w14:paraId="5E0B0333" w14:textId="77777777" w:rsidR="00A13C3C" w:rsidRPr="0036571D" w:rsidRDefault="00A13C3C" w:rsidP="00A13C3C">
      <w:pPr>
        <w:tabs>
          <w:tab w:val="left" w:pos="709"/>
        </w:tabs>
        <w:suppressAutoHyphens/>
        <w:spacing w:line="259" w:lineRule="auto"/>
        <w:ind w:left="567"/>
        <w:rPr>
          <w:rFonts w:ascii="Times New Roman" w:eastAsia="Calibri" w:hAnsi="Times New Roman"/>
          <w:u w:val="single"/>
        </w:rPr>
      </w:pPr>
      <w:r w:rsidRPr="00CD62DE">
        <w:rPr>
          <w:rFonts w:ascii="Times New Roman" w:eastAsia="Calibri" w:hAnsi="Times New Roman"/>
          <w:u w:val="single"/>
        </w:rPr>
        <w:t>Maksymalna liczba punktów, które Wykonawca może uzyskać w tym kryterium wynosi 1,00.</w:t>
      </w:r>
    </w:p>
    <w:p w14:paraId="06B53349" w14:textId="77777777" w:rsidR="00BD10C0" w:rsidRPr="002A5240" w:rsidRDefault="00BD10C0" w:rsidP="00412F97">
      <w:pPr>
        <w:spacing w:after="0" w:line="240" w:lineRule="auto"/>
        <w:rPr>
          <w:rFonts w:ascii="Times New Roman" w:hAnsi="Times New Roman"/>
          <w:b/>
          <w:bCs/>
          <w:i/>
          <w:iCs/>
          <w:u w:val="single"/>
        </w:rPr>
      </w:pPr>
    </w:p>
    <w:p w14:paraId="43609805" w14:textId="77777777" w:rsidR="00E40A6A" w:rsidRPr="0020321F" w:rsidRDefault="00E40A6A" w:rsidP="000E55F2">
      <w:pPr>
        <w:pStyle w:val="Akapitzlist"/>
        <w:numPr>
          <w:ilvl w:val="0"/>
          <w:numId w:val="6"/>
        </w:numPr>
        <w:tabs>
          <w:tab w:val="left" w:pos="851"/>
        </w:tabs>
        <w:suppressAutoHyphens/>
        <w:spacing w:after="0" w:line="240" w:lineRule="auto"/>
        <w:ind w:left="709"/>
        <w:rPr>
          <w:rFonts w:ascii="Times New Roman" w:hAnsi="Times New Roman"/>
          <w:b/>
          <w:bCs/>
          <w:i/>
          <w:iCs/>
          <w:color w:val="000000"/>
        </w:rPr>
      </w:pPr>
      <w:r w:rsidRPr="0020321F">
        <w:rPr>
          <w:rFonts w:ascii="Times New Roman" w:hAnsi="Times New Roman"/>
          <w:b/>
          <w:bCs/>
          <w:i/>
          <w:iCs/>
          <w:color w:val="000000"/>
        </w:rPr>
        <w:t xml:space="preserve">W przypadku braku uzupełnienia/wskazania w formularzu ofertowym kryteriów podlegających ocenie, </w:t>
      </w:r>
      <w:r>
        <w:rPr>
          <w:rFonts w:ascii="Times New Roman" w:hAnsi="Times New Roman"/>
          <w:b/>
          <w:bCs/>
          <w:i/>
          <w:iCs/>
          <w:color w:val="000000"/>
        </w:rPr>
        <w:t>z</w:t>
      </w:r>
      <w:r w:rsidRPr="0020321F">
        <w:rPr>
          <w:rFonts w:ascii="Times New Roman" w:hAnsi="Times New Roman"/>
          <w:b/>
          <w:bCs/>
          <w:i/>
          <w:iCs/>
          <w:color w:val="000000"/>
        </w:rPr>
        <w:t xml:space="preserve">amawiający przyzna odpowiednio po 0 pkt w nieuzupełnionym kryterium. </w:t>
      </w:r>
    </w:p>
    <w:p w14:paraId="43609806"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3609809" w14:textId="77777777" w:rsidR="00E40A6A" w:rsidRPr="0049626F" w:rsidRDefault="00E40A6A" w:rsidP="000E55F2">
      <w:pPr>
        <w:pStyle w:val="Akapitzlist"/>
        <w:numPr>
          <w:ilvl w:val="0"/>
          <w:numId w:val="6"/>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0E55F2">
      <w:pPr>
        <w:pStyle w:val="Akapitzlist"/>
        <w:numPr>
          <w:ilvl w:val="0"/>
          <w:numId w:val="6"/>
        </w:numPr>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49626F">
        <w:rPr>
          <w:rFonts w:ascii="Times New Roman" w:hAnsi="Times New Roman"/>
          <w:color w:val="000000"/>
        </w:rPr>
        <w:lastRenderedPageBreak/>
        <w:t>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5877B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5877B4">
      <w:pPr>
        <w:pStyle w:val="Akapitzlist"/>
        <w:numPr>
          <w:ilvl w:val="1"/>
          <w:numId w:val="61"/>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5877B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5877B4">
      <w:pPr>
        <w:pStyle w:val="Akapitzlist"/>
        <w:widowControl w:val="0"/>
        <w:numPr>
          <w:ilvl w:val="1"/>
          <w:numId w:val="56"/>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 xml:space="preserve">Odwołanie wnosi się do Prezesa Krajowej Izby Odwoławczej w formie pisemnej albo w formie </w:t>
      </w:r>
      <w:r w:rsidRPr="00F77883">
        <w:rPr>
          <w:rFonts w:ascii="Times New Roman" w:hAnsi="Times New Roman"/>
          <w:spacing w:val="-1"/>
          <w:lang w:eastAsia="pl-PL"/>
        </w:rPr>
        <w:lastRenderedPageBreak/>
        <w:t>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składanie ofert częściowych, zgodnie z podziałem wskazanym w rozdziale III niniejszej SWZ.</w:t>
      </w:r>
    </w:p>
    <w:p w14:paraId="43609822"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składającego ofertę o liczbie części zamówienia, na które może złożyć ofertę: </w:t>
      </w:r>
      <w:r w:rsidRPr="001833EC">
        <w:rPr>
          <w:rFonts w:ascii="Times New Roman" w:hAnsi="Times New Roman"/>
          <w:i/>
        </w:rPr>
        <w:t>zamawiający nie ogranicza liczby części, na które wykonawca może złożyć ofertę.</w:t>
      </w:r>
    </w:p>
    <w:p w14:paraId="43609823"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o liczbie części zamówienia, w odniesieniu, do których to części może zostać udzielone mu zamówienie: </w:t>
      </w:r>
      <w:r w:rsidRPr="001833EC">
        <w:rPr>
          <w:rFonts w:ascii="Times New Roman" w:hAnsi="Times New Roman"/>
          <w:i/>
        </w:rPr>
        <w:t>zamawiający nie ogranicza liczby części, na które może zostać udzielone zamówienie jednemu wykonawcy.</w:t>
      </w:r>
    </w:p>
    <w:p w14:paraId="43609824" w14:textId="77777777" w:rsidR="00E40A6A" w:rsidRPr="00E7645F" w:rsidRDefault="00E40A6A" w:rsidP="00E7645F">
      <w:pPr>
        <w:widowControl w:val="0"/>
        <w:numPr>
          <w:ilvl w:val="0"/>
          <w:numId w:val="18"/>
        </w:numPr>
        <w:suppressAutoHyphens/>
        <w:spacing w:after="0" w:line="240" w:lineRule="auto"/>
        <w:contextualSpacing/>
        <w:rPr>
          <w:rFonts w:ascii="Times New Roman" w:hAnsi="Times New Roman"/>
          <w:bCs/>
          <w:i/>
          <w:lang w:eastAsia="pl-PL"/>
        </w:rPr>
      </w:pPr>
      <w:r w:rsidRPr="00C10339">
        <w:rPr>
          <w:rFonts w:ascii="Times New Roman" w:hAnsi="Times New Roman"/>
          <w:bCs/>
          <w:lang w:eastAsia="pl-PL"/>
        </w:rPr>
        <w:t xml:space="preserve">Powody niedokonania podziału zamówienia na części: </w:t>
      </w:r>
      <w:r>
        <w:rPr>
          <w:rFonts w:ascii="Times New Roman" w:hAnsi="Times New Roman"/>
          <w:bCs/>
          <w:i/>
          <w:iCs/>
        </w:rPr>
        <w:t>Nie dotyczy.</w:t>
      </w:r>
    </w:p>
    <w:p w14:paraId="43609825"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6C60EE3A"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w:t>
      </w:r>
      <w:r w:rsidR="00A13C3C">
        <w:rPr>
          <w:rFonts w:ascii="Times New Roman" w:hAnsi="Times New Roman"/>
          <w:b/>
          <w:bCs/>
          <w:lang w:eastAsia="pl-PL"/>
        </w:rPr>
        <w:t xml:space="preserve"> przetwarzaniu danych osobowych.</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7"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58B4CCF9"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 xml:space="preserve">Pani/Pana dane osobowe przetwarzane będą na podstawie art. 6 ust. 1 lit. c) RODO w celu związanym z </w:t>
      </w:r>
      <w:r w:rsidR="00CA700B">
        <w:rPr>
          <w:rFonts w:ascii="Times New Roman" w:hAnsi="Times New Roman"/>
          <w:lang w:eastAsia="pl-PL"/>
        </w:rPr>
        <w:t xml:space="preserve">przedmiotowym </w:t>
      </w:r>
      <w:r w:rsidRPr="00AD6206">
        <w:rPr>
          <w:rFonts w:ascii="Times New Roman" w:hAnsi="Times New Roman"/>
          <w:lang w:eastAsia="pl-PL"/>
        </w:rPr>
        <w:t>postępowaniem o udzielenie zamówienia publicznego</w:t>
      </w:r>
      <w:r w:rsidR="00CA700B">
        <w:rPr>
          <w:rFonts w:ascii="Times New Roman" w:hAnsi="Times New Roman"/>
          <w:i/>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Odbiorcami Pani/Pana danych osobowych będą osoby lub podmioty, którym udostępniona </w:t>
      </w:r>
      <w:r w:rsidRPr="00AD6206">
        <w:rPr>
          <w:rFonts w:ascii="Times New Roman" w:hAnsi="Times New Roman"/>
          <w:lang w:eastAsia="pl-PL"/>
        </w:rPr>
        <w:lastRenderedPageBreak/>
        <w:t>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7F063611"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8C6EE9">
        <w:rPr>
          <w:rFonts w:ascii="Times New Roman" w:hAnsi="Times New Roman"/>
          <w:b/>
          <w:bCs/>
          <w:u w:val="single"/>
        </w:rPr>
        <w:t>265.2022</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021DA851" w:rsidR="00E40A6A" w:rsidRPr="00895D7D" w:rsidRDefault="00E40A6A" w:rsidP="00895D7D">
      <w:pPr>
        <w:ind w:left="360"/>
        <w:rPr>
          <w:rFonts w:ascii="Times New Roman" w:hAnsi="Times New Roman"/>
          <w:i/>
          <w:sz w:val="20"/>
          <w:szCs w:val="20"/>
          <w:u w:val="single"/>
        </w:rPr>
      </w:pPr>
      <w:r w:rsidRPr="00895D7D">
        <w:rPr>
          <w:rFonts w:ascii="Times New Roman" w:hAnsi="Times New Roman"/>
          <w:i/>
          <w:iCs/>
          <w:u w:val="single"/>
        </w:rPr>
        <w:t xml:space="preserve">Nawiązując do ogłoszonego przetargu nieograniczonego na </w:t>
      </w:r>
      <w:r w:rsidR="00C53344" w:rsidRPr="00895D7D">
        <w:rPr>
          <w:rFonts w:ascii="Times New Roman" w:hAnsi="Times New Roman"/>
          <w:i/>
          <w:u w:val="single"/>
        </w:rPr>
        <w:t>z</w:t>
      </w:r>
      <w:r w:rsidR="00C53344" w:rsidRPr="00895D7D">
        <w:rPr>
          <w:rFonts w:ascii="Times New Roman" w:hAnsi="Times New Roman"/>
          <w:i/>
          <w:sz w:val="20"/>
          <w:szCs w:val="20"/>
          <w:u w:val="single"/>
        </w:rPr>
        <w:t xml:space="preserve">akup, dostawa, montaż i uruchomienie </w:t>
      </w:r>
      <w:r w:rsidR="00CA700B">
        <w:rPr>
          <w:rFonts w:ascii="Times New Roman" w:hAnsi="Times New Roman"/>
          <w:i/>
          <w:iCs/>
          <w:u w:val="single"/>
        </w:rPr>
        <w:t>analizatorów wielkości cząstek</w:t>
      </w:r>
      <w:r w:rsidR="00895D7D" w:rsidRPr="00895D7D">
        <w:rPr>
          <w:rFonts w:ascii="Times New Roman" w:hAnsi="Times New Roman"/>
          <w:i/>
          <w:iCs/>
          <w:u w:val="single"/>
        </w:rPr>
        <w:t xml:space="preserve"> w</w:t>
      </w:r>
      <w:r w:rsidR="00895D7D">
        <w:rPr>
          <w:rFonts w:ascii="Times New Roman" w:hAnsi="Times New Roman"/>
          <w:i/>
          <w:iCs/>
          <w:u w:val="single"/>
        </w:rPr>
        <w:t> </w:t>
      </w:r>
      <w:r w:rsidR="00895D7D" w:rsidRPr="00895D7D">
        <w:rPr>
          <w:rFonts w:ascii="Times New Roman" w:hAnsi="Times New Roman"/>
          <w:i/>
          <w:iCs/>
          <w:u w:val="single"/>
        </w:rPr>
        <w:t>ramach projektu ATOMIN</w:t>
      </w:r>
      <w:r w:rsidR="00CA700B">
        <w:rPr>
          <w:rFonts w:ascii="Times New Roman" w:hAnsi="Times New Roman"/>
          <w:i/>
          <w:iCs/>
          <w:u w:val="single"/>
        </w:rPr>
        <w:t xml:space="preserve"> </w:t>
      </w:r>
      <w:r w:rsidR="00895D7D" w:rsidRPr="00895D7D">
        <w:rPr>
          <w:rFonts w:ascii="Times New Roman" w:hAnsi="Times New Roman"/>
          <w:i/>
          <w:iCs/>
          <w:u w:val="single"/>
        </w:rPr>
        <w:t xml:space="preserve">2.0, </w:t>
      </w:r>
      <w:r w:rsidRPr="00895D7D">
        <w:rPr>
          <w:rFonts w:ascii="Times New Roman" w:hAnsi="Times New Roman"/>
          <w:i/>
          <w:iCs/>
          <w:u w:val="single"/>
        </w:rPr>
        <w:t>składamy poniższą ofertę:</w:t>
      </w:r>
    </w:p>
    <w:p w14:paraId="43609865" w14:textId="77777777"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6" w14:textId="77777777"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9" w14:textId="228C402A" w:rsidR="00E40A6A" w:rsidRDefault="00E40A6A" w:rsidP="00136556">
      <w:pPr>
        <w:numPr>
          <w:ilvl w:val="5"/>
          <w:numId w:val="23"/>
        </w:numPr>
        <w:tabs>
          <w:tab w:val="clear" w:pos="360"/>
        </w:tabs>
        <w:spacing w:after="0" w:line="240" w:lineRule="auto"/>
        <w:ind w:left="709"/>
        <w:rPr>
          <w:rFonts w:ascii="Times New Roman" w:hAnsi="Times New Roman"/>
        </w:rPr>
      </w:pPr>
      <w:r w:rsidRPr="009147E4">
        <w:rPr>
          <w:rFonts w:ascii="Times New Roman" w:hAnsi="Times New Roman"/>
        </w:rPr>
        <w:t>oświadczamy, iż oferujemy okres i warunki gwarancji na cały przedmiot zamówienia zgodny z wymaganiami opisanymi w SWZ</w:t>
      </w:r>
      <w:r w:rsidR="00CA700B">
        <w:rPr>
          <w:rFonts w:ascii="Times New Roman" w:hAnsi="Times New Roman"/>
        </w:rPr>
        <w:t>.</w:t>
      </w:r>
    </w:p>
    <w:p w14:paraId="4360986A" w14:textId="77777777" w:rsidR="00E40A6A" w:rsidRPr="005A0E9A" w:rsidRDefault="00E40A6A" w:rsidP="005A0E9A">
      <w:pPr>
        <w:pStyle w:val="Tekstpodstawowy"/>
        <w:spacing w:line="240" w:lineRule="auto"/>
        <w:ind w:left="851"/>
        <w:rPr>
          <w:rFonts w:ascii="Tahoma" w:hAnsi="Tahoma" w:cs="Tahoma"/>
          <w:i/>
          <w:sz w:val="18"/>
          <w:szCs w:val="18"/>
        </w:rPr>
      </w:pPr>
      <w:r w:rsidRPr="00466A5B">
        <w:rPr>
          <w:rFonts w:ascii="Tahoma" w:hAnsi="Tahoma" w:cs="Tahoma"/>
          <w:i/>
          <w:sz w:val="18"/>
          <w:szCs w:val="18"/>
        </w:rPr>
        <w:t>[*</w:t>
      </w:r>
      <w:r>
        <w:rPr>
          <w:rFonts w:ascii="Tahoma" w:hAnsi="Tahoma" w:cs="Tahoma"/>
          <w:i/>
          <w:sz w:val="18"/>
          <w:szCs w:val="18"/>
        </w:rPr>
        <w:t>w zależności od części, na którą składana jest oferta – niepotrzebne skreślić</w:t>
      </w:r>
      <w:r w:rsidRPr="00466A5B">
        <w:rPr>
          <w:rFonts w:ascii="Tahoma" w:hAnsi="Tahoma" w:cs="Tahoma"/>
          <w:i/>
          <w:sz w:val="18"/>
          <w:szCs w:val="18"/>
        </w:rPr>
        <w:t>]</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77777777"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(w odniesieniu do danej części zamówienia) posiada poniższe</w:t>
      </w:r>
      <w:r w:rsidRPr="00473CEC">
        <w:rPr>
          <w:rFonts w:ascii="Times New Roman" w:hAnsi="Times New Roman"/>
          <w:iCs/>
        </w:rPr>
        <w:t xml:space="preserve"> parametry: </w:t>
      </w:r>
    </w:p>
    <w:p w14:paraId="4360986D" w14:textId="77777777" w:rsidR="00E40A6A" w:rsidRDefault="00E40A6A" w:rsidP="00F03D0A">
      <w:pPr>
        <w:spacing w:after="0" w:line="240" w:lineRule="auto"/>
        <w:ind w:left="709"/>
        <w:rPr>
          <w:rFonts w:ascii="Times New Roman" w:hAnsi="Times New Roman"/>
        </w:rPr>
      </w:pPr>
    </w:p>
    <w:p w14:paraId="10F54250" w14:textId="77777777" w:rsidR="00E3725C" w:rsidRPr="00F03D0A" w:rsidRDefault="00E3725C" w:rsidP="00F03D0A">
      <w:pPr>
        <w:spacing w:after="0" w:line="240" w:lineRule="auto"/>
        <w:ind w:left="709"/>
        <w:rPr>
          <w:rFonts w:ascii="Times New Roman" w:hAnsi="Times New Roman"/>
        </w:rPr>
      </w:pPr>
    </w:p>
    <w:p w14:paraId="4360986E" w14:textId="77777777" w:rsidR="00E40A6A" w:rsidRPr="00F03D0A" w:rsidRDefault="00E40A6A" w:rsidP="00F03D0A">
      <w:pPr>
        <w:rPr>
          <w:iCs/>
        </w:rPr>
      </w:pPr>
      <w:r w:rsidRPr="00F03D0A">
        <w:rPr>
          <w:b/>
          <w:bCs/>
          <w:iCs/>
        </w:rPr>
        <w:lastRenderedPageBreak/>
        <w:t>CZĘŚ</w:t>
      </w:r>
      <w:r>
        <w:rPr>
          <w:b/>
          <w:bCs/>
          <w:iCs/>
        </w:rPr>
        <w:t>Ć</w:t>
      </w:r>
      <w:r w:rsidRPr="00F03D0A">
        <w:rPr>
          <w:b/>
          <w:bCs/>
          <w:iCs/>
        </w:rPr>
        <w:t xml:space="preserve"> I PRZEDMIOTU ZAMÓWIENIA</w:t>
      </w:r>
      <w:r w:rsidRPr="00F03D0A">
        <w:rPr>
          <w:iCs/>
        </w:rPr>
        <w:t>:</w:t>
      </w:r>
    </w:p>
    <w:tbl>
      <w:tblPr>
        <w:tblW w:w="8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960"/>
        <w:gridCol w:w="1291"/>
        <w:gridCol w:w="3473"/>
      </w:tblGrid>
      <w:tr w:rsidR="00E40A6A" w:rsidRPr="007773C7" w14:paraId="43609873" w14:textId="77777777" w:rsidTr="00964C28">
        <w:trPr>
          <w:trHeight w:val="826"/>
        </w:trPr>
        <w:tc>
          <w:tcPr>
            <w:tcW w:w="1039" w:type="dxa"/>
            <w:shd w:val="clear" w:color="auto" w:fill="D9D9D9"/>
          </w:tcPr>
          <w:p w14:paraId="4360986F"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960" w:type="dxa"/>
            <w:shd w:val="clear" w:color="auto" w:fill="D9D9D9"/>
          </w:tcPr>
          <w:p w14:paraId="4360987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91" w:type="dxa"/>
            <w:shd w:val="clear" w:color="auto" w:fill="D9D9D9"/>
          </w:tcPr>
          <w:p w14:paraId="4360987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473" w:type="dxa"/>
            <w:shd w:val="clear" w:color="auto" w:fill="D9D9D9"/>
          </w:tcPr>
          <w:p w14:paraId="43609872" w14:textId="00F60B15"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CF364C" w:rsidRPr="007773C7" w14:paraId="43609878" w14:textId="77777777" w:rsidTr="00964C28">
        <w:trPr>
          <w:trHeight w:val="513"/>
        </w:trPr>
        <w:tc>
          <w:tcPr>
            <w:tcW w:w="1039" w:type="dxa"/>
          </w:tcPr>
          <w:p w14:paraId="43609874" w14:textId="1F4987E9"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2</w:t>
            </w:r>
          </w:p>
        </w:tc>
        <w:tc>
          <w:tcPr>
            <w:tcW w:w="2960" w:type="dxa"/>
          </w:tcPr>
          <w:p w14:paraId="43609875" w14:textId="30942F76" w:rsidR="00CF364C" w:rsidRPr="00C1566D" w:rsidRDefault="00CF364C" w:rsidP="00CF364C">
            <w:pPr>
              <w:spacing w:after="0" w:line="240" w:lineRule="auto"/>
              <w:rPr>
                <w:rFonts w:asciiTheme="minorHAnsi" w:hAnsiTheme="minorHAnsi" w:cstheme="minorHAnsi"/>
                <w:i/>
                <w:iCs/>
                <w:sz w:val="20"/>
                <w:szCs w:val="20"/>
              </w:rPr>
            </w:pPr>
            <w:r w:rsidRPr="00604360">
              <w:rPr>
                <w:rFonts w:ascii="Times New Roman" w:eastAsia="Calibri" w:hAnsi="Times New Roman"/>
                <w:iCs/>
                <w:color w:val="000000"/>
                <w:lang w:eastAsia="pl-PL"/>
              </w:rPr>
              <w:t>Zużycie energii elektrycznej przez kompletne stanowisko na godzinę pracy urządzenia – 2%</w:t>
            </w:r>
          </w:p>
        </w:tc>
        <w:tc>
          <w:tcPr>
            <w:tcW w:w="1291" w:type="dxa"/>
          </w:tcPr>
          <w:p w14:paraId="43609876" w14:textId="3FED9137" w:rsidR="00CF364C" w:rsidRPr="007773C7" w:rsidRDefault="00CF364C" w:rsidP="00CF364C">
            <w:pPr>
              <w:pStyle w:val="Akapitzlist"/>
              <w:spacing w:after="0" w:line="240" w:lineRule="auto"/>
              <w:ind w:left="0"/>
              <w:rPr>
                <w:rFonts w:cs="Calibri"/>
                <w:iCs/>
                <w:sz w:val="20"/>
                <w:szCs w:val="20"/>
              </w:rPr>
            </w:pPr>
          </w:p>
        </w:tc>
        <w:tc>
          <w:tcPr>
            <w:tcW w:w="3473" w:type="dxa"/>
          </w:tcPr>
          <w:p w14:paraId="43609877" w14:textId="17E8D289" w:rsidR="00CF364C" w:rsidRPr="007773C7" w:rsidRDefault="00CF364C" w:rsidP="00CF364C">
            <w:pPr>
              <w:pStyle w:val="Akapitzlist"/>
              <w:spacing w:after="0" w:line="240" w:lineRule="auto"/>
              <w:ind w:left="0"/>
              <w:rPr>
                <w:rFonts w:cs="Calibri"/>
                <w:iCs/>
                <w:sz w:val="20"/>
                <w:szCs w:val="20"/>
              </w:rPr>
            </w:pPr>
          </w:p>
        </w:tc>
      </w:tr>
    </w:tbl>
    <w:p w14:paraId="4360987E" w14:textId="77777777" w:rsidR="00E40A6A" w:rsidRPr="005E3D20" w:rsidRDefault="00E40A6A" w:rsidP="001D704F">
      <w:pPr>
        <w:spacing w:after="0" w:line="240" w:lineRule="auto"/>
        <w:ind w:left="709"/>
        <w:rPr>
          <w:rFonts w:ascii="Times New Roman" w:hAnsi="Times New Roman"/>
          <w:b/>
          <w:bCs/>
        </w:rPr>
      </w:pPr>
    </w:p>
    <w:p w14:paraId="4360987F" w14:textId="77777777" w:rsidR="00E40A6A" w:rsidRPr="00F03D0A" w:rsidRDefault="00E40A6A" w:rsidP="00F03D0A">
      <w:pPr>
        <w:rPr>
          <w:b/>
          <w:bCs/>
          <w:iCs/>
        </w:rPr>
      </w:pPr>
      <w:r w:rsidRPr="00F03D0A">
        <w:rPr>
          <w:b/>
          <w:bCs/>
          <w:iCs/>
        </w:rPr>
        <w:t>CZĘ</w:t>
      </w:r>
      <w:r>
        <w:rPr>
          <w:b/>
          <w:bCs/>
          <w:iCs/>
        </w:rPr>
        <w:t>ŚĆ</w:t>
      </w:r>
      <w:r w:rsidRPr="00F03D0A">
        <w:rPr>
          <w:b/>
          <w:bCs/>
          <w:iCs/>
        </w:rPr>
        <w:t xml:space="preserve"> II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84" w14:textId="77777777" w:rsidTr="007773C7">
        <w:tc>
          <w:tcPr>
            <w:tcW w:w="1094" w:type="dxa"/>
            <w:shd w:val="clear" w:color="auto" w:fill="D9D9D9"/>
          </w:tcPr>
          <w:p w14:paraId="4360988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8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8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83" w14:textId="6BBD856B"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CF364C" w:rsidRPr="007773C7" w14:paraId="43609889" w14:textId="77777777" w:rsidTr="007773C7">
        <w:tc>
          <w:tcPr>
            <w:tcW w:w="1094" w:type="dxa"/>
          </w:tcPr>
          <w:p w14:paraId="43609885" w14:textId="37757708"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2</w:t>
            </w:r>
          </w:p>
        </w:tc>
        <w:tc>
          <w:tcPr>
            <w:tcW w:w="2875" w:type="dxa"/>
          </w:tcPr>
          <w:p w14:paraId="43609886" w14:textId="10EF20BB" w:rsidR="00CF364C" w:rsidRPr="007773C7" w:rsidRDefault="00CF364C" w:rsidP="00CF364C">
            <w:pPr>
              <w:spacing w:after="0" w:line="240" w:lineRule="auto"/>
              <w:rPr>
                <w:rFonts w:cs="Calibri"/>
                <w:i/>
                <w:iCs/>
                <w:sz w:val="20"/>
                <w:szCs w:val="20"/>
              </w:rPr>
            </w:pPr>
            <w:r w:rsidRPr="0036571D">
              <w:rPr>
                <w:rFonts w:ascii="Times New Roman" w:eastAsia="Calibri" w:hAnsi="Times New Roman"/>
                <w:iCs/>
                <w:color w:val="000000"/>
                <w:lang w:eastAsia="pl-PL"/>
              </w:rPr>
              <w:t>Zużycie energii elektrycznej przez kompletne stanowisko analizatora wielkości i liczby cząstek nanometrycznych (NTA) na godzinę pracy urządzenia – 1%</w:t>
            </w:r>
          </w:p>
        </w:tc>
        <w:tc>
          <w:tcPr>
            <w:tcW w:w="1276" w:type="dxa"/>
          </w:tcPr>
          <w:p w14:paraId="43609887" w14:textId="40C7513E" w:rsidR="00CF364C" w:rsidRPr="007773C7" w:rsidRDefault="00CF364C" w:rsidP="00CF364C">
            <w:pPr>
              <w:pStyle w:val="Akapitzlist"/>
              <w:spacing w:after="0" w:line="240" w:lineRule="auto"/>
              <w:ind w:left="0"/>
              <w:rPr>
                <w:rFonts w:cs="Calibri"/>
                <w:iCs/>
                <w:sz w:val="20"/>
                <w:szCs w:val="20"/>
              </w:rPr>
            </w:pPr>
          </w:p>
        </w:tc>
        <w:tc>
          <w:tcPr>
            <w:tcW w:w="3543" w:type="dxa"/>
          </w:tcPr>
          <w:p w14:paraId="43609888" w14:textId="398490EA" w:rsidR="00CF364C" w:rsidRPr="007773C7" w:rsidRDefault="00CF364C" w:rsidP="00CF364C">
            <w:pPr>
              <w:pStyle w:val="Akapitzlist"/>
              <w:spacing w:after="0" w:line="240" w:lineRule="auto"/>
              <w:ind w:left="0"/>
              <w:rPr>
                <w:rFonts w:cs="Calibri"/>
                <w:iCs/>
                <w:sz w:val="20"/>
                <w:szCs w:val="20"/>
              </w:rPr>
            </w:pPr>
          </w:p>
        </w:tc>
      </w:tr>
      <w:tr w:rsidR="00CF364C" w:rsidRPr="007773C7" w14:paraId="4360988E" w14:textId="77777777" w:rsidTr="007773C7">
        <w:tc>
          <w:tcPr>
            <w:tcW w:w="1094" w:type="dxa"/>
          </w:tcPr>
          <w:p w14:paraId="4360988A" w14:textId="3AA95C07" w:rsidR="00CF364C" w:rsidRPr="007773C7" w:rsidRDefault="00CF364C" w:rsidP="00CF364C">
            <w:pPr>
              <w:pStyle w:val="Akapitzlist"/>
              <w:spacing w:after="0" w:line="240" w:lineRule="auto"/>
              <w:ind w:left="0"/>
              <w:jc w:val="center"/>
              <w:rPr>
                <w:rFonts w:cs="Calibri"/>
                <w:iCs/>
                <w:sz w:val="20"/>
                <w:szCs w:val="20"/>
              </w:rPr>
            </w:pPr>
            <w:r>
              <w:rPr>
                <w:rFonts w:ascii="Times New Roman" w:hAnsi="Times New Roman"/>
                <w:iCs/>
                <w:lang w:eastAsia="pl-PL"/>
              </w:rPr>
              <w:t>3</w:t>
            </w:r>
          </w:p>
        </w:tc>
        <w:tc>
          <w:tcPr>
            <w:tcW w:w="2875" w:type="dxa"/>
          </w:tcPr>
          <w:p w14:paraId="4360988B" w14:textId="0DB924D3" w:rsidR="00CF364C" w:rsidRPr="003804EB" w:rsidRDefault="00CF364C" w:rsidP="00CF364C">
            <w:pPr>
              <w:pStyle w:val="Akapitzlist"/>
              <w:spacing w:after="0" w:line="240" w:lineRule="auto"/>
              <w:ind w:left="0"/>
              <w:rPr>
                <w:rFonts w:cs="Calibri"/>
                <w:i/>
                <w:sz w:val="20"/>
                <w:szCs w:val="20"/>
              </w:rPr>
            </w:pPr>
            <w:r w:rsidRPr="0036571D">
              <w:rPr>
                <w:rFonts w:ascii="Times New Roman" w:eastAsia="Calibri" w:hAnsi="Times New Roman"/>
                <w:iCs/>
                <w:color w:val="000000"/>
                <w:lang w:eastAsia="pl-PL"/>
              </w:rPr>
              <w:t>Zużycie energii elektrycznej przez kompletne stanowisko analizator wielkości cząstek nanometrycznych i potencjału zeta (DLS) na godzinę pracy urządzenia – 1%</w:t>
            </w:r>
          </w:p>
        </w:tc>
        <w:tc>
          <w:tcPr>
            <w:tcW w:w="1276" w:type="dxa"/>
          </w:tcPr>
          <w:p w14:paraId="4360988C" w14:textId="2FA742AA" w:rsidR="00CF364C" w:rsidRPr="007773C7" w:rsidRDefault="00CF364C" w:rsidP="00CF364C">
            <w:pPr>
              <w:pStyle w:val="Akapitzlist"/>
              <w:spacing w:after="0" w:line="240" w:lineRule="auto"/>
              <w:ind w:left="0"/>
              <w:rPr>
                <w:rFonts w:cs="Calibri"/>
                <w:iCs/>
                <w:sz w:val="20"/>
                <w:szCs w:val="20"/>
              </w:rPr>
            </w:pPr>
          </w:p>
        </w:tc>
        <w:tc>
          <w:tcPr>
            <w:tcW w:w="3543" w:type="dxa"/>
          </w:tcPr>
          <w:p w14:paraId="4360988D" w14:textId="3EB54967" w:rsidR="00CF364C" w:rsidRPr="007773C7" w:rsidRDefault="00CF364C" w:rsidP="00CF364C">
            <w:pPr>
              <w:pStyle w:val="Akapitzlist"/>
              <w:spacing w:after="0" w:line="240" w:lineRule="auto"/>
              <w:ind w:left="0"/>
              <w:rPr>
                <w:rFonts w:cs="Calibri"/>
                <w:iCs/>
                <w:sz w:val="20"/>
                <w:szCs w:val="20"/>
              </w:rPr>
            </w:pPr>
          </w:p>
        </w:tc>
      </w:tr>
    </w:tbl>
    <w:p w14:paraId="4360989B" w14:textId="77777777" w:rsidR="00E40A6A" w:rsidRDefault="00E40A6A" w:rsidP="007E2E97">
      <w:pPr>
        <w:spacing w:after="0" w:line="240" w:lineRule="auto"/>
        <w:rPr>
          <w:rFonts w:ascii="Times New Roman" w:hAnsi="Times New Roman"/>
        </w:rPr>
      </w:pPr>
    </w:p>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72287DE9" w14:textId="08150A15" w:rsidR="00EA7153" w:rsidRDefault="00EA7153" w:rsidP="00136556">
      <w:pPr>
        <w:numPr>
          <w:ilvl w:val="5"/>
          <w:numId w:val="23"/>
        </w:numPr>
        <w:tabs>
          <w:tab w:val="clear" w:pos="360"/>
        </w:tabs>
        <w:spacing w:after="0" w:line="240" w:lineRule="auto"/>
        <w:ind w:left="709"/>
        <w:rPr>
          <w:rFonts w:ascii="Times New Roman" w:hAnsi="Times New Roman"/>
        </w:rPr>
      </w:pPr>
      <w:r w:rsidRPr="001C68A0">
        <w:rPr>
          <w:rFonts w:ascii="Times New Roman" w:hAnsi="Times New Roman"/>
        </w:rPr>
        <w:t xml:space="preserve">oświadczamy, iż zgodnie z wymaganiami SWZ oferujemy </w:t>
      </w:r>
      <w:r w:rsidRPr="00316C9D">
        <w:rPr>
          <w:rFonts w:ascii="Times New Roman" w:hAnsi="Times New Roman"/>
          <w:bCs/>
        </w:rPr>
        <w:t xml:space="preserve">szkolenie </w:t>
      </w:r>
      <w:r w:rsidR="000D5E08">
        <w:rPr>
          <w:rFonts w:ascii="Times New Roman" w:hAnsi="Times New Roman"/>
          <w:bCs/>
        </w:rPr>
        <w:t xml:space="preserve">w </w:t>
      </w:r>
      <w:r w:rsidR="00822FA0">
        <w:rPr>
          <w:rFonts w:ascii="Times New Roman" w:hAnsi="Times New Roman"/>
          <w:bCs/>
        </w:rPr>
        <w:t>wymiarze i formie określonej przez zamawiającego;</w:t>
      </w:r>
    </w:p>
    <w:p w14:paraId="436098A3" w14:textId="66875DDB"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 xml:space="preserve">Rozporządzenia Parlamentu Europejskiego i Rady UE 2016/679 z dnia 27 kwietnia 2016 r. w sprawie ochrony osób fizycznych w związku z przetwarzaniem danych osobowych </w:t>
      </w:r>
      <w:r w:rsidRPr="00433D57">
        <w:rPr>
          <w:rFonts w:ascii="Times New Roman" w:hAnsi="Times New Roman"/>
          <w:bCs/>
        </w:rPr>
        <w:lastRenderedPageBreak/>
        <w:t>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629D49"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0DF495F0"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C268D5">
        <w:rPr>
          <w:rFonts w:ascii="Times New Roman" w:hAnsi="Times New Roman"/>
        </w:rPr>
        <w:t>oświadczenie</w:t>
      </w:r>
      <w:r w:rsidRPr="00112546">
        <w:rPr>
          <w:rFonts w:ascii="Times New Roman" w:hAnsi="Times New Roman"/>
        </w:rPr>
        <w:t xml:space="preserve"> składa każdy z nich;</w:t>
      </w:r>
    </w:p>
    <w:p w14:paraId="436098AB" w14:textId="76FF9413" w:rsidR="00E40A6A"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729C4656"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CF364C">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na potwierdzenie spełnienia przez oferowaną aparaturę wymaganych, minimalnych parametrów technicznych, funkcjonalnych i użytkowych;</w:t>
      </w:r>
    </w:p>
    <w:p w14:paraId="436098B0" w14:textId="68BB725B"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CF364C">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5877B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5877B4">
      <w:pPr>
        <w:pStyle w:val="Akapitzlist"/>
        <w:numPr>
          <w:ilvl w:val="0"/>
          <w:numId w:val="39"/>
        </w:numPr>
        <w:tabs>
          <w:tab w:val="left" w:pos="1843"/>
        </w:tabs>
        <w:spacing w:after="0" w:line="240" w:lineRule="auto"/>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436098B6" w14:textId="25382C8A" w:rsidR="00E40A6A" w:rsidRPr="00313AA9" w:rsidRDefault="00E40A6A" w:rsidP="005877B4">
      <w:pPr>
        <w:pStyle w:val="Akapitzlist"/>
        <w:numPr>
          <w:ilvl w:val="0"/>
          <w:numId w:val="39"/>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05C87FCB" w14:textId="77DB3388" w:rsidR="001E380F" w:rsidRDefault="001E380F">
      <w:pPr>
        <w:spacing w:after="0" w:line="240" w:lineRule="auto"/>
        <w:jc w:val="left"/>
        <w:rPr>
          <w:rFonts w:ascii="Times New Roman" w:hAnsi="Times New Roman"/>
          <w:b/>
        </w:rPr>
      </w:pPr>
      <w:r>
        <w:rPr>
          <w:rFonts w:ascii="Times New Roman" w:hAnsi="Times New Roman"/>
          <w:b/>
        </w:rPr>
        <w:br w:type="page"/>
      </w:r>
    </w:p>
    <w:p w14:paraId="2F54EFBA" w14:textId="77777777" w:rsidR="001E380F" w:rsidRDefault="001E380F" w:rsidP="00F72383">
      <w:pPr>
        <w:tabs>
          <w:tab w:val="left" w:pos="1260"/>
        </w:tabs>
        <w:spacing w:after="0" w:line="240" w:lineRule="auto"/>
        <w:jc w:val="right"/>
        <w:rPr>
          <w:rFonts w:ascii="Times New Roman" w:hAnsi="Times New Roman"/>
          <w:b/>
        </w:rPr>
      </w:pPr>
    </w:p>
    <w:p w14:paraId="559359EE" w14:textId="57D88813" w:rsidR="00A36A4D" w:rsidRDefault="00E40A6A" w:rsidP="00E10F9F">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28E936B1" w14:textId="77777777" w:rsidR="00764BF9" w:rsidRDefault="00764BF9" w:rsidP="00E10F9F">
      <w:pPr>
        <w:tabs>
          <w:tab w:val="left" w:pos="1260"/>
        </w:tabs>
        <w:spacing w:after="0" w:line="240" w:lineRule="auto"/>
        <w:jc w:val="right"/>
        <w:rPr>
          <w:rFonts w:ascii="Times New Roman" w:hAnsi="Times New Roman"/>
          <w:b/>
        </w:rPr>
      </w:pPr>
    </w:p>
    <w:p w14:paraId="5269E9FE" w14:textId="3F9EAB02"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2A49AC4F" w:rsidR="00313AA9" w:rsidRPr="00B70916" w:rsidRDefault="00313AA9" w:rsidP="00313AA9">
      <w:pPr>
        <w:pStyle w:val="Tekstpodstawowy"/>
        <w:spacing w:line="240" w:lineRule="auto"/>
        <w:outlineLvl w:val="0"/>
        <w:rPr>
          <w:rFonts w:ascii="Times New Roman" w:hAnsi="Times New Roman"/>
          <w:i/>
          <w:sz w:val="22"/>
          <w:szCs w:val="22"/>
          <w:u w:val="single"/>
        </w:rPr>
      </w:pPr>
      <w:r w:rsidRPr="00B70916">
        <w:rPr>
          <w:rFonts w:ascii="Times New Roman" w:hAnsi="Times New Roman"/>
          <w:i/>
          <w:iCs/>
          <w:sz w:val="22"/>
          <w:szCs w:val="22"/>
          <w:u w:val="single"/>
        </w:rPr>
        <w:t xml:space="preserve">Składając ofertę w postępowaniu prowadzonym w trybie przetargu nieograniczonego na </w:t>
      </w:r>
      <w:r w:rsidR="00B70916" w:rsidRPr="00B70916">
        <w:rPr>
          <w:rFonts w:ascii="Times New Roman" w:hAnsi="Times New Roman"/>
          <w:i/>
          <w:sz w:val="22"/>
          <w:szCs w:val="22"/>
          <w:u w:val="single"/>
        </w:rPr>
        <w:t>zakup, dostaw</w:t>
      </w:r>
      <w:r w:rsidR="00E875D3">
        <w:rPr>
          <w:rFonts w:ascii="Times New Roman" w:hAnsi="Times New Roman"/>
          <w:i/>
          <w:sz w:val="22"/>
          <w:szCs w:val="22"/>
          <w:u w:val="single"/>
        </w:rPr>
        <w:t>ę</w:t>
      </w:r>
      <w:r w:rsidR="00B70916" w:rsidRPr="00B70916">
        <w:rPr>
          <w:rFonts w:ascii="Times New Roman" w:hAnsi="Times New Roman"/>
          <w:i/>
          <w:sz w:val="22"/>
          <w:szCs w:val="22"/>
          <w:u w:val="single"/>
        </w:rPr>
        <w:t xml:space="preserve">, montaż i uruchomienie </w:t>
      </w:r>
      <w:r w:rsidR="008C6EE9">
        <w:rPr>
          <w:rFonts w:ascii="Times New Roman" w:hAnsi="Times New Roman"/>
          <w:i/>
          <w:iCs/>
          <w:sz w:val="22"/>
          <w:szCs w:val="22"/>
          <w:u w:val="single"/>
        </w:rPr>
        <w:t>analizatorów wielkości cząstek</w:t>
      </w:r>
      <w:r w:rsidR="00B70916" w:rsidRPr="00B70916">
        <w:rPr>
          <w:rFonts w:ascii="Times New Roman" w:hAnsi="Times New Roman"/>
          <w:i/>
          <w:iCs/>
          <w:sz w:val="22"/>
          <w:szCs w:val="22"/>
          <w:u w:val="single"/>
        </w:rPr>
        <w:t xml:space="preserve"> w ramach projektu ATOMIN2.0,</w:t>
      </w:r>
      <w:r w:rsidR="00B70916">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B70916">
        <w:rPr>
          <w:rFonts w:ascii="Times New Roman" w:hAnsi="Times New Roman"/>
          <w:i/>
          <w:sz w:val="22"/>
          <w:szCs w:val="22"/>
          <w:u w:val="single"/>
        </w:rPr>
        <w:t>2</w:t>
      </w:r>
      <w:r w:rsidR="008C6EE9">
        <w:rPr>
          <w:rFonts w:ascii="Times New Roman" w:hAnsi="Times New Roman"/>
          <w:i/>
          <w:sz w:val="22"/>
          <w:szCs w:val="22"/>
          <w:u w:val="single"/>
        </w:rPr>
        <w:t>65</w:t>
      </w:r>
      <w:r w:rsidRPr="00C14CCD">
        <w:rPr>
          <w:rFonts w:ascii="Times New Roman" w:hAnsi="Times New Roman"/>
          <w:i/>
          <w:sz w:val="22"/>
          <w:szCs w:val="22"/>
          <w:u w:val="single"/>
        </w:rPr>
        <w:t>.2022</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5877B4">
      <w:pPr>
        <w:pStyle w:val="Akapitzlist"/>
        <w:numPr>
          <w:ilvl w:val="0"/>
          <w:numId w:val="59"/>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FD8329" w14:textId="77777777" w:rsidR="00313AA9" w:rsidRPr="00835FCF" w:rsidRDefault="00313AA9" w:rsidP="00313AA9">
      <w:pPr>
        <w:spacing w:line="240" w:lineRule="auto"/>
        <w:ind w:firstLine="349"/>
        <w:rPr>
          <w:rFonts w:ascii="Times New Roman" w:hAnsi="Times New Roman"/>
        </w:rPr>
      </w:pPr>
    </w:p>
    <w:p w14:paraId="6F9DA23E" w14:textId="77777777" w:rsidR="00313AA9" w:rsidRPr="00835FCF" w:rsidRDefault="00313AA9" w:rsidP="00313AA9">
      <w:pPr>
        <w:pStyle w:val="Akapitzlist"/>
        <w:spacing w:after="0" w:line="240" w:lineRule="auto"/>
        <w:ind w:left="0"/>
        <w:rPr>
          <w:rFonts w:cstheme="minorHAnsi"/>
          <w:i/>
          <w:iCs/>
          <w:sz w:val="18"/>
          <w:szCs w:val="18"/>
        </w:rPr>
      </w:pPr>
    </w:p>
    <w:p w14:paraId="0D662960" w14:textId="77777777" w:rsidR="00313AA9" w:rsidRPr="00835FCF" w:rsidRDefault="00313AA9" w:rsidP="00313AA9">
      <w:pPr>
        <w:pStyle w:val="Akapitzlist"/>
        <w:spacing w:after="0" w:line="240" w:lineRule="auto"/>
        <w:ind w:left="0"/>
        <w:rPr>
          <w:rFonts w:cstheme="minorHAnsi"/>
          <w:i/>
          <w:iCs/>
          <w:sz w:val="18"/>
          <w:szCs w:val="18"/>
        </w:rPr>
      </w:pPr>
    </w:p>
    <w:p w14:paraId="234DFD4D" w14:textId="77777777" w:rsidR="00313AA9" w:rsidRPr="00835FCF" w:rsidRDefault="00313AA9" w:rsidP="00313AA9">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01FB3A02" w14:textId="77777777" w:rsidR="00313AA9" w:rsidRPr="00AE7874" w:rsidRDefault="00313AA9" w:rsidP="00313AA9">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1DC061F0" w14:textId="77777777" w:rsidR="00413082" w:rsidRDefault="00413082" w:rsidP="00436116">
      <w:pPr>
        <w:pStyle w:val="Tekstpodstawowy"/>
        <w:spacing w:line="240" w:lineRule="auto"/>
        <w:outlineLvl w:val="0"/>
        <w:rPr>
          <w:rFonts w:ascii="Times New Roman" w:hAnsi="Times New Roman"/>
          <w:b/>
          <w:i/>
          <w:sz w:val="22"/>
          <w:szCs w:val="22"/>
        </w:rPr>
      </w:pPr>
    </w:p>
    <w:p w14:paraId="2A47D737" w14:textId="77777777" w:rsidR="00E3725C" w:rsidRDefault="00E3725C" w:rsidP="00436116">
      <w:pPr>
        <w:pStyle w:val="Tekstpodstawowy"/>
        <w:spacing w:line="240" w:lineRule="auto"/>
        <w:outlineLvl w:val="0"/>
        <w:rPr>
          <w:rFonts w:ascii="Times New Roman" w:hAnsi="Times New Roman"/>
          <w:b/>
          <w:i/>
          <w:sz w:val="22"/>
          <w:szCs w:val="22"/>
        </w:rPr>
      </w:pPr>
    </w:p>
    <w:p w14:paraId="338B8BB4" w14:textId="77777777" w:rsidR="00E3725C" w:rsidRDefault="00E3725C" w:rsidP="00436116">
      <w:pPr>
        <w:pStyle w:val="Tekstpodstawowy"/>
        <w:spacing w:line="240" w:lineRule="auto"/>
        <w:outlineLvl w:val="0"/>
        <w:rPr>
          <w:rFonts w:ascii="Times New Roman" w:hAnsi="Times New Roman"/>
          <w:b/>
          <w:i/>
          <w:sz w:val="22"/>
          <w:szCs w:val="22"/>
        </w:rPr>
      </w:pPr>
    </w:p>
    <w:p w14:paraId="546A3032" w14:textId="08C7CFE0" w:rsidR="002F46C4" w:rsidRDefault="002F46C4"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lastRenderedPageBreak/>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560A7A91" w:rsidR="003D28F9" w:rsidRPr="00413082" w:rsidRDefault="008C6EE9" w:rsidP="003D28F9">
      <w:pPr>
        <w:spacing w:line="240" w:lineRule="auto"/>
        <w:rPr>
          <w:rFonts w:ascii="Times New Roman" w:hAnsi="Times New Roman"/>
        </w:rPr>
      </w:pPr>
      <w:r w:rsidRPr="00B70916">
        <w:rPr>
          <w:rFonts w:ascii="Times New Roman" w:hAnsi="Times New Roman"/>
          <w:i/>
          <w:iCs/>
          <w:u w:val="single"/>
        </w:rPr>
        <w:t xml:space="preserve">Składając ofertę w postępowaniu prowadzonym w trybie przetargu nieograniczonego na </w:t>
      </w:r>
      <w:r w:rsidRPr="00B70916">
        <w:rPr>
          <w:rFonts w:ascii="Times New Roman" w:hAnsi="Times New Roman"/>
          <w:i/>
          <w:u w:val="single"/>
        </w:rPr>
        <w:t>zakup, dostaw</w:t>
      </w:r>
      <w:r>
        <w:rPr>
          <w:rFonts w:ascii="Times New Roman" w:hAnsi="Times New Roman"/>
          <w:i/>
          <w:u w:val="single"/>
        </w:rPr>
        <w:t>ę</w:t>
      </w:r>
      <w:r w:rsidRPr="00B70916">
        <w:rPr>
          <w:rFonts w:ascii="Times New Roman" w:hAnsi="Times New Roman"/>
          <w:i/>
          <w:u w:val="single"/>
        </w:rPr>
        <w:t xml:space="preserve">, montaż i uruchomienie </w:t>
      </w:r>
      <w:r>
        <w:rPr>
          <w:rFonts w:ascii="Times New Roman" w:hAnsi="Times New Roman"/>
          <w:i/>
          <w:iCs/>
          <w:u w:val="single"/>
        </w:rPr>
        <w:t>analizatorów wielkości cząstek</w:t>
      </w:r>
      <w:r w:rsidRPr="00B70916">
        <w:rPr>
          <w:rFonts w:ascii="Times New Roman" w:hAnsi="Times New Roman"/>
          <w:i/>
          <w:iCs/>
          <w:u w:val="single"/>
        </w:rPr>
        <w:t xml:space="preserve"> w ramach projektu ATOMIN2.0,</w:t>
      </w:r>
      <w:r>
        <w:rPr>
          <w:rFonts w:ascii="Times New Roman" w:hAnsi="Times New Roman"/>
          <w:i/>
          <w:u w:val="single"/>
        </w:rPr>
        <w:t xml:space="preserve"> </w:t>
      </w:r>
      <w:r w:rsidRPr="00C14CCD">
        <w:rPr>
          <w:rFonts w:ascii="Times New Roman" w:hAnsi="Times New Roman"/>
          <w:i/>
          <w:u w:val="single"/>
        </w:rPr>
        <w:t>Znak sprawy 80.272.</w:t>
      </w:r>
      <w:r>
        <w:rPr>
          <w:rFonts w:ascii="Times New Roman" w:hAnsi="Times New Roman"/>
          <w:i/>
          <w:u w:val="single"/>
        </w:rPr>
        <w:t>265</w:t>
      </w:r>
      <w:r w:rsidRPr="00C14CCD">
        <w:rPr>
          <w:rFonts w:ascii="Times New Roman" w:hAnsi="Times New Roman"/>
          <w:i/>
          <w:u w:val="single"/>
        </w:rPr>
        <w:t>.2022</w:t>
      </w:r>
      <w:r>
        <w:rPr>
          <w:rFonts w:ascii="Times New Roman" w:hAnsi="Times New Roman"/>
          <w:i/>
        </w:rPr>
        <w:t xml:space="preserve">, </w:t>
      </w:r>
      <w:r w:rsidR="003D28F9" w:rsidRPr="00413082">
        <w:rPr>
          <w:rFonts w:ascii="Times New Roman" w:hAnsi="Times New Roman"/>
          <w:iCs/>
        </w:rPr>
        <w:t xml:space="preserve">oświadczam, iż nie podlegam wykluczeniu na podstawie </w:t>
      </w:r>
      <w:r w:rsidR="003D28F9"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w:t>
      </w:r>
      <w:r w:rsidR="008D71B0" w:rsidRPr="00413082">
        <w:rPr>
          <w:rFonts w:ascii="Times New Roman" w:hAnsi="Times New Roman"/>
        </w:rPr>
        <w:t> </w:t>
      </w:r>
      <w:r w:rsidR="003D28F9"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77777777" w:rsidR="003D28F9" w:rsidRPr="00413082" w:rsidRDefault="003D28F9" w:rsidP="005877B4">
      <w:pPr>
        <w:pStyle w:val="Tekstprzypisudolnego"/>
        <w:widowControl/>
        <w:numPr>
          <w:ilvl w:val="0"/>
          <w:numId w:val="60"/>
        </w:numPr>
        <w:suppressAutoHyphens w:val="0"/>
        <w:jc w:val="left"/>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5877B4">
      <w:pPr>
        <w:pStyle w:val="Tekstprzypisudolnego"/>
        <w:widowControl/>
        <w:numPr>
          <w:ilvl w:val="0"/>
          <w:numId w:val="60"/>
        </w:numPr>
        <w:suppressAutoHyphens w:val="0"/>
        <w:jc w:val="left"/>
        <w:rPr>
          <w:sz w:val="22"/>
          <w:szCs w:val="22"/>
        </w:rPr>
      </w:pPr>
      <w:bookmarkStart w:id="5" w:name="_Hlk102557314"/>
      <w:r w:rsidRPr="00413082">
        <w:rPr>
          <w:sz w:val="22"/>
          <w:szCs w:val="22"/>
        </w:rPr>
        <w:t>osób prawnych, podmiotów lub organów, do których prawa własności bezpośrednio lub pośrednio w ponad 50 % należą do podmiotu, o którym mowa w lit. a) niniejszego ustępu; lub</w:t>
      </w:r>
      <w:bookmarkEnd w:id="5"/>
    </w:p>
    <w:p w14:paraId="13FBA57B" w14:textId="77777777" w:rsidR="003D28F9" w:rsidRPr="00413082" w:rsidRDefault="003D28F9" w:rsidP="005877B4">
      <w:pPr>
        <w:pStyle w:val="Tekstprzypisudolnego"/>
        <w:widowControl/>
        <w:numPr>
          <w:ilvl w:val="0"/>
          <w:numId w:val="60"/>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38081808" w14:textId="77777777" w:rsidR="003D28F9" w:rsidRPr="00413082" w:rsidRDefault="003D28F9" w:rsidP="003D28F9">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413082" w:rsidRDefault="003D28F9" w:rsidP="003D28F9">
      <w:pPr>
        <w:pStyle w:val="Akapitzlist"/>
        <w:spacing w:after="0" w:line="240" w:lineRule="auto"/>
        <w:ind w:left="709"/>
        <w:rPr>
          <w:rFonts w:ascii="Times New Roman" w:hAnsi="Times New Roman"/>
        </w:rPr>
      </w:pP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1F182128" w14:textId="77777777" w:rsidR="003D28F9" w:rsidRPr="00413082" w:rsidRDefault="003D28F9" w:rsidP="003D28F9">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7BBCCAE1" w14:textId="77777777" w:rsidR="003D28F9" w:rsidRPr="00AE7874" w:rsidRDefault="003D28F9" w:rsidP="003D28F9">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14C0014B" w14:textId="4D119772" w:rsidR="003D28F9" w:rsidRDefault="003D28F9" w:rsidP="003D28F9">
      <w:pPr>
        <w:spacing w:line="240" w:lineRule="auto"/>
        <w:rPr>
          <w:rFonts w:ascii="Times New Roman" w:hAnsi="Times New Roman"/>
          <w:iCs/>
        </w:rPr>
      </w:pPr>
    </w:p>
    <w:p w14:paraId="70786488" w14:textId="77777777" w:rsidR="0033543B" w:rsidRDefault="0033543B">
      <w:pPr>
        <w:spacing w:after="0" w:line="240" w:lineRule="auto"/>
        <w:jc w:val="left"/>
        <w:rPr>
          <w:rFonts w:ascii="Times New Roman" w:hAnsi="Times New Roman"/>
          <w:b/>
        </w:rPr>
      </w:pPr>
      <w:r>
        <w:rPr>
          <w:rFonts w:ascii="Times New Roman" w:hAnsi="Times New Roman"/>
          <w:b/>
        </w:rPr>
        <w:br w:type="page"/>
      </w:r>
    </w:p>
    <w:p w14:paraId="436098B9" w14:textId="15A18502"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36098BA" w14:textId="641BC34C" w:rsidR="00E40A6A" w:rsidRPr="008C6EE9" w:rsidRDefault="00E40A6A" w:rsidP="00A67610">
      <w:pPr>
        <w:spacing w:after="0" w:line="240" w:lineRule="auto"/>
        <w:rPr>
          <w:rFonts w:ascii="Times New Roman" w:hAnsi="Times New Roman"/>
          <w:bCs/>
        </w:rPr>
      </w:pPr>
    </w:p>
    <w:p w14:paraId="2477D206" w14:textId="154BB441" w:rsidR="00152AE8" w:rsidRPr="008C6EE9" w:rsidRDefault="00152AE8" w:rsidP="00152AE8">
      <w:pPr>
        <w:rPr>
          <w:rFonts w:ascii="Times New Roman" w:hAnsi="Times New Roman"/>
          <w:iCs/>
        </w:rPr>
      </w:pPr>
      <w:r w:rsidRPr="008C6EE9">
        <w:rPr>
          <w:rFonts w:ascii="Times New Roman" w:hAnsi="Times New Roman"/>
          <w:b/>
          <w:bCs/>
          <w:iCs/>
        </w:rPr>
        <w:t>CZĘŚĆ I PRZEDMIOTU ZAMÓWIENIA</w:t>
      </w:r>
      <w:r w:rsidRPr="008C6EE9">
        <w:rPr>
          <w:rFonts w:ascii="Times New Roman" w:hAnsi="Times New Roman"/>
          <w:iCs/>
        </w:rPr>
        <w:t>:</w:t>
      </w:r>
      <w:r w:rsidRPr="008C6EE9">
        <w:rPr>
          <w:rFonts w:ascii="Times New Roman" w:hAnsi="Times New Roman"/>
          <w:b/>
        </w:rPr>
        <w:t xml:space="preserve"> </w:t>
      </w:r>
    </w:p>
    <w:p w14:paraId="182026A9" w14:textId="77777777" w:rsidR="00152AE8" w:rsidRPr="00A67610" w:rsidRDefault="00152AE8" w:rsidP="00A67610">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143"/>
        <w:gridCol w:w="1292"/>
        <w:gridCol w:w="1306"/>
        <w:gridCol w:w="938"/>
        <w:gridCol w:w="1058"/>
      </w:tblGrid>
      <w:tr w:rsidR="0012313F" w:rsidRPr="00493063" w14:paraId="29A4A7CC" w14:textId="77777777" w:rsidTr="0012313F">
        <w:tc>
          <w:tcPr>
            <w:tcW w:w="2325" w:type="dxa"/>
            <w:shd w:val="clear" w:color="auto" w:fill="D0CECE"/>
          </w:tcPr>
          <w:p w14:paraId="2DE28B00" w14:textId="77777777" w:rsidR="0012313F" w:rsidRPr="00493063" w:rsidRDefault="0012313F" w:rsidP="00E03A84">
            <w:pPr>
              <w:widowControl w:val="0"/>
              <w:suppressAutoHyphens/>
              <w:spacing w:after="0" w:line="240" w:lineRule="auto"/>
              <w:jc w:val="center"/>
              <w:rPr>
                <w:b/>
                <w:sz w:val="20"/>
                <w:szCs w:val="20"/>
                <w:lang w:eastAsia="pl-PL"/>
              </w:rPr>
            </w:pPr>
          </w:p>
          <w:p w14:paraId="66FB3B0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Oferowana aparatura naukowo-badawcza</w:t>
            </w:r>
          </w:p>
          <w:p w14:paraId="4F13F540" w14:textId="77777777" w:rsidR="0012313F" w:rsidRPr="00493063" w:rsidRDefault="0012313F" w:rsidP="00E03A84">
            <w:pPr>
              <w:widowControl w:val="0"/>
              <w:suppressAutoHyphens/>
              <w:spacing w:after="0" w:line="240" w:lineRule="auto"/>
              <w:jc w:val="center"/>
              <w:rPr>
                <w:b/>
                <w:sz w:val="20"/>
                <w:szCs w:val="20"/>
                <w:lang w:eastAsia="pl-PL"/>
              </w:rPr>
            </w:pPr>
          </w:p>
        </w:tc>
        <w:tc>
          <w:tcPr>
            <w:tcW w:w="2143" w:type="dxa"/>
            <w:shd w:val="clear" w:color="auto" w:fill="D0CECE"/>
          </w:tcPr>
          <w:p w14:paraId="4BB46833" w14:textId="77777777" w:rsidR="0012313F" w:rsidRPr="00493063" w:rsidRDefault="0012313F" w:rsidP="00E03A84">
            <w:pPr>
              <w:widowControl w:val="0"/>
              <w:suppressAutoHyphens/>
              <w:spacing w:after="0" w:line="240" w:lineRule="auto"/>
              <w:jc w:val="center"/>
              <w:rPr>
                <w:b/>
                <w:sz w:val="20"/>
                <w:szCs w:val="20"/>
                <w:lang w:eastAsia="pl-PL"/>
              </w:rPr>
            </w:pPr>
          </w:p>
          <w:p w14:paraId="630E3F1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Producent/model</w:t>
            </w:r>
          </w:p>
        </w:tc>
        <w:tc>
          <w:tcPr>
            <w:tcW w:w="1292" w:type="dxa"/>
            <w:shd w:val="clear" w:color="auto" w:fill="D0CECE"/>
          </w:tcPr>
          <w:p w14:paraId="3497825E" w14:textId="77777777" w:rsidR="0012313F" w:rsidRPr="00493063" w:rsidRDefault="0012313F" w:rsidP="00E03A84">
            <w:pPr>
              <w:widowControl w:val="0"/>
              <w:suppressAutoHyphens/>
              <w:spacing w:after="0" w:line="240" w:lineRule="auto"/>
              <w:jc w:val="center"/>
              <w:rPr>
                <w:b/>
                <w:sz w:val="20"/>
                <w:szCs w:val="20"/>
                <w:lang w:eastAsia="pl-PL"/>
              </w:rPr>
            </w:pPr>
          </w:p>
          <w:p w14:paraId="3371134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netto</w:t>
            </w:r>
          </w:p>
        </w:tc>
        <w:tc>
          <w:tcPr>
            <w:tcW w:w="1306" w:type="dxa"/>
            <w:shd w:val="clear" w:color="auto" w:fill="D0CECE"/>
          </w:tcPr>
          <w:p w14:paraId="13FDA7C5" w14:textId="77777777" w:rsidR="0012313F" w:rsidRPr="00493063" w:rsidRDefault="0012313F" w:rsidP="00E03A84">
            <w:pPr>
              <w:widowControl w:val="0"/>
              <w:suppressAutoHyphens/>
              <w:spacing w:after="0" w:line="240" w:lineRule="auto"/>
              <w:jc w:val="center"/>
              <w:rPr>
                <w:b/>
                <w:sz w:val="20"/>
                <w:szCs w:val="20"/>
                <w:lang w:eastAsia="pl-PL"/>
              </w:rPr>
            </w:pPr>
          </w:p>
          <w:p w14:paraId="0519F8A7"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brutto</w:t>
            </w:r>
          </w:p>
          <w:p w14:paraId="5064C81A" w14:textId="77777777" w:rsidR="0012313F" w:rsidRPr="00493063"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493063" w:rsidRDefault="0012313F" w:rsidP="00E03A84">
            <w:pPr>
              <w:widowControl w:val="0"/>
              <w:suppressAutoHyphens/>
              <w:spacing w:after="0" w:line="240" w:lineRule="auto"/>
              <w:jc w:val="center"/>
              <w:rPr>
                <w:b/>
                <w:sz w:val="20"/>
                <w:szCs w:val="20"/>
                <w:lang w:eastAsia="pl-PL"/>
              </w:rPr>
            </w:pPr>
          </w:p>
          <w:p w14:paraId="2DE26F9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Liczba (szt.)</w:t>
            </w:r>
          </w:p>
        </w:tc>
        <w:tc>
          <w:tcPr>
            <w:tcW w:w="1058" w:type="dxa"/>
            <w:shd w:val="clear" w:color="auto" w:fill="D0CECE"/>
          </w:tcPr>
          <w:p w14:paraId="62DF4326" w14:textId="77777777" w:rsidR="0012313F" w:rsidRPr="00493063" w:rsidRDefault="0012313F" w:rsidP="00E03A84">
            <w:pPr>
              <w:widowControl w:val="0"/>
              <w:suppressAutoHyphens/>
              <w:spacing w:after="0" w:line="240" w:lineRule="auto"/>
              <w:jc w:val="center"/>
              <w:rPr>
                <w:b/>
                <w:sz w:val="20"/>
                <w:szCs w:val="20"/>
                <w:lang w:eastAsia="pl-PL"/>
              </w:rPr>
            </w:pPr>
          </w:p>
          <w:p w14:paraId="2A200676"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Suma brutto (cena jedn. brutto x liczba)</w:t>
            </w:r>
          </w:p>
        </w:tc>
      </w:tr>
      <w:tr w:rsidR="0012313F" w:rsidRPr="00493063" w14:paraId="302DD9DB" w14:textId="77777777" w:rsidTr="00254224">
        <w:trPr>
          <w:trHeight w:val="741"/>
        </w:trPr>
        <w:tc>
          <w:tcPr>
            <w:tcW w:w="2325" w:type="dxa"/>
          </w:tcPr>
          <w:p w14:paraId="2CC6092A" w14:textId="7DDA5F05" w:rsidR="0012313F" w:rsidRPr="00A01772" w:rsidRDefault="003D481F" w:rsidP="00E03A84">
            <w:pPr>
              <w:spacing w:after="0" w:line="240" w:lineRule="auto"/>
              <w:jc w:val="left"/>
              <w:rPr>
                <w:rFonts w:asciiTheme="minorHAnsi" w:hAnsiTheme="minorHAnsi" w:cstheme="minorHAnsi"/>
                <w:color w:val="000000" w:themeColor="text1"/>
                <w:sz w:val="20"/>
                <w:szCs w:val="20"/>
              </w:rPr>
            </w:pPr>
            <w:r>
              <w:rPr>
                <w:rFonts w:asciiTheme="minorHAnsi" w:hAnsiTheme="minorHAnsi" w:cstheme="minorHAnsi"/>
                <w:bCs/>
                <w:sz w:val="20"/>
                <w:szCs w:val="20"/>
              </w:rPr>
              <w:t>A</w:t>
            </w:r>
            <w:r w:rsidRPr="003D481F">
              <w:rPr>
                <w:rFonts w:asciiTheme="minorHAnsi" w:hAnsiTheme="minorHAnsi" w:cstheme="minorHAnsi"/>
                <w:bCs/>
                <w:sz w:val="20"/>
                <w:szCs w:val="20"/>
              </w:rPr>
              <w:t xml:space="preserve">nalizator wielkości cząstek, potencjału zeta i stężenia cząstek  </w:t>
            </w:r>
            <w:r w:rsidR="006A5F50">
              <w:rPr>
                <w:rFonts w:asciiTheme="minorHAnsi" w:hAnsiTheme="minorHAnsi" w:cstheme="minorHAnsi"/>
                <w:bCs/>
                <w:sz w:val="20"/>
                <w:szCs w:val="20"/>
              </w:rPr>
              <w:t xml:space="preserve">wraz z </w:t>
            </w:r>
            <w:r w:rsidR="00863932">
              <w:rPr>
                <w:rFonts w:asciiTheme="minorHAnsi" w:hAnsiTheme="minorHAnsi" w:cstheme="minorHAnsi"/>
                <w:bCs/>
                <w:sz w:val="20"/>
                <w:szCs w:val="20"/>
              </w:rPr>
              <w:t xml:space="preserve">oprogramowaniem </w:t>
            </w:r>
            <w:r w:rsidR="00AE4C08" w:rsidRPr="00A01772">
              <w:rPr>
                <w:rFonts w:asciiTheme="minorHAnsi" w:hAnsiTheme="minorHAnsi" w:cstheme="minorHAnsi"/>
                <w:bCs/>
                <w:sz w:val="20"/>
                <w:szCs w:val="20"/>
              </w:rPr>
              <w:t xml:space="preserve">sterującym i przeznaczonym do analizy wyników, </w:t>
            </w:r>
            <w:r w:rsidR="0012313F" w:rsidRPr="00A01772">
              <w:rPr>
                <w:rFonts w:asciiTheme="minorHAnsi" w:hAnsiTheme="minorHAnsi" w:cstheme="minorHAnsi"/>
                <w:color w:val="000000" w:themeColor="text1"/>
                <w:sz w:val="20"/>
                <w:szCs w:val="20"/>
              </w:rPr>
              <w:t>zgodnie z SWZ</w:t>
            </w:r>
          </w:p>
        </w:tc>
        <w:tc>
          <w:tcPr>
            <w:tcW w:w="2143" w:type="dxa"/>
          </w:tcPr>
          <w:p w14:paraId="445A51B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r w:rsidRPr="00493063">
              <w:rPr>
                <w:color w:val="000000" w:themeColor="text1"/>
                <w:sz w:val="20"/>
                <w:szCs w:val="20"/>
                <w:lang w:eastAsia="pl-PL"/>
              </w:rPr>
              <w:t>1</w:t>
            </w:r>
          </w:p>
        </w:tc>
        <w:tc>
          <w:tcPr>
            <w:tcW w:w="1058" w:type="dxa"/>
          </w:tcPr>
          <w:p w14:paraId="1EB21073"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r>
      <w:tr w:rsidR="0012313F" w:rsidRPr="00493063" w14:paraId="5C53EE4F" w14:textId="77777777" w:rsidTr="0012313F">
        <w:tc>
          <w:tcPr>
            <w:tcW w:w="8004" w:type="dxa"/>
            <w:gridSpan w:val="5"/>
            <w:shd w:val="clear" w:color="auto" w:fill="FFFFFF"/>
          </w:tcPr>
          <w:p w14:paraId="26175EEA" w14:textId="77777777" w:rsidR="0012313F" w:rsidRPr="00493063" w:rsidRDefault="0012313F" w:rsidP="00E03A84">
            <w:pPr>
              <w:widowControl w:val="0"/>
              <w:suppressAutoHyphens/>
              <w:spacing w:after="0" w:line="240" w:lineRule="auto"/>
              <w:jc w:val="right"/>
              <w:rPr>
                <w:b/>
                <w:sz w:val="20"/>
                <w:szCs w:val="20"/>
                <w:lang w:eastAsia="pl-PL"/>
              </w:rPr>
            </w:pPr>
            <w:r w:rsidRPr="00493063">
              <w:rPr>
                <w:b/>
                <w:sz w:val="20"/>
                <w:szCs w:val="20"/>
                <w:lang w:eastAsia="pl-PL"/>
              </w:rPr>
              <w:t>SUMARYCZNA CENA BRUTTO ZA REALIZACJĘ CAŁOŚCI PRZEDMIOTU ZAMÓWIENIA (tj. zgodnie z rozdziałem XIV SWZ):</w:t>
            </w:r>
          </w:p>
          <w:p w14:paraId="69A109F4" w14:textId="77777777" w:rsidR="0012313F" w:rsidRPr="00493063"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tbl>
    <w:p w14:paraId="6AB34789" w14:textId="77777777" w:rsidR="00E41119" w:rsidRDefault="00E41119" w:rsidP="00413082">
      <w:pPr>
        <w:spacing w:after="0" w:line="240" w:lineRule="auto"/>
        <w:rPr>
          <w:b/>
          <w:bCs/>
          <w:iCs/>
        </w:rPr>
      </w:pPr>
    </w:p>
    <w:p w14:paraId="43609904" w14:textId="25443C34" w:rsidR="00E40A6A" w:rsidRPr="008C6EE9" w:rsidRDefault="00E40A6A" w:rsidP="00413082">
      <w:pPr>
        <w:spacing w:after="0" w:line="240" w:lineRule="auto"/>
        <w:rPr>
          <w:rFonts w:ascii="Times New Roman" w:hAnsi="Times New Roman"/>
          <w:b/>
        </w:rPr>
      </w:pPr>
      <w:r w:rsidRPr="008C6EE9">
        <w:rPr>
          <w:rFonts w:ascii="Times New Roman" w:hAnsi="Times New Roman"/>
          <w:b/>
          <w:bCs/>
          <w:iCs/>
        </w:rPr>
        <w:t>CZĘŚĆ II PRZEDMIOTU ZAMÓWIENIA</w:t>
      </w:r>
      <w:r w:rsidRPr="008C6EE9">
        <w:rPr>
          <w:rFonts w:ascii="Times New Roman" w:hAnsi="Times New Roman"/>
          <w:iCs/>
        </w:rPr>
        <w:t>:</w:t>
      </w:r>
      <w:r w:rsidRPr="008C6EE9">
        <w:rPr>
          <w:rFonts w:ascii="Times New Roman" w:hAnsi="Times New Roman"/>
          <w:b/>
        </w:rPr>
        <w:t xml:space="preserve"> </w:t>
      </w:r>
    </w:p>
    <w:p w14:paraId="45C66C9C" w14:textId="77777777" w:rsidR="00413082" w:rsidRPr="00F6594F" w:rsidRDefault="00413082" w:rsidP="0041308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15" w14:textId="77777777" w:rsidTr="007773C7">
        <w:tc>
          <w:tcPr>
            <w:tcW w:w="1980" w:type="dxa"/>
            <w:shd w:val="clear" w:color="auto" w:fill="D0CECE"/>
          </w:tcPr>
          <w:p w14:paraId="43609905" w14:textId="77777777" w:rsidR="00E40A6A" w:rsidRPr="007773C7" w:rsidRDefault="00E40A6A" w:rsidP="007773C7">
            <w:pPr>
              <w:widowControl w:val="0"/>
              <w:suppressAutoHyphens/>
              <w:spacing w:after="0" w:line="240" w:lineRule="auto"/>
              <w:jc w:val="center"/>
              <w:rPr>
                <w:b/>
                <w:sz w:val="20"/>
                <w:szCs w:val="20"/>
                <w:lang w:eastAsia="pl-PL"/>
              </w:rPr>
            </w:pPr>
          </w:p>
          <w:p w14:paraId="4360990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07"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08"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09" w14:textId="77777777" w:rsidR="00E40A6A" w:rsidRPr="007773C7" w:rsidRDefault="00E40A6A" w:rsidP="007773C7">
            <w:pPr>
              <w:widowControl w:val="0"/>
              <w:suppressAutoHyphens/>
              <w:spacing w:after="0" w:line="240" w:lineRule="auto"/>
              <w:jc w:val="center"/>
              <w:rPr>
                <w:b/>
                <w:sz w:val="20"/>
                <w:szCs w:val="20"/>
                <w:lang w:eastAsia="pl-PL"/>
              </w:rPr>
            </w:pPr>
          </w:p>
          <w:p w14:paraId="4360990A"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0B" w14:textId="77777777" w:rsidR="00E40A6A" w:rsidRPr="007773C7" w:rsidRDefault="00E40A6A" w:rsidP="007773C7">
            <w:pPr>
              <w:widowControl w:val="0"/>
              <w:suppressAutoHyphens/>
              <w:spacing w:after="0" w:line="240" w:lineRule="auto"/>
              <w:jc w:val="center"/>
              <w:rPr>
                <w:b/>
                <w:sz w:val="20"/>
                <w:szCs w:val="20"/>
                <w:lang w:eastAsia="pl-PL"/>
              </w:rPr>
            </w:pPr>
          </w:p>
          <w:p w14:paraId="4360990C"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0D" w14:textId="77777777" w:rsidR="00E40A6A" w:rsidRPr="007773C7" w:rsidRDefault="00E40A6A" w:rsidP="007773C7">
            <w:pPr>
              <w:widowControl w:val="0"/>
              <w:suppressAutoHyphens/>
              <w:spacing w:after="0" w:line="240" w:lineRule="auto"/>
              <w:jc w:val="center"/>
              <w:rPr>
                <w:b/>
                <w:sz w:val="20"/>
                <w:szCs w:val="20"/>
                <w:lang w:eastAsia="pl-PL"/>
              </w:rPr>
            </w:pPr>
          </w:p>
          <w:p w14:paraId="4360990E"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0F"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10" w14:textId="77777777" w:rsidR="00E40A6A" w:rsidRPr="007773C7" w:rsidRDefault="00E40A6A" w:rsidP="007773C7">
            <w:pPr>
              <w:widowControl w:val="0"/>
              <w:suppressAutoHyphens/>
              <w:spacing w:after="0" w:line="240" w:lineRule="auto"/>
              <w:jc w:val="center"/>
              <w:rPr>
                <w:b/>
                <w:sz w:val="20"/>
                <w:szCs w:val="20"/>
                <w:lang w:eastAsia="pl-PL"/>
              </w:rPr>
            </w:pPr>
          </w:p>
          <w:p w14:paraId="4360991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12" w14:textId="77777777" w:rsidR="00E40A6A" w:rsidRPr="007773C7" w:rsidRDefault="00E40A6A" w:rsidP="007773C7">
            <w:pPr>
              <w:widowControl w:val="0"/>
              <w:suppressAutoHyphens/>
              <w:spacing w:after="0" w:line="240" w:lineRule="auto"/>
              <w:jc w:val="center"/>
              <w:rPr>
                <w:b/>
                <w:sz w:val="20"/>
                <w:szCs w:val="20"/>
                <w:lang w:eastAsia="pl-PL"/>
              </w:rPr>
            </w:pPr>
          </w:p>
          <w:p w14:paraId="43609913"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14"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1F" w14:textId="77777777" w:rsidTr="007E3CF3">
        <w:trPr>
          <w:trHeight w:val="512"/>
        </w:trPr>
        <w:tc>
          <w:tcPr>
            <w:tcW w:w="1980" w:type="dxa"/>
            <w:shd w:val="clear" w:color="auto" w:fill="auto"/>
          </w:tcPr>
          <w:p w14:paraId="43609916" w14:textId="2FB9F7BB" w:rsidR="00E40A6A" w:rsidRPr="00370783" w:rsidRDefault="00756C6B" w:rsidP="00EA1A40">
            <w:pPr>
              <w:widowControl w:val="0"/>
              <w:suppressAutoHyphens/>
              <w:spacing w:after="0" w:line="240" w:lineRule="auto"/>
              <w:jc w:val="left"/>
              <w:rPr>
                <w:sz w:val="20"/>
                <w:szCs w:val="20"/>
                <w:lang w:eastAsia="pl-PL"/>
              </w:rPr>
            </w:pPr>
            <w:r>
              <w:rPr>
                <w:rFonts w:asciiTheme="minorHAnsi" w:hAnsiTheme="minorHAnsi" w:cstheme="minorHAnsi"/>
                <w:bCs/>
                <w:sz w:val="20"/>
                <w:szCs w:val="20"/>
              </w:rPr>
              <w:t>K</w:t>
            </w:r>
            <w:r w:rsidRPr="006A5F50">
              <w:rPr>
                <w:rFonts w:asciiTheme="minorHAnsi" w:hAnsiTheme="minorHAnsi" w:cstheme="minorHAnsi"/>
                <w:bCs/>
                <w:sz w:val="20"/>
                <w:szCs w:val="20"/>
              </w:rPr>
              <w:t xml:space="preserve">omplet analizatorów wielkości cząstek, stężenia i potencjału Zeta </w:t>
            </w:r>
            <w:r>
              <w:rPr>
                <w:rFonts w:asciiTheme="minorHAnsi" w:hAnsiTheme="minorHAnsi" w:cstheme="minorHAnsi"/>
                <w:bCs/>
                <w:sz w:val="20"/>
                <w:szCs w:val="20"/>
              </w:rPr>
              <w:t xml:space="preserve">wraz z </w:t>
            </w:r>
            <w:r w:rsidR="00541A77">
              <w:rPr>
                <w:rFonts w:asciiTheme="minorHAnsi" w:hAnsiTheme="minorHAnsi" w:cstheme="minorHAnsi"/>
                <w:bCs/>
                <w:sz w:val="20"/>
                <w:szCs w:val="20"/>
              </w:rPr>
              <w:t xml:space="preserve">oprogramowaniem </w:t>
            </w:r>
            <w:r w:rsidRPr="00A01772">
              <w:rPr>
                <w:rFonts w:asciiTheme="minorHAnsi" w:hAnsiTheme="minorHAnsi" w:cstheme="minorHAnsi"/>
                <w:bCs/>
                <w:sz w:val="20"/>
                <w:szCs w:val="20"/>
              </w:rPr>
              <w:t xml:space="preserve">sterującym i przeznaczonym do analizy wyników, </w:t>
            </w:r>
            <w:r w:rsidRPr="00A01772">
              <w:rPr>
                <w:rFonts w:asciiTheme="minorHAnsi" w:hAnsiTheme="minorHAnsi" w:cstheme="minorHAnsi"/>
                <w:color w:val="000000" w:themeColor="text1"/>
                <w:sz w:val="20"/>
                <w:szCs w:val="20"/>
              </w:rPr>
              <w:t>zgodnie z SWZ</w:t>
            </w:r>
          </w:p>
        </w:tc>
        <w:tc>
          <w:tcPr>
            <w:tcW w:w="2275" w:type="dxa"/>
            <w:shd w:val="clear" w:color="auto" w:fill="auto"/>
          </w:tcPr>
          <w:p w14:paraId="43609917" w14:textId="77777777" w:rsidR="00E40A6A" w:rsidRPr="007773C7" w:rsidRDefault="00E40A6A" w:rsidP="007773C7">
            <w:pPr>
              <w:widowControl w:val="0"/>
              <w:suppressAutoHyphens/>
              <w:spacing w:after="0" w:line="240" w:lineRule="auto"/>
              <w:jc w:val="center"/>
              <w:rPr>
                <w:sz w:val="20"/>
                <w:szCs w:val="20"/>
                <w:lang w:eastAsia="pl-PL"/>
              </w:rPr>
            </w:pPr>
          </w:p>
          <w:p w14:paraId="43609919" w14:textId="77777777" w:rsidR="00E40A6A" w:rsidRPr="007773C7" w:rsidRDefault="00E40A6A" w:rsidP="007E3CF3">
            <w:pPr>
              <w:widowControl w:val="0"/>
              <w:suppressAutoHyphens/>
              <w:spacing w:after="0" w:line="240" w:lineRule="auto"/>
              <w:rPr>
                <w:sz w:val="20"/>
                <w:szCs w:val="20"/>
                <w:lang w:eastAsia="pl-PL"/>
              </w:rPr>
            </w:pPr>
          </w:p>
        </w:tc>
        <w:tc>
          <w:tcPr>
            <w:tcW w:w="1294" w:type="dxa"/>
            <w:shd w:val="clear" w:color="auto" w:fill="auto"/>
          </w:tcPr>
          <w:p w14:paraId="4360991A"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1B" w14:textId="77777777" w:rsidR="00E40A6A" w:rsidRPr="007773C7" w:rsidRDefault="00E40A6A" w:rsidP="007773C7">
            <w:pPr>
              <w:widowControl w:val="0"/>
              <w:suppressAutoHyphens/>
              <w:spacing w:after="0" w:line="240" w:lineRule="auto"/>
              <w:jc w:val="center"/>
              <w:rPr>
                <w:sz w:val="20"/>
                <w:szCs w:val="20"/>
                <w:lang w:eastAsia="pl-PL"/>
              </w:rPr>
            </w:pPr>
          </w:p>
          <w:p w14:paraId="4360991C"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1D"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1E" w14:textId="77777777" w:rsidR="00E40A6A" w:rsidRPr="007773C7" w:rsidRDefault="00E40A6A" w:rsidP="007773C7">
            <w:pPr>
              <w:widowControl w:val="0"/>
              <w:suppressAutoHyphens/>
              <w:spacing w:after="0" w:line="240" w:lineRule="auto"/>
              <w:jc w:val="center"/>
              <w:rPr>
                <w:sz w:val="20"/>
                <w:szCs w:val="20"/>
                <w:lang w:eastAsia="pl-PL"/>
              </w:rPr>
            </w:pPr>
          </w:p>
        </w:tc>
      </w:tr>
      <w:tr w:rsidR="00541A77" w:rsidRPr="007773C7" w14:paraId="09B0838E" w14:textId="77777777" w:rsidTr="007E3CF3">
        <w:trPr>
          <w:trHeight w:val="512"/>
        </w:trPr>
        <w:tc>
          <w:tcPr>
            <w:tcW w:w="1980" w:type="dxa"/>
            <w:shd w:val="clear" w:color="auto" w:fill="auto"/>
          </w:tcPr>
          <w:p w14:paraId="41ECF26E" w14:textId="02DDDEEF" w:rsidR="00541A77" w:rsidRDefault="00071FBF" w:rsidP="00EA1A40">
            <w:pPr>
              <w:widowControl w:val="0"/>
              <w:suppressAutoHyphens/>
              <w:spacing w:after="0" w:line="240" w:lineRule="auto"/>
              <w:jc w:val="left"/>
              <w:rPr>
                <w:rFonts w:asciiTheme="minorHAnsi" w:hAnsiTheme="minorHAnsi" w:cstheme="minorHAnsi"/>
                <w:bCs/>
                <w:sz w:val="20"/>
                <w:szCs w:val="20"/>
              </w:rPr>
            </w:pPr>
            <w:r>
              <w:rPr>
                <w:rFonts w:asciiTheme="minorHAnsi" w:hAnsiTheme="minorHAnsi" w:cstheme="minorHAnsi"/>
                <w:bCs/>
                <w:sz w:val="20"/>
                <w:szCs w:val="20"/>
              </w:rPr>
              <w:t>Komputer stacjonarny wraz z systemem operacyjnym, zgodnie z SWZ</w:t>
            </w:r>
          </w:p>
        </w:tc>
        <w:tc>
          <w:tcPr>
            <w:tcW w:w="2275" w:type="dxa"/>
            <w:shd w:val="clear" w:color="auto" w:fill="auto"/>
          </w:tcPr>
          <w:p w14:paraId="3A1D372F" w14:textId="77777777" w:rsidR="00541A77" w:rsidRPr="007773C7" w:rsidRDefault="00541A77" w:rsidP="007773C7">
            <w:pPr>
              <w:widowControl w:val="0"/>
              <w:suppressAutoHyphens/>
              <w:spacing w:after="0" w:line="240" w:lineRule="auto"/>
              <w:jc w:val="center"/>
              <w:rPr>
                <w:sz w:val="20"/>
                <w:szCs w:val="20"/>
                <w:lang w:eastAsia="pl-PL"/>
              </w:rPr>
            </w:pPr>
          </w:p>
        </w:tc>
        <w:tc>
          <w:tcPr>
            <w:tcW w:w="1294" w:type="dxa"/>
            <w:shd w:val="clear" w:color="auto" w:fill="auto"/>
          </w:tcPr>
          <w:p w14:paraId="0DDADC05" w14:textId="77777777" w:rsidR="00541A77" w:rsidRPr="007773C7" w:rsidRDefault="00541A77" w:rsidP="007773C7">
            <w:pPr>
              <w:widowControl w:val="0"/>
              <w:suppressAutoHyphens/>
              <w:spacing w:after="0" w:line="240" w:lineRule="auto"/>
              <w:jc w:val="center"/>
              <w:rPr>
                <w:sz w:val="20"/>
                <w:szCs w:val="20"/>
                <w:lang w:eastAsia="pl-PL"/>
              </w:rPr>
            </w:pPr>
          </w:p>
        </w:tc>
        <w:tc>
          <w:tcPr>
            <w:tcW w:w="1318" w:type="dxa"/>
            <w:shd w:val="clear" w:color="auto" w:fill="auto"/>
          </w:tcPr>
          <w:p w14:paraId="20376C68" w14:textId="77777777" w:rsidR="00541A77" w:rsidRPr="007773C7" w:rsidRDefault="00541A77" w:rsidP="007773C7">
            <w:pPr>
              <w:widowControl w:val="0"/>
              <w:suppressAutoHyphens/>
              <w:spacing w:after="0" w:line="240" w:lineRule="auto"/>
              <w:jc w:val="center"/>
              <w:rPr>
                <w:sz w:val="20"/>
                <w:szCs w:val="20"/>
                <w:lang w:eastAsia="pl-PL"/>
              </w:rPr>
            </w:pPr>
          </w:p>
        </w:tc>
        <w:tc>
          <w:tcPr>
            <w:tcW w:w="874" w:type="dxa"/>
            <w:shd w:val="clear" w:color="auto" w:fill="auto"/>
          </w:tcPr>
          <w:p w14:paraId="09469B4A" w14:textId="16C7A75D" w:rsidR="00541A77" w:rsidRPr="007773C7" w:rsidRDefault="001469D6"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shd w:val="clear" w:color="auto" w:fill="auto"/>
          </w:tcPr>
          <w:p w14:paraId="74C020A0" w14:textId="77777777" w:rsidR="00541A77" w:rsidRPr="007773C7" w:rsidRDefault="00541A77" w:rsidP="007773C7">
            <w:pPr>
              <w:widowControl w:val="0"/>
              <w:suppressAutoHyphens/>
              <w:spacing w:after="0" w:line="240" w:lineRule="auto"/>
              <w:jc w:val="center"/>
              <w:rPr>
                <w:sz w:val="20"/>
                <w:szCs w:val="20"/>
                <w:lang w:eastAsia="pl-PL"/>
              </w:rPr>
            </w:pPr>
          </w:p>
        </w:tc>
      </w:tr>
      <w:tr w:rsidR="001469D6" w:rsidRPr="007773C7" w14:paraId="73C2AEC6" w14:textId="77777777" w:rsidTr="007E3CF3">
        <w:trPr>
          <w:trHeight w:val="512"/>
        </w:trPr>
        <w:tc>
          <w:tcPr>
            <w:tcW w:w="1980" w:type="dxa"/>
            <w:shd w:val="clear" w:color="auto" w:fill="auto"/>
          </w:tcPr>
          <w:p w14:paraId="32094C9E" w14:textId="6A59BF1A" w:rsidR="001469D6" w:rsidRDefault="00F86962" w:rsidP="00EA1A40">
            <w:pPr>
              <w:widowControl w:val="0"/>
              <w:suppressAutoHyphens/>
              <w:spacing w:after="0" w:line="240" w:lineRule="auto"/>
              <w:jc w:val="left"/>
              <w:rPr>
                <w:rFonts w:asciiTheme="minorHAnsi" w:hAnsiTheme="minorHAnsi" w:cstheme="minorHAnsi"/>
                <w:bCs/>
                <w:sz w:val="20"/>
                <w:szCs w:val="20"/>
              </w:rPr>
            </w:pPr>
            <w:r>
              <w:rPr>
                <w:rFonts w:asciiTheme="minorHAnsi" w:hAnsiTheme="minorHAnsi" w:cstheme="minorHAnsi"/>
                <w:bCs/>
                <w:sz w:val="20"/>
                <w:szCs w:val="20"/>
              </w:rPr>
              <w:lastRenderedPageBreak/>
              <w:t>Monitor o przekątnej co najmniej 23 cale, zgodnie z SWZ</w:t>
            </w:r>
          </w:p>
        </w:tc>
        <w:tc>
          <w:tcPr>
            <w:tcW w:w="2275" w:type="dxa"/>
            <w:shd w:val="clear" w:color="auto" w:fill="auto"/>
          </w:tcPr>
          <w:p w14:paraId="29CD2A35" w14:textId="77777777" w:rsidR="001469D6" w:rsidRPr="007773C7" w:rsidRDefault="001469D6" w:rsidP="007773C7">
            <w:pPr>
              <w:widowControl w:val="0"/>
              <w:suppressAutoHyphens/>
              <w:spacing w:after="0" w:line="240" w:lineRule="auto"/>
              <w:jc w:val="center"/>
              <w:rPr>
                <w:sz w:val="20"/>
                <w:szCs w:val="20"/>
                <w:lang w:eastAsia="pl-PL"/>
              </w:rPr>
            </w:pPr>
          </w:p>
        </w:tc>
        <w:tc>
          <w:tcPr>
            <w:tcW w:w="1294" w:type="dxa"/>
            <w:shd w:val="clear" w:color="auto" w:fill="auto"/>
          </w:tcPr>
          <w:p w14:paraId="3ED900CE" w14:textId="77777777" w:rsidR="001469D6" w:rsidRPr="007773C7" w:rsidRDefault="001469D6" w:rsidP="007773C7">
            <w:pPr>
              <w:widowControl w:val="0"/>
              <w:suppressAutoHyphens/>
              <w:spacing w:after="0" w:line="240" w:lineRule="auto"/>
              <w:jc w:val="center"/>
              <w:rPr>
                <w:sz w:val="20"/>
                <w:szCs w:val="20"/>
                <w:lang w:eastAsia="pl-PL"/>
              </w:rPr>
            </w:pPr>
          </w:p>
        </w:tc>
        <w:tc>
          <w:tcPr>
            <w:tcW w:w="1318" w:type="dxa"/>
            <w:shd w:val="clear" w:color="auto" w:fill="auto"/>
          </w:tcPr>
          <w:p w14:paraId="2600B89A" w14:textId="77777777" w:rsidR="001469D6" w:rsidRPr="007773C7" w:rsidRDefault="001469D6" w:rsidP="007773C7">
            <w:pPr>
              <w:widowControl w:val="0"/>
              <w:suppressAutoHyphens/>
              <w:spacing w:after="0" w:line="240" w:lineRule="auto"/>
              <w:jc w:val="center"/>
              <w:rPr>
                <w:sz w:val="20"/>
                <w:szCs w:val="20"/>
                <w:lang w:eastAsia="pl-PL"/>
              </w:rPr>
            </w:pPr>
          </w:p>
        </w:tc>
        <w:tc>
          <w:tcPr>
            <w:tcW w:w="874" w:type="dxa"/>
            <w:shd w:val="clear" w:color="auto" w:fill="auto"/>
          </w:tcPr>
          <w:p w14:paraId="04B6B6A7" w14:textId="413C56E2" w:rsidR="001469D6" w:rsidRDefault="00B26F1F"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shd w:val="clear" w:color="auto" w:fill="auto"/>
          </w:tcPr>
          <w:p w14:paraId="7089DBD0" w14:textId="77777777" w:rsidR="001469D6" w:rsidRPr="007773C7" w:rsidRDefault="001469D6" w:rsidP="007773C7">
            <w:pPr>
              <w:widowControl w:val="0"/>
              <w:suppressAutoHyphens/>
              <w:spacing w:after="0" w:line="240" w:lineRule="auto"/>
              <w:jc w:val="center"/>
              <w:rPr>
                <w:sz w:val="20"/>
                <w:szCs w:val="20"/>
                <w:lang w:eastAsia="pl-PL"/>
              </w:rPr>
            </w:pPr>
          </w:p>
        </w:tc>
      </w:tr>
      <w:tr w:rsidR="004A4592" w:rsidRPr="007773C7" w14:paraId="4360992C" w14:textId="77777777" w:rsidTr="007773C7">
        <w:tc>
          <w:tcPr>
            <w:tcW w:w="7741" w:type="dxa"/>
            <w:gridSpan w:val="5"/>
            <w:shd w:val="clear" w:color="auto" w:fill="FFFFFF"/>
          </w:tcPr>
          <w:p w14:paraId="43609927" w14:textId="77777777" w:rsidR="004A4592" w:rsidRPr="007773C7" w:rsidRDefault="004A4592" w:rsidP="004A4592">
            <w:pPr>
              <w:widowControl w:val="0"/>
              <w:suppressAutoHyphens/>
              <w:spacing w:after="0" w:line="240" w:lineRule="auto"/>
              <w:jc w:val="right"/>
              <w:rPr>
                <w:b/>
                <w:sz w:val="20"/>
                <w:szCs w:val="20"/>
                <w:lang w:eastAsia="pl-PL"/>
              </w:rPr>
            </w:pPr>
          </w:p>
          <w:p w14:paraId="43609928" w14:textId="77777777" w:rsidR="004A4592" w:rsidRPr="007773C7" w:rsidRDefault="004A4592" w:rsidP="004A4592">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CAŁOŚCI PRZEDMIOTU ZAMÓWIENIA:</w:t>
            </w:r>
          </w:p>
          <w:p w14:paraId="43609929" w14:textId="77777777" w:rsidR="004A4592" w:rsidRPr="007773C7" w:rsidRDefault="004A4592" w:rsidP="004A4592">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2A" w14:textId="77777777" w:rsidR="004A4592" w:rsidRPr="007773C7" w:rsidRDefault="004A4592" w:rsidP="004A4592">
            <w:pPr>
              <w:widowControl w:val="0"/>
              <w:suppressAutoHyphens/>
              <w:spacing w:after="0" w:line="240" w:lineRule="auto"/>
              <w:jc w:val="right"/>
              <w:rPr>
                <w:b/>
                <w:sz w:val="20"/>
                <w:szCs w:val="20"/>
                <w:lang w:eastAsia="pl-PL"/>
              </w:rPr>
            </w:pPr>
          </w:p>
        </w:tc>
        <w:tc>
          <w:tcPr>
            <w:tcW w:w="1321" w:type="dxa"/>
            <w:shd w:val="clear" w:color="auto" w:fill="FFFFFF"/>
          </w:tcPr>
          <w:p w14:paraId="4360992B" w14:textId="77777777" w:rsidR="004A4592" w:rsidRPr="007773C7" w:rsidRDefault="004A4592" w:rsidP="004A4592">
            <w:pPr>
              <w:widowControl w:val="0"/>
              <w:suppressAutoHyphens/>
              <w:spacing w:after="0" w:line="240" w:lineRule="auto"/>
              <w:jc w:val="center"/>
              <w:rPr>
                <w:b/>
                <w:sz w:val="20"/>
                <w:szCs w:val="20"/>
                <w:lang w:eastAsia="pl-PL"/>
              </w:rPr>
            </w:pPr>
          </w:p>
        </w:tc>
      </w:tr>
    </w:tbl>
    <w:p w14:paraId="4360992D" w14:textId="77777777" w:rsidR="00E40A6A" w:rsidRDefault="00E40A6A" w:rsidP="00DA7F02">
      <w:pPr>
        <w:spacing w:after="0" w:line="240" w:lineRule="auto"/>
        <w:rPr>
          <w:rFonts w:ascii="Times New Roman" w:hAnsi="Times New Roman"/>
          <w:b/>
        </w:rPr>
      </w:pPr>
    </w:p>
    <w:p w14:paraId="745F4923" w14:textId="77777777" w:rsidR="00DA7F02" w:rsidRPr="00F6594F" w:rsidRDefault="00DA7F02" w:rsidP="00DA7F02">
      <w:pPr>
        <w:spacing w:after="0" w:line="240" w:lineRule="auto"/>
        <w:rPr>
          <w:iCs/>
        </w:rPr>
      </w:pPr>
    </w:p>
    <w:p w14:paraId="43609952" w14:textId="77777777" w:rsidR="00E40A6A" w:rsidRDefault="00E40A6A" w:rsidP="00BD1272">
      <w:pPr>
        <w:rPr>
          <w:rFonts w:ascii="Times New Roman" w:hAnsi="Times New Roman"/>
          <w:b/>
        </w:rPr>
      </w:pPr>
      <w:r>
        <w:rPr>
          <w:rFonts w:ascii="Times New Roman" w:hAnsi="Times New Roman"/>
          <w:b/>
        </w:rPr>
        <w:br w:type="page"/>
      </w:r>
    </w:p>
    <w:p w14:paraId="7F9FA9EA" w14:textId="77777777" w:rsidR="00AC5E01" w:rsidRDefault="00AC5E01" w:rsidP="00353A59">
      <w:pPr>
        <w:tabs>
          <w:tab w:val="left" w:pos="1260"/>
        </w:tabs>
        <w:spacing w:after="0" w:line="240" w:lineRule="auto"/>
        <w:jc w:val="right"/>
        <w:rPr>
          <w:rFonts w:ascii="Times New Roman" w:hAnsi="Times New Roman"/>
          <w:b/>
        </w:rPr>
      </w:pPr>
    </w:p>
    <w:p w14:paraId="4152E3F6" w14:textId="24001A6D" w:rsidR="00681605" w:rsidRDefault="00681605" w:rsidP="00353A59">
      <w:pPr>
        <w:tabs>
          <w:tab w:val="left" w:pos="1260"/>
        </w:tabs>
        <w:spacing w:after="0" w:line="240" w:lineRule="auto"/>
        <w:jc w:val="right"/>
        <w:rPr>
          <w:rFonts w:ascii="Times New Roman" w:hAnsi="Times New Roman"/>
          <w:b/>
        </w:rPr>
      </w:pPr>
    </w:p>
    <w:p w14:paraId="7E8BFCBD" w14:textId="68AADFBA" w:rsidR="001F2FD2" w:rsidRDefault="00681605" w:rsidP="007D176A">
      <w:pPr>
        <w:tabs>
          <w:tab w:val="left" w:pos="1260"/>
        </w:tabs>
        <w:spacing w:after="0" w:line="240" w:lineRule="auto"/>
        <w:jc w:val="right"/>
        <w:rPr>
          <w:rFonts w:ascii="Times New Roman" w:hAnsi="Times New Roman"/>
          <w:b/>
        </w:rPr>
      </w:pPr>
      <w:r>
        <w:rPr>
          <w:rFonts w:ascii="Times New Roman" w:hAnsi="Times New Roman"/>
          <w:b/>
        </w:rPr>
        <w:t xml:space="preserve">Załącznik </w:t>
      </w:r>
      <w:r w:rsidR="00CF364C">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00E40A6A" w:rsidRPr="00CF0BDE">
        <w:rPr>
          <w:rFonts w:ascii="Times New Roman" w:hAnsi="Times New Roman"/>
          <w:b/>
        </w:rPr>
        <w:t xml:space="preserve"> </w:t>
      </w:r>
    </w:p>
    <w:p w14:paraId="43609954" w14:textId="34B0D299" w:rsidR="00E40A6A" w:rsidRDefault="00E40A6A" w:rsidP="00353A59">
      <w:pPr>
        <w:tabs>
          <w:tab w:val="left" w:pos="1260"/>
        </w:tabs>
        <w:spacing w:after="0" w:line="240" w:lineRule="auto"/>
        <w:jc w:val="right"/>
        <w:rPr>
          <w:rFonts w:ascii="Times New Roman" w:hAnsi="Times New Roman"/>
          <w:b/>
        </w:rPr>
      </w:pPr>
      <w:r w:rsidRPr="00CF0BDE">
        <w:rPr>
          <w:rFonts w:ascii="Times New Roman" w:hAnsi="Times New Roman"/>
          <w:b/>
        </w:rPr>
        <w:t xml:space="preserve">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43609957" w14:textId="77777777" w:rsidR="00E40A6A" w:rsidRDefault="00E40A6A" w:rsidP="00E42DAE">
      <w:pPr>
        <w:tabs>
          <w:tab w:val="left" w:pos="1260"/>
        </w:tabs>
        <w:spacing w:after="0" w:line="240" w:lineRule="auto"/>
        <w:rPr>
          <w:rFonts w:cs="Calibri"/>
          <w:b/>
          <w:iCs/>
          <w:sz w:val="20"/>
          <w:szCs w:val="20"/>
        </w:rPr>
      </w:pPr>
      <w:bookmarkStart w:id="6" w:name="_Hlk88782158"/>
      <w:r w:rsidRPr="0063273E">
        <w:rPr>
          <w:rFonts w:cs="Calibri"/>
          <w:b/>
          <w:iCs/>
          <w:sz w:val="20"/>
          <w:szCs w:val="20"/>
        </w:rPr>
        <w:t xml:space="preserve">CZĘŚĆ I PRZEDMIOTU ZAMÓWIENIA: </w:t>
      </w: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814175" w:rsidRPr="00A71A59" w14:paraId="5D43DF55" w14:textId="77777777" w:rsidTr="00814175">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657F53B" w14:textId="77777777" w:rsidR="00814175" w:rsidRDefault="00814175" w:rsidP="00814175">
            <w:pPr>
              <w:jc w:val="center"/>
              <w:rPr>
                <w:rFonts w:ascii="Calibri" w:eastAsia="Times New Roman" w:hAnsi="Calibri" w:cs="Calibri"/>
                <w:b w:val="0"/>
                <w:bCs w:val="0"/>
                <w:color w:val="000000"/>
                <w:lang w:eastAsia="pl-PL"/>
              </w:rPr>
            </w:pPr>
            <w:r w:rsidRPr="00635B18">
              <w:rPr>
                <w:rFonts w:ascii="Calibri" w:eastAsia="Times New Roman" w:hAnsi="Calibri" w:cs="Calibri"/>
                <w:color w:val="000000"/>
                <w:lang w:eastAsia="pl-PL"/>
              </w:rPr>
              <w:t>Opis wymaganych elementów oraz parametrów technicznych i pomiarowych</w:t>
            </w:r>
          </w:p>
          <w:p w14:paraId="776797E5" w14:textId="77777777" w:rsidR="00814175" w:rsidRPr="00635B18" w:rsidRDefault="00814175" w:rsidP="00814175">
            <w:pPr>
              <w:jc w:val="center"/>
              <w:rPr>
                <w:rFonts w:ascii="Calibri" w:eastAsia="Times New Roman" w:hAnsi="Calibri" w:cs="Calibri"/>
                <w:color w:val="000000"/>
                <w:lang w:eastAsia="pl-PL"/>
              </w:rPr>
            </w:pPr>
          </w:p>
        </w:tc>
        <w:tc>
          <w:tcPr>
            <w:tcW w:w="1341" w:type="pct"/>
            <w:shd w:val="clear" w:color="auto" w:fill="A6A6A6" w:themeFill="background1" w:themeFillShade="A6"/>
            <w:noWrap/>
            <w:vAlign w:val="center"/>
            <w:hideMark/>
          </w:tcPr>
          <w:p w14:paraId="5C3B269F"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Wartość</w:t>
            </w:r>
            <w:r>
              <w:rPr>
                <w:rFonts w:ascii="Calibri" w:eastAsia="Times New Roman" w:hAnsi="Calibri" w:cs="Calibri"/>
                <w:color w:val="000000"/>
                <w:lang w:eastAsia="pl-PL"/>
              </w:rPr>
              <w:t xml:space="preserve"> lub </w:t>
            </w:r>
            <w:r w:rsidRPr="00635B18">
              <w:rPr>
                <w:rFonts w:ascii="Calibri" w:eastAsia="Times New Roman" w:hAnsi="Calibri" w:cs="Calibri"/>
                <w:color w:val="000000"/>
                <w:lang w:eastAsia="pl-PL"/>
              </w:rPr>
              <w:t>opis oferowanego parametru lub elementu</w:t>
            </w:r>
            <w:r>
              <w:rPr>
                <w:rFonts w:ascii="Calibri" w:eastAsia="Times New Roman" w:hAnsi="Calibri" w:cs="Calibri"/>
                <w:color w:val="000000"/>
                <w:lang w:eastAsia="pl-PL"/>
              </w:rPr>
              <w:t xml:space="preserve"> potwierdzający spełnienie SWZ</w:t>
            </w:r>
          </w:p>
        </w:tc>
        <w:tc>
          <w:tcPr>
            <w:tcW w:w="1008" w:type="pct"/>
            <w:shd w:val="clear" w:color="auto" w:fill="A6A6A6" w:themeFill="background1" w:themeFillShade="A6"/>
            <w:noWrap/>
            <w:vAlign w:val="center"/>
            <w:hideMark/>
          </w:tcPr>
          <w:p w14:paraId="64459A78"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 xml:space="preserve">Nazwa załącznika do oferty i nr strony, gdzie można ewentualnie </w:t>
            </w:r>
            <w:r>
              <w:rPr>
                <w:rFonts w:ascii="Calibri" w:eastAsia="Times New Roman" w:hAnsi="Calibri" w:cs="Calibri"/>
                <w:color w:val="000000"/>
                <w:lang w:eastAsia="pl-PL"/>
              </w:rPr>
              <w:t xml:space="preserve">znaleźć </w:t>
            </w:r>
            <w:r w:rsidRPr="00635B18">
              <w:rPr>
                <w:rFonts w:ascii="Calibri" w:eastAsia="Times New Roman" w:hAnsi="Calibri" w:cs="Calibri"/>
                <w:color w:val="000000"/>
                <w:lang w:eastAsia="pl-PL"/>
              </w:rPr>
              <w:t>potwierdz</w:t>
            </w:r>
            <w:r>
              <w:rPr>
                <w:rFonts w:ascii="Calibri" w:eastAsia="Times New Roman" w:hAnsi="Calibri" w:cs="Calibri"/>
                <w:color w:val="000000"/>
                <w:lang w:eastAsia="pl-PL"/>
              </w:rPr>
              <w:t>enie</w:t>
            </w:r>
            <w:r w:rsidRPr="00635B18">
              <w:rPr>
                <w:rFonts w:ascii="Calibri" w:eastAsia="Times New Roman" w:hAnsi="Calibri" w:cs="Calibri"/>
                <w:color w:val="000000"/>
                <w:lang w:eastAsia="pl-PL"/>
              </w:rPr>
              <w:t xml:space="preserve"> wartoś</w:t>
            </w:r>
            <w:r>
              <w:rPr>
                <w:rFonts w:ascii="Calibri" w:eastAsia="Times New Roman" w:hAnsi="Calibri" w:cs="Calibri"/>
                <w:color w:val="000000"/>
                <w:lang w:eastAsia="pl-PL"/>
              </w:rPr>
              <w:t>ci</w:t>
            </w:r>
            <w:r w:rsidRPr="00635B18">
              <w:rPr>
                <w:rFonts w:ascii="Calibri" w:eastAsia="Times New Roman" w:hAnsi="Calibri" w:cs="Calibri"/>
                <w:color w:val="000000"/>
                <w:lang w:eastAsia="pl-PL"/>
              </w:rPr>
              <w:t xml:space="preserve"> oferowanego parametru</w:t>
            </w:r>
            <w:r>
              <w:rPr>
                <w:rFonts w:ascii="Calibri" w:eastAsia="Times New Roman" w:hAnsi="Calibri" w:cs="Calibri"/>
                <w:color w:val="000000"/>
                <w:lang w:eastAsia="pl-PL"/>
              </w:rPr>
              <w:t xml:space="preserve"> w złożonych środkach dowodowych</w:t>
            </w:r>
          </w:p>
        </w:tc>
      </w:tr>
      <w:tr w:rsidR="00814175" w:rsidRPr="00A71A59" w14:paraId="7AD80925" w14:textId="77777777" w:rsidTr="00814175">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0FDBB5BF" w14:textId="77777777" w:rsidR="00814175" w:rsidRPr="004732E4" w:rsidRDefault="00814175" w:rsidP="00814175">
            <w:pPr>
              <w:rPr>
                <w:b/>
                <w:bCs/>
                <w:sz w:val="20"/>
                <w:szCs w:val="20"/>
              </w:rPr>
            </w:pPr>
            <w:r w:rsidRPr="004732E4">
              <w:rPr>
                <w:b/>
                <w:bCs/>
                <w:sz w:val="20"/>
                <w:szCs w:val="20"/>
              </w:rPr>
              <w:t xml:space="preserve">Przedmiotem zamówienia jest dostawa, instalacja i uruchomienie </w:t>
            </w:r>
            <w:r w:rsidRPr="004732E4">
              <w:rPr>
                <w:b/>
                <w:bCs/>
              </w:rPr>
              <w:t xml:space="preserve"> </w:t>
            </w:r>
            <w:r w:rsidRPr="004732E4">
              <w:rPr>
                <w:b/>
                <w:bCs/>
                <w:sz w:val="20"/>
                <w:szCs w:val="20"/>
              </w:rPr>
              <w:t>analizatora wielkości cząstek, potencjału zeta i stężenia cząstek  spełniającego co najmniej następujące wymagania:</w:t>
            </w:r>
          </w:p>
        </w:tc>
      </w:tr>
      <w:tr w:rsidR="00814175" w:rsidRPr="00A71A59" w14:paraId="37488D40" w14:textId="77777777" w:rsidTr="00814175">
        <w:trPr>
          <w:trHeight w:val="300"/>
        </w:trPr>
        <w:tc>
          <w:tcPr>
            <w:tcW w:w="2651" w:type="pct"/>
            <w:noWrap/>
          </w:tcPr>
          <w:p w14:paraId="4CE3C973" w14:textId="77777777" w:rsidR="00814175" w:rsidRPr="00015012" w:rsidRDefault="00814175" w:rsidP="00814175">
            <w:pPr>
              <w:spacing w:line="276" w:lineRule="auto"/>
              <w:rPr>
                <w:rFonts w:ascii="Arial" w:hAnsi="Arial" w:cs="Arial"/>
                <w:sz w:val="20"/>
                <w:szCs w:val="20"/>
              </w:rPr>
            </w:pPr>
            <w:bookmarkStart w:id="7" w:name="_Hlk83662849"/>
            <w:r w:rsidRPr="005B6D94">
              <w:rPr>
                <w:b/>
                <w:bCs/>
                <w:sz w:val="20"/>
                <w:szCs w:val="20"/>
              </w:rPr>
              <w:t>1. Analizator musi umożliwiać pomiar wielkości cząstek spełniając co najmniej następujące wymagania:</w:t>
            </w:r>
          </w:p>
        </w:tc>
        <w:tc>
          <w:tcPr>
            <w:tcW w:w="1341" w:type="pct"/>
            <w:noWrap/>
          </w:tcPr>
          <w:p w14:paraId="59B4281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F7359CA" w14:textId="77777777" w:rsidR="00814175" w:rsidRPr="00E74E7B" w:rsidRDefault="00814175" w:rsidP="00814175">
            <w:pPr>
              <w:rPr>
                <w:rFonts w:ascii="Calibri" w:eastAsia="Times New Roman" w:hAnsi="Calibri" w:cs="Calibri"/>
                <w:color w:val="000000"/>
                <w:lang w:eastAsia="pl-PL"/>
              </w:rPr>
            </w:pPr>
          </w:p>
        </w:tc>
      </w:tr>
      <w:tr w:rsidR="00814175" w:rsidRPr="00A71A59" w14:paraId="0E036DC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55F9542" w14:textId="77777777" w:rsidR="00814175" w:rsidRPr="00015012" w:rsidRDefault="00814175" w:rsidP="00814175">
            <w:pPr>
              <w:spacing w:line="276" w:lineRule="auto"/>
              <w:rPr>
                <w:rFonts w:ascii="Arial" w:hAnsi="Arial" w:cs="Arial"/>
                <w:b/>
                <w:bCs/>
                <w:sz w:val="20"/>
                <w:szCs w:val="20"/>
              </w:rPr>
            </w:pPr>
            <w:r w:rsidRPr="00833C3D">
              <w:rPr>
                <w:sz w:val="20"/>
                <w:szCs w:val="20"/>
              </w:rPr>
              <w:t>- musi umożliwiać pomiary co najmniej: techniką dynamicznego rozpraszania światła (DLS) oraz techniką wielkokątowego dynamicznego rozpraszania światła (MADLS)</w:t>
            </w:r>
          </w:p>
        </w:tc>
        <w:tc>
          <w:tcPr>
            <w:tcW w:w="1341" w:type="pct"/>
            <w:noWrap/>
          </w:tcPr>
          <w:p w14:paraId="6EEDE9F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8361654" w14:textId="77777777" w:rsidR="00814175" w:rsidRPr="00E74E7B" w:rsidRDefault="00814175" w:rsidP="00814175">
            <w:pPr>
              <w:rPr>
                <w:rFonts w:ascii="Calibri" w:eastAsia="Times New Roman" w:hAnsi="Calibri" w:cs="Calibri"/>
                <w:color w:val="000000"/>
                <w:lang w:eastAsia="pl-PL"/>
              </w:rPr>
            </w:pPr>
          </w:p>
        </w:tc>
      </w:tr>
      <w:tr w:rsidR="00814175" w:rsidRPr="00A71A59" w14:paraId="3E61490A" w14:textId="77777777" w:rsidTr="00814175">
        <w:trPr>
          <w:trHeight w:val="300"/>
        </w:trPr>
        <w:tc>
          <w:tcPr>
            <w:tcW w:w="2651" w:type="pct"/>
            <w:noWrap/>
          </w:tcPr>
          <w:p w14:paraId="34966BC4" w14:textId="77777777" w:rsidR="00814175" w:rsidRPr="00B65F63" w:rsidRDefault="00814175" w:rsidP="00814175">
            <w:pPr>
              <w:spacing w:line="276" w:lineRule="auto"/>
              <w:rPr>
                <w:rFonts w:ascii="Arial" w:hAnsi="Arial" w:cs="Arial"/>
                <w:b/>
                <w:bCs/>
                <w:sz w:val="20"/>
                <w:szCs w:val="20"/>
              </w:rPr>
            </w:pPr>
            <w:r w:rsidRPr="00833C3D">
              <w:rPr>
                <w:sz w:val="20"/>
                <w:szCs w:val="20"/>
              </w:rPr>
              <w:t>- musi posiadać możliwość pomiarów dla co najmniej trzej kątów pomiaru: w tym: 173 stopnie, 90 stopni oraz 13 stopni.</w:t>
            </w:r>
          </w:p>
        </w:tc>
        <w:tc>
          <w:tcPr>
            <w:tcW w:w="1341" w:type="pct"/>
            <w:noWrap/>
          </w:tcPr>
          <w:p w14:paraId="09B1123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913F9C1" w14:textId="77777777" w:rsidR="00814175" w:rsidRPr="00E74E7B" w:rsidRDefault="00814175" w:rsidP="00814175">
            <w:pPr>
              <w:rPr>
                <w:rFonts w:ascii="Calibri" w:eastAsia="Times New Roman" w:hAnsi="Calibri" w:cs="Calibri"/>
                <w:color w:val="000000"/>
                <w:lang w:eastAsia="pl-PL"/>
              </w:rPr>
            </w:pPr>
          </w:p>
        </w:tc>
      </w:tr>
      <w:tr w:rsidR="00814175" w:rsidRPr="00A71A59" w14:paraId="430BC546"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53BDC00" w14:textId="77777777" w:rsidR="00814175" w:rsidRPr="00015012" w:rsidRDefault="00814175" w:rsidP="00814175">
            <w:pPr>
              <w:spacing w:line="276" w:lineRule="auto"/>
              <w:rPr>
                <w:rFonts w:ascii="Arial" w:hAnsi="Arial" w:cs="Arial"/>
                <w:sz w:val="20"/>
                <w:szCs w:val="20"/>
              </w:rPr>
            </w:pPr>
            <w:r w:rsidRPr="00833C3D">
              <w:rPr>
                <w:sz w:val="20"/>
                <w:szCs w:val="20"/>
              </w:rPr>
              <w:t>- Musi zapewniać zakres pomiarowy co najmniej w zakresie od 0,3 nm do 10 µm</w:t>
            </w:r>
          </w:p>
        </w:tc>
        <w:tc>
          <w:tcPr>
            <w:tcW w:w="1341" w:type="pct"/>
            <w:noWrap/>
          </w:tcPr>
          <w:p w14:paraId="5473BDE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748E87C" w14:textId="77777777" w:rsidR="00814175" w:rsidRPr="00E74E7B" w:rsidRDefault="00814175" w:rsidP="00814175">
            <w:pPr>
              <w:rPr>
                <w:rFonts w:ascii="Calibri" w:eastAsia="Times New Roman" w:hAnsi="Calibri" w:cs="Calibri"/>
                <w:color w:val="000000"/>
                <w:lang w:eastAsia="pl-PL"/>
              </w:rPr>
            </w:pPr>
          </w:p>
        </w:tc>
      </w:tr>
      <w:tr w:rsidR="00814175" w:rsidRPr="00A71A59" w14:paraId="2547CA13" w14:textId="77777777" w:rsidTr="00814175">
        <w:trPr>
          <w:trHeight w:val="300"/>
        </w:trPr>
        <w:tc>
          <w:tcPr>
            <w:tcW w:w="2651" w:type="pct"/>
            <w:noWrap/>
          </w:tcPr>
          <w:p w14:paraId="359BDB62" w14:textId="77777777" w:rsidR="00814175" w:rsidRPr="0071284C" w:rsidRDefault="00814175" w:rsidP="00814175">
            <w:pPr>
              <w:spacing w:line="276" w:lineRule="auto"/>
              <w:rPr>
                <w:b/>
                <w:bCs/>
              </w:rPr>
            </w:pPr>
            <w:r w:rsidRPr="00833C3D">
              <w:rPr>
                <w:sz w:val="20"/>
                <w:szCs w:val="20"/>
              </w:rPr>
              <w:t>- Musi umożliwiać pomiary dla minimalnego stężenia próbki nie większego niż 0,1 mg/ml</w:t>
            </w:r>
          </w:p>
        </w:tc>
        <w:tc>
          <w:tcPr>
            <w:tcW w:w="1341" w:type="pct"/>
            <w:noWrap/>
          </w:tcPr>
          <w:p w14:paraId="373C06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4E4B6DC" w14:textId="77777777" w:rsidR="00814175" w:rsidRPr="00E74E7B" w:rsidRDefault="00814175" w:rsidP="00814175">
            <w:pPr>
              <w:rPr>
                <w:rFonts w:ascii="Calibri" w:eastAsia="Times New Roman" w:hAnsi="Calibri" w:cs="Calibri"/>
                <w:color w:val="000000"/>
                <w:lang w:eastAsia="pl-PL"/>
              </w:rPr>
            </w:pPr>
          </w:p>
        </w:tc>
      </w:tr>
      <w:tr w:rsidR="00814175" w:rsidRPr="00A71A59" w14:paraId="1D5F574B"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E1FFE90" w14:textId="77777777" w:rsidR="00814175" w:rsidRPr="0071284C" w:rsidRDefault="00814175" w:rsidP="00814175">
            <w:pPr>
              <w:spacing w:line="276" w:lineRule="auto"/>
              <w:rPr>
                <w:b/>
                <w:bCs/>
              </w:rPr>
            </w:pPr>
            <w:r w:rsidRPr="00833C3D">
              <w:rPr>
                <w:sz w:val="20"/>
                <w:szCs w:val="20"/>
              </w:rPr>
              <w:lastRenderedPageBreak/>
              <w:t>- Musi umożliwiać pomiary dla maksymalnego stężenia próbki  co najmniej  40% wag./obj.</w:t>
            </w:r>
          </w:p>
        </w:tc>
        <w:tc>
          <w:tcPr>
            <w:tcW w:w="1341" w:type="pct"/>
            <w:noWrap/>
          </w:tcPr>
          <w:p w14:paraId="3C75B4F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AACAC6C" w14:textId="77777777" w:rsidR="00814175" w:rsidRPr="00E74E7B" w:rsidRDefault="00814175" w:rsidP="00814175">
            <w:pPr>
              <w:rPr>
                <w:rFonts w:ascii="Calibri" w:eastAsia="Times New Roman" w:hAnsi="Calibri" w:cs="Calibri"/>
                <w:color w:val="000000"/>
                <w:lang w:eastAsia="pl-PL"/>
              </w:rPr>
            </w:pPr>
          </w:p>
        </w:tc>
      </w:tr>
      <w:tr w:rsidR="00814175" w:rsidRPr="00A71A59" w14:paraId="2BDE517F" w14:textId="77777777" w:rsidTr="00814175">
        <w:trPr>
          <w:trHeight w:val="300"/>
        </w:trPr>
        <w:tc>
          <w:tcPr>
            <w:tcW w:w="2651" w:type="pct"/>
            <w:noWrap/>
          </w:tcPr>
          <w:p w14:paraId="6DA4AA97" w14:textId="77777777" w:rsidR="00814175" w:rsidRPr="002832ED" w:rsidRDefault="00814175" w:rsidP="00814175">
            <w:pPr>
              <w:rPr>
                <w:sz w:val="20"/>
                <w:szCs w:val="20"/>
              </w:rPr>
            </w:pPr>
            <w:r>
              <w:rPr>
                <w:sz w:val="20"/>
                <w:szCs w:val="20"/>
              </w:rPr>
              <w:t>- Musi zapewniać zmienną pozycję pomiarową w celi regulowanej automatycznie przez urządzenie w zależności od stężenia badanej próbki i realizowanej przy zachowaniu jednego kąta rozpraszania dla zachowania spójności danych uzyskanych przy różnych stężeniach.</w:t>
            </w:r>
          </w:p>
        </w:tc>
        <w:tc>
          <w:tcPr>
            <w:tcW w:w="1341" w:type="pct"/>
            <w:noWrap/>
          </w:tcPr>
          <w:p w14:paraId="6131549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C87413B" w14:textId="77777777" w:rsidR="00814175" w:rsidRPr="00E74E7B" w:rsidRDefault="00814175" w:rsidP="00814175">
            <w:pPr>
              <w:rPr>
                <w:rFonts w:ascii="Calibri" w:eastAsia="Times New Roman" w:hAnsi="Calibri" w:cs="Calibri"/>
                <w:color w:val="000000"/>
                <w:lang w:eastAsia="pl-PL"/>
              </w:rPr>
            </w:pPr>
          </w:p>
        </w:tc>
      </w:tr>
      <w:tr w:rsidR="00814175" w:rsidRPr="00A71A59" w14:paraId="3137792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0AE93F8B"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2. Analizator musi zapewniać pomiar potencjału zeta spełniając co najmniej następujące wymagania:</w:t>
            </w:r>
          </w:p>
        </w:tc>
      </w:tr>
      <w:tr w:rsidR="00814175" w:rsidRPr="00A71A59" w14:paraId="32FBD3CD" w14:textId="77777777" w:rsidTr="00814175">
        <w:trPr>
          <w:trHeight w:val="300"/>
        </w:trPr>
        <w:tc>
          <w:tcPr>
            <w:tcW w:w="2651" w:type="pct"/>
            <w:noWrap/>
          </w:tcPr>
          <w:p w14:paraId="382EEBB0" w14:textId="77777777" w:rsidR="00814175" w:rsidRPr="00803F53" w:rsidRDefault="00814175" w:rsidP="00814175">
            <w:pPr>
              <w:spacing w:line="276" w:lineRule="auto"/>
              <w:rPr>
                <w:rFonts w:ascii="Arial" w:hAnsi="Arial" w:cs="Arial"/>
                <w:sz w:val="20"/>
                <w:szCs w:val="20"/>
              </w:rPr>
            </w:pPr>
            <w:r w:rsidRPr="004E65E8">
              <w:rPr>
                <w:sz w:val="20"/>
                <w:szCs w:val="20"/>
              </w:rPr>
              <w:t>-  musi umożliwiać pomiary co najmniej techniką PALS  (phase analysis light scattering) lub równoważną</w:t>
            </w:r>
          </w:p>
        </w:tc>
        <w:tc>
          <w:tcPr>
            <w:tcW w:w="1341" w:type="pct"/>
            <w:noWrap/>
          </w:tcPr>
          <w:p w14:paraId="7B148CB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E6710C9" w14:textId="77777777" w:rsidR="00814175" w:rsidRPr="00E74E7B" w:rsidRDefault="00814175" w:rsidP="00814175">
            <w:pPr>
              <w:rPr>
                <w:rFonts w:ascii="Calibri" w:eastAsia="Times New Roman" w:hAnsi="Calibri" w:cs="Calibri"/>
                <w:color w:val="000000"/>
                <w:lang w:eastAsia="pl-PL"/>
              </w:rPr>
            </w:pPr>
          </w:p>
        </w:tc>
      </w:tr>
      <w:tr w:rsidR="00814175" w:rsidRPr="00A71A59" w14:paraId="7EEEB92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1F91EB7" w14:textId="77777777" w:rsidR="00814175" w:rsidRPr="00803F53" w:rsidRDefault="00814175" w:rsidP="00814175">
            <w:pPr>
              <w:spacing w:before="60" w:line="276" w:lineRule="auto"/>
              <w:rPr>
                <w:rFonts w:ascii="Arial" w:hAnsi="Arial" w:cs="Arial"/>
                <w:sz w:val="20"/>
                <w:szCs w:val="20"/>
              </w:rPr>
            </w:pPr>
            <w:r w:rsidRPr="004E65E8">
              <w:rPr>
                <w:sz w:val="20"/>
                <w:szCs w:val="20"/>
              </w:rPr>
              <w:t>- musi umożliwiać pomiary potencjału zeta zakres dla cząsteczek o wielkości w zakresie co najmniej od 3,8 nm  do 100 μm.</w:t>
            </w:r>
          </w:p>
        </w:tc>
        <w:tc>
          <w:tcPr>
            <w:tcW w:w="1341" w:type="pct"/>
            <w:noWrap/>
          </w:tcPr>
          <w:p w14:paraId="4D1C11A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8DDC581" w14:textId="77777777" w:rsidR="00814175" w:rsidRPr="00E74E7B" w:rsidRDefault="00814175" w:rsidP="00814175">
            <w:pPr>
              <w:rPr>
                <w:rFonts w:ascii="Calibri" w:eastAsia="Times New Roman" w:hAnsi="Calibri" w:cs="Calibri"/>
                <w:color w:val="000000"/>
                <w:lang w:eastAsia="pl-PL"/>
              </w:rPr>
            </w:pPr>
          </w:p>
        </w:tc>
      </w:tr>
      <w:tr w:rsidR="00814175" w:rsidRPr="00A71A59" w14:paraId="2E7D7571" w14:textId="77777777" w:rsidTr="00814175">
        <w:trPr>
          <w:trHeight w:val="300"/>
        </w:trPr>
        <w:tc>
          <w:tcPr>
            <w:tcW w:w="2651" w:type="pct"/>
            <w:noWrap/>
          </w:tcPr>
          <w:p w14:paraId="27431951" w14:textId="77777777" w:rsidR="00814175" w:rsidRPr="00803F53" w:rsidRDefault="00814175" w:rsidP="00814175">
            <w:pPr>
              <w:spacing w:before="60" w:line="276" w:lineRule="auto"/>
              <w:rPr>
                <w:rFonts w:ascii="Arial" w:hAnsi="Arial" w:cs="Arial"/>
                <w:b/>
                <w:bCs/>
                <w:sz w:val="20"/>
                <w:szCs w:val="20"/>
              </w:rPr>
            </w:pPr>
            <w:r w:rsidRPr="004E65E8">
              <w:rPr>
                <w:sz w:val="20"/>
                <w:szCs w:val="20"/>
              </w:rPr>
              <w:t xml:space="preserve">- musi zapewniać czułość dla pomiarów potencjału zeta nie wyższą niż1 mg/ml </w:t>
            </w:r>
          </w:p>
        </w:tc>
        <w:tc>
          <w:tcPr>
            <w:tcW w:w="1341" w:type="pct"/>
            <w:noWrap/>
          </w:tcPr>
          <w:p w14:paraId="542EF8C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90B3859" w14:textId="77777777" w:rsidR="00814175" w:rsidRPr="00E74E7B" w:rsidRDefault="00814175" w:rsidP="00814175">
            <w:pPr>
              <w:rPr>
                <w:rFonts w:ascii="Calibri" w:eastAsia="Times New Roman" w:hAnsi="Calibri" w:cs="Calibri"/>
                <w:color w:val="000000"/>
                <w:lang w:eastAsia="pl-PL"/>
              </w:rPr>
            </w:pPr>
          </w:p>
        </w:tc>
      </w:tr>
      <w:tr w:rsidR="00814175" w:rsidRPr="00A71A59" w14:paraId="5907DC5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E0F31FD" w14:textId="77777777" w:rsidR="00814175" w:rsidRPr="00B65F63" w:rsidRDefault="00814175" w:rsidP="00814175">
            <w:pPr>
              <w:spacing w:before="60" w:line="276" w:lineRule="auto"/>
              <w:rPr>
                <w:rFonts w:ascii="Arial" w:hAnsi="Arial" w:cs="Arial"/>
                <w:b/>
                <w:bCs/>
                <w:sz w:val="20"/>
                <w:szCs w:val="20"/>
              </w:rPr>
            </w:pPr>
            <w:r w:rsidRPr="004E65E8">
              <w:rPr>
                <w:sz w:val="20"/>
                <w:szCs w:val="20"/>
              </w:rPr>
              <w:t>- musi zapewniać zakres mobilności elektroforetycznej co najmniej ±20 µmcm/Vs</w:t>
            </w:r>
          </w:p>
        </w:tc>
        <w:tc>
          <w:tcPr>
            <w:tcW w:w="1341" w:type="pct"/>
            <w:noWrap/>
          </w:tcPr>
          <w:p w14:paraId="47FD8AC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4C0F1C4" w14:textId="77777777" w:rsidR="00814175" w:rsidRPr="00E74E7B" w:rsidRDefault="00814175" w:rsidP="00814175">
            <w:pPr>
              <w:rPr>
                <w:rFonts w:ascii="Calibri" w:eastAsia="Times New Roman" w:hAnsi="Calibri" w:cs="Calibri"/>
                <w:color w:val="000000"/>
                <w:lang w:eastAsia="pl-PL"/>
              </w:rPr>
            </w:pPr>
          </w:p>
        </w:tc>
      </w:tr>
      <w:tr w:rsidR="00814175" w:rsidRPr="00A71A59" w14:paraId="76761EA3" w14:textId="77777777" w:rsidTr="00814175">
        <w:trPr>
          <w:trHeight w:val="300"/>
        </w:trPr>
        <w:tc>
          <w:tcPr>
            <w:tcW w:w="2651" w:type="pct"/>
            <w:noWrap/>
          </w:tcPr>
          <w:p w14:paraId="1D9DFF22" w14:textId="77777777" w:rsidR="00814175" w:rsidRPr="00B65F63" w:rsidRDefault="00814175" w:rsidP="00814175">
            <w:pPr>
              <w:spacing w:before="60" w:line="276" w:lineRule="auto"/>
              <w:rPr>
                <w:rFonts w:ascii="Arial" w:hAnsi="Arial" w:cs="Arial"/>
                <w:b/>
                <w:bCs/>
                <w:sz w:val="20"/>
                <w:szCs w:val="20"/>
              </w:rPr>
            </w:pPr>
            <w:r w:rsidRPr="004E65E8">
              <w:rPr>
                <w:sz w:val="20"/>
                <w:szCs w:val="20"/>
              </w:rPr>
              <w:t>- musi umożliwiać pomiary przy maksymalnej przewodności próbki co najmniej 260 mS/cm</w:t>
            </w:r>
          </w:p>
        </w:tc>
        <w:tc>
          <w:tcPr>
            <w:tcW w:w="1341" w:type="pct"/>
            <w:noWrap/>
          </w:tcPr>
          <w:p w14:paraId="51516DE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BF30E3D" w14:textId="77777777" w:rsidR="00814175" w:rsidRPr="00E74E7B" w:rsidRDefault="00814175" w:rsidP="00814175">
            <w:pPr>
              <w:rPr>
                <w:rFonts w:ascii="Calibri" w:eastAsia="Times New Roman" w:hAnsi="Calibri" w:cs="Calibri"/>
                <w:color w:val="000000"/>
                <w:lang w:eastAsia="pl-PL"/>
              </w:rPr>
            </w:pPr>
          </w:p>
        </w:tc>
      </w:tr>
      <w:tr w:rsidR="00814175" w:rsidRPr="00A71A59" w14:paraId="05FE191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2C82434F" w14:textId="77777777" w:rsidR="00814175" w:rsidRPr="00C20691" w:rsidRDefault="00814175" w:rsidP="00814175">
            <w:pPr>
              <w:tabs>
                <w:tab w:val="left" w:pos="170"/>
                <w:tab w:val="left" w:pos="510"/>
              </w:tabs>
              <w:rPr>
                <w:sz w:val="20"/>
                <w:szCs w:val="20"/>
              </w:rPr>
            </w:pPr>
            <w:r w:rsidRPr="004E65E8">
              <w:rPr>
                <w:sz w:val="20"/>
                <w:szCs w:val="20"/>
              </w:rPr>
              <w:t>- musi zapewniać dokładność pomiaru przewodności co najmniej 10%</w:t>
            </w:r>
          </w:p>
        </w:tc>
        <w:tc>
          <w:tcPr>
            <w:tcW w:w="1341" w:type="pct"/>
            <w:noWrap/>
          </w:tcPr>
          <w:p w14:paraId="1C5CFD5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6701C65" w14:textId="77777777" w:rsidR="00814175" w:rsidRPr="00E74E7B" w:rsidRDefault="00814175" w:rsidP="00814175">
            <w:pPr>
              <w:rPr>
                <w:rFonts w:ascii="Calibri" w:eastAsia="Times New Roman" w:hAnsi="Calibri" w:cs="Calibri"/>
                <w:color w:val="000000"/>
                <w:lang w:eastAsia="pl-PL"/>
              </w:rPr>
            </w:pPr>
          </w:p>
        </w:tc>
      </w:tr>
      <w:tr w:rsidR="00814175" w:rsidRPr="00A71A59" w14:paraId="06B4DD5B" w14:textId="77777777" w:rsidTr="00814175">
        <w:trPr>
          <w:trHeight w:val="300"/>
        </w:trPr>
        <w:tc>
          <w:tcPr>
            <w:tcW w:w="2651" w:type="pct"/>
            <w:noWrap/>
          </w:tcPr>
          <w:p w14:paraId="001595B9" w14:textId="77777777" w:rsidR="00814175" w:rsidRPr="00C20691" w:rsidRDefault="00814175" w:rsidP="00814175">
            <w:pPr>
              <w:tabs>
                <w:tab w:val="left" w:pos="170"/>
                <w:tab w:val="left" w:pos="510"/>
              </w:tabs>
              <w:rPr>
                <w:sz w:val="20"/>
                <w:szCs w:val="20"/>
              </w:rPr>
            </w:pPr>
            <w:r w:rsidRPr="004E65E8">
              <w:rPr>
                <w:sz w:val="20"/>
                <w:szCs w:val="20"/>
              </w:rPr>
              <w:t>- musi umożliwiać prowadzenie pomiarów w kuwetach jednorazowych.</w:t>
            </w:r>
          </w:p>
        </w:tc>
        <w:tc>
          <w:tcPr>
            <w:tcW w:w="1341" w:type="pct"/>
            <w:noWrap/>
          </w:tcPr>
          <w:p w14:paraId="571D922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47DBC7D" w14:textId="77777777" w:rsidR="00814175" w:rsidRPr="00E74E7B" w:rsidRDefault="00814175" w:rsidP="00814175">
            <w:pPr>
              <w:rPr>
                <w:rFonts w:ascii="Calibri" w:eastAsia="Times New Roman" w:hAnsi="Calibri" w:cs="Calibri"/>
                <w:color w:val="000000"/>
                <w:lang w:eastAsia="pl-PL"/>
              </w:rPr>
            </w:pPr>
          </w:p>
        </w:tc>
      </w:tr>
      <w:tr w:rsidR="00814175" w:rsidRPr="00A71A59" w14:paraId="4FF534C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39CACA5" w14:textId="77777777" w:rsidR="00814175" w:rsidRPr="00C20691" w:rsidRDefault="00814175" w:rsidP="00814175">
            <w:pPr>
              <w:tabs>
                <w:tab w:val="left" w:pos="170"/>
                <w:tab w:val="left" w:pos="510"/>
              </w:tabs>
              <w:rPr>
                <w:sz w:val="20"/>
                <w:szCs w:val="20"/>
              </w:rPr>
            </w:pPr>
            <w:r w:rsidRPr="004E65E8">
              <w:rPr>
                <w:sz w:val="20"/>
                <w:szCs w:val="20"/>
              </w:rPr>
              <w:lastRenderedPageBreak/>
              <w:t>- Musi zapewniać możliwość wykonywania pomiarów delikatnych próbek z wykorzystaniem techniki bariery dyfuzyjnej.</w:t>
            </w:r>
          </w:p>
        </w:tc>
        <w:tc>
          <w:tcPr>
            <w:tcW w:w="1341" w:type="pct"/>
            <w:noWrap/>
          </w:tcPr>
          <w:p w14:paraId="0C9825D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3EF574E" w14:textId="77777777" w:rsidR="00814175" w:rsidRPr="00E74E7B" w:rsidRDefault="00814175" w:rsidP="00814175">
            <w:pPr>
              <w:rPr>
                <w:rFonts w:ascii="Calibri" w:eastAsia="Times New Roman" w:hAnsi="Calibri" w:cs="Calibri"/>
                <w:color w:val="000000"/>
                <w:lang w:eastAsia="pl-PL"/>
              </w:rPr>
            </w:pPr>
          </w:p>
        </w:tc>
      </w:tr>
      <w:tr w:rsidR="00814175" w:rsidRPr="00A71A59" w14:paraId="5089FF77" w14:textId="77777777" w:rsidTr="00814175">
        <w:trPr>
          <w:trHeight w:val="300"/>
        </w:trPr>
        <w:tc>
          <w:tcPr>
            <w:tcW w:w="5000" w:type="pct"/>
            <w:gridSpan w:val="3"/>
            <w:noWrap/>
          </w:tcPr>
          <w:p w14:paraId="0CF5E620"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3. Musi umożliwiać pomiar stężenia cząstek spełniając co najmniej następujące wymagania:</w:t>
            </w:r>
          </w:p>
        </w:tc>
      </w:tr>
      <w:tr w:rsidR="00814175" w:rsidRPr="00A71A59" w14:paraId="563559C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91A47A7" w14:textId="77777777" w:rsidR="00814175" w:rsidRPr="00C20691" w:rsidRDefault="00814175" w:rsidP="00814175">
            <w:pPr>
              <w:rPr>
                <w:sz w:val="20"/>
                <w:szCs w:val="20"/>
              </w:rPr>
            </w:pPr>
            <w:r>
              <w:rPr>
                <w:sz w:val="20"/>
                <w:szCs w:val="20"/>
              </w:rPr>
              <w:t>- musi umożliwiać pomiar stężenia w zakresie co najmniej od 1 x 10</w:t>
            </w:r>
            <w:r>
              <w:rPr>
                <w:sz w:val="20"/>
                <w:szCs w:val="20"/>
                <w:vertAlign w:val="superscript"/>
              </w:rPr>
              <w:t>8</w:t>
            </w:r>
            <w:r>
              <w:rPr>
                <w:sz w:val="20"/>
                <w:szCs w:val="20"/>
              </w:rPr>
              <w:t xml:space="preserve"> do 1 x 10</w:t>
            </w:r>
            <w:r>
              <w:rPr>
                <w:sz w:val="20"/>
                <w:szCs w:val="20"/>
                <w:vertAlign w:val="superscript"/>
              </w:rPr>
              <w:t>12</w:t>
            </w:r>
            <w:r>
              <w:rPr>
                <w:sz w:val="20"/>
                <w:szCs w:val="20"/>
              </w:rPr>
              <w:t xml:space="preserve"> cząstek/ml</w:t>
            </w:r>
          </w:p>
        </w:tc>
        <w:tc>
          <w:tcPr>
            <w:tcW w:w="1341" w:type="pct"/>
            <w:noWrap/>
          </w:tcPr>
          <w:p w14:paraId="603BC03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F48C834" w14:textId="77777777" w:rsidR="00814175" w:rsidRPr="00E74E7B" w:rsidRDefault="00814175" w:rsidP="00814175">
            <w:pPr>
              <w:rPr>
                <w:rFonts w:ascii="Calibri" w:eastAsia="Times New Roman" w:hAnsi="Calibri" w:cs="Calibri"/>
                <w:color w:val="000000"/>
                <w:lang w:eastAsia="pl-PL"/>
              </w:rPr>
            </w:pPr>
          </w:p>
        </w:tc>
      </w:tr>
      <w:tr w:rsidR="00814175" w:rsidRPr="00A71A59" w14:paraId="39B7B38B" w14:textId="77777777" w:rsidTr="00814175">
        <w:trPr>
          <w:trHeight w:val="300"/>
        </w:trPr>
        <w:tc>
          <w:tcPr>
            <w:tcW w:w="5000" w:type="pct"/>
            <w:gridSpan w:val="3"/>
            <w:noWrap/>
          </w:tcPr>
          <w:p w14:paraId="57C19D2D"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4. Analizator musi spełniać co najmniej następujące wymagania</w:t>
            </w:r>
          </w:p>
        </w:tc>
      </w:tr>
      <w:tr w:rsidR="00814175" w:rsidRPr="00A71A59" w14:paraId="3707545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76FC06C" w14:textId="77777777" w:rsidR="00814175" w:rsidRPr="00C20691" w:rsidRDefault="00814175" w:rsidP="00814175">
            <w:pPr>
              <w:spacing w:before="60" w:line="276" w:lineRule="auto"/>
              <w:rPr>
                <w:rFonts w:ascii="Arial" w:hAnsi="Arial" w:cs="Arial"/>
                <w:b/>
                <w:bCs/>
                <w:sz w:val="20"/>
                <w:szCs w:val="20"/>
              </w:rPr>
            </w:pPr>
            <w:r w:rsidRPr="00636797">
              <w:rPr>
                <w:sz w:val="20"/>
                <w:szCs w:val="20"/>
              </w:rPr>
              <w:t>- musi zapewniać prowadzenie pomiarów w zakresie temperatur co najmniej od 0 do 120°C</w:t>
            </w:r>
          </w:p>
        </w:tc>
        <w:tc>
          <w:tcPr>
            <w:tcW w:w="1341" w:type="pct"/>
            <w:noWrap/>
          </w:tcPr>
          <w:p w14:paraId="7535E2C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F49A337" w14:textId="77777777" w:rsidR="00814175" w:rsidRPr="00E74E7B" w:rsidRDefault="00814175" w:rsidP="00814175">
            <w:pPr>
              <w:rPr>
                <w:rFonts w:ascii="Calibri" w:eastAsia="Times New Roman" w:hAnsi="Calibri" w:cs="Calibri"/>
                <w:color w:val="000000"/>
                <w:lang w:eastAsia="pl-PL"/>
              </w:rPr>
            </w:pPr>
          </w:p>
        </w:tc>
      </w:tr>
      <w:tr w:rsidR="00814175" w:rsidRPr="00A71A59" w14:paraId="5BC06773" w14:textId="77777777" w:rsidTr="00814175">
        <w:trPr>
          <w:trHeight w:val="300"/>
        </w:trPr>
        <w:tc>
          <w:tcPr>
            <w:tcW w:w="2651" w:type="pct"/>
            <w:noWrap/>
          </w:tcPr>
          <w:p w14:paraId="2F3C5664" w14:textId="77777777" w:rsidR="00814175" w:rsidRPr="00C20691" w:rsidRDefault="00814175" w:rsidP="00814175">
            <w:pPr>
              <w:tabs>
                <w:tab w:val="left" w:pos="170"/>
                <w:tab w:val="left" w:pos="510"/>
              </w:tabs>
              <w:rPr>
                <w:sz w:val="20"/>
                <w:szCs w:val="20"/>
              </w:rPr>
            </w:pPr>
            <w:r w:rsidRPr="00636797">
              <w:rPr>
                <w:sz w:val="20"/>
                <w:szCs w:val="20"/>
              </w:rPr>
              <w:t>- musi posiadać źródło światła: laser He-Ne o długości fali 632,8 nm o stałej mocy 10 mW z systemem automatycznego tłumienia promieniowania emitowanego przez laser (w zakresie transmitancji co najmniej od 100% do 0,0003%) dla optymalizacji natężenia sygnału na detektorze.</w:t>
            </w:r>
          </w:p>
        </w:tc>
        <w:tc>
          <w:tcPr>
            <w:tcW w:w="1341" w:type="pct"/>
            <w:noWrap/>
          </w:tcPr>
          <w:p w14:paraId="38CB15A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20B04B4" w14:textId="77777777" w:rsidR="00814175" w:rsidRPr="00E74E7B" w:rsidRDefault="00814175" w:rsidP="00814175">
            <w:pPr>
              <w:rPr>
                <w:rFonts w:ascii="Calibri" w:eastAsia="Times New Roman" w:hAnsi="Calibri" w:cs="Calibri"/>
                <w:color w:val="000000"/>
                <w:lang w:eastAsia="pl-PL"/>
              </w:rPr>
            </w:pPr>
          </w:p>
        </w:tc>
      </w:tr>
      <w:tr w:rsidR="00814175" w:rsidRPr="00A71A59" w14:paraId="1403D36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F4D7C7E" w14:textId="77777777" w:rsidR="00814175" w:rsidRPr="00C20691" w:rsidRDefault="00814175" w:rsidP="00814175">
            <w:pPr>
              <w:tabs>
                <w:tab w:val="left" w:pos="170"/>
                <w:tab w:val="left" w:pos="510"/>
              </w:tabs>
              <w:rPr>
                <w:sz w:val="20"/>
                <w:szCs w:val="20"/>
              </w:rPr>
            </w:pPr>
            <w:r w:rsidRPr="00636797">
              <w:rPr>
                <w:sz w:val="20"/>
                <w:szCs w:val="20"/>
              </w:rPr>
              <w:t>- musi być wyposażony w czteropozycyjny optyczny filtr kołowy z wbudowanym wąskopasmowym filtrem fluorescencyjnym (633 nm) i dwoma polaryzatorami (pionowym i poziomym).</w:t>
            </w:r>
          </w:p>
        </w:tc>
        <w:tc>
          <w:tcPr>
            <w:tcW w:w="1341" w:type="pct"/>
            <w:noWrap/>
          </w:tcPr>
          <w:p w14:paraId="5AADE62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646F04" w14:textId="77777777" w:rsidR="00814175" w:rsidRPr="00E74E7B" w:rsidRDefault="00814175" w:rsidP="00814175">
            <w:pPr>
              <w:rPr>
                <w:rFonts w:ascii="Calibri" w:eastAsia="Times New Roman" w:hAnsi="Calibri" w:cs="Calibri"/>
                <w:color w:val="000000"/>
                <w:lang w:eastAsia="pl-PL"/>
              </w:rPr>
            </w:pPr>
          </w:p>
        </w:tc>
      </w:tr>
      <w:tr w:rsidR="00814175" w:rsidRPr="00A71A59" w14:paraId="7B049880" w14:textId="77777777" w:rsidTr="00814175">
        <w:trPr>
          <w:trHeight w:val="300"/>
        </w:trPr>
        <w:tc>
          <w:tcPr>
            <w:tcW w:w="2651" w:type="pct"/>
            <w:noWrap/>
          </w:tcPr>
          <w:p w14:paraId="71D20648" w14:textId="77777777" w:rsidR="00814175" w:rsidRPr="00C20691" w:rsidRDefault="00814175" w:rsidP="00814175">
            <w:pPr>
              <w:tabs>
                <w:tab w:val="left" w:pos="170"/>
                <w:tab w:val="left" w:pos="510"/>
              </w:tabs>
              <w:rPr>
                <w:sz w:val="20"/>
                <w:szCs w:val="20"/>
              </w:rPr>
            </w:pPr>
            <w:r w:rsidRPr="00636797">
              <w:rPr>
                <w:sz w:val="20"/>
                <w:szCs w:val="20"/>
              </w:rPr>
              <w:t>- musi być wyposażony w detektor typu fotodioda lawinowa.</w:t>
            </w:r>
          </w:p>
        </w:tc>
        <w:tc>
          <w:tcPr>
            <w:tcW w:w="1341" w:type="pct"/>
            <w:noWrap/>
          </w:tcPr>
          <w:p w14:paraId="2147FFA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226868C" w14:textId="77777777" w:rsidR="00814175" w:rsidRPr="00E74E7B" w:rsidRDefault="00814175" w:rsidP="00814175">
            <w:pPr>
              <w:rPr>
                <w:rFonts w:ascii="Calibri" w:eastAsia="Times New Roman" w:hAnsi="Calibri" w:cs="Calibri"/>
                <w:color w:val="000000"/>
                <w:lang w:eastAsia="pl-PL"/>
              </w:rPr>
            </w:pPr>
          </w:p>
        </w:tc>
      </w:tr>
      <w:tr w:rsidR="00814175" w:rsidRPr="00A71A59" w14:paraId="4E9721F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5B5910" w14:textId="77777777" w:rsidR="00814175" w:rsidRPr="00C20691" w:rsidRDefault="00814175" w:rsidP="00814175">
            <w:pPr>
              <w:tabs>
                <w:tab w:val="left" w:pos="170"/>
                <w:tab w:val="left" w:pos="510"/>
              </w:tabs>
              <w:rPr>
                <w:sz w:val="20"/>
                <w:szCs w:val="20"/>
              </w:rPr>
            </w:pPr>
            <w:r w:rsidRPr="00636797">
              <w:rPr>
                <w:sz w:val="20"/>
                <w:szCs w:val="20"/>
              </w:rPr>
              <w:t>- musi posiadać możliwość rozbudowy analizatora o przystawkę do prowadzenia pomiarów wielkości cząstek w kapilarach bez znajomości lepkości medium dyspergującego i minimalnej objętości nie większej niż 3 µl.</w:t>
            </w:r>
          </w:p>
        </w:tc>
        <w:tc>
          <w:tcPr>
            <w:tcW w:w="1341" w:type="pct"/>
            <w:noWrap/>
          </w:tcPr>
          <w:p w14:paraId="1D74B0A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0AAAC0D" w14:textId="77777777" w:rsidR="00814175" w:rsidRPr="00E74E7B" w:rsidRDefault="00814175" w:rsidP="00814175">
            <w:pPr>
              <w:rPr>
                <w:rFonts w:ascii="Calibri" w:eastAsia="Times New Roman" w:hAnsi="Calibri" w:cs="Calibri"/>
                <w:color w:val="000000"/>
                <w:lang w:eastAsia="pl-PL"/>
              </w:rPr>
            </w:pPr>
          </w:p>
        </w:tc>
      </w:tr>
      <w:tr w:rsidR="00814175" w:rsidRPr="00A71A59" w14:paraId="2C77393B" w14:textId="77777777" w:rsidTr="00814175">
        <w:trPr>
          <w:trHeight w:val="300"/>
        </w:trPr>
        <w:tc>
          <w:tcPr>
            <w:tcW w:w="2651" w:type="pct"/>
            <w:noWrap/>
          </w:tcPr>
          <w:p w14:paraId="16FF3097" w14:textId="77777777" w:rsidR="00814175" w:rsidRPr="00C20691" w:rsidRDefault="00814175" w:rsidP="00814175">
            <w:pPr>
              <w:tabs>
                <w:tab w:val="left" w:pos="170"/>
                <w:tab w:val="left" w:pos="510"/>
              </w:tabs>
              <w:rPr>
                <w:sz w:val="20"/>
                <w:szCs w:val="20"/>
              </w:rPr>
            </w:pPr>
            <w:r w:rsidRPr="001D6C4E">
              <w:rPr>
                <w:sz w:val="20"/>
                <w:szCs w:val="20"/>
              </w:rPr>
              <w:lastRenderedPageBreak/>
              <w:t>- musi posiadać możliwość rozbudowy analizatora o przystawkę do pomiaru potencjału zeta w rozpuszczalnikach organicznych,</w:t>
            </w:r>
          </w:p>
        </w:tc>
        <w:tc>
          <w:tcPr>
            <w:tcW w:w="1341" w:type="pct"/>
            <w:noWrap/>
          </w:tcPr>
          <w:p w14:paraId="56F7D03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BFCCDFC" w14:textId="77777777" w:rsidR="00814175" w:rsidRPr="00E74E7B" w:rsidRDefault="00814175" w:rsidP="00814175">
            <w:pPr>
              <w:rPr>
                <w:rFonts w:ascii="Calibri" w:eastAsia="Times New Roman" w:hAnsi="Calibri" w:cs="Calibri"/>
                <w:color w:val="000000"/>
                <w:lang w:eastAsia="pl-PL"/>
              </w:rPr>
            </w:pPr>
          </w:p>
        </w:tc>
      </w:tr>
      <w:tr w:rsidR="00814175" w:rsidRPr="00A71A59" w14:paraId="279C5CD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4DB497F" w14:textId="77777777" w:rsidR="00814175" w:rsidRPr="00C20691" w:rsidRDefault="00814175" w:rsidP="00814175">
            <w:pPr>
              <w:tabs>
                <w:tab w:val="left" w:pos="170"/>
                <w:tab w:val="left" w:pos="510"/>
              </w:tabs>
              <w:rPr>
                <w:sz w:val="20"/>
                <w:szCs w:val="20"/>
              </w:rPr>
            </w:pPr>
            <w:r w:rsidRPr="001D6C4E">
              <w:rPr>
                <w:sz w:val="20"/>
                <w:szCs w:val="20"/>
              </w:rPr>
              <w:t>- musi posiadać możliwość rozbudowy analizatora o przystawkę do pomiaru potencjału zeta próbek o wysokim stężeniu (do co najmniej 40% wag./obj.)</w:t>
            </w:r>
          </w:p>
        </w:tc>
        <w:tc>
          <w:tcPr>
            <w:tcW w:w="1341" w:type="pct"/>
            <w:noWrap/>
          </w:tcPr>
          <w:p w14:paraId="1B9F8EC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34B1F8" w14:textId="77777777" w:rsidR="00814175" w:rsidRPr="00E74E7B" w:rsidRDefault="00814175" w:rsidP="00814175">
            <w:pPr>
              <w:rPr>
                <w:rFonts w:ascii="Calibri" w:eastAsia="Times New Roman" w:hAnsi="Calibri" w:cs="Calibri"/>
                <w:color w:val="000000"/>
                <w:lang w:eastAsia="pl-PL"/>
              </w:rPr>
            </w:pPr>
          </w:p>
        </w:tc>
      </w:tr>
      <w:tr w:rsidR="00814175" w:rsidRPr="00A71A59" w14:paraId="625D5024" w14:textId="77777777" w:rsidTr="00814175">
        <w:trPr>
          <w:trHeight w:val="300"/>
        </w:trPr>
        <w:tc>
          <w:tcPr>
            <w:tcW w:w="5000" w:type="pct"/>
            <w:gridSpan w:val="3"/>
            <w:noWrap/>
          </w:tcPr>
          <w:p w14:paraId="34A2BDEF"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t>5. Wraz z analizatorem musi zostać dostarczone oprogramowanie spełniające co najmniej następujące wymagania:</w:t>
            </w:r>
          </w:p>
        </w:tc>
      </w:tr>
      <w:tr w:rsidR="00814175" w:rsidRPr="00A71A59" w14:paraId="7DE7783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0D85882" w14:textId="77777777" w:rsidR="00814175" w:rsidRPr="00C20691" w:rsidRDefault="00814175" w:rsidP="00814175">
            <w:pPr>
              <w:tabs>
                <w:tab w:val="left" w:pos="170"/>
                <w:tab w:val="left" w:pos="510"/>
              </w:tabs>
              <w:rPr>
                <w:sz w:val="20"/>
                <w:szCs w:val="20"/>
              </w:rPr>
            </w:pPr>
            <w:r w:rsidRPr="006C2FB3">
              <w:rPr>
                <w:sz w:val="20"/>
                <w:szCs w:val="20"/>
              </w:rPr>
              <w:t>- Oprogramowanie sterujące pracujące w środowisku Windows, z licencją na nieograniczoną ilość stanowisk. Oprogramowanie i licencja nie mogą być ograniczone czasowo.</w:t>
            </w:r>
          </w:p>
        </w:tc>
        <w:tc>
          <w:tcPr>
            <w:tcW w:w="1341" w:type="pct"/>
            <w:noWrap/>
          </w:tcPr>
          <w:p w14:paraId="76C84E7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D77F463" w14:textId="77777777" w:rsidR="00814175" w:rsidRPr="00E74E7B" w:rsidRDefault="00814175" w:rsidP="00814175">
            <w:pPr>
              <w:rPr>
                <w:rFonts w:ascii="Calibri" w:eastAsia="Times New Roman" w:hAnsi="Calibri" w:cs="Calibri"/>
                <w:color w:val="000000"/>
                <w:lang w:eastAsia="pl-PL"/>
              </w:rPr>
            </w:pPr>
          </w:p>
        </w:tc>
      </w:tr>
      <w:tr w:rsidR="00814175" w:rsidRPr="00A71A59" w14:paraId="3493334E" w14:textId="77777777" w:rsidTr="00814175">
        <w:trPr>
          <w:trHeight w:val="300"/>
        </w:trPr>
        <w:tc>
          <w:tcPr>
            <w:tcW w:w="2651" w:type="pct"/>
            <w:noWrap/>
          </w:tcPr>
          <w:p w14:paraId="33FBD8BB" w14:textId="77777777" w:rsidR="00814175" w:rsidRPr="00C20691" w:rsidRDefault="00814175" w:rsidP="00814175">
            <w:pPr>
              <w:tabs>
                <w:tab w:val="left" w:pos="170"/>
                <w:tab w:val="left" w:pos="510"/>
              </w:tabs>
              <w:rPr>
                <w:sz w:val="20"/>
                <w:szCs w:val="20"/>
              </w:rPr>
            </w:pPr>
            <w:r w:rsidRPr="006C2FB3">
              <w:rPr>
                <w:sz w:val="20"/>
                <w:szCs w:val="20"/>
              </w:rPr>
              <w:t>- musi umożliwiać rozkłady wielkości cząstek i potencjału zeta w wersji graficznej i tabelarycznej</w:t>
            </w:r>
          </w:p>
        </w:tc>
        <w:tc>
          <w:tcPr>
            <w:tcW w:w="1341" w:type="pct"/>
            <w:noWrap/>
          </w:tcPr>
          <w:p w14:paraId="5FB6566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11E5AED" w14:textId="77777777" w:rsidR="00814175" w:rsidRPr="00E74E7B" w:rsidRDefault="00814175" w:rsidP="00814175">
            <w:pPr>
              <w:rPr>
                <w:rFonts w:ascii="Calibri" w:eastAsia="Times New Roman" w:hAnsi="Calibri" w:cs="Calibri"/>
                <w:color w:val="000000"/>
                <w:lang w:eastAsia="pl-PL"/>
              </w:rPr>
            </w:pPr>
          </w:p>
        </w:tc>
      </w:tr>
      <w:tr w:rsidR="00814175" w:rsidRPr="00A71A59" w14:paraId="69A7480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E23FEE5" w14:textId="77777777" w:rsidR="00814175" w:rsidRPr="00C20691" w:rsidRDefault="00814175" w:rsidP="00814175">
            <w:pPr>
              <w:tabs>
                <w:tab w:val="left" w:pos="170"/>
                <w:tab w:val="left" w:pos="510"/>
              </w:tabs>
              <w:rPr>
                <w:sz w:val="20"/>
                <w:szCs w:val="20"/>
              </w:rPr>
            </w:pPr>
            <w:r w:rsidRPr="006C2FB3">
              <w:rPr>
                <w:sz w:val="20"/>
                <w:szCs w:val="20"/>
              </w:rPr>
              <w:t>-musi zapewniać możliwość eksportu danych do innych aplikacji</w:t>
            </w:r>
          </w:p>
        </w:tc>
        <w:tc>
          <w:tcPr>
            <w:tcW w:w="1341" w:type="pct"/>
            <w:noWrap/>
          </w:tcPr>
          <w:p w14:paraId="15F65C9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74A54E3" w14:textId="77777777" w:rsidR="00814175" w:rsidRPr="00E74E7B" w:rsidRDefault="00814175" w:rsidP="00814175">
            <w:pPr>
              <w:rPr>
                <w:rFonts w:ascii="Calibri" w:eastAsia="Times New Roman" w:hAnsi="Calibri" w:cs="Calibri"/>
                <w:color w:val="000000"/>
                <w:lang w:eastAsia="pl-PL"/>
              </w:rPr>
            </w:pPr>
          </w:p>
        </w:tc>
      </w:tr>
      <w:tr w:rsidR="00814175" w:rsidRPr="00A71A59" w14:paraId="64C1A7DC" w14:textId="77777777" w:rsidTr="00814175">
        <w:trPr>
          <w:trHeight w:val="300"/>
        </w:trPr>
        <w:tc>
          <w:tcPr>
            <w:tcW w:w="2651" w:type="pct"/>
            <w:noWrap/>
          </w:tcPr>
          <w:p w14:paraId="51822967" w14:textId="77777777" w:rsidR="00814175" w:rsidRPr="00C20691" w:rsidRDefault="00814175" w:rsidP="00814175">
            <w:pPr>
              <w:tabs>
                <w:tab w:val="left" w:pos="170"/>
                <w:tab w:val="left" w:pos="510"/>
              </w:tabs>
              <w:rPr>
                <w:sz w:val="20"/>
                <w:szCs w:val="20"/>
              </w:rPr>
            </w:pPr>
            <w:r w:rsidRPr="006C2FB3">
              <w:rPr>
                <w:sz w:val="20"/>
                <w:szCs w:val="20"/>
              </w:rPr>
              <w:t>- musi zapewniać możliwość generowania raportów z analiz oraz tworzenia własnych szablonów raportów</w:t>
            </w:r>
          </w:p>
        </w:tc>
        <w:tc>
          <w:tcPr>
            <w:tcW w:w="1341" w:type="pct"/>
            <w:noWrap/>
          </w:tcPr>
          <w:p w14:paraId="097B227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E71FF4" w14:textId="77777777" w:rsidR="00814175" w:rsidRPr="00E74E7B" w:rsidRDefault="00814175" w:rsidP="00814175">
            <w:pPr>
              <w:rPr>
                <w:rFonts w:ascii="Calibri" w:eastAsia="Times New Roman" w:hAnsi="Calibri" w:cs="Calibri"/>
                <w:color w:val="000000"/>
                <w:lang w:eastAsia="pl-PL"/>
              </w:rPr>
            </w:pPr>
          </w:p>
        </w:tc>
      </w:tr>
      <w:tr w:rsidR="00814175" w:rsidRPr="00A71A59" w14:paraId="5306144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451830D" w14:textId="77777777" w:rsidR="00814175" w:rsidRPr="00C20691" w:rsidRDefault="00814175" w:rsidP="00814175">
            <w:pPr>
              <w:tabs>
                <w:tab w:val="left" w:pos="170"/>
                <w:tab w:val="left" w:pos="510"/>
              </w:tabs>
              <w:rPr>
                <w:sz w:val="20"/>
                <w:szCs w:val="20"/>
              </w:rPr>
            </w:pPr>
            <w:r w:rsidRPr="006C2FB3">
              <w:rPr>
                <w:sz w:val="20"/>
                <w:szCs w:val="20"/>
              </w:rPr>
              <w:t>- musi zapewniać możliwość prowadzenia pomiaru w użyciem standardowych procedur pomiarowych (SOP)</w:t>
            </w:r>
          </w:p>
        </w:tc>
        <w:tc>
          <w:tcPr>
            <w:tcW w:w="1341" w:type="pct"/>
            <w:noWrap/>
          </w:tcPr>
          <w:p w14:paraId="761D8BA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68337F1" w14:textId="77777777" w:rsidR="00814175" w:rsidRPr="00E74E7B" w:rsidRDefault="00814175" w:rsidP="00814175">
            <w:pPr>
              <w:rPr>
                <w:rFonts w:ascii="Calibri" w:eastAsia="Times New Roman" w:hAnsi="Calibri" w:cs="Calibri"/>
                <w:color w:val="000000"/>
                <w:lang w:eastAsia="pl-PL"/>
              </w:rPr>
            </w:pPr>
          </w:p>
        </w:tc>
      </w:tr>
      <w:tr w:rsidR="00814175" w:rsidRPr="00A71A59" w14:paraId="5F31B11F" w14:textId="77777777" w:rsidTr="00814175">
        <w:trPr>
          <w:trHeight w:val="300"/>
        </w:trPr>
        <w:tc>
          <w:tcPr>
            <w:tcW w:w="2651" w:type="pct"/>
            <w:noWrap/>
          </w:tcPr>
          <w:p w14:paraId="2B43FD8C" w14:textId="77777777" w:rsidR="00814175" w:rsidRPr="00C20691" w:rsidRDefault="00814175" w:rsidP="00814175">
            <w:pPr>
              <w:tabs>
                <w:tab w:val="left" w:pos="170"/>
                <w:tab w:val="left" w:pos="510"/>
              </w:tabs>
              <w:rPr>
                <w:sz w:val="20"/>
                <w:szCs w:val="20"/>
              </w:rPr>
            </w:pPr>
            <w:r w:rsidRPr="006C2FB3">
              <w:rPr>
                <w:sz w:val="20"/>
                <w:szCs w:val="20"/>
              </w:rPr>
              <w:t>- musi zawierać system porad dla Operatora ułatwiający interpretację wyniku zawierający raporty oceniające jakość uzyskanych danych</w:t>
            </w:r>
          </w:p>
        </w:tc>
        <w:tc>
          <w:tcPr>
            <w:tcW w:w="1341" w:type="pct"/>
            <w:noWrap/>
          </w:tcPr>
          <w:p w14:paraId="6A62A7F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5D2B334" w14:textId="77777777" w:rsidR="00814175" w:rsidRPr="00E74E7B" w:rsidRDefault="00814175" w:rsidP="00814175">
            <w:pPr>
              <w:rPr>
                <w:rFonts w:ascii="Calibri" w:eastAsia="Times New Roman" w:hAnsi="Calibri" w:cs="Calibri"/>
                <w:color w:val="000000"/>
                <w:lang w:eastAsia="pl-PL"/>
              </w:rPr>
            </w:pPr>
          </w:p>
        </w:tc>
      </w:tr>
      <w:tr w:rsidR="00814175" w:rsidRPr="00A71A59" w14:paraId="0E1651F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064ED4C" w14:textId="77777777" w:rsidR="00814175" w:rsidRPr="00C20691" w:rsidRDefault="00814175" w:rsidP="00814175">
            <w:pPr>
              <w:tabs>
                <w:tab w:val="left" w:pos="170"/>
                <w:tab w:val="left" w:pos="510"/>
              </w:tabs>
              <w:rPr>
                <w:sz w:val="20"/>
                <w:szCs w:val="20"/>
              </w:rPr>
            </w:pPr>
            <w:r w:rsidRPr="006C2FB3">
              <w:rPr>
                <w:sz w:val="20"/>
                <w:szCs w:val="20"/>
              </w:rPr>
              <w:t xml:space="preserve">- musi zawierać automatyczny dobór parametrów pomiarów przez urządzenie w zależności od intensywności </w:t>
            </w:r>
          </w:p>
        </w:tc>
        <w:tc>
          <w:tcPr>
            <w:tcW w:w="1341" w:type="pct"/>
            <w:noWrap/>
          </w:tcPr>
          <w:p w14:paraId="0AF039D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CE73CDA" w14:textId="77777777" w:rsidR="00814175" w:rsidRPr="00E74E7B" w:rsidRDefault="00814175" w:rsidP="00814175">
            <w:pPr>
              <w:rPr>
                <w:rFonts w:ascii="Calibri" w:eastAsia="Times New Roman" w:hAnsi="Calibri" w:cs="Calibri"/>
                <w:color w:val="000000"/>
                <w:lang w:eastAsia="pl-PL"/>
              </w:rPr>
            </w:pPr>
          </w:p>
        </w:tc>
      </w:tr>
      <w:tr w:rsidR="00814175" w:rsidRPr="00A71A59" w14:paraId="2D31C8A1" w14:textId="77777777" w:rsidTr="00814175">
        <w:trPr>
          <w:trHeight w:val="300"/>
        </w:trPr>
        <w:tc>
          <w:tcPr>
            <w:tcW w:w="5000" w:type="pct"/>
            <w:gridSpan w:val="3"/>
            <w:noWrap/>
          </w:tcPr>
          <w:p w14:paraId="09521665" w14:textId="77777777" w:rsidR="00814175" w:rsidRPr="00F63A27" w:rsidRDefault="00814175" w:rsidP="00814175">
            <w:pPr>
              <w:rPr>
                <w:rFonts w:ascii="Calibri" w:eastAsia="Times New Roman" w:hAnsi="Calibri" w:cs="Calibri"/>
                <w:b/>
                <w:bCs/>
                <w:color w:val="000000"/>
                <w:lang w:eastAsia="pl-PL"/>
              </w:rPr>
            </w:pPr>
            <w:r w:rsidRPr="00F63A27">
              <w:rPr>
                <w:b/>
                <w:bCs/>
                <w:sz w:val="20"/>
                <w:szCs w:val="20"/>
              </w:rPr>
              <w:lastRenderedPageBreak/>
              <w:t>6. Analizator musi zostać dostarczony wraz z materiałami eksploatacyjnymi umożliwiającymi uruchomienie i przetestowanie poprawności działania analizatora:</w:t>
            </w:r>
          </w:p>
        </w:tc>
      </w:tr>
      <w:tr w:rsidR="00814175" w:rsidRPr="00A71A59" w14:paraId="387E43FB"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9EA9B35" w14:textId="77777777" w:rsidR="00814175" w:rsidRPr="00C20691" w:rsidRDefault="00814175" w:rsidP="00814175">
            <w:pPr>
              <w:tabs>
                <w:tab w:val="left" w:pos="170"/>
                <w:tab w:val="left" w:pos="510"/>
              </w:tabs>
              <w:rPr>
                <w:sz w:val="20"/>
                <w:szCs w:val="20"/>
              </w:rPr>
            </w:pPr>
            <w:r w:rsidRPr="00D33078">
              <w:rPr>
                <w:sz w:val="20"/>
                <w:szCs w:val="20"/>
              </w:rPr>
              <w:t>- co najmniej100 sztuk jednorazowych, plastikowych kuwet o objętości 1 ml do pomiaru wielkości cząstek</w:t>
            </w:r>
          </w:p>
        </w:tc>
        <w:tc>
          <w:tcPr>
            <w:tcW w:w="1341" w:type="pct"/>
            <w:noWrap/>
          </w:tcPr>
          <w:p w14:paraId="68512E7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70B938" w14:textId="77777777" w:rsidR="00814175" w:rsidRPr="00E74E7B" w:rsidRDefault="00814175" w:rsidP="00814175">
            <w:pPr>
              <w:rPr>
                <w:rFonts w:ascii="Calibri" w:eastAsia="Times New Roman" w:hAnsi="Calibri" w:cs="Calibri"/>
                <w:color w:val="000000"/>
                <w:lang w:eastAsia="pl-PL"/>
              </w:rPr>
            </w:pPr>
          </w:p>
        </w:tc>
      </w:tr>
      <w:tr w:rsidR="00814175" w:rsidRPr="00A71A59" w14:paraId="35763E9A" w14:textId="77777777" w:rsidTr="00814175">
        <w:trPr>
          <w:trHeight w:val="300"/>
        </w:trPr>
        <w:tc>
          <w:tcPr>
            <w:tcW w:w="2651" w:type="pct"/>
            <w:noWrap/>
          </w:tcPr>
          <w:p w14:paraId="5F02B538" w14:textId="77777777" w:rsidR="00814175" w:rsidRPr="00C20691" w:rsidRDefault="00814175" w:rsidP="00814175">
            <w:pPr>
              <w:tabs>
                <w:tab w:val="left" w:pos="170"/>
                <w:tab w:val="left" w:pos="510"/>
              </w:tabs>
              <w:rPr>
                <w:sz w:val="20"/>
                <w:szCs w:val="20"/>
              </w:rPr>
            </w:pPr>
            <w:r w:rsidRPr="00D33078">
              <w:rPr>
                <w:sz w:val="20"/>
                <w:szCs w:val="20"/>
              </w:rPr>
              <w:t>- co najmniej jedną szklaną kuwetą o objętości 1 ml do pomiaru wielkości cząstek</w:t>
            </w:r>
          </w:p>
        </w:tc>
        <w:tc>
          <w:tcPr>
            <w:tcW w:w="1341" w:type="pct"/>
            <w:noWrap/>
          </w:tcPr>
          <w:p w14:paraId="05EF18A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091D3C7" w14:textId="77777777" w:rsidR="00814175" w:rsidRPr="00E74E7B" w:rsidRDefault="00814175" w:rsidP="00814175">
            <w:pPr>
              <w:rPr>
                <w:rFonts w:ascii="Calibri" w:eastAsia="Times New Roman" w:hAnsi="Calibri" w:cs="Calibri"/>
                <w:color w:val="000000"/>
                <w:lang w:eastAsia="pl-PL"/>
              </w:rPr>
            </w:pPr>
          </w:p>
        </w:tc>
      </w:tr>
      <w:tr w:rsidR="00814175" w:rsidRPr="00A71A59" w14:paraId="6E7A585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44C7476" w14:textId="77777777" w:rsidR="00814175" w:rsidRPr="00C20691" w:rsidRDefault="00814175" w:rsidP="00814175">
            <w:pPr>
              <w:tabs>
                <w:tab w:val="left" w:pos="170"/>
                <w:tab w:val="left" w:pos="510"/>
              </w:tabs>
              <w:rPr>
                <w:sz w:val="20"/>
                <w:szCs w:val="20"/>
              </w:rPr>
            </w:pPr>
            <w:r w:rsidRPr="00D33078">
              <w:rPr>
                <w:sz w:val="20"/>
                <w:szCs w:val="20"/>
              </w:rPr>
              <w:t>- co najmniej 10 sztuk jednorazowych celek do pomiaru potencjału zeta</w:t>
            </w:r>
          </w:p>
        </w:tc>
        <w:tc>
          <w:tcPr>
            <w:tcW w:w="1341" w:type="pct"/>
            <w:noWrap/>
          </w:tcPr>
          <w:p w14:paraId="541C968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7C793B4" w14:textId="77777777" w:rsidR="00814175" w:rsidRPr="00E74E7B" w:rsidRDefault="00814175" w:rsidP="00814175">
            <w:pPr>
              <w:rPr>
                <w:rFonts w:ascii="Calibri" w:eastAsia="Times New Roman" w:hAnsi="Calibri" w:cs="Calibri"/>
                <w:color w:val="000000"/>
                <w:lang w:eastAsia="pl-PL"/>
              </w:rPr>
            </w:pPr>
          </w:p>
        </w:tc>
      </w:tr>
      <w:bookmarkEnd w:id="7"/>
    </w:tbl>
    <w:p w14:paraId="43609958" w14:textId="77777777" w:rsidR="00E40A6A" w:rsidRDefault="00E40A6A" w:rsidP="00E42DAE">
      <w:pPr>
        <w:tabs>
          <w:tab w:val="left" w:pos="1260"/>
        </w:tabs>
        <w:spacing w:after="0" w:line="240" w:lineRule="auto"/>
        <w:rPr>
          <w:rFonts w:cs="Calibri"/>
          <w:b/>
          <w:iCs/>
          <w:sz w:val="20"/>
          <w:szCs w:val="20"/>
        </w:rPr>
      </w:pPr>
    </w:p>
    <w:bookmarkEnd w:id="6"/>
    <w:p w14:paraId="06FD9089" w14:textId="77777777" w:rsidR="009929C5" w:rsidRDefault="009929C5" w:rsidP="003B4C0D">
      <w:pPr>
        <w:tabs>
          <w:tab w:val="left" w:pos="1260"/>
        </w:tabs>
        <w:spacing w:after="0" w:line="240" w:lineRule="auto"/>
        <w:rPr>
          <w:rFonts w:cs="Calibri"/>
          <w:b/>
          <w:iCs/>
          <w:sz w:val="20"/>
          <w:szCs w:val="20"/>
        </w:rPr>
      </w:pPr>
    </w:p>
    <w:p w14:paraId="35026A7E" w14:textId="77777777" w:rsidR="0033543B" w:rsidRDefault="0033543B">
      <w:pPr>
        <w:spacing w:after="0" w:line="240" w:lineRule="auto"/>
        <w:jc w:val="left"/>
        <w:rPr>
          <w:rFonts w:cs="Calibri"/>
          <w:b/>
          <w:iCs/>
          <w:sz w:val="20"/>
          <w:szCs w:val="20"/>
        </w:rPr>
      </w:pPr>
      <w:r>
        <w:rPr>
          <w:rFonts w:cs="Calibri"/>
          <w:b/>
          <w:iCs/>
          <w:sz w:val="20"/>
          <w:szCs w:val="20"/>
        </w:rPr>
        <w:br w:type="page"/>
      </w:r>
    </w:p>
    <w:p w14:paraId="43609A37" w14:textId="55B5A832" w:rsidR="00E40A6A" w:rsidRDefault="00E40A6A" w:rsidP="003B4C0D">
      <w:pPr>
        <w:tabs>
          <w:tab w:val="left" w:pos="1260"/>
        </w:tabs>
        <w:spacing w:after="0" w:line="240" w:lineRule="auto"/>
        <w:rPr>
          <w:rFonts w:cs="Calibri"/>
          <w:b/>
          <w:iCs/>
          <w:sz w:val="20"/>
          <w:szCs w:val="20"/>
        </w:rPr>
      </w:pPr>
      <w:r w:rsidRPr="003B4C0D">
        <w:rPr>
          <w:rFonts w:cs="Calibri"/>
          <w:b/>
          <w:iCs/>
          <w:sz w:val="20"/>
          <w:szCs w:val="20"/>
        </w:rPr>
        <w:lastRenderedPageBreak/>
        <w:t xml:space="preserve">CZĘŚĆ II PRZEDMIOTU ZAMÓWIENIA: </w:t>
      </w:r>
    </w:p>
    <w:p w14:paraId="3DC29C0B" w14:textId="77777777" w:rsidR="00814175" w:rsidRDefault="00814175" w:rsidP="00423E58">
      <w:pPr>
        <w:rPr>
          <w:rFonts w:cs="Calibri"/>
          <w:b/>
          <w:iCs/>
          <w:sz w:val="20"/>
          <w:szCs w:val="20"/>
        </w:rPr>
      </w:pPr>
    </w:p>
    <w:p w14:paraId="612DE266" w14:textId="77777777" w:rsidR="00814175" w:rsidRDefault="00814175" w:rsidP="00423E58">
      <w:pPr>
        <w:rPr>
          <w:rFonts w:cs="Calibri"/>
          <w:b/>
          <w:iCs/>
          <w:sz w:val="20"/>
          <w:szCs w:val="20"/>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814175" w:rsidRPr="00635B18" w14:paraId="5102DC75" w14:textId="77777777" w:rsidTr="00814175">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A204EC6" w14:textId="77777777" w:rsidR="00814175" w:rsidRDefault="00814175" w:rsidP="00814175">
            <w:pPr>
              <w:jc w:val="center"/>
              <w:rPr>
                <w:rFonts w:ascii="Calibri" w:eastAsia="Times New Roman" w:hAnsi="Calibri" w:cs="Calibri"/>
                <w:b w:val="0"/>
                <w:bCs w:val="0"/>
                <w:color w:val="000000"/>
                <w:lang w:eastAsia="pl-PL"/>
              </w:rPr>
            </w:pPr>
            <w:r w:rsidRPr="00635B18">
              <w:rPr>
                <w:rFonts w:ascii="Calibri" w:eastAsia="Times New Roman" w:hAnsi="Calibri" w:cs="Calibri"/>
                <w:color w:val="000000"/>
                <w:lang w:eastAsia="pl-PL"/>
              </w:rPr>
              <w:t>Opis wymaganych elementów oraz parametrów technicznych i pomiarowych</w:t>
            </w:r>
          </w:p>
          <w:p w14:paraId="147AA5D3" w14:textId="77777777" w:rsidR="00814175" w:rsidRPr="00635B18" w:rsidRDefault="00814175" w:rsidP="00814175">
            <w:pPr>
              <w:jc w:val="center"/>
              <w:rPr>
                <w:rFonts w:ascii="Calibri" w:eastAsia="Times New Roman" w:hAnsi="Calibri" w:cs="Calibri"/>
                <w:color w:val="000000"/>
                <w:lang w:eastAsia="pl-PL"/>
              </w:rPr>
            </w:pPr>
          </w:p>
        </w:tc>
        <w:tc>
          <w:tcPr>
            <w:tcW w:w="1341" w:type="pct"/>
            <w:shd w:val="clear" w:color="auto" w:fill="A6A6A6" w:themeFill="background1" w:themeFillShade="A6"/>
            <w:noWrap/>
            <w:vAlign w:val="center"/>
            <w:hideMark/>
          </w:tcPr>
          <w:p w14:paraId="4038435A"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Wartość</w:t>
            </w:r>
            <w:r>
              <w:rPr>
                <w:rFonts w:ascii="Calibri" w:eastAsia="Times New Roman" w:hAnsi="Calibri" w:cs="Calibri"/>
                <w:color w:val="000000"/>
                <w:lang w:eastAsia="pl-PL"/>
              </w:rPr>
              <w:t xml:space="preserve"> lub </w:t>
            </w:r>
            <w:r w:rsidRPr="00635B18">
              <w:rPr>
                <w:rFonts w:ascii="Calibri" w:eastAsia="Times New Roman" w:hAnsi="Calibri" w:cs="Calibri"/>
                <w:color w:val="000000"/>
                <w:lang w:eastAsia="pl-PL"/>
              </w:rPr>
              <w:t>opis oferowanego parametru lub elementu</w:t>
            </w:r>
            <w:r>
              <w:rPr>
                <w:rFonts w:ascii="Calibri" w:eastAsia="Times New Roman" w:hAnsi="Calibri" w:cs="Calibri"/>
                <w:color w:val="000000"/>
                <w:lang w:eastAsia="pl-PL"/>
              </w:rPr>
              <w:t xml:space="preserve"> potwierdzający spełnienie SWZ</w:t>
            </w:r>
          </w:p>
        </w:tc>
        <w:tc>
          <w:tcPr>
            <w:tcW w:w="1008" w:type="pct"/>
            <w:shd w:val="clear" w:color="auto" w:fill="A6A6A6" w:themeFill="background1" w:themeFillShade="A6"/>
            <w:noWrap/>
            <w:vAlign w:val="center"/>
            <w:hideMark/>
          </w:tcPr>
          <w:p w14:paraId="497CBA46" w14:textId="77777777" w:rsidR="00814175" w:rsidRPr="00635B18" w:rsidRDefault="00814175" w:rsidP="00814175">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 xml:space="preserve">Nazwa załącznika do oferty i nr strony, gdzie można ewentualnie </w:t>
            </w:r>
            <w:r>
              <w:rPr>
                <w:rFonts w:ascii="Calibri" w:eastAsia="Times New Roman" w:hAnsi="Calibri" w:cs="Calibri"/>
                <w:color w:val="000000"/>
                <w:lang w:eastAsia="pl-PL"/>
              </w:rPr>
              <w:t xml:space="preserve">znaleźć </w:t>
            </w:r>
            <w:r w:rsidRPr="00635B18">
              <w:rPr>
                <w:rFonts w:ascii="Calibri" w:eastAsia="Times New Roman" w:hAnsi="Calibri" w:cs="Calibri"/>
                <w:color w:val="000000"/>
                <w:lang w:eastAsia="pl-PL"/>
              </w:rPr>
              <w:t>potwierdz</w:t>
            </w:r>
            <w:r>
              <w:rPr>
                <w:rFonts w:ascii="Calibri" w:eastAsia="Times New Roman" w:hAnsi="Calibri" w:cs="Calibri"/>
                <w:color w:val="000000"/>
                <w:lang w:eastAsia="pl-PL"/>
              </w:rPr>
              <w:t>enie</w:t>
            </w:r>
            <w:r w:rsidRPr="00635B18">
              <w:rPr>
                <w:rFonts w:ascii="Calibri" w:eastAsia="Times New Roman" w:hAnsi="Calibri" w:cs="Calibri"/>
                <w:color w:val="000000"/>
                <w:lang w:eastAsia="pl-PL"/>
              </w:rPr>
              <w:t xml:space="preserve"> wartoś</w:t>
            </w:r>
            <w:r>
              <w:rPr>
                <w:rFonts w:ascii="Calibri" w:eastAsia="Times New Roman" w:hAnsi="Calibri" w:cs="Calibri"/>
                <w:color w:val="000000"/>
                <w:lang w:eastAsia="pl-PL"/>
              </w:rPr>
              <w:t>ci</w:t>
            </w:r>
            <w:r w:rsidRPr="00635B18">
              <w:rPr>
                <w:rFonts w:ascii="Calibri" w:eastAsia="Times New Roman" w:hAnsi="Calibri" w:cs="Calibri"/>
                <w:color w:val="000000"/>
                <w:lang w:eastAsia="pl-PL"/>
              </w:rPr>
              <w:t xml:space="preserve"> oferowanego parametru</w:t>
            </w:r>
            <w:r>
              <w:rPr>
                <w:rFonts w:ascii="Calibri" w:eastAsia="Times New Roman" w:hAnsi="Calibri" w:cs="Calibri"/>
                <w:color w:val="000000"/>
                <w:lang w:eastAsia="pl-PL"/>
              </w:rPr>
              <w:t xml:space="preserve"> w złożonych środkach dowodowych</w:t>
            </w:r>
          </w:p>
        </w:tc>
      </w:tr>
      <w:tr w:rsidR="00814175" w:rsidRPr="008013BF" w14:paraId="51C7E9BF" w14:textId="77777777" w:rsidTr="00814175">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75D043DA" w14:textId="7EBCEF5F" w:rsidR="00814175" w:rsidRPr="008013BF" w:rsidRDefault="00814175" w:rsidP="00814175">
            <w:pPr>
              <w:rPr>
                <w:rFonts w:cstheme="minorHAnsi"/>
                <w:b/>
                <w:bCs/>
                <w:sz w:val="20"/>
                <w:szCs w:val="20"/>
              </w:rPr>
            </w:pPr>
            <w:r w:rsidRPr="008013BF">
              <w:rPr>
                <w:rFonts w:cstheme="minorHAnsi"/>
                <w:b/>
                <w:bCs/>
                <w:sz w:val="20"/>
                <w:szCs w:val="20"/>
              </w:rPr>
              <w:t>Przedmiotem zamówienia jest dostawa, instalacja i uruchomienie Analizator</w:t>
            </w:r>
            <w:r w:rsidR="001A5313">
              <w:rPr>
                <w:rFonts w:cstheme="minorHAnsi"/>
                <w:b/>
                <w:bCs/>
                <w:sz w:val="20"/>
                <w:szCs w:val="20"/>
              </w:rPr>
              <w:t>a</w:t>
            </w:r>
            <w:r w:rsidRPr="008013BF">
              <w:rPr>
                <w:rFonts w:cstheme="minorHAnsi"/>
                <w:b/>
                <w:bCs/>
                <w:sz w:val="20"/>
                <w:szCs w:val="20"/>
              </w:rPr>
              <w:t xml:space="preserve"> wielkości i liczby cząstek nanometrycznych (NTA) oraz  analizator</w:t>
            </w:r>
            <w:r w:rsidR="001A5313">
              <w:rPr>
                <w:rFonts w:cstheme="minorHAnsi"/>
                <w:b/>
                <w:bCs/>
                <w:sz w:val="20"/>
                <w:szCs w:val="20"/>
              </w:rPr>
              <w:t>a</w:t>
            </w:r>
            <w:r w:rsidRPr="008013BF">
              <w:rPr>
                <w:rFonts w:cstheme="minorHAnsi"/>
                <w:b/>
                <w:bCs/>
                <w:sz w:val="20"/>
                <w:szCs w:val="20"/>
              </w:rPr>
              <w:t xml:space="preserve"> wielkości cząstek nanometrycznych i potencjału zeta (DLS) składającego się z następujących elementów i spełniającego co najmniej następujące wymagania:</w:t>
            </w:r>
          </w:p>
        </w:tc>
      </w:tr>
      <w:tr w:rsidR="00814175" w:rsidRPr="00A7231B" w14:paraId="454566AC" w14:textId="77777777" w:rsidTr="00814175">
        <w:trPr>
          <w:trHeight w:val="300"/>
        </w:trPr>
        <w:tc>
          <w:tcPr>
            <w:tcW w:w="5000" w:type="pct"/>
            <w:gridSpan w:val="3"/>
            <w:noWrap/>
          </w:tcPr>
          <w:p w14:paraId="7D5F1F6C" w14:textId="77777777" w:rsidR="00814175" w:rsidRPr="00A7231B" w:rsidRDefault="00814175" w:rsidP="00814175">
            <w:pPr>
              <w:spacing w:line="360" w:lineRule="auto"/>
              <w:rPr>
                <w:rFonts w:cstheme="minorHAnsi"/>
                <w:bCs/>
                <w:color w:val="000000"/>
                <w:sz w:val="20"/>
                <w:szCs w:val="20"/>
              </w:rPr>
            </w:pPr>
            <w:r w:rsidRPr="00CB1008">
              <w:rPr>
                <w:rFonts w:cstheme="minorHAnsi"/>
                <w:sz w:val="20"/>
                <w:szCs w:val="20"/>
              </w:rPr>
              <w:t>Analizator wielkości i liczby cząstek nanometrycznych (NTA) m</w:t>
            </w:r>
            <w:r>
              <w:rPr>
                <w:rFonts w:cstheme="minorHAnsi"/>
                <w:sz w:val="20"/>
                <w:szCs w:val="20"/>
              </w:rPr>
              <w:t>usi spełniać co najmniej następujące wymagania:</w:t>
            </w:r>
          </w:p>
        </w:tc>
      </w:tr>
      <w:tr w:rsidR="00814175" w:rsidRPr="003B3C93" w14:paraId="6F3EE5B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1280B8D1" w14:textId="77777777" w:rsidR="00814175" w:rsidRPr="003B3C93" w:rsidRDefault="00814175" w:rsidP="00814175">
            <w:pPr>
              <w:rPr>
                <w:rFonts w:eastAsia="Times New Roman" w:cstheme="minorHAnsi"/>
                <w:b/>
                <w:color w:val="000000"/>
                <w:lang w:eastAsia="pl-PL"/>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i ilości cząstek:</w:t>
            </w:r>
          </w:p>
        </w:tc>
      </w:tr>
      <w:tr w:rsidR="00814175" w:rsidRPr="003B3C93" w14:paraId="141F4CA4" w14:textId="77777777" w:rsidTr="00814175">
        <w:trPr>
          <w:trHeight w:val="300"/>
        </w:trPr>
        <w:tc>
          <w:tcPr>
            <w:tcW w:w="2651" w:type="pct"/>
            <w:noWrap/>
          </w:tcPr>
          <w:p w14:paraId="5AFF9BBC"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sz w:val="20"/>
                <w:szCs w:val="20"/>
              </w:rPr>
              <w:t xml:space="preserve">Analizator musi wykorzystywać technikę pomiaru NTA (Nanoparticle Tracking Analysis) </w:t>
            </w:r>
          </w:p>
        </w:tc>
        <w:tc>
          <w:tcPr>
            <w:tcW w:w="1341" w:type="pct"/>
            <w:noWrap/>
          </w:tcPr>
          <w:p w14:paraId="1B0657B0" w14:textId="77777777" w:rsidR="00814175" w:rsidRPr="003B3C93" w:rsidRDefault="00814175" w:rsidP="00814175">
            <w:pPr>
              <w:rPr>
                <w:rFonts w:eastAsia="Times New Roman" w:cstheme="minorHAnsi"/>
                <w:b/>
                <w:color w:val="000000"/>
                <w:lang w:eastAsia="pl-PL"/>
              </w:rPr>
            </w:pPr>
          </w:p>
        </w:tc>
        <w:tc>
          <w:tcPr>
            <w:tcW w:w="1008" w:type="pct"/>
            <w:noWrap/>
          </w:tcPr>
          <w:p w14:paraId="5D5EACFD" w14:textId="77777777" w:rsidR="00814175" w:rsidRPr="003B3C93" w:rsidRDefault="00814175" w:rsidP="00814175">
            <w:pPr>
              <w:rPr>
                <w:rFonts w:eastAsia="Times New Roman" w:cstheme="minorHAnsi"/>
                <w:b/>
                <w:color w:val="000000"/>
                <w:lang w:eastAsia="pl-PL"/>
              </w:rPr>
            </w:pPr>
          </w:p>
        </w:tc>
      </w:tr>
      <w:tr w:rsidR="00814175" w:rsidRPr="003B3C93" w14:paraId="6C8E4DE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FCBE42E" w14:textId="77777777" w:rsidR="00814175" w:rsidRPr="00A7231B" w:rsidRDefault="00814175" w:rsidP="005877B4">
            <w:pPr>
              <w:pStyle w:val="Akapitzlist"/>
              <w:numPr>
                <w:ilvl w:val="0"/>
                <w:numId w:val="65"/>
              </w:numPr>
              <w:spacing w:after="0" w:line="276" w:lineRule="auto"/>
              <w:rPr>
                <w:rFonts w:cstheme="minorHAnsi"/>
              </w:rPr>
            </w:pPr>
            <w:r w:rsidRPr="00A7231B">
              <w:rPr>
                <w:rFonts w:cstheme="minorHAnsi"/>
                <w:color w:val="000000"/>
                <w:sz w:val="20"/>
                <w:szCs w:val="20"/>
              </w:rPr>
              <w:t>Analizator musi zapewniać pracę w zakresie pomiarowym co najmniej od 10 nm do 1000 nm</w:t>
            </w:r>
          </w:p>
        </w:tc>
        <w:tc>
          <w:tcPr>
            <w:tcW w:w="1341" w:type="pct"/>
            <w:noWrap/>
          </w:tcPr>
          <w:p w14:paraId="1BFD7FD2" w14:textId="77777777" w:rsidR="00814175" w:rsidRPr="003B3C93" w:rsidRDefault="00814175" w:rsidP="00814175">
            <w:pPr>
              <w:rPr>
                <w:rFonts w:eastAsia="Times New Roman" w:cstheme="minorHAnsi"/>
                <w:b/>
                <w:color w:val="000000"/>
                <w:lang w:eastAsia="pl-PL"/>
              </w:rPr>
            </w:pPr>
          </w:p>
        </w:tc>
        <w:tc>
          <w:tcPr>
            <w:tcW w:w="1008" w:type="pct"/>
            <w:noWrap/>
          </w:tcPr>
          <w:p w14:paraId="671D5D39" w14:textId="77777777" w:rsidR="00814175" w:rsidRPr="003B3C93" w:rsidRDefault="00814175" w:rsidP="00814175">
            <w:pPr>
              <w:rPr>
                <w:rFonts w:eastAsia="Times New Roman" w:cstheme="minorHAnsi"/>
                <w:b/>
                <w:color w:val="000000"/>
                <w:lang w:eastAsia="pl-PL"/>
              </w:rPr>
            </w:pPr>
          </w:p>
        </w:tc>
      </w:tr>
      <w:tr w:rsidR="00814175" w:rsidRPr="003B3C93" w14:paraId="1833152F" w14:textId="77777777" w:rsidTr="00814175">
        <w:trPr>
          <w:trHeight w:val="300"/>
        </w:trPr>
        <w:tc>
          <w:tcPr>
            <w:tcW w:w="2651" w:type="pct"/>
            <w:noWrap/>
          </w:tcPr>
          <w:p w14:paraId="2A4FEDAA"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Analizator musi zapewniać pracę w zakres stężeń co najmniej10</w:t>
            </w:r>
            <w:r w:rsidRPr="00A7231B">
              <w:rPr>
                <w:rFonts w:cstheme="minorHAnsi"/>
                <w:color w:val="000000"/>
                <w:sz w:val="20"/>
                <w:szCs w:val="20"/>
                <w:vertAlign w:val="superscript"/>
              </w:rPr>
              <w:t>6</w:t>
            </w:r>
            <w:r w:rsidRPr="00A7231B">
              <w:rPr>
                <w:rFonts w:cstheme="minorHAnsi"/>
                <w:color w:val="000000"/>
                <w:sz w:val="20"/>
                <w:szCs w:val="20"/>
              </w:rPr>
              <w:t>-10</w:t>
            </w:r>
            <w:r w:rsidRPr="00A7231B">
              <w:rPr>
                <w:rFonts w:cstheme="minorHAnsi"/>
                <w:color w:val="000000"/>
                <w:sz w:val="20"/>
                <w:szCs w:val="20"/>
                <w:vertAlign w:val="superscript"/>
              </w:rPr>
              <w:t>9</w:t>
            </w:r>
            <w:r w:rsidRPr="00A7231B">
              <w:rPr>
                <w:rFonts w:cstheme="minorHAnsi"/>
                <w:color w:val="000000"/>
                <w:sz w:val="20"/>
                <w:szCs w:val="20"/>
              </w:rPr>
              <w:t xml:space="preserve"> cząstek/ml</w:t>
            </w:r>
          </w:p>
        </w:tc>
        <w:tc>
          <w:tcPr>
            <w:tcW w:w="1341" w:type="pct"/>
            <w:noWrap/>
          </w:tcPr>
          <w:p w14:paraId="575D5CB6" w14:textId="77777777" w:rsidR="00814175" w:rsidRPr="003B3C93" w:rsidRDefault="00814175" w:rsidP="00814175">
            <w:pPr>
              <w:rPr>
                <w:rFonts w:eastAsia="Times New Roman" w:cstheme="minorHAnsi"/>
                <w:b/>
                <w:color w:val="000000"/>
                <w:lang w:eastAsia="pl-PL"/>
              </w:rPr>
            </w:pPr>
          </w:p>
        </w:tc>
        <w:tc>
          <w:tcPr>
            <w:tcW w:w="1008" w:type="pct"/>
            <w:noWrap/>
          </w:tcPr>
          <w:p w14:paraId="33BA96AC" w14:textId="77777777" w:rsidR="00814175" w:rsidRPr="003B3C93" w:rsidRDefault="00814175" w:rsidP="00814175">
            <w:pPr>
              <w:rPr>
                <w:rFonts w:eastAsia="Times New Roman" w:cstheme="minorHAnsi"/>
                <w:b/>
                <w:color w:val="000000"/>
                <w:lang w:eastAsia="pl-PL"/>
              </w:rPr>
            </w:pPr>
          </w:p>
        </w:tc>
      </w:tr>
      <w:tr w:rsidR="00814175" w:rsidRPr="003B3C93" w14:paraId="067FB251"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C07799"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Analizator musi zapewniać kontrolę temperatury w zakresie co najmniej od 5 stopni poniżej temperatury otoczenia do 50 stopni Celsjusza</w:t>
            </w:r>
          </w:p>
        </w:tc>
        <w:tc>
          <w:tcPr>
            <w:tcW w:w="1341" w:type="pct"/>
            <w:noWrap/>
          </w:tcPr>
          <w:p w14:paraId="44B92C62" w14:textId="77777777" w:rsidR="00814175" w:rsidRPr="003B3C93" w:rsidRDefault="00814175" w:rsidP="00814175">
            <w:pPr>
              <w:rPr>
                <w:rFonts w:eastAsia="Times New Roman" w:cstheme="minorHAnsi"/>
                <w:b/>
                <w:color w:val="000000"/>
                <w:lang w:eastAsia="pl-PL"/>
              </w:rPr>
            </w:pPr>
          </w:p>
        </w:tc>
        <w:tc>
          <w:tcPr>
            <w:tcW w:w="1008" w:type="pct"/>
            <w:noWrap/>
          </w:tcPr>
          <w:p w14:paraId="0EE87290" w14:textId="77777777" w:rsidR="00814175" w:rsidRPr="003B3C93" w:rsidRDefault="00814175" w:rsidP="00814175">
            <w:pPr>
              <w:rPr>
                <w:rFonts w:eastAsia="Times New Roman" w:cstheme="minorHAnsi"/>
                <w:b/>
                <w:color w:val="000000"/>
                <w:lang w:eastAsia="pl-PL"/>
              </w:rPr>
            </w:pPr>
          </w:p>
        </w:tc>
      </w:tr>
      <w:tr w:rsidR="00814175" w:rsidRPr="003B3C93" w14:paraId="0BC29E33" w14:textId="77777777" w:rsidTr="00814175">
        <w:trPr>
          <w:trHeight w:val="300"/>
        </w:trPr>
        <w:tc>
          <w:tcPr>
            <w:tcW w:w="2651" w:type="pct"/>
            <w:noWrap/>
          </w:tcPr>
          <w:p w14:paraId="6BE88326" w14:textId="77777777" w:rsidR="00814175" w:rsidRPr="00A7231B" w:rsidRDefault="00814175" w:rsidP="005877B4">
            <w:pPr>
              <w:pStyle w:val="Akapitzlist"/>
              <w:numPr>
                <w:ilvl w:val="0"/>
                <w:numId w:val="65"/>
              </w:numPr>
              <w:spacing w:after="0" w:line="276" w:lineRule="auto"/>
              <w:rPr>
                <w:rFonts w:cstheme="minorHAnsi"/>
                <w:bCs/>
              </w:rPr>
            </w:pPr>
            <w:r w:rsidRPr="00A7231B">
              <w:rPr>
                <w:rFonts w:cstheme="minorHAnsi"/>
                <w:color w:val="000000"/>
                <w:sz w:val="20"/>
                <w:szCs w:val="20"/>
              </w:rPr>
              <w:t>Minimalna objętość próbki nie może być większa niż250 µl</w:t>
            </w:r>
          </w:p>
        </w:tc>
        <w:tc>
          <w:tcPr>
            <w:tcW w:w="1341" w:type="pct"/>
            <w:noWrap/>
          </w:tcPr>
          <w:p w14:paraId="51FC2BB6" w14:textId="77777777" w:rsidR="00814175" w:rsidRPr="003B3C93" w:rsidRDefault="00814175" w:rsidP="00814175">
            <w:pPr>
              <w:rPr>
                <w:rFonts w:eastAsia="Times New Roman" w:cstheme="minorHAnsi"/>
                <w:b/>
                <w:color w:val="000000"/>
                <w:lang w:eastAsia="pl-PL"/>
              </w:rPr>
            </w:pPr>
          </w:p>
        </w:tc>
        <w:tc>
          <w:tcPr>
            <w:tcW w:w="1008" w:type="pct"/>
            <w:noWrap/>
          </w:tcPr>
          <w:p w14:paraId="5225B5F7" w14:textId="77777777" w:rsidR="00814175" w:rsidRPr="003B3C93" w:rsidRDefault="00814175" w:rsidP="00814175">
            <w:pPr>
              <w:rPr>
                <w:rFonts w:eastAsia="Times New Roman" w:cstheme="minorHAnsi"/>
                <w:b/>
                <w:color w:val="000000"/>
                <w:lang w:eastAsia="pl-PL"/>
              </w:rPr>
            </w:pPr>
          </w:p>
        </w:tc>
      </w:tr>
      <w:tr w:rsidR="00814175" w:rsidRPr="00A7231B" w14:paraId="4242C60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443BB95C" w14:textId="77777777" w:rsidR="00814175" w:rsidRPr="00A7231B" w:rsidRDefault="00814175" w:rsidP="00814175">
            <w:pPr>
              <w:spacing w:line="360" w:lineRule="auto"/>
              <w:rPr>
                <w:rFonts w:cstheme="minorHAnsi"/>
                <w:sz w:val="20"/>
                <w:szCs w:val="20"/>
              </w:rPr>
            </w:pPr>
            <w:r w:rsidRPr="00A21C6F">
              <w:rPr>
                <w:rFonts w:cstheme="minorHAnsi"/>
                <w:sz w:val="20"/>
                <w:szCs w:val="20"/>
              </w:rPr>
              <w:t>2. Inne cechy:</w:t>
            </w:r>
          </w:p>
        </w:tc>
      </w:tr>
      <w:tr w:rsidR="00814175" w:rsidRPr="00DB14D7" w14:paraId="451D63BB" w14:textId="77777777" w:rsidTr="00814175">
        <w:trPr>
          <w:trHeight w:val="300"/>
        </w:trPr>
        <w:tc>
          <w:tcPr>
            <w:tcW w:w="2651" w:type="pct"/>
            <w:noWrap/>
          </w:tcPr>
          <w:p w14:paraId="16B4D371" w14:textId="77777777" w:rsidR="00814175" w:rsidRPr="003E1106" w:rsidRDefault="00814175" w:rsidP="005877B4">
            <w:pPr>
              <w:pStyle w:val="Akapitzlist"/>
              <w:numPr>
                <w:ilvl w:val="0"/>
                <w:numId w:val="66"/>
              </w:numPr>
              <w:spacing w:before="60" w:after="0" w:line="276" w:lineRule="auto"/>
              <w:rPr>
                <w:rFonts w:ascii="Arial" w:hAnsi="Arial" w:cs="Arial"/>
                <w:sz w:val="20"/>
                <w:szCs w:val="20"/>
              </w:rPr>
            </w:pPr>
            <w:r w:rsidRPr="003E1106">
              <w:rPr>
                <w:rFonts w:cstheme="minorHAnsi"/>
                <w:sz w:val="20"/>
                <w:szCs w:val="20"/>
              </w:rPr>
              <w:t>Analizator musi być wyposażony w kamerę sCMOS i obiektyw o powiększeniu minimum 20x</w:t>
            </w:r>
          </w:p>
        </w:tc>
        <w:tc>
          <w:tcPr>
            <w:tcW w:w="1341" w:type="pct"/>
            <w:noWrap/>
          </w:tcPr>
          <w:p w14:paraId="32204D0D"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1C38ABA4" w14:textId="77777777" w:rsidR="00814175" w:rsidRPr="00DB14D7" w:rsidRDefault="00814175" w:rsidP="00814175">
            <w:pPr>
              <w:rPr>
                <w:rFonts w:ascii="Calibri" w:eastAsia="Times New Roman" w:hAnsi="Calibri" w:cs="Calibri"/>
                <w:b/>
                <w:color w:val="000000"/>
                <w:lang w:eastAsia="pl-PL"/>
              </w:rPr>
            </w:pPr>
          </w:p>
        </w:tc>
      </w:tr>
      <w:tr w:rsidR="00814175" w:rsidRPr="00DB14D7" w14:paraId="2CAA2DB1"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387DCC5" w14:textId="77777777" w:rsidR="00814175" w:rsidRPr="003E1106" w:rsidRDefault="00814175" w:rsidP="005877B4">
            <w:pPr>
              <w:pStyle w:val="Akapitzlist"/>
              <w:numPr>
                <w:ilvl w:val="0"/>
                <w:numId w:val="66"/>
              </w:numPr>
              <w:spacing w:before="60" w:after="0" w:line="276" w:lineRule="auto"/>
              <w:rPr>
                <w:rFonts w:ascii="Arial" w:hAnsi="Arial" w:cs="Arial"/>
                <w:sz w:val="20"/>
                <w:szCs w:val="20"/>
              </w:rPr>
            </w:pPr>
            <w:r w:rsidRPr="003E1106">
              <w:rPr>
                <w:rFonts w:cstheme="minorHAnsi"/>
                <w:sz w:val="20"/>
                <w:szCs w:val="20"/>
              </w:rPr>
              <w:lastRenderedPageBreak/>
              <w:t xml:space="preserve">Aparat musi być wyposażony </w:t>
            </w:r>
            <w:r w:rsidRPr="003E1106">
              <w:t xml:space="preserve"> </w:t>
            </w:r>
            <w:r w:rsidRPr="003E1106">
              <w:rPr>
                <w:rFonts w:cstheme="minorHAnsi"/>
                <w:sz w:val="20"/>
                <w:szCs w:val="20"/>
              </w:rPr>
              <w:t>o długości fali 532 nm i mocy 50 mW</w:t>
            </w:r>
          </w:p>
        </w:tc>
        <w:tc>
          <w:tcPr>
            <w:tcW w:w="1341" w:type="pct"/>
            <w:noWrap/>
          </w:tcPr>
          <w:p w14:paraId="5E2D3141"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06C77397" w14:textId="77777777" w:rsidR="00814175" w:rsidRPr="00DB14D7" w:rsidRDefault="00814175" w:rsidP="00814175">
            <w:pPr>
              <w:rPr>
                <w:rFonts w:ascii="Calibri" w:eastAsia="Times New Roman" w:hAnsi="Calibri" w:cs="Calibri"/>
                <w:b/>
                <w:color w:val="000000"/>
                <w:lang w:eastAsia="pl-PL"/>
              </w:rPr>
            </w:pPr>
          </w:p>
        </w:tc>
      </w:tr>
      <w:tr w:rsidR="00814175" w:rsidRPr="00DB14D7" w14:paraId="6D41EF7E" w14:textId="77777777" w:rsidTr="00814175">
        <w:trPr>
          <w:trHeight w:val="300"/>
        </w:trPr>
        <w:tc>
          <w:tcPr>
            <w:tcW w:w="2651" w:type="pct"/>
            <w:noWrap/>
          </w:tcPr>
          <w:p w14:paraId="17A79DDE" w14:textId="77777777" w:rsidR="00814175" w:rsidRPr="003E1106" w:rsidRDefault="00814175" w:rsidP="005877B4">
            <w:pPr>
              <w:pStyle w:val="Akapitzlist"/>
              <w:numPr>
                <w:ilvl w:val="0"/>
                <w:numId w:val="66"/>
              </w:numPr>
              <w:spacing w:before="60" w:after="0" w:line="276" w:lineRule="auto"/>
              <w:rPr>
                <w:rFonts w:ascii="Arial" w:hAnsi="Arial" w:cs="Arial"/>
                <w:bCs/>
                <w:sz w:val="20"/>
                <w:szCs w:val="20"/>
              </w:rPr>
            </w:pPr>
            <w:r w:rsidRPr="003E1106">
              <w:rPr>
                <w:rFonts w:cstheme="minorHAnsi"/>
                <w:sz w:val="20"/>
                <w:szCs w:val="20"/>
              </w:rPr>
              <w:t>Analizator musi posiadać możliwość rozbudowy aparatu o moduł laserowy o długości fali 488 nm i mocy 45 mW</w:t>
            </w:r>
          </w:p>
        </w:tc>
        <w:tc>
          <w:tcPr>
            <w:tcW w:w="1341" w:type="pct"/>
            <w:noWrap/>
          </w:tcPr>
          <w:p w14:paraId="14601AD4"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45F1EDF0" w14:textId="77777777" w:rsidR="00814175" w:rsidRPr="00DB14D7" w:rsidRDefault="00814175" w:rsidP="00814175">
            <w:pPr>
              <w:rPr>
                <w:rFonts w:ascii="Calibri" w:eastAsia="Times New Roman" w:hAnsi="Calibri" w:cs="Calibri"/>
                <w:b/>
                <w:color w:val="000000"/>
                <w:lang w:eastAsia="pl-PL"/>
              </w:rPr>
            </w:pPr>
          </w:p>
        </w:tc>
      </w:tr>
      <w:tr w:rsidR="00814175" w:rsidRPr="00DB14D7" w14:paraId="16D1036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58DB6C7"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rozbudowy aparatu o moduł laserowy o długości fali 405 nm i mocy 55 mW </w:t>
            </w:r>
          </w:p>
        </w:tc>
        <w:tc>
          <w:tcPr>
            <w:tcW w:w="1341" w:type="pct"/>
            <w:noWrap/>
          </w:tcPr>
          <w:p w14:paraId="78A9A976"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1FD70469" w14:textId="77777777" w:rsidR="00814175" w:rsidRPr="00DB14D7" w:rsidRDefault="00814175" w:rsidP="00814175">
            <w:pPr>
              <w:rPr>
                <w:rFonts w:ascii="Calibri" w:eastAsia="Times New Roman" w:hAnsi="Calibri" w:cs="Calibri"/>
                <w:b/>
                <w:color w:val="000000"/>
                <w:lang w:eastAsia="pl-PL"/>
              </w:rPr>
            </w:pPr>
          </w:p>
        </w:tc>
      </w:tr>
      <w:tr w:rsidR="00814175" w:rsidRPr="00DB14D7" w14:paraId="723AB0D4" w14:textId="77777777" w:rsidTr="00814175">
        <w:trPr>
          <w:trHeight w:val="300"/>
        </w:trPr>
        <w:tc>
          <w:tcPr>
            <w:tcW w:w="2651" w:type="pct"/>
            <w:noWrap/>
          </w:tcPr>
          <w:p w14:paraId="6B7BE599"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rozbudowy aparatu o moduł laserowy o długości fali 642 nm i mocy 40 mW  </w:t>
            </w:r>
          </w:p>
        </w:tc>
        <w:tc>
          <w:tcPr>
            <w:tcW w:w="1341" w:type="pct"/>
            <w:noWrap/>
          </w:tcPr>
          <w:p w14:paraId="0B24095C" w14:textId="77777777" w:rsidR="00814175" w:rsidRPr="00DB14D7" w:rsidRDefault="00814175" w:rsidP="00814175">
            <w:pPr>
              <w:rPr>
                <w:rFonts w:ascii="Calibri" w:eastAsia="Times New Roman" w:hAnsi="Calibri" w:cs="Calibri"/>
                <w:b/>
                <w:color w:val="000000"/>
                <w:lang w:eastAsia="pl-PL"/>
              </w:rPr>
            </w:pPr>
          </w:p>
        </w:tc>
        <w:tc>
          <w:tcPr>
            <w:tcW w:w="1008" w:type="pct"/>
            <w:noWrap/>
          </w:tcPr>
          <w:p w14:paraId="0087BBC2" w14:textId="77777777" w:rsidR="00814175" w:rsidRPr="00DB14D7" w:rsidRDefault="00814175" w:rsidP="00814175">
            <w:pPr>
              <w:rPr>
                <w:rFonts w:ascii="Calibri" w:eastAsia="Times New Roman" w:hAnsi="Calibri" w:cs="Calibri"/>
                <w:b/>
                <w:color w:val="000000"/>
                <w:lang w:eastAsia="pl-PL"/>
              </w:rPr>
            </w:pPr>
          </w:p>
        </w:tc>
      </w:tr>
      <w:tr w:rsidR="00814175" w:rsidRPr="00E74E7B" w14:paraId="51A40DA9"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09EAD6D"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 xml:space="preserve">Analizator musi posiadać możliwość doposażenia urządzenia w kołowy filtr fluorescencyjny pozwalający na instalację pięciu filtrów fluorescencyjnych. </w:t>
            </w:r>
          </w:p>
        </w:tc>
        <w:tc>
          <w:tcPr>
            <w:tcW w:w="1341" w:type="pct"/>
            <w:noWrap/>
          </w:tcPr>
          <w:p w14:paraId="7270101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25B52B" w14:textId="77777777" w:rsidR="00814175" w:rsidRPr="00E74E7B" w:rsidRDefault="00814175" w:rsidP="00814175">
            <w:pPr>
              <w:rPr>
                <w:rFonts w:ascii="Calibri" w:eastAsia="Times New Roman" w:hAnsi="Calibri" w:cs="Calibri"/>
                <w:color w:val="000000"/>
                <w:lang w:eastAsia="pl-PL"/>
              </w:rPr>
            </w:pPr>
          </w:p>
        </w:tc>
      </w:tr>
      <w:tr w:rsidR="00814175" w:rsidRPr="00E74E7B" w14:paraId="0C136AF1" w14:textId="77777777" w:rsidTr="00814175">
        <w:trPr>
          <w:trHeight w:val="300"/>
        </w:trPr>
        <w:tc>
          <w:tcPr>
            <w:tcW w:w="2651" w:type="pct"/>
            <w:noWrap/>
          </w:tcPr>
          <w:p w14:paraId="1DACDA79" w14:textId="77777777" w:rsidR="00814175" w:rsidRPr="003E1106" w:rsidRDefault="00814175" w:rsidP="005877B4">
            <w:pPr>
              <w:pStyle w:val="Akapitzlist"/>
              <w:numPr>
                <w:ilvl w:val="0"/>
                <w:numId w:val="66"/>
              </w:numPr>
              <w:tabs>
                <w:tab w:val="left" w:pos="170"/>
                <w:tab w:val="left" w:pos="510"/>
              </w:tabs>
              <w:spacing w:after="0" w:line="240" w:lineRule="auto"/>
              <w:jc w:val="left"/>
              <w:rPr>
                <w:sz w:val="20"/>
                <w:szCs w:val="20"/>
              </w:rPr>
            </w:pPr>
            <w:r w:rsidRPr="003E1106">
              <w:rPr>
                <w:rFonts w:cstheme="minorHAnsi"/>
                <w:sz w:val="20"/>
                <w:szCs w:val="20"/>
              </w:rPr>
              <w:t>Analizator musi posiadać możliwość samodzielnej wymiany modułów laserowych bez ingerencji serwisu</w:t>
            </w:r>
          </w:p>
        </w:tc>
        <w:tc>
          <w:tcPr>
            <w:tcW w:w="1341" w:type="pct"/>
            <w:noWrap/>
          </w:tcPr>
          <w:p w14:paraId="0B4611C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A24AD27" w14:textId="77777777" w:rsidR="00814175" w:rsidRPr="00E74E7B" w:rsidRDefault="00814175" w:rsidP="00814175">
            <w:pPr>
              <w:rPr>
                <w:rFonts w:ascii="Calibri" w:eastAsia="Times New Roman" w:hAnsi="Calibri" w:cs="Calibri"/>
                <w:color w:val="000000"/>
                <w:lang w:eastAsia="pl-PL"/>
              </w:rPr>
            </w:pPr>
          </w:p>
        </w:tc>
      </w:tr>
      <w:tr w:rsidR="00814175" w:rsidRPr="00E74E7B" w14:paraId="558E8766"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FFA54C0" w14:textId="77777777" w:rsidR="00814175" w:rsidRPr="003E1106" w:rsidRDefault="00814175" w:rsidP="005877B4">
            <w:pPr>
              <w:pStyle w:val="Akapitzlist"/>
              <w:numPr>
                <w:ilvl w:val="0"/>
                <w:numId w:val="66"/>
              </w:numPr>
              <w:spacing w:before="60" w:after="0" w:line="276" w:lineRule="auto"/>
              <w:rPr>
                <w:rFonts w:ascii="Arial" w:hAnsi="Arial" w:cs="Arial"/>
                <w:b/>
                <w:bCs/>
                <w:sz w:val="20"/>
                <w:szCs w:val="20"/>
              </w:rPr>
            </w:pPr>
            <w:r w:rsidRPr="003E1106">
              <w:rPr>
                <w:rFonts w:cstheme="minorHAnsi"/>
                <w:sz w:val="20"/>
                <w:szCs w:val="20"/>
              </w:rPr>
              <w:t>Analizator musi posiadać możliwość doposażenia w pompę strzykawkową zapewniająca ciągły przepływ celem polepszenia statystyki i umożliwienia analizy próbek wykazujących krótkotrwałą fluorescencję</w:t>
            </w:r>
          </w:p>
        </w:tc>
        <w:tc>
          <w:tcPr>
            <w:tcW w:w="1341" w:type="pct"/>
            <w:noWrap/>
          </w:tcPr>
          <w:p w14:paraId="2192223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E386BDA" w14:textId="77777777" w:rsidR="00814175" w:rsidRPr="00E74E7B" w:rsidRDefault="00814175" w:rsidP="00814175">
            <w:pPr>
              <w:rPr>
                <w:rFonts w:ascii="Calibri" w:eastAsia="Times New Roman" w:hAnsi="Calibri" w:cs="Calibri"/>
                <w:color w:val="000000"/>
                <w:lang w:eastAsia="pl-PL"/>
              </w:rPr>
            </w:pPr>
          </w:p>
        </w:tc>
      </w:tr>
      <w:tr w:rsidR="00814175" w:rsidRPr="00E74E7B" w14:paraId="5D4CFF6A" w14:textId="77777777" w:rsidTr="00814175">
        <w:trPr>
          <w:trHeight w:val="300"/>
        </w:trPr>
        <w:tc>
          <w:tcPr>
            <w:tcW w:w="2651" w:type="pct"/>
            <w:noWrap/>
          </w:tcPr>
          <w:p w14:paraId="57ED41F9"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Analizator musi posiadać możliwość rozbudowy o autosampler na 96 pozycji</w:t>
            </w:r>
          </w:p>
        </w:tc>
        <w:tc>
          <w:tcPr>
            <w:tcW w:w="1341" w:type="pct"/>
            <w:noWrap/>
          </w:tcPr>
          <w:p w14:paraId="4408D93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2818160" w14:textId="77777777" w:rsidR="00814175" w:rsidRPr="00E74E7B" w:rsidRDefault="00814175" w:rsidP="00814175">
            <w:pPr>
              <w:rPr>
                <w:rFonts w:ascii="Calibri" w:eastAsia="Times New Roman" w:hAnsi="Calibri" w:cs="Calibri"/>
                <w:color w:val="000000"/>
                <w:lang w:eastAsia="pl-PL"/>
              </w:rPr>
            </w:pPr>
          </w:p>
        </w:tc>
      </w:tr>
      <w:tr w:rsidR="00814175" w:rsidRPr="00E74E7B" w14:paraId="757D635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DEF608B"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Komputer stacjonarny z systemem operacyjnym umożliwiającym zainstalowanie oprogramowania sterującego aparatem  wraz z monitorem o przekątnej co najmniej 23 cale.3.</w:t>
            </w:r>
          </w:p>
        </w:tc>
        <w:tc>
          <w:tcPr>
            <w:tcW w:w="1341" w:type="pct"/>
            <w:noWrap/>
          </w:tcPr>
          <w:p w14:paraId="1357A8F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4F8BD28" w14:textId="77777777" w:rsidR="00814175" w:rsidRPr="00E74E7B" w:rsidRDefault="00814175" w:rsidP="00814175">
            <w:pPr>
              <w:rPr>
                <w:rFonts w:ascii="Calibri" w:eastAsia="Times New Roman" w:hAnsi="Calibri" w:cs="Calibri"/>
                <w:color w:val="000000"/>
                <w:lang w:eastAsia="pl-PL"/>
              </w:rPr>
            </w:pPr>
          </w:p>
        </w:tc>
      </w:tr>
      <w:tr w:rsidR="00814175" w:rsidRPr="00E74E7B" w14:paraId="5A8D352E" w14:textId="77777777" w:rsidTr="00814175">
        <w:trPr>
          <w:trHeight w:val="300"/>
        </w:trPr>
        <w:tc>
          <w:tcPr>
            <w:tcW w:w="2651" w:type="pct"/>
            <w:noWrap/>
          </w:tcPr>
          <w:p w14:paraId="66583F0B"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Analizator musi zostać dostarczony z oprogramowaniem sterującym spełniającym co najmniej następujące wymagania:</w:t>
            </w:r>
          </w:p>
        </w:tc>
        <w:tc>
          <w:tcPr>
            <w:tcW w:w="1341" w:type="pct"/>
            <w:noWrap/>
          </w:tcPr>
          <w:p w14:paraId="6277656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9793905" w14:textId="77777777" w:rsidR="00814175" w:rsidRPr="00E74E7B" w:rsidRDefault="00814175" w:rsidP="00814175">
            <w:pPr>
              <w:rPr>
                <w:rFonts w:ascii="Calibri" w:eastAsia="Times New Roman" w:hAnsi="Calibri" w:cs="Calibri"/>
                <w:color w:val="000000"/>
                <w:lang w:eastAsia="pl-PL"/>
              </w:rPr>
            </w:pPr>
          </w:p>
        </w:tc>
      </w:tr>
      <w:tr w:rsidR="00814175" w:rsidRPr="00E74E7B" w14:paraId="03BBF44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63E00AC"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lastRenderedPageBreak/>
              <w:t>Oprogramowanie musi umożliwiać kontrolę analizatora, obróbkę i eksport danych do innych aplikacji</w:t>
            </w:r>
          </w:p>
        </w:tc>
        <w:tc>
          <w:tcPr>
            <w:tcW w:w="1341" w:type="pct"/>
            <w:noWrap/>
          </w:tcPr>
          <w:p w14:paraId="43ACB3F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808004" w14:textId="77777777" w:rsidR="00814175" w:rsidRPr="00E74E7B" w:rsidRDefault="00814175" w:rsidP="00814175">
            <w:pPr>
              <w:rPr>
                <w:rFonts w:ascii="Calibri" w:eastAsia="Times New Roman" w:hAnsi="Calibri" w:cs="Calibri"/>
                <w:color w:val="000000"/>
                <w:lang w:eastAsia="pl-PL"/>
              </w:rPr>
            </w:pPr>
          </w:p>
        </w:tc>
      </w:tr>
      <w:tr w:rsidR="00814175" w:rsidRPr="00E74E7B" w14:paraId="38B40BBA" w14:textId="77777777" w:rsidTr="00814175">
        <w:trPr>
          <w:trHeight w:val="300"/>
        </w:trPr>
        <w:tc>
          <w:tcPr>
            <w:tcW w:w="2651" w:type="pct"/>
            <w:noWrap/>
          </w:tcPr>
          <w:p w14:paraId="5C96B43C"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Oprogramowanie do analizy próbek musi umożliwiać śledzenie torów ruchu cząstek, tak aby błędne pomiary mogły zostać szybko zidentyfikowane przez użytkownika</w:t>
            </w:r>
          </w:p>
        </w:tc>
        <w:tc>
          <w:tcPr>
            <w:tcW w:w="1341" w:type="pct"/>
            <w:noWrap/>
          </w:tcPr>
          <w:p w14:paraId="1C8D525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49CA6B3" w14:textId="77777777" w:rsidR="00814175" w:rsidRPr="00E74E7B" w:rsidRDefault="00814175" w:rsidP="00814175">
            <w:pPr>
              <w:rPr>
                <w:rFonts w:ascii="Calibri" w:eastAsia="Times New Roman" w:hAnsi="Calibri" w:cs="Calibri"/>
                <w:color w:val="000000"/>
                <w:lang w:eastAsia="pl-PL"/>
              </w:rPr>
            </w:pPr>
          </w:p>
        </w:tc>
      </w:tr>
      <w:tr w:rsidR="00814175" w:rsidRPr="00E74E7B" w14:paraId="435679B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E32AB38"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Musi zapewniać automatyczne ustawianie ostrości</w:t>
            </w:r>
          </w:p>
        </w:tc>
        <w:tc>
          <w:tcPr>
            <w:tcW w:w="1341" w:type="pct"/>
            <w:noWrap/>
          </w:tcPr>
          <w:p w14:paraId="28DF7C9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0BB0FB6" w14:textId="77777777" w:rsidR="00814175" w:rsidRPr="00E74E7B" w:rsidRDefault="00814175" w:rsidP="00814175">
            <w:pPr>
              <w:rPr>
                <w:rFonts w:ascii="Calibri" w:eastAsia="Times New Roman" w:hAnsi="Calibri" w:cs="Calibri"/>
                <w:color w:val="000000"/>
                <w:lang w:eastAsia="pl-PL"/>
              </w:rPr>
            </w:pPr>
          </w:p>
        </w:tc>
      </w:tr>
      <w:tr w:rsidR="00814175" w:rsidRPr="00E74E7B" w14:paraId="0687585F" w14:textId="77777777" w:rsidTr="00814175">
        <w:trPr>
          <w:trHeight w:val="300"/>
        </w:trPr>
        <w:tc>
          <w:tcPr>
            <w:tcW w:w="2651" w:type="pct"/>
            <w:noWrap/>
          </w:tcPr>
          <w:p w14:paraId="6787DE42" w14:textId="77777777" w:rsidR="00814175" w:rsidRPr="003E1106" w:rsidRDefault="00814175" w:rsidP="005877B4">
            <w:pPr>
              <w:pStyle w:val="Akapitzlist"/>
              <w:numPr>
                <w:ilvl w:val="0"/>
                <w:numId w:val="67"/>
              </w:numPr>
              <w:tabs>
                <w:tab w:val="left" w:pos="170"/>
                <w:tab w:val="left" w:pos="510"/>
              </w:tabs>
              <w:spacing w:after="0" w:line="240" w:lineRule="auto"/>
              <w:jc w:val="left"/>
              <w:rPr>
                <w:sz w:val="20"/>
                <w:szCs w:val="20"/>
              </w:rPr>
            </w:pPr>
            <w:r w:rsidRPr="003E1106">
              <w:rPr>
                <w:rFonts w:cstheme="minorHAnsi"/>
                <w:sz w:val="20"/>
                <w:szCs w:val="20"/>
              </w:rPr>
              <w:t>Musi zapewniać automatyczny dobór poziomu czułości kamery ze względu na rodzaj próbki</w:t>
            </w:r>
          </w:p>
        </w:tc>
        <w:tc>
          <w:tcPr>
            <w:tcW w:w="1341" w:type="pct"/>
            <w:noWrap/>
          </w:tcPr>
          <w:p w14:paraId="62666B1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E26EE0E" w14:textId="77777777" w:rsidR="00814175" w:rsidRPr="00E74E7B" w:rsidRDefault="00814175" w:rsidP="00814175">
            <w:pPr>
              <w:rPr>
                <w:rFonts w:ascii="Calibri" w:eastAsia="Times New Roman" w:hAnsi="Calibri" w:cs="Calibri"/>
                <w:color w:val="000000"/>
                <w:lang w:eastAsia="pl-PL"/>
              </w:rPr>
            </w:pPr>
          </w:p>
        </w:tc>
      </w:tr>
      <w:tr w:rsidR="00814175" w:rsidRPr="00E74E7B" w14:paraId="035E66A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155DA5B"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zapewniać rozkłady wielkości i liczby cząstek w postaci wykresów 2D lub 3D</w:t>
            </w:r>
          </w:p>
        </w:tc>
        <w:tc>
          <w:tcPr>
            <w:tcW w:w="1341" w:type="pct"/>
            <w:noWrap/>
          </w:tcPr>
          <w:p w14:paraId="25A67E1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F41336A" w14:textId="77777777" w:rsidR="00814175" w:rsidRPr="00E74E7B" w:rsidRDefault="00814175" w:rsidP="00814175">
            <w:pPr>
              <w:rPr>
                <w:rFonts w:ascii="Calibri" w:eastAsia="Times New Roman" w:hAnsi="Calibri" w:cs="Calibri"/>
                <w:color w:val="000000"/>
                <w:lang w:eastAsia="pl-PL"/>
              </w:rPr>
            </w:pPr>
          </w:p>
        </w:tc>
      </w:tr>
      <w:tr w:rsidR="00814175" w:rsidRPr="00E74E7B" w14:paraId="7586F8A2" w14:textId="77777777" w:rsidTr="00814175">
        <w:trPr>
          <w:trHeight w:val="300"/>
        </w:trPr>
        <w:tc>
          <w:tcPr>
            <w:tcW w:w="2651" w:type="pct"/>
            <w:noWrap/>
          </w:tcPr>
          <w:p w14:paraId="5794623D"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posiadać możliwość prowadzenia pomiaru w użyciem standardowych procedur pomiarowych (SOP)</w:t>
            </w:r>
          </w:p>
        </w:tc>
        <w:tc>
          <w:tcPr>
            <w:tcW w:w="1341" w:type="pct"/>
            <w:noWrap/>
          </w:tcPr>
          <w:p w14:paraId="7289B4FE"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7F177A0" w14:textId="77777777" w:rsidR="00814175" w:rsidRPr="00E74E7B" w:rsidRDefault="00814175" w:rsidP="00814175">
            <w:pPr>
              <w:rPr>
                <w:rFonts w:ascii="Calibri" w:eastAsia="Times New Roman" w:hAnsi="Calibri" w:cs="Calibri"/>
                <w:color w:val="000000"/>
                <w:lang w:eastAsia="pl-PL"/>
              </w:rPr>
            </w:pPr>
          </w:p>
        </w:tc>
      </w:tr>
      <w:tr w:rsidR="00814175" w:rsidRPr="00E74E7B" w14:paraId="35C2338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5FD51F1"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Musi posiadać wbudowaną funkcja wykrywania i niwelacji drgań zewnętrznych</w:t>
            </w:r>
          </w:p>
        </w:tc>
        <w:tc>
          <w:tcPr>
            <w:tcW w:w="1341" w:type="pct"/>
            <w:noWrap/>
          </w:tcPr>
          <w:p w14:paraId="723D646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38412200" w14:textId="77777777" w:rsidR="00814175" w:rsidRPr="00E74E7B" w:rsidRDefault="00814175" w:rsidP="00814175">
            <w:pPr>
              <w:rPr>
                <w:rFonts w:ascii="Calibri" w:eastAsia="Times New Roman" w:hAnsi="Calibri" w:cs="Calibri"/>
                <w:color w:val="000000"/>
                <w:lang w:eastAsia="pl-PL"/>
              </w:rPr>
            </w:pPr>
          </w:p>
        </w:tc>
      </w:tr>
      <w:tr w:rsidR="00814175" w:rsidRPr="00E74E7B" w14:paraId="1A9BA49F" w14:textId="77777777" w:rsidTr="00814175">
        <w:trPr>
          <w:trHeight w:val="300"/>
        </w:trPr>
        <w:tc>
          <w:tcPr>
            <w:tcW w:w="2651" w:type="pct"/>
            <w:noWrap/>
          </w:tcPr>
          <w:p w14:paraId="7640114B" w14:textId="77777777" w:rsidR="00814175" w:rsidRPr="003E1106" w:rsidRDefault="00814175" w:rsidP="005877B4">
            <w:pPr>
              <w:pStyle w:val="Akapitzlist"/>
              <w:numPr>
                <w:ilvl w:val="0"/>
                <w:numId w:val="67"/>
              </w:numPr>
              <w:tabs>
                <w:tab w:val="left" w:pos="170"/>
                <w:tab w:val="left" w:pos="510"/>
              </w:tabs>
              <w:spacing w:after="0" w:line="240" w:lineRule="auto"/>
              <w:jc w:val="left"/>
              <w:rPr>
                <w:b/>
                <w:bCs/>
                <w:sz w:val="20"/>
                <w:szCs w:val="20"/>
              </w:rPr>
            </w:pPr>
            <w:r w:rsidRPr="003E1106">
              <w:rPr>
                <w:rFonts w:cstheme="minorHAnsi"/>
                <w:sz w:val="20"/>
                <w:szCs w:val="20"/>
              </w:rPr>
              <w:t>Oprogramowanie i licencja nie mogą być ograniczone czasowo</w:t>
            </w:r>
          </w:p>
        </w:tc>
        <w:tc>
          <w:tcPr>
            <w:tcW w:w="1341" w:type="pct"/>
            <w:noWrap/>
          </w:tcPr>
          <w:p w14:paraId="12E4541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7BF610" w14:textId="77777777" w:rsidR="00814175" w:rsidRPr="00E74E7B" w:rsidRDefault="00814175" w:rsidP="00814175">
            <w:pPr>
              <w:rPr>
                <w:rFonts w:ascii="Calibri" w:eastAsia="Times New Roman" w:hAnsi="Calibri" w:cs="Calibri"/>
                <w:color w:val="000000"/>
                <w:lang w:eastAsia="pl-PL"/>
              </w:rPr>
            </w:pPr>
          </w:p>
        </w:tc>
      </w:tr>
      <w:tr w:rsidR="00814175" w:rsidRPr="00432C0A" w14:paraId="0F9517D4"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60073550" w14:textId="77777777" w:rsidR="00814175" w:rsidRPr="00432C0A" w:rsidRDefault="00814175" w:rsidP="00814175">
            <w:pPr>
              <w:spacing w:line="360" w:lineRule="auto"/>
              <w:rPr>
                <w:rFonts w:cstheme="minorHAnsi"/>
                <w:sz w:val="20"/>
                <w:szCs w:val="20"/>
              </w:rPr>
            </w:pPr>
            <w:r w:rsidRPr="00A21C6F">
              <w:rPr>
                <w:rFonts w:cstheme="minorHAnsi"/>
                <w:sz w:val="20"/>
                <w:szCs w:val="20"/>
              </w:rPr>
              <w:t>4. Warunki gwarancji i serwisu</w:t>
            </w:r>
          </w:p>
        </w:tc>
      </w:tr>
      <w:tr w:rsidR="00814175" w:rsidRPr="00E74E7B" w14:paraId="6769EBEB" w14:textId="77777777" w:rsidTr="00814175">
        <w:trPr>
          <w:trHeight w:val="300"/>
        </w:trPr>
        <w:tc>
          <w:tcPr>
            <w:tcW w:w="2651" w:type="pct"/>
            <w:noWrap/>
          </w:tcPr>
          <w:p w14:paraId="65BFEAB8"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Instalacja i wstępne szkolenie z obsługi sprzętu wliczone w cenę</w:t>
            </w:r>
          </w:p>
        </w:tc>
        <w:tc>
          <w:tcPr>
            <w:tcW w:w="1341" w:type="pct"/>
            <w:noWrap/>
          </w:tcPr>
          <w:p w14:paraId="0E9C725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2DBDAE9" w14:textId="77777777" w:rsidR="00814175" w:rsidRPr="00E74E7B" w:rsidRDefault="00814175" w:rsidP="00814175">
            <w:pPr>
              <w:rPr>
                <w:rFonts w:ascii="Calibri" w:eastAsia="Times New Roman" w:hAnsi="Calibri" w:cs="Calibri"/>
                <w:color w:val="000000"/>
                <w:lang w:eastAsia="pl-PL"/>
              </w:rPr>
            </w:pPr>
          </w:p>
        </w:tc>
      </w:tr>
      <w:tr w:rsidR="00814175" w:rsidRPr="00E74E7B" w14:paraId="36EBCEE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58C76F4"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Jednodniowe szkolenie aplikacyjne wliczone w cenę</w:t>
            </w:r>
          </w:p>
        </w:tc>
        <w:tc>
          <w:tcPr>
            <w:tcW w:w="1341" w:type="pct"/>
            <w:noWrap/>
          </w:tcPr>
          <w:p w14:paraId="58BC4DA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FBBF6E" w14:textId="77777777" w:rsidR="00814175" w:rsidRPr="00E74E7B" w:rsidRDefault="00814175" w:rsidP="00814175">
            <w:pPr>
              <w:rPr>
                <w:rFonts w:ascii="Calibri" w:eastAsia="Times New Roman" w:hAnsi="Calibri" w:cs="Calibri"/>
                <w:color w:val="000000"/>
                <w:lang w:eastAsia="pl-PL"/>
              </w:rPr>
            </w:pPr>
          </w:p>
        </w:tc>
      </w:tr>
      <w:tr w:rsidR="00814175" w:rsidRPr="00E74E7B" w14:paraId="2998D6FE" w14:textId="77777777" w:rsidTr="00814175">
        <w:trPr>
          <w:trHeight w:val="300"/>
        </w:trPr>
        <w:tc>
          <w:tcPr>
            <w:tcW w:w="2651" w:type="pct"/>
            <w:noWrap/>
          </w:tcPr>
          <w:p w14:paraId="0F6D5BFF"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Gwarancja 12 miesięcy</w:t>
            </w:r>
          </w:p>
        </w:tc>
        <w:tc>
          <w:tcPr>
            <w:tcW w:w="1341" w:type="pct"/>
            <w:noWrap/>
          </w:tcPr>
          <w:p w14:paraId="716F049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B0F6B6B" w14:textId="77777777" w:rsidR="00814175" w:rsidRPr="00E74E7B" w:rsidRDefault="00814175" w:rsidP="00814175">
            <w:pPr>
              <w:rPr>
                <w:rFonts w:ascii="Calibri" w:eastAsia="Times New Roman" w:hAnsi="Calibri" w:cs="Calibri"/>
                <w:color w:val="000000"/>
                <w:lang w:eastAsia="pl-PL"/>
              </w:rPr>
            </w:pPr>
          </w:p>
        </w:tc>
      </w:tr>
      <w:tr w:rsidR="00814175" w:rsidRPr="00E74E7B" w14:paraId="08299B15"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77C900F"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Przystąpienie serwisanta do pracy w miejscu instalacji w przypadku konieczności wizyty – w ciągu 3 dni roboczych od zgłoszenia</w:t>
            </w:r>
          </w:p>
        </w:tc>
        <w:tc>
          <w:tcPr>
            <w:tcW w:w="1341" w:type="pct"/>
            <w:noWrap/>
          </w:tcPr>
          <w:p w14:paraId="30AF7BB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72A2DBD" w14:textId="77777777" w:rsidR="00814175" w:rsidRPr="00E74E7B" w:rsidRDefault="00814175" w:rsidP="00814175">
            <w:pPr>
              <w:rPr>
                <w:rFonts w:ascii="Calibri" w:eastAsia="Times New Roman" w:hAnsi="Calibri" w:cs="Calibri"/>
                <w:color w:val="000000"/>
                <w:lang w:eastAsia="pl-PL"/>
              </w:rPr>
            </w:pPr>
          </w:p>
        </w:tc>
      </w:tr>
      <w:tr w:rsidR="00814175" w:rsidRPr="00E74E7B" w14:paraId="63E31677" w14:textId="77777777" w:rsidTr="00814175">
        <w:trPr>
          <w:trHeight w:val="300"/>
        </w:trPr>
        <w:tc>
          <w:tcPr>
            <w:tcW w:w="2651" w:type="pct"/>
            <w:noWrap/>
          </w:tcPr>
          <w:p w14:paraId="3F2F2BED"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t>Czas naprawy – do 14 dni</w:t>
            </w:r>
          </w:p>
        </w:tc>
        <w:tc>
          <w:tcPr>
            <w:tcW w:w="1341" w:type="pct"/>
            <w:noWrap/>
          </w:tcPr>
          <w:p w14:paraId="0FB4FEE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DA31180" w14:textId="77777777" w:rsidR="00814175" w:rsidRPr="00E74E7B" w:rsidRDefault="00814175" w:rsidP="00814175">
            <w:pPr>
              <w:rPr>
                <w:rFonts w:ascii="Calibri" w:eastAsia="Times New Roman" w:hAnsi="Calibri" w:cs="Calibri"/>
                <w:color w:val="000000"/>
                <w:lang w:eastAsia="pl-PL"/>
              </w:rPr>
            </w:pPr>
          </w:p>
        </w:tc>
      </w:tr>
      <w:tr w:rsidR="00814175" w:rsidRPr="00E74E7B" w14:paraId="6ACE3FB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9E1D190" w14:textId="77777777" w:rsidR="00814175" w:rsidRPr="00432C0A" w:rsidRDefault="00814175" w:rsidP="005877B4">
            <w:pPr>
              <w:pStyle w:val="Akapitzlist"/>
              <w:numPr>
                <w:ilvl w:val="0"/>
                <w:numId w:val="68"/>
              </w:numPr>
              <w:tabs>
                <w:tab w:val="left" w:pos="170"/>
                <w:tab w:val="left" w:pos="510"/>
              </w:tabs>
              <w:spacing w:after="0" w:line="240" w:lineRule="auto"/>
              <w:jc w:val="left"/>
              <w:rPr>
                <w:b/>
                <w:bCs/>
                <w:sz w:val="20"/>
                <w:szCs w:val="20"/>
              </w:rPr>
            </w:pPr>
            <w:r w:rsidRPr="00432C0A">
              <w:rPr>
                <w:rFonts w:cstheme="minorHAnsi"/>
                <w:color w:val="000000"/>
                <w:sz w:val="20"/>
                <w:szCs w:val="20"/>
              </w:rPr>
              <w:lastRenderedPageBreak/>
              <w:t>W przypadku kiedy czas naprawy przekroczy 14 dni dostarczony zostanie aparat zastępczy o parametrach nie gorszych niż aparat zainstalowany</w:t>
            </w:r>
          </w:p>
        </w:tc>
        <w:tc>
          <w:tcPr>
            <w:tcW w:w="1341" w:type="pct"/>
            <w:noWrap/>
          </w:tcPr>
          <w:p w14:paraId="07313E3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72D2AC3" w14:textId="77777777" w:rsidR="00814175" w:rsidRPr="00E74E7B" w:rsidRDefault="00814175" w:rsidP="00814175">
            <w:pPr>
              <w:rPr>
                <w:rFonts w:ascii="Calibri" w:eastAsia="Times New Roman" w:hAnsi="Calibri" w:cs="Calibri"/>
                <w:color w:val="000000"/>
                <w:lang w:eastAsia="pl-PL"/>
              </w:rPr>
            </w:pPr>
          </w:p>
        </w:tc>
      </w:tr>
      <w:tr w:rsidR="00814175" w:rsidRPr="00C2649C" w14:paraId="7D27AE40" w14:textId="77777777" w:rsidTr="00814175">
        <w:trPr>
          <w:trHeight w:val="300"/>
        </w:trPr>
        <w:tc>
          <w:tcPr>
            <w:tcW w:w="5000" w:type="pct"/>
            <w:gridSpan w:val="3"/>
            <w:noWrap/>
          </w:tcPr>
          <w:p w14:paraId="056E8D19" w14:textId="77777777" w:rsidR="00814175" w:rsidRPr="00C2649C" w:rsidRDefault="00814175" w:rsidP="00814175">
            <w:pPr>
              <w:spacing w:line="360" w:lineRule="auto"/>
              <w:rPr>
                <w:rFonts w:cstheme="minorHAnsi"/>
                <w:b/>
                <w:sz w:val="20"/>
                <w:szCs w:val="20"/>
              </w:rPr>
            </w:pPr>
            <w:r w:rsidRPr="00A21C6F">
              <w:rPr>
                <w:rFonts w:cstheme="minorHAnsi"/>
                <w:sz w:val="20"/>
                <w:szCs w:val="20"/>
              </w:rPr>
              <w:t xml:space="preserve">Analizator wielkości cząstek nanometrycznych </w:t>
            </w:r>
            <w:r w:rsidRPr="00A21C6F">
              <w:rPr>
                <w:rFonts w:cstheme="minorHAnsi"/>
                <w:color w:val="000000"/>
                <w:sz w:val="20"/>
                <w:szCs w:val="20"/>
              </w:rPr>
              <w:t>i potencjału zeta</w:t>
            </w:r>
            <w:r w:rsidRPr="00A21C6F">
              <w:rPr>
                <w:rFonts w:cstheme="minorHAnsi"/>
                <w:sz w:val="20"/>
                <w:szCs w:val="20"/>
              </w:rPr>
              <w:t xml:space="preserve"> (DLS)</w:t>
            </w:r>
            <w:r>
              <w:rPr>
                <w:rFonts w:cstheme="minorHAnsi"/>
                <w:sz w:val="20"/>
                <w:szCs w:val="20"/>
              </w:rPr>
              <w:t xml:space="preserve"> musi spełniać co najmniej następujące wymagania:</w:t>
            </w:r>
          </w:p>
        </w:tc>
      </w:tr>
      <w:tr w:rsidR="00814175" w:rsidRPr="00C2649C" w14:paraId="303AB75E"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7654D9F6" w14:textId="77777777" w:rsidR="00814175" w:rsidRPr="00C2649C" w:rsidRDefault="00814175" w:rsidP="00814175">
            <w:pPr>
              <w:spacing w:line="36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cząstek:</w:t>
            </w:r>
          </w:p>
        </w:tc>
      </w:tr>
      <w:tr w:rsidR="00814175" w:rsidRPr="00E74E7B" w14:paraId="14DAFDB7" w14:textId="77777777" w:rsidTr="00814175">
        <w:trPr>
          <w:trHeight w:val="300"/>
        </w:trPr>
        <w:tc>
          <w:tcPr>
            <w:tcW w:w="2651" w:type="pct"/>
            <w:noWrap/>
          </w:tcPr>
          <w:p w14:paraId="57995482"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sz w:val="20"/>
                <w:szCs w:val="20"/>
              </w:rPr>
              <w:t xml:space="preserve">Musi zapewniać technika pomiaru: dynamiczne rozpraszanie światła (DLS) </w:t>
            </w:r>
          </w:p>
        </w:tc>
        <w:tc>
          <w:tcPr>
            <w:tcW w:w="1341" w:type="pct"/>
            <w:noWrap/>
          </w:tcPr>
          <w:p w14:paraId="304BE46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6A853F51" w14:textId="77777777" w:rsidR="00814175" w:rsidRPr="00E74E7B" w:rsidRDefault="00814175" w:rsidP="00814175">
            <w:pPr>
              <w:rPr>
                <w:rFonts w:ascii="Calibri" w:eastAsia="Times New Roman" w:hAnsi="Calibri" w:cs="Calibri"/>
                <w:color w:val="000000"/>
                <w:lang w:eastAsia="pl-PL"/>
              </w:rPr>
            </w:pPr>
          </w:p>
        </w:tc>
      </w:tr>
      <w:tr w:rsidR="00814175" w:rsidRPr="00E74E7B" w14:paraId="6EAB623A"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0440F8D"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zapewniać dwa kąty pomiaru: 90 stopni oraz 13 stopni</w:t>
            </w:r>
          </w:p>
        </w:tc>
        <w:tc>
          <w:tcPr>
            <w:tcW w:w="1341" w:type="pct"/>
            <w:noWrap/>
          </w:tcPr>
          <w:p w14:paraId="3E15654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5DBDC9D" w14:textId="77777777" w:rsidR="00814175" w:rsidRPr="00E74E7B" w:rsidRDefault="00814175" w:rsidP="00814175">
            <w:pPr>
              <w:rPr>
                <w:rFonts w:ascii="Calibri" w:eastAsia="Times New Roman" w:hAnsi="Calibri" w:cs="Calibri"/>
                <w:color w:val="000000"/>
                <w:lang w:eastAsia="pl-PL"/>
              </w:rPr>
            </w:pPr>
          </w:p>
        </w:tc>
      </w:tr>
      <w:tr w:rsidR="00814175" w:rsidRPr="00E74E7B" w14:paraId="41725FA1" w14:textId="77777777" w:rsidTr="00814175">
        <w:trPr>
          <w:trHeight w:val="300"/>
        </w:trPr>
        <w:tc>
          <w:tcPr>
            <w:tcW w:w="2651" w:type="pct"/>
            <w:noWrap/>
          </w:tcPr>
          <w:p w14:paraId="3FE43A30"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 xml:space="preserve">Musi umożliwiać pomiary  w zakres pomiarowym co najmniej od 0,3 nm do 10 µm </w:t>
            </w:r>
          </w:p>
        </w:tc>
        <w:tc>
          <w:tcPr>
            <w:tcW w:w="1341" w:type="pct"/>
            <w:noWrap/>
          </w:tcPr>
          <w:p w14:paraId="31992BAA"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C2CE5A2" w14:textId="77777777" w:rsidR="00814175" w:rsidRPr="00E74E7B" w:rsidRDefault="00814175" w:rsidP="00814175">
            <w:pPr>
              <w:rPr>
                <w:rFonts w:ascii="Calibri" w:eastAsia="Times New Roman" w:hAnsi="Calibri" w:cs="Calibri"/>
                <w:color w:val="000000"/>
                <w:lang w:eastAsia="pl-PL"/>
              </w:rPr>
            </w:pPr>
          </w:p>
        </w:tc>
      </w:tr>
      <w:tr w:rsidR="00814175" w:rsidRPr="00E74E7B" w14:paraId="0503B1D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BCB6CEB"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umożliwiać pomiary dla minimalnego stężenie próbki – nie większego niż 1 mg/ml</w:t>
            </w:r>
          </w:p>
        </w:tc>
        <w:tc>
          <w:tcPr>
            <w:tcW w:w="1341" w:type="pct"/>
            <w:noWrap/>
          </w:tcPr>
          <w:p w14:paraId="261E4D8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39061C5" w14:textId="77777777" w:rsidR="00814175" w:rsidRPr="00E74E7B" w:rsidRDefault="00814175" w:rsidP="00814175">
            <w:pPr>
              <w:rPr>
                <w:rFonts w:ascii="Calibri" w:eastAsia="Times New Roman" w:hAnsi="Calibri" w:cs="Calibri"/>
                <w:color w:val="000000"/>
                <w:lang w:eastAsia="pl-PL"/>
              </w:rPr>
            </w:pPr>
          </w:p>
        </w:tc>
      </w:tr>
      <w:tr w:rsidR="00814175" w:rsidRPr="00E74E7B" w14:paraId="1831C358" w14:textId="77777777" w:rsidTr="00814175">
        <w:trPr>
          <w:trHeight w:val="300"/>
        </w:trPr>
        <w:tc>
          <w:tcPr>
            <w:tcW w:w="2651" w:type="pct"/>
            <w:noWrap/>
          </w:tcPr>
          <w:p w14:paraId="79CA2E8A" w14:textId="77777777" w:rsidR="00814175" w:rsidRPr="00C2649C" w:rsidRDefault="00814175" w:rsidP="005877B4">
            <w:pPr>
              <w:pStyle w:val="Akapitzlist"/>
              <w:numPr>
                <w:ilvl w:val="0"/>
                <w:numId w:val="69"/>
              </w:numPr>
              <w:tabs>
                <w:tab w:val="left" w:pos="170"/>
                <w:tab w:val="left" w:pos="510"/>
              </w:tabs>
              <w:spacing w:after="0" w:line="240" w:lineRule="auto"/>
              <w:jc w:val="left"/>
              <w:rPr>
                <w:b/>
                <w:bCs/>
                <w:sz w:val="20"/>
                <w:szCs w:val="20"/>
              </w:rPr>
            </w:pPr>
            <w:r w:rsidRPr="00C2649C">
              <w:rPr>
                <w:rFonts w:cstheme="minorHAnsi"/>
                <w:color w:val="000000"/>
                <w:sz w:val="20"/>
                <w:szCs w:val="20"/>
              </w:rPr>
              <w:t>Musi umożliwiać pomiary dla maksymalnego stężenie próbki co najmniej 40% wag./obj.</w:t>
            </w:r>
          </w:p>
        </w:tc>
        <w:tc>
          <w:tcPr>
            <w:tcW w:w="1341" w:type="pct"/>
            <w:noWrap/>
          </w:tcPr>
          <w:p w14:paraId="5C684F21"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8B08D84" w14:textId="77777777" w:rsidR="00814175" w:rsidRPr="00E74E7B" w:rsidRDefault="00814175" w:rsidP="00814175">
            <w:pPr>
              <w:rPr>
                <w:rFonts w:ascii="Calibri" w:eastAsia="Times New Roman" w:hAnsi="Calibri" w:cs="Calibri"/>
                <w:color w:val="000000"/>
                <w:lang w:eastAsia="pl-PL"/>
              </w:rPr>
            </w:pPr>
          </w:p>
        </w:tc>
      </w:tr>
      <w:tr w:rsidR="00814175" w:rsidRPr="008D2524" w14:paraId="03DEBD7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481FB7E6" w14:textId="77777777" w:rsidR="00814175" w:rsidRPr="008D2524" w:rsidRDefault="00814175" w:rsidP="00814175">
            <w:pPr>
              <w:spacing w:line="360" w:lineRule="auto"/>
              <w:rPr>
                <w:rFonts w:cstheme="minorHAnsi"/>
                <w:color w:val="000000"/>
                <w:sz w:val="20"/>
                <w:szCs w:val="20"/>
              </w:rPr>
            </w:pPr>
            <w:r w:rsidRPr="00A21C6F">
              <w:rPr>
                <w:rFonts w:cstheme="minorHAnsi"/>
                <w:color w:val="000000"/>
                <w:sz w:val="20"/>
                <w:szCs w:val="20"/>
              </w:rPr>
              <w:t xml:space="preserve">2. </w:t>
            </w:r>
            <w:r>
              <w:rPr>
                <w:rFonts w:cstheme="minorHAnsi"/>
                <w:color w:val="000000"/>
                <w:sz w:val="20"/>
                <w:szCs w:val="20"/>
              </w:rPr>
              <w:t>Analizator musi zapewniać p</w:t>
            </w:r>
            <w:r w:rsidRPr="00A21C6F">
              <w:rPr>
                <w:rFonts w:cstheme="minorHAnsi"/>
                <w:color w:val="000000"/>
                <w:sz w:val="20"/>
                <w:szCs w:val="20"/>
              </w:rPr>
              <w:t>omiar potencjału zeta:</w:t>
            </w:r>
          </w:p>
        </w:tc>
      </w:tr>
      <w:tr w:rsidR="00814175" w:rsidRPr="00E74E7B" w14:paraId="7D8E65B9" w14:textId="77777777" w:rsidTr="00814175">
        <w:trPr>
          <w:trHeight w:val="300"/>
        </w:trPr>
        <w:tc>
          <w:tcPr>
            <w:tcW w:w="2651" w:type="pct"/>
            <w:noWrap/>
          </w:tcPr>
          <w:p w14:paraId="13180A1A"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zapewniać technikę pomiaru: PALS</w:t>
            </w:r>
          </w:p>
        </w:tc>
        <w:tc>
          <w:tcPr>
            <w:tcW w:w="1341" w:type="pct"/>
            <w:noWrap/>
          </w:tcPr>
          <w:p w14:paraId="1C4848EF"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22C93A" w14:textId="77777777" w:rsidR="00814175" w:rsidRPr="00E74E7B" w:rsidRDefault="00814175" w:rsidP="00814175">
            <w:pPr>
              <w:rPr>
                <w:rFonts w:ascii="Calibri" w:eastAsia="Times New Roman" w:hAnsi="Calibri" w:cs="Calibri"/>
                <w:color w:val="000000"/>
                <w:lang w:eastAsia="pl-PL"/>
              </w:rPr>
            </w:pPr>
          </w:p>
        </w:tc>
      </w:tr>
      <w:tr w:rsidR="00814175" w:rsidRPr="00E74E7B" w14:paraId="21CB501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5AE15820"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Nie może posiadać  efektywnych ograniczeń  w zakresie potencjału zeta</w:t>
            </w:r>
          </w:p>
        </w:tc>
        <w:tc>
          <w:tcPr>
            <w:tcW w:w="1341" w:type="pct"/>
            <w:noWrap/>
          </w:tcPr>
          <w:p w14:paraId="11FEAF7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29D90DD" w14:textId="77777777" w:rsidR="00814175" w:rsidRPr="00E74E7B" w:rsidRDefault="00814175" w:rsidP="00814175">
            <w:pPr>
              <w:rPr>
                <w:rFonts w:ascii="Calibri" w:eastAsia="Times New Roman" w:hAnsi="Calibri" w:cs="Calibri"/>
                <w:color w:val="000000"/>
                <w:lang w:eastAsia="pl-PL"/>
              </w:rPr>
            </w:pPr>
          </w:p>
        </w:tc>
      </w:tr>
      <w:tr w:rsidR="00814175" w:rsidRPr="00E74E7B" w14:paraId="57348E23" w14:textId="77777777" w:rsidTr="00814175">
        <w:trPr>
          <w:trHeight w:val="300"/>
        </w:trPr>
        <w:tc>
          <w:tcPr>
            <w:tcW w:w="2651" w:type="pct"/>
            <w:noWrap/>
          </w:tcPr>
          <w:p w14:paraId="0FCB77AB"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umożliwiać pomiary w zakresie wielkości cząstek przy pomiarze potencjału zeta co najmniej w zakresie3,8 nm – 100 μm.</w:t>
            </w:r>
          </w:p>
        </w:tc>
        <w:tc>
          <w:tcPr>
            <w:tcW w:w="1341" w:type="pct"/>
            <w:noWrap/>
          </w:tcPr>
          <w:p w14:paraId="0BBA864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BE439D" w14:textId="77777777" w:rsidR="00814175" w:rsidRPr="00E74E7B" w:rsidRDefault="00814175" w:rsidP="00814175">
            <w:pPr>
              <w:rPr>
                <w:rFonts w:ascii="Calibri" w:eastAsia="Times New Roman" w:hAnsi="Calibri" w:cs="Calibri"/>
                <w:color w:val="000000"/>
                <w:lang w:eastAsia="pl-PL"/>
              </w:rPr>
            </w:pPr>
          </w:p>
        </w:tc>
      </w:tr>
      <w:tr w:rsidR="00814175" w:rsidRPr="00E74E7B" w14:paraId="0864F40C"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63DC616"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Czułość dla pomiarów potencjału zeta musi wynosić co najmniej10 mg/ml </w:t>
            </w:r>
          </w:p>
        </w:tc>
        <w:tc>
          <w:tcPr>
            <w:tcW w:w="1341" w:type="pct"/>
            <w:noWrap/>
          </w:tcPr>
          <w:p w14:paraId="5AE4E6A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A715209" w14:textId="77777777" w:rsidR="00814175" w:rsidRPr="00E74E7B" w:rsidRDefault="00814175" w:rsidP="00814175">
            <w:pPr>
              <w:rPr>
                <w:rFonts w:ascii="Calibri" w:eastAsia="Times New Roman" w:hAnsi="Calibri" w:cs="Calibri"/>
                <w:color w:val="000000"/>
                <w:lang w:eastAsia="pl-PL"/>
              </w:rPr>
            </w:pPr>
          </w:p>
        </w:tc>
      </w:tr>
      <w:tr w:rsidR="00814175" w:rsidRPr="00E74E7B" w14:paraId="4C176AE9" w14:textId="77777777" w:rsidTr="00814175">
        <w:trPr>
          <w:trHeight w:val="300"/>
        </w:trPr>
        <w:tc>
          <w:tcPr>
            <w:tcW w:w="2651" w:type="pct"/>
            <w:noWrap/>
          </w:tcPr>
          <w:p w14:paraId="23F31C7F"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Zakres mobilności elektroforetycznej musi wynosić co najmniej±20 µmcm/Vs</w:t>
            </w:r>
          </w:p>
        </w:tc>
        <w:tc>
          <w:tcPr>
            <w:tcW w:w="1341" w:type="pct"/>
            <w:noWrap/>
          </w:tcPr>
          <w:p w14:paraId="4098E71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4E6249D" w14:textId="77777777" w:rsidR="00814175" w:rsidRPr="00E74E7B" w:rsidRDefault="00814175" w:rsidP="00814175">
            <w:pPr>
              <w:rPr>
                <w:rFonts w:ascii="Calibri" w:eastAsia="Times New Roman" w:hAnsi="Calibri" w:cs="Calibri"/>
                <w:color w:val="000000"/>
                <w:lang w:eastAsia="pl-PL"/>
              </w:rPr>
            </w:pPr>
          </w:p>
        </w:tc>
      </w:tr>
      <w:tr w:rsidR="00814175" w:rsidRPr="00E74E7B" w14:paraId="49F0F57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96D383F"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lastRenderedPageBreak/>
              <w:t>Maksymalna przewodność próbki nie może być mniejsza niż260 mS/cm</w:t>
            </w:r>
          </w:p>
        </w:tc>
        <w:tc>
          <w:tcPr>
            <w:tcW w:w="1341" w:type="pct"/>
            <w:noWrap/>
          </w:tcPr>
          <w:p w14:paraId="2E13AD4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3EBD902" w14:textId="77777777" w:rsidR="00814175" w:rsidRPr="00E74E7B" w:rsidRDefault="00814175" w:rsidP="00814175">
            <w:pPr>
              <w:rPr>
                <w:rFonts w:ascii="Calibri" w:eastAsia="Times New Roman" w:hAnsi="Calibri" w:cs="Calibri"/>
                <w:color w:val="000000"/>
                <w:lang w:eastAsia="pl-PL"/>
              </w:rPr>
            </w:pPr>
          </w:p>
        </w:tc>
      </w:tr>
      <w:tr w:rsidR="00814175" w:rsidRPr="00E74E7B" w14:paraId="2D04E244" w14:textId="77777777" w:rsidTr="00814175">
        <w:trPr>
          <w:trHeight w:val="300"/>
        </w:trPr>
        <w:tc>
          <w:tcPr>
            <w:tcW w:w="2651" w:type="pct"/>
            <w:noWrap/>
          </w:tcPr>
          <w:p w14:paraId="3C06E5D3"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Dokładność pomiaru przewodności: nie może być mniejsza niż10%</w:t>
            </w:r>
          </w:p>
        </w:tc>
        <w:tc>
          <w:tcPr>
            <w:tcW w:w="1341" w:type="pct"/>
            <w:noWrap/>
          </w:tcPr>
          <w:p w14:paraId="6FAB9D9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25C90D03" w14:textId="77777777" w:rsidR="00814175" w:rsidRPr="00E74E7B" w:rsidRDefault="00814175" w:rsidP="00814175">
            <w:pPr>
              <w:rPr>
                <w:rFonts w:ascii="Calibri" w:eastAsia="Times New Roman" w:hAnsi="Calibri" w:cs="Calibri"/>
                <w:color w:val="000000"/>
                <w:lang w:eastAsia="pl-PL"/>
              </w:rPr>
            </w:pPr>
          </w:p>
        </w:tc>
      </w:tr>
      <w:tr w:rsidR="00814175" w:rsidRPr="00E74E7B" w14:paraId="1880745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2F690AB1"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Musi umożliwiać pomiar w kuwetach jednorazowych. </w:t>
            </w:r>
          </w:p>
        </w:tc>
        <w:tc>
          <w:tcPr>
            <w:tcW w:w="1341" w:type="pct"/>
            <w:noWrap/>
          </w:tcPr>
          <w:p w14:paraId="6BCC06C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D2D28BC" w14:textId="77777777" w:rsidR="00814175" w:rsidRPr="00E74E7B" w:rsidRDefault="00814175" w:rsidP="00814175">
            <w:pPr>
              <w:rPr>
                <w:rFonts w:ascii="Calibri" w:eastAsia="Times New Roman" w:hAnsi="Calibri" w:cs="Calibri"/>
                <w:color w:val="000000"/>
                <w:lang w:eastAsia="pl-PL"/>
              </w:rPr>
            </w:pPr>
          </w:p>
        </w:tc>
      </w:tr>
      <w:tr w:rsidR="00814175" w:rsidRPr="00E74E7B" w14:paraId="10370757" w14:textId="77777777" w:rsidTr="00814175">
        <w:trPr>
          <w:trHeight w:val="300"/>
        </w:trPr>
        <w:tc>
          <w:tcPr>
            <w:tcW w:w="2651" w:type="pct"/>
            <w:noWrap/>
          </w:tcPr>
          <w:p w14:paraId="12FCD2E1" w14:textId="77777777" w:rsidR="00814175" w:rsidRPr="008D2524" w:rsidRDefault="00814175" w:rsidP="005877B4">
            <w:pPr>
              <w:pStyle w:val="Akapitzlist"/>
              <w:numPr>
                <w:ilvl w:val="0"/>
                <w:numId w:val="70"/>
              </w:numPr>
              <w:tabs>
                <w:tab w:val="left" w:pos="170"/>
                <w:tab w:val="left" w:pos="510"/>
              </w:tabs>
              <w:spacing w:after="0" w:line="240" w:lineRule="auto"/>
              <w:jc w:val="left"/>
              <w:rPr>
                <w:b/>
                <w:bCs/>
                <w:sz w:val="20"/>
                <w:szCs w:val="20"/>
              </w:rPr>
            </w:pPr>
            <w:r w:rsidRPr="008D2524">
              <w:rPr>
                <w:rFonts w:cstheme="minorHAnsi"/>
                <w:color w:val="000000"/>
                <w:sz w:val="20"/>
                <w:szCs w:val="20"/>
              </w:rPr>
              <w:t>Musi zapewniać możliwość wykonywania pomiarów delikatnych próbek z wykorzystaniem techniki bariery dyfuzyjnej.</w:t>
            </w:r>
          </w:p>
        </w:tc>
        <w:tc>
          <w:tcPr>
            <w:tcW w:w="1341" w:type="pct"/>
            <w:noWrap/>
          </w:tcPr>
          <w:p w14:paraId="0832B2F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089489" w14:textId="77777777" w:rsidR="00814175" w:rsidRPr="00E74E7B" w:rsidRDefault="00814175" w:rsidP="00814175">
            <w:pPr>
              <w:rPr>
                <w:rFonts w:ascii="Calibri" w:eastAsia="Times New Roman" w:hAnsi="Calibri" w:cs="Calibri"/>
                <w:color w:val="000000"/>
                <w:lang w:eastAsia="pl-PL"/>
              </w:rPr>
            </w:pPr>
          </w:p>
        </w:tc>
      </w:tr>
      <w:tr w:rsidR="00814175" w:rsidRPr="008D2524" w14:paraId="5C2A248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noWrap/>
          </w:tcPr>
          <w:p w14:paraId="2A215798" w14:textId="77777777" w:rsidR="00814175" w:rsidRPr="008D2524" w:rsidRDefault="00814175" w:rsidP="00814175">
            <w:pPr>
              <w:spacing w:line="360" w:lineRule="auto"/>
              <w:rPr>
                <w:rFonts w:cstheme="minorHAnsi"/>
                <w:sz w:val="20"/>
                <w:szCs w:val="20"/>
              </w:rPr>
            </w:pPr>
            <w:r w:rsidRPr="00A21C6F">
              <w:rPr>
                <w:rFonts w:cstheme="minorHAnsi"/>
                <w:sz w:val="20"/>
                <w:szCs w:val="20"/>
              </w:rPr>
              <w:t>3. Inne cechy:</w:t>
            </w:r>
          </w:p>
        </w:tc>
      </w:tr>
      <w:tr w:rsidR="00814175" w:rsidRPr="00E74E7B" w14:paraId="2D113615" w14:textId="77777777" w:rsidTr="00814175">
        <w:trPr>
          <w:trHeight w:val="300"/>
        </w:trPr>
        <w:tc>
          <w:tcPr>
            <w:tcW w:w="2651" w:type="pct"/>
            <w:noWrap/>
          </w:tcPr>
          <w:p w14:paraId="57C845BA"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umożliwiać pomiar w zakresie temperatur co najmniej od 0 do 120</w:t>
            </w:r>
            <w:r w:rsidRPr="008D2524">
              <w:rPr>
                <w:rFonts w:cstheme="minorHAnsi"/>
                <w:sz w:val="20"/>
                <w:szCs w:val="20"/>
                <w:vertAlign w:val="superscript"/>
              </w:rPr>
              <w:t>°</w:t>
            </w:r>
            <w:r w:rsidRPr="008D2524">
              <w:rPr>
                <w:rFonts w:cstheme="minorHAnsi"/>
                <w:sz w:val="20"/>
                <w:szCs w:val="20"/>
              </w:rPr>
              <w:t>C</w:t>
            </w:r>
          </w:p>
        </w:tc>
        <w:tc>
          <w:tcPr>
            <w:tcW w:w="1341" w:type="pct"/>
            <w:noWrap/>
          </w:tcPr>
          <w:p w14:paraId="3927E5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AEC039" w14:textId="77777777" w:rsidR="00814175" w:rsidRPr="00E74E7B" w:rsidRDefault="00814175" w:rsidP="00814175">
            <w:pPr>
              <w:rPr>
                <w:rFonts w:ascii="Calibri" w:eastAsia="Times New Roman" w:hAnsi="Calibri" w:cs="Calibri"/>
                <w:color w:val="000000"/>
                <w:lang w:eastAsia="pl-PL"/>
              </w:rPr>
            </w:pPr>
          </w:p>
        </w:tc>
      </w:tr>
      <w:tr w:rsidR="00814175" w:rsidRPr="00E74E7B" w14:paraId="578C555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08548246"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posiadać źródło światła: laser He-Ne o długości fali 632,8 nm o stałej mocy 4 mW z systemem automatycznego tłumienia promieniowania emitowanego przez laser (w zakresie transmitancji od 100% do 0,0003%) dla optymalizacji natężenia sygnału na detektorze.</w:t>
            </w:r>
          </w:p>
        </w:tc>
        <w:tc>
          <w:tcPr>
            <w:tcW w:w="1341" w:type="pct"/>
            <w:noWrap/>
          </w:tcPr>
          <w:p w14:paraId="2D16653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F35A1C8" w14:textId="77777777" w:rsidR="00814175" w:rsidRPr="00E74E7B" w:rsidRDefault="00814175" w:rsidP="00814175">
            <w:pPr>
              <w:rPr>
                <w:rFonts w:ascii="Calibri" w:eastAsia="Times New Roman" w:hAnsi="Calibri" w:cs="Calibri"/>
                <w:color w:val="000000"/>
                <w:lang w:eastAsia="pl-PL"/>
              </w:rPr>
            </w:pPr>
          </w:p>
        </w:tc>
      </w:tr>
      <w:tr w:rsidR="00814175" w:rsidRPr="00E74E7B" w14:paraId="50D0EF86" w14:textId="77777777" w:rsidTr="00814175">
        <w:trPr>
          <w:trHeight w:val="300"/>
        </w:trPr>
        <w:tc>
          <w:tcPr>
            <w:tcW w:w="2651" w:type="pct"/>
            <w:noWrap/>
          </w:tcPr>
          <w:p w14:paraId="4B1D3448"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sz w:val="20"/>
                <w:szCs w:val="20"/>
              </w:rPr>
              <w:t>Musi być wyposażony w detektor: fotodioda lawinowa.</w:t>
            </w:r>
          </w:p>
        </w:tc>
        <w:tc>
          <w:tcPr>
            <w:tcW w:w="1341" w:type="pct"/>
            <w:noWrap/>
          </w:tcPr>
          <w:p w14:paraId="3A6B87B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A4193D3" w14:textId="77777777" w:rsidR="00814175" w:rsidRPr="00E74E7B" w:rsidRDefault="00814175" w:rsidP="00814175">
            <w:pPr>
              <w:rPr>
                <w:rFonts w:ascii="Calibri" w:eastAsia="Times New Roman" w:hAnsi="Calibri" w:cs="Calibri"/>
                <w:color w:val="000000"/>
                <w:lang w:eastAsia="pl-PL"/>
              </w:rPr>
            </w:pPr>
          </w:p>
        </w:tc>
      </w:tr>
      <w:tr w:rsidR="00814175" w:rsidRPr="00E74E7B" w14:paraId="2DFD5F67"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81DAC4"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Musi posiadać możliwość rozbudowy analizatora o przystawkę do prowadzenia pomiarów wielkości cząstek w kapilarach bez znajomości lepkości medium dyspergującego i minimalnej objętości 3 µl oraz w zwiększonym zakresie pomiarowym do 15 µm</w:t>
            </w:r>
          </w:p>
        </w:tc>
        <w:tc>
          <w:tcPr>
            <w:tcW w:w="1341" w:type="pct"/>
            <w:noWrap/>
          </w:tcPr>
          <w:p w14:paraId="62B2916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7811486" w14:textId="77777777" w:rsidR="00814175" w:rsidRPr="00E74E7B" w:rsidRDefault="00814175" w:rsidP="00814175">
            <w:pPr>
              <w:rPr>
                <w:rFonts w:ascii="Calibri" w:eastAsia="Times New Roman" w:hAnsi="Calibri" w:cs="Calibri"/>
                <w:color w:val="000000"/>
                <w:lang w:eastAsia="pl-PL"/>
              </w:rPr>
            </w:pPr>
          </w:p>
        </w:tc>
      </w:tr>
      <w:tr w:rsidR="00814175" w:rsidRPr="00E74E7B" w14:paraId="1F745E75" w14:textId="77777777" w:rsidTr="00814175">
        <w:trPr>
          <w:trHeight w:val="70"/>
        </w:trPr>
        <w:tc>
          <w:tcPr>
            <w:tcW w:w="2651" w:type="pct"/>
            <w:noWrap/>
          </w:tcPr>
          <w:p w14:paraId="6C41BCAB"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Musi posiadać możliwość rozbudowy analizatora o przystawkę do pomiaru potencjału zeta w rozpuszczalnikach organicznych.</w:t>
            </w:r>
          </w:p>
        </w:tc>
        <w:tc>
          <w:tcPr>
            <w:tcW w:w="1341" w:type="pct"/>
            <w:noWrap/>
          </w:tcPr>
          <w:p w14:paraId="30EFEC8D"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F529D95" w14:textId="77777777" w:rsidR="00814175" w:rsidRPr="00E74E7B" w:rsidRDefault="00814175" w:rsidP="00814175">
            <w:pPr>
              <w:rPr>
                <w:rFonts w:ascii="Calibri" w:eastAsia="Times New Roman" w:hAnsi="Calibri" w:cs="Calibri"/>
                <w:color w:val="000000"/>
                <w:lang w:eastAsia="pl-PL"/>
              </w:rPr>
            </w:pPr>
          </w:p>
        </w:tc>
      </w:tr>
      <w:tr w:rsidR="00814175" w:rsidRPr="00E74E7B" w14:paraId="5706F308"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E5875C3" w14:textId="77777777" w:rsidR="00814175" w:rsidRPr="008D2524" w:rsidRDefault="00814175" w:rsidP="005877B4">
            <w:pPr>
              <w:pStyle w:val="Akapitzlist"/>
              <w:numPr>
                <w:ilvl w:val="0"/>
                <w:numId w:val="71"/>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Musi posiadać możliwość rozbudowy analizatora o przystawkę do pomiaru </w:t>
            </w:r>
            <w:r w:rsidRPr="008D2524">
              <w:rPr>
                <w:rFonts w:cstheme="minorHAnsi"/>
                <w:color w:val="000000"/>
                <w:sz w:val="20"/>
                <w:szCs w:val="20"/>
              </w:rPr>
              <w:lastRenderedPageBreak/>
              <w:t>potencjału zeta próbek o wysokim stężeniu (do 40% wag./obj.)</w:t>
            </w:r>
          </w:p>
        </w:tc>
        <w:tc>
          <w:tcPr>
            <w:tcW w:w="1341" w:type="pct"/>
            <w:noWrap/>
          </w:tcPr>
          <w:p w14:paraId="32AA89B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371FD15" w14:textId="77777777" w:rsidR="00814175" w:rsidRPr="00E74E7B" w:rsidRDefault="00814175" w:rsidP="00814175">
            <w:pPr>
              <w:rPr>
                <w:rFonts w:ascii="Calibri" w:eastAsia="Times New Roman" w:hAnsi="Calibri" w:cs="Calibri"/>
                <w:color w:val="000000"/>
                <w:lang w:eastAsia="pl-PL"/>
              </w:rPr>
            </w:pPr>
          </w:p>
        </w:tc>
      </w:tr>
      <w:tr w:rsidR="00814175" w:rsidRPr="008D2524" w14:paraId="4A31FDAD" w14:textId="77777777" w:rsidTr="00814175">
        <w:trPr>
          <w:trHeight w:val="300"/>
        </w:trPr>
        <w:tc>
          <w:tcPr>
            <w:tcW w:w="5000" w:type="pct"/>
            <w:gridSpan w:val="3"/>
            <w:noWrap/>
          </w:tcPr>
          <w:p w14:paraId="40A66308" w14:textId="77777777" w:rsidR="00814175" w:rsidRPr="008D2524" w:rsidRDefault="00814175" w:rsidP="00814175">
            <w:pPr>
              <w:spacing w:line="360" w:lineRule="auto"/>
              <w:rPr>
                <w:rFonts w:cstheme="minorHAnsi"/>
                <w:sz w:val="20"/>
                <w:szCs w:val="20"/>
              </w:rPr>
            </w:pPr>
            <w:r w:rsidRPr="00A21C6F">
              <w:rPr>
                <w:rFonts w:cstheme="minorHAnsi"/>
                <w:sz w:val="20"/>
                <w:szCs w:val="20"/>
              </w:rPr>
              <w:lastRenderedPageBreak/>
              <w:t xml:space="preserve">4. </w:t>
            </w:r>
            <w:r>
              <w:rPr>
                <w:rFonts w:cstheme="minorHAnsi"/>
                <w:sz w:val="20"/>
                <w:szCs w:val="20"/>
              </w:rPr>
              <w:t>Analizator musi zostać dostarczony z oprogramowaniem sterującym</w:t>
            </w:r>
            <w:r w:rsidRPr="00A21C6F">
              <w:rPr>
                <w:rFonts w:cstheme="minorHAnsi"/>
                <w:sz w:val="20"/>
                <w:szCs w:val="20"/>
              </w:rPr>
              <w:t>:</w:t>
            </w:r>
          </w:p>
        </w:tc>
      </w:tr>
      <w:tr w:rsidR="00814175" w:rsidRPr="00E74E7B" w14:paraId="792711B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ADDB28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 xml:space="preserve">Oprogramowanie sterujące pracujące w środowisku Windows, z licencją na nieograniczoną ilość stanowisk. Oprogramowanie i licencja nie mogą być ograniczone czasowo. </w:t>
            </w:r>
          </w:p>
        </w:tc>
        <w:tc>
          <w:tcPr>
            <w:tcW w:w="1341" w:type="pct"/>
            <w:noWrap/>
          </w:tcPr>
          <w:p w14:paraId="2616FFB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B5C25E8" w14:textId="77777777" w:rsidR="00814175" w:rsidRPr="00E74E7B" w:rsidRDefault="00814175" w:rsidP="00814175">
            <w:pPr>
              <w:rPr>
                <w:rFonts w:ascii="Calibri" w:eastAsia="Times New Roman" w:hAnsi="Calibri" w:cs="Calibri"/>
                <w:color w:val="000000"/>
                <w:lang w:eastAsia="pl-PL"/>
              </w:rPr>
            </w:pPr>
          </w:p>
        </w:tc>
      </w:tr>
      <w:tr w:rsidR="00814175" w:rsidRPr="00E74E7B" w14:paraId="71F3DBAE" w14:textId="77777777" w:rsidTr="00814175">
        <w:trPr>
          <w:trHeight w:val="300"/>
        </w:trPr>
        <w:tc>
          <w:tcPr>
            <w:tcW w:w="2651" w:type="pct"/>
            <w:noWrap/>
          </w:tcPr>
          <w:p w14:paraId="6AE0856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 xml:space="preserve">Musi umożliwiać rozkłady wielkości </w:t>
            </w:r>
            <w:r w:rsidRPr="008D2524">
              <w:rPr>
                <w:rFonts w:cstheme="minorHAnsi"/>
                <w:color w:val="000000"/>
                <w:sz w:val="20"/>
                <w:szCs w:val="20"/>
              </w:rPr>
              <w:t>cząstek i potencjału zeta</w:t>
            </w:r>
            <w:r w:rsidRPr="008D2524">
              <w:rPr>
                <w:rFonts w:cstheme="minorHAnsi"/>
                <w:sz w:val="20"/>
                <w:szCs w:val="20"/>
              </w:rPr>
              <w:t xml:space="preserve"> w wersji graficznej i tabelarycznej</w:t>
            </w:r>
          </w:p>
        </w:tc>
        <w:tc>
          <w:tcPr>
            <w:tcW w:w="1341" w:type="pct"/>
            <w:noWrap/>
          </w:tcPr>
          <w:p w14:paraId="426AC97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5BF9640" w14:textId="77777777" w:rsidR="00814175" w:rsidRPr="00E74E7B" w:rsidRDefault="00814175" w:rsidP="00814175">
            <w:pPr>
              <w:rPr>
                <w:rFonts w:ascii="Calibri" w:eastAsia="Times New Roman" w:hAnsi="Calibri" w:cs="Calibri"/>
                <w:color w:val="000000"/>
                <w:lang w:eastAsia="pl-PL"/>
              </w:rPr>
            </w:pPr>
          </w:p>
        </w:tc>
      </w:tr>
      <w:tr w:rsidR="00814175" w:rsidRPr="00E74E7B" w14:paraId="1D9946CC"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333F9886"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eksportu danych do innych aplikacji</w:t>
            </w:r>
          </w:p>
        </w:tc>
        <w:tc>
          <w:tcPr>
            <w:tcW w:w="1341" w:type="pct"/>
            <w:noWrap/>
          </w:tcPr>
          <w:p w14:paraId="29CB1F54"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07D9A67" w14:textId="77777777" w:rsidR="00814175" w:rsidRPr="00E74E7B" w:rsidRDefault="00814175" w:rsidP="00814175">
            <w:pPr>
              <w:rPr>
                <w:rFonts w:ascii="Calibri" w:eastAsia="Times New Roman" w:hAnsi="Calibri" w:cs="Calibri"/>
                <w:color w:val="000000"/>
                <w:lang w:eastAsia="pl-PL"/>
              </w:rPr>
            </w:pPr>
          </w:p>
        </w:tc>
      </w:tr>
      <w:tr w:rsidR="00814175" w:rsidRPr="00E74E7B" w14:paraId="2A931C9C" w14:textId="77777777" w:rsidTr="00814175">
        <w:trPr>
          <w:trHeight w:val="300"/>
        </w:trPr>
        <w:tc>
          <w:tcPr>
            <w:tcW w:w="2651" w:type="pct"/>
            <w:noWrap/>
          </w:tcPr>
          <w:p w14:paraId="1C3DD0CF"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generowania raportów z analiz oraz tworzenia własnych szablonów raportów</w:t>
            </w:r>
          </w:p>
        </w:tc>
        <w:tc>
          <w:tcPr>
            <w:tcW w:w="1341" w:type="pct"/>
            <w:noWrap/>
          </w:tcPr>
          <w:p w14:paraId="0A8060BB"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A0B9D01" w14:textId="77777777" w:rsidR="00814175" w:rsidRPr="00E74E7B" w:rsidRDefault="00814175" w:rsidP="00814175">
            <w:pPr>
              <w:rPr>
                <w:rFonts w:ascii="Calibri" w:eastAsia="Times New Roman" w:hAnsi="Calibri" w:cs="Calibri"/>
                <w:color w:val="000000"/>
                <w:lang w:eastAsia="pl-PL"/>
              </w:rPr>
            </w:pPr>
          </w:p>
        </w:tc>
      </w:tr>
      <w:tr w:rsidR="00814175" w:rsidRPr="00E74E7B" w14:paraId="66E54320"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8BD6037"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zapewniać możliwość prowadzenia pomiaru w użyciem standardowych procedur pomiarowych (SOP)</w:t>
            </w:r>
          </w:p>
        </w:tc>
        <w:tc>
          <w:tcPr>
            <w:tcW w:w="1341" w:type="pct"/>
            <w:noWrap/>
          </w:tcPr>
          <w:p w14:paraId="44210C2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2DB01EA" w14:textId="77777777" w:rsidR="00814175" w:rsidRPr="00E74E7B" w:rsidRDefault="00814175" w:rsidP="00814175">
            <w:pPr>
              <w:rPr>
                <w:rFonts w:ascii="Calibri" w:eastAsia="Times New Roman" w:hAnsi="Calibri" w:cs="Calibri"/>
                <w:color w:val="000000"/>
                <w:lang w:eastAsia="pl-PL"/>
              </w:rPr>
            </w:pPr>
          </w:p>
        </w:tc>
      </w:tr>
      <w:tr w:rsidR="00814175" w:rsidRPr="00E74E7B" w14:paraId="7F77459C" w14:textId="77777777" w:rsidTr="00814175">
        <w:trPr>
          <w:trHeight w:val="300"/>
        </w:trPr>
        <w:tc>
          <w:tcPr>
            <w:tcW w:w="2651" w:type="pct"/>
            <w:noWrap/>
          </w:tcPr>
          <w:p w14:paraId="044D09A8"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posiadać system porad dla Operatora ułatwiający interpretację wyniku zawierający raporty oceniające jakość uzyskanych danych</w:t>
            </w:r>
          </w:p>
        </w:tc>
        <w:tc>
          <w:tcPr>
            <w:tcW w:w="1341" w:type="pct"/>
            <w:noWrap/>
          </w:tcPr>
          <w:p w14:paraId="1A781C25"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CDC6E11" w14:textId="77777777" w:rsidR="00814175" w:rsidRPr="00E74E7B" w:rsidRDefault="00814175" w:rsidP="00814175">
            <w:pPr>
              <w:rPr>
                <w:rFonts w:ascii="Calibri" w:eastAsia="Times New Roman" w:hAnsi="Calibri" w:cs="Calibri"/>
                <w:color w:val="000000"/>
                <w:lang w:eastAsia="pl-PL"/>
              </w:rPr>
            </w:pPr>
          </w:p>
        </w:tc>
      </w:tr>
      <w:tr w:rsidR="00814175" w:rsidRPr="00E74E7B" w14:paraId="49B6E8A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1DB65DCC" w14:textId="77777777" w:rsidR="00814175" w:rsidRPr="008D2524" w:rsidRDefault="00814175" w:rsidP="005877B4">
            <w:pPr>
              <w:pStyle w:val="Akapitzlist"/>
              <w:numPr>
                <w:ilvl w:val="0"/>
                <w:numId w:val="72"/>
              </w:numPr>
              <w:tabs>
                <w:tab w:val="left" w:pos="170"/>
                <w:tab w:val="left" w:pos="510"/>
              </w:tabs>
              <w:spacing w:after="0" w:line="240" w:lineRule="auto"/>
              <w:jc w:val="left"/>
              <w:rPr>
                <w:b/>
                <w:bCs/>
                <w:sz w:val="20"/>
                <w:szCs w:val="20"/>
              </w:rPr>
            </w:pPr>
            <w:r w:rsidRPr="008D2524">
              <w:rPr>
                <w:rFonts w:cstheme="minorHAnsi"/>
                <w:sz w:val="20"/>
                <w:szCs w:val="20"/>
              </w:rPr>
              <w:t>Musi posiadać automatyczny dobór parametrów pomiarów przez urządzenie w zależności od intensywności natężenia rozpraszanego światła</w:t>
            </w:r>
          </w:p>
        </w:tc>
        <w:tc>
          <w:tcPr>
            <w:tcW w:w="1341" w:type="pct"/>
            <w:noWrap/>
          </w:tcPr>
          <w:p w14:paraId="783912C7"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0925AEC" w14:textId="77777777" w:rsidR="00814175" w:rsidRPr="00E74E7B" w:rsidRDefault="00814175" w:rsidP="00814175">
            <w:pPr>
              <w:rPr>
                <w:rFonts w:ascii="Calibri" w:eastAsia="Times New Roman" w:hAnsi="Calibri" w:cs="Calibri"/>
                <w:color w:val="000000"/>
                <w:lang w:eastAsia="pl-PL"/>
              </w:rPr>
            </w:pPr>
          </w:p>
        </w:tc>
      </w:tr>
      <w:tr w:rsidR="00814175" w:rsidRPr="008D2524" w14:paraId="3943819B" w14:textId="77777777" w:rsidTr="00814175">
        <w:trPr>
          <w:trHeight w:val="300"/>
        </w:trPr>
        <w:tc>
          <w:tcPr>
            <w:tcW w:w="5000" w:type="pct"/>
            <w:gridSpan w:val="3"/>
            <w:noWrap/>
          </w:tcPr>
          <w:p w14:paraId="0908FFA1" w14:textId="77777777" w:rsidR="00814175" w:rsidRPr="008D2524" w:rsidRDefault="00814175" w:rsidP="00814175">
            <w:pPr>
              <w:spacing w:line="360" w:lineRule="auto"/>
              <w:rPr>
                <w:rFonts w:cstheme="minorHAnsi"/>
                <w:sz w:val="20"/>
                <w:szCs w:val="20"/>
              </w:rPr>
            </w:pPr>
            <w:r w:rsidRPr="00A21C6F">
              <w:rPr>
                <w:rFonts w:cstheme="minorHAnsi"/>
                <w:sz w:val="20"/>
                <w:szCs w:val="20"/>
              </w:rPr>
              <w:t xml:space="preserve">5. </w:t>
            </w:r>
            <w:r>
              <w:rPr>
                <w:rFonts w:cstheme="minorHAnsi"/>
                <w:sz w:val="20"/>
                <w:szCs w:val="20"/>
              </w:rPr>
              <w:t>Analizator musi zostać dostarczony z m</w:t>
            </w:r>
            <w:r w:rsidRPr="00A21C6F">
              <w:rPr>
                <w:rFonts w:cstheme="minorHAnsi"/>
                <w:sz w:val="20"/>
                <w:szCs w:val="20"/>
              </w:rPr>
              <w:t>ateriał</w:t>
            </w:r>
            <w:r>
              <w:rPr>
                <w:rFonts w:cstheme="minorHAnsi"/>
                <w:sz w:val="20"/>
                <w:szCs w:val="20"/>
              </w:rPr>
              <w:t>ami</w:t>
            </w:r>
            <w:r w:rsidRPr="00A21C6F">
              <w:rPr>
                <w:rFonts w:cstheme="minorHAnsi"/>
                <w:sz w:val="20"/>
                <w:szCs w:val="20"/>
              </w:rPr>
              <w:t xml:space="preserve"> </w:t>
            </w:r>
            <w:r>
              <w:rPr>
                <w:rFonts w:cstheme="minorHAnsi"/>
                <w:sz w:val="20"/>
                <w:szCs w:val="20"/>
              </w:rPr>
              <w:t>niezbędnymi do uruchomienia i sprawdzenia poprawności działania aparatu w tym co najmniej:</w:t>
            </w:r>
          </w:p>
        </w:tc>
      </w:tr>
      <w:tr w:rsidR="00814175" w:rsidRPr="00E74E7B" w14:paraId="34E0259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DCFE109"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t>100 sztuk jednorazowych, plastikowych kuwet o objętości 1 ml do pomiaru wielkości cząstek</w:t>
            </w:r>
          </w:p>
        </w:tc>
        <w:tc>
          <w:tcPr>
            <w:tcW w:w="1341" w:type="pct"/>
            <w:noWrap/>
          </w:tcPr>
          <w:p w14:paraId="5AF90C48"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F59034B" w14:textId="77777777" w:rsidR="00814175" w:rsidRPr="00E74E7B" w:rsidRDefault="00814175" w:rsidP="00814175">
            <w:pPr>
              <w:rPr>
                <w:rFonts w:ascii="Calibri" w:eastAsia="Times New Roman" w:hAnsi="Calibri" w:cs="Calibri"/>
                <w:color w:val="000000"/>
                <w:lang w:eastAsia="pl-PL"/>
              </w:rPr>
            </w:pPr>
          </w:p>
        </w:tc>
      </w:tr>
      <w:tr w:rsidR="00814175" w:rsidRPr="00E74E7B" w14:paraId="6EA5B809" w14:textId="77777777" w:rsidTr="00814175">
        <w:trPr>
          <w:trHeight w:val="300"/>
        </w:trPr>
        <w:tc>
          <w:tcPr>
            <w:tcW w:w="2651" w:type="pct"/>
            <w:noWrap/>
          </w:tcPr>
          <w:p w14:paraId="16100248"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lastRenderedPageBreak/>
              <w:t>jedna szklana kuweta o objętości 1 ml do pomiaru wielkości cząstek</w:t>
            </w:r>
          </w:p>
        </w:tc>
        <w:tc>
          <w:tcPr>
            <w:tcW w:w="1341" w:type="pct"/>
            <w:noWrap/>
          </w:tcPr>
          <w:p w14:paraId="7F343C8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201EB1F" w14:textId="77777777" w:rsidR="00814175" w:rsidRPr="00E74E7B" w:rsidRDefault="00814175" w:rsidP="00814175">
            <w:pPr>
              <w:rPr>
                <w:rFonts w:ascii="Calibri" w:eastAsia="Times New Roman" w:hAnsi="Calibri" w:cs="Calibri"/>
                <w:color w:val="000000"/>
                <w:lang w:eastAsia="pl-PL"/>
              </w:rPr>
            </w:pPr>
          </w:p>
        </w:tc>
      </w:tr>
      <w:tr w:rsidR="00814175" w:rsidRPr="00E74E7B" w14:paraId="27BC8C42"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66921ED0" w14:textId="77777777" w:rsidR="00814175" w:rsidRPr="008D2524" w:rsidRDefault="00814175" w:rsidP="005877B4">
            <w:pPr>
              <w:pStyle w:val="Akapitzlist"/>
              <w:numPr>
                <w:ilvl w:val="0"/>
                <w:numId w:val="73"/>
              </w:numPr>
              <w:tabs>
                <w:tab w:val="left" w:pos="170"/>
                <w:tab w:val="left" w:pos="510"/>
              </w:tabs>
              <w:spacing w:after="0" w:line="240" w:lineRule="auto"/>
              <w:jc w:val="left"/>
              <w:rPr>
                <w:b/>
                <w:bCs/>
                <w:sz w:val="20"/>
                <w:szCs w:val="20"/>
              </w:rPr>
            </w:pPr>
            <w:r w:rsidRPr="008D2524">
              <w:rPr>
                <w:rFonts w:cstheme="minorHAnsi"/>
                <w:color w:val="000000"/>
                <w:sz w:val="20"/>
                <w:szCs w:val="20"/>
              </w:rPr>
              <w:t xml:space="preserve">10 sztuk jednorazowych celek do pomiaru potencjału zeta </w:t>
            </w:r>
          </w:p>
        </w:tc>
        <w:tc>
          <w:tcPr>
            <w:tcW w:w="1341" w:type="pct"/>
            <w:noWrap/>
          </w:tcPr>
          <w:p w14:paraId="0EB500FC"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F37AD8" w14:textId="77777777" w:rsidR="00814175" w:rsidRPr="00E74E7B" w:rsidRDefault="00814175" w:rsidP="00814175">
            <w:pPr>
              <w:rPr>
                <w:rFonts w:ascii="Calibri" w:eastAsia="Times New Roman" w:hAnsi="Calibri" w:cs="Calibri"/>
                <w:color w:val="000000"/>
                <w:lang w:eastAsia="pl-PL"/>
              </w:rPr>
            </w:pPr>
          </w:p>
        </w:tc>
      </w:tr>
      <w:tr w:rsidR="00814175" w:rsidRPr="008D2524" w14:paraId="2A11390F" w14:textId="77777777" w:rsidTr="00814175">
        <w:trPr>
          <w:trHeight w:val="300"/>
        </w:trPr>
        <w:tc>
          <w:tcPr>
            <w:tcW w:w="5000" w:type="pct"/>
            <w:gridSpan w:val="3"/>
            <w:noWrap/>
          </w:tcPr>
          <w:p w14:paraId="075D8703" w14:textId="77777777" w:rsidR="00814175" w:rsidRPr="008D2524" w:rsidRDefault="00814175" w:rsidP="00814175">
            <w:pPr>
              <w:spacing w:line="360" w:lineRule="auto"/>
              <w:rPr>
                <w:rFonts w:cstheme="minorHAnsi"/>
                <w:sz w:val="20"/>
                <w:szCs w:val="20"/>
              </w:rPr>
            </w:pPr>
            <w:r w:rsidRPr="00A21C6F">
              <w:rPr>
                <w:rFonts w:cstheme="minorHAnsi"/>
                <w:sz w:val="20"/>
                <w:szCs w:val="20"/>
              </w:rPr>
              <w:t>6. Warunki gwarancji i serwisu</w:t>
            </w:r>
          </w:p>
        </w:tc>
      </w:tr>
      <w:tr w:rsidR="00814175" w:rsidRPr="00E74E7B" w14:paraId="0CC61DED"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1C6CC6A"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Instalacja i wstępne szkolenie z obsługi sprzętu wliczone w cenę</w:t>
            </w:r>
          </w:p>
        </w:tc>
        <w:tc>
          <w:tcPr>
            <w:tcW w:w="1341" w:type="pct"/>
            <w:noWrap/>
          </w:tcPr>
          <w:p w14:paraId="729CE1C9"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078ECFCA" w14:textId="77777777" w:rsidR="00814175" w:rsidRPr="00E74E7B" w:rsidRDefault="00814175" w:rsidP="00814175">
            <w:pPr>
              <w:rPr>
                <w:rFonts w:ascii="Calibri" w:eastAsia="Times New Roman" w:hAnsi="Calibri" w:cs="Calibri"/>
                <w:color w:val="000000"/>
                <w:lang w:eastAsia="pl-PL"/>
              </w:rPr>
            </w:pPr>
          </w:p>
        </w:tc>
      </w:tr>
      <w:tr w:rsidR="00814175" w:rsidRPr="00E74E7B" w14:paraId="026726AE" w14:textId="77777777" w:rsidTr="00814175">
        <w:trPr>
          <w:trHeight w:val="300"/>
        </w:trPr>
        <w:tc>
          <w:tcPr>
            <w:tcW w:w="2651" w:type="pct"/>
            <w:noWrap/>
          </w:tcPr>
          <w:p w14:paraId="2776C0A6"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Jednodniowe szkolenie aplikacyjne wliczone w cenę</w:t>
            </w:r>
          </w:p>
        </w:tc>
        <w:tc>
          <w:tcPr>
            <w:tcW w:w="1341" w:type="pct"/>
            <w:noWrap/>
          </w:tcPr>
          <w:p w14:paraId="11C978F3"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931B12E" w14:textId="77777777" w:rsidR="00814175" w:rsidRPr="00E74E7B" w:rsidRDefault="00814175" w:rsidP="00814175">
            <w:pPr>
              <w:rPr>
                <w:rFonts w:ascii="Calibri" w:eastAsia="Times New Roman" w:hAnsi="Calibri" w:cs="Calibri"/>
                <w:color w:val="000000"/>
                <w:lang w:eastAsia="pl-PL"/>
              </w:rPr>
            </w:pPr>
          </w:p>
        </w:tc>
      </w:tr>
      <w:tr w:rsidR="00814175" w:rsidRPr="00E74E7B" w14:paraId="6269CBE3"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4A438327"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Gwarancja 12 miesięcy</w:t>
            </w:r>
          </w:p>
        </w:tc>
        <w:tc>
          <w:tcPr>
            <w:tcW w:w="1341" w:type="pct"/>
            <w:noWrap/>
          </w:tcPr>
          <w:p w14:paraId="1B0B53E0"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1C9D87A7" w14:textId="77777777" w:rsidR="00814175" w:rsidRPr="00E74E7B" w:rsidRDefault="00814175" w:rsidP="00814175">
            <w:pPr>
              <w:rPr>
                <w:rFonts w:ascii="Calibri" w:eastAsia="Times New Roman" w:hAnsi="Calibri" w:cs="Calibri"/>
                <w:color w:val="000000"/>
                <w:lang w:eastAsia="pl-PL"/>
              </w:rPr>
            </w:pPr>
          </w:p>
        </w:tc>
      </w:tr>
      <w:tr w:rsidR="00814175" w:rsidRPr="00E74E7B" w14:paraId="0AABDC1E" w14:textId="77777777" w:rsidTr="00814175">
        <w:trPr>
          <w:trHeight w:val="300"/>
        </w:trPr>
        <w:tc>
          <w:tcPr>
            <w:tcW w:w="2651" w:type="pct"/>
            <w:noWrap/>
          </w:tcPr>
          <w:p w14:paraId="0FBFA27A"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Przystąpienie serwisanta do pracy w miejscu instalacji w przypadku konieczności wizyty – w ciągu 3 dni roboczych od zgłoszenia</w:t>
            </w:r>
          </w:p>
        </w:tc>
        <w:tc>
          <w:tcPr>
            <w:tcW w:w="1341" w:type="pct"/>
            <w:noWrap/>
          </w:tcPr>
          <w:p w14:paraId="45C8E216"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46962F92" w14:textId="77777777" w:rsidR="00814175" w:rsidRPr="00E74E7B" w:rsidRDefault="00814175" w:rsidP="00814175">
            <w:pPr>
              <w:rPr>
                <w:rFonts w:ascii="Calibri" w:eastAsia="Times New Roman" w:hAnsi="Calibri" w:cs="Calibri"/>
                <w:color w:val="000000"/>
                <w:lang w:eastAsia="pl-PL"/>
              </w:rPr>
            </w:pPr>
          </w:p>
        </w:tc>
      </w:tr>
      <w:tr w:rsidR="00814175" w:rsidRPr="00E74E7B" w14:paraId="266FA25F" w14:textId="77777777" w:rsidTr="00814175">
        <w:trPr>
          <w:cnfStyle w:val="000000100000" w:firstRow="0" w:lastRow="0" w:firstColumn="0" w:lastColumn="0" w:oddVBand="0" w:evenVBand="0" w:oddHBand="1" w:evenHBand="0" w:firstRowFirstColumn="0" w:firstRowLastColumn="0" w:lastRowFirstColumn="0" w:lastRowLastColumn="0"/>
          <w:trHeight w:val="300"/>
        </w:trPr>
        <w:tc>
          <w:tcPr>
            <w:tcW w:w="2651" w:type="pct"/>
            <w:noWrap/>
          </w:tcPr>
          <w:p w14:paraId="7E2829D6"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Czas naprawy – do 14 dni</w:t>
            </w:r>
          </w:p>
        </w:tc>
        <w:tc>
          <w:tcPr>
            <w:tcW w:w="1341" w:type="pct"/>
            <w:noWrap/>
          </w:tcPr>
          <w:p w14:paraId="65D9E6C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73768F98" w14:textId="77777777" w:rsidR="00814175" w:rsidRPr="00E74E7B" w:rsidRDefault="00814175" w:rsidP="00814175">
            <w:pPr>
              <w:rPr>
                <w:rFonts w:ascii="Calibri" w:eastAsia="Times New Roman" w:hAnsi="Calibri" w:cs="Calibri"/>
                <w:color w:val="000000"/>
                <w:lang w:eastAsia="pl-PL"/>
              </w:rPr>
            </w:pPr>
          </w:p>
        </w:tc>
      </w:tr>
      <w:tr w:rsidR="00814175" w:rsidRPr="00E74E7B" w14:paraId="4FF787E7" w14:textId="77777777" w:rsidTr="00814175">
        <w:trPr>
          <w:trHeight w:val="300"/>
        </w:trPr>
        <w:tc>
          <w:tcPr>
            <w:tcW w:w="2651" w:type="pct"/>
            <w:noWrap/>
          </w:tcPr>
          <w:p w14:paraId="23B4DC92" w14:textId="77777777" w:rsidR="00814175" w:rsidRPr="007B295B" w:rsidRDefault="00814175" w:rsidP="005877B4">
            <w:pPr>
              <w:pStyle w:val="Akapitzlist"/>
              <w:numPr>
                <w:ilvl w:val="0"/>
                <w:numId w:val="74"/>
              </w:numPr>
              <w:tabs>
                <w:tab w:val="left" w:pos="170"/>
                <w:tab w:val="left" w:pos="510"/>
              </w:tabs>
              <w:spacing w:after="0" w:line="240" w:lineRule="auto"/>
              <w:jc w:val="left"/>
              <w:rPr>
                <w:b/>
                <w:bCs/>
                <w:sz w:val="20"/>
                <w:szCs w:val="20"/>
              </w:rPr>
            </w:pPr>
            <w:r w:rsidRPr="007B295B">
              <w:rPr>
                <w:rFonts w:cstheme="minorHAnsi"/>
                <w:color w:val="000000"/>
                <w:sz w:val="20"/>
                <w:szCs w:val="20"/>
              </w:rPr>
              <w:t>W przypadku kiedy czas naprawy przekroczy 14 dni dostarczony zostanie aparat zastępczy o parametrach nie gorszych niż aparat zainstalowany</w:t>
            </w:r>
          </w:p>
        </w:tc>
        <w:tc>
          <w:tcPr>
            <w:tcW w:w="1341" w:type="pct"/>
            <w:noWrap/>
          </w:tcPr>
          <w:p w14:paraId="6C7EA082" w14:textId="77777777" w:rsidR="00814175" w:rsidRPr="00E74E7B" w:rsidRDefault="00814175" w:rsidP="00814175">
            <w:pPr>
              <w:rPr>
                <w:rFonts w:ascii="Calibri" w:eastAsia="Times New Roman" w:hAnsi="Calibri" w:cs="Calibri"/>
                <w:color w:val="000000"/>
                <w:lang w:eastAsia="pl-PL"/>
              </w:rPr>
            </w:pPr>
          </w:p>
        </w:tc>
        <w:tc>
          <w:tcPr>
            <w:tcW w:w="1008" w:type="pct"/>
            <w:noWrap/>
          </w:tcPr>
          <w:p w14:paraId="50E08267" w14:textId="77777777" w:rsidR="00814175" w:rsidRPr="00E74E7B" w:rsidRDefault="00814175" w:rsidP="00814175">
            <w:pPr>
              <w:rPr>
                <w:rFonts w:ascii="Calibri" w:eastAsia="Times New Roman" w:hAnsi="Calibri" w:cs="Calibri"/>
                <w:color w:val="000000"/>
                <w:lang w:eastAsia="pl-PL"/>
              </w:rPr>
            </w:pPr>
          </w:p>
        </w:tc>
      </w:tr>
    </w:tbl>
    <w:p w14:paraId="7D066D01" w14:textId="46951AB1" w:rsidR="00423E58" w:rsidRPr="00342FF8" w:rsidRDefault="00B42BEF" w:rsidP="00423E58">
      <w:pPr>
        <w:rPr>
          <w:rFonts w:eastAsiaTheme="minorHAnsi"/>
          <w:b/>
          <w:bCs/>
          <w:i/>
          <w:iCs/>
        </w:rPr>
      </w:pPr>
      <w:r>
        <w:rPr>
          <w:rFonts w:cs="Calibri"/>
          <w:b/>
          <w:iCs/>
          <w:sz w:val="20"/>
          <w:szCs w:val="20"/>
        </w:rPr>
        <w:br w:type="page"/>
      </w:r>
    </w:p>
    <w:p w14:paraId="43609A38" w14:textId="7A90AA6F" w:rsidR="00B42BEF" w:rsidRDefault="00B42BEF">
      <w:pPr>
        <w:spacing w:after="0" w:line="240" w:lineRule="auto"/>
        <w:jc w:val="left"/>
        <w:rPr>
          <w:rFonts w:cs="Calibri"/>
          <w:b/>
          <w:iCs/>
          <w:sz w:val="20"/>
          <w:szCs w:val="20"/>
        </w:rPr>
      </w:pPr>
    </w:p>
    <w:p w14:paraId="3F4D783F" w14:textId="77777777" w:rsidR="00E40A6A" w:rsidRPr="003B4C0D" w:rsidRDefault="00E40A6A" w:rsidP="003B4C0D">
      <w:pPr>
        <w:tabs>
          <w:tab w:val="left" w:pos="1260"/>
        </w:tabs>
        <w:spacing w:after="0" w:line="240" w:lineRule="auto"/>
        <w:rPr>
          <w:rFonts w:cs="Calibri"/>
          <w:b/>
          <w:iCs/>
          <w:sz w:val="20"/>
          <w:szCs w:val="20"/>
        </w:rPr>
      </w:pPr>
    </w:p>
    <w:p w14:paraId="43609ADD" w14:textId="366C3723" w:rsidR="00E40A6A" w:rsidRPr="005E0D26" w:rsidRDefault="00E40A6A" w:rsidP="00D867A2">
      <w:pPr>
        <w:jc w:val="right"/>
        <w:rPr>
          <w:rFonts w:ascii="Times New Roman" w:hAnsi="Times New Roman"/>
          <w:b/>
        </w:rPr>
      </w:pPr>
      <w:r w:rsidRPr="005E0D26">
        <w:rPr>
          <w:rFonts w:ascii="Times New Roman" w:hAnsi="Times New Roman"/>
          <w:b/>
        </w:rPr>
        <w:t xml:space="preserve">Załącznik </w:t>
      </w:r>
      <w:r w:rsidR="00CF364C">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29D3935A" w14:textId="77777777" w:rsidR="0033543B" w:rsidRDefault="0033543B">
      <w:pPr>
        <w:spacing w:after="0" w:line="240" w:lineRule="auto"/>
        <w:jc w:val="left"/>
        <w:rPr>
          <w:rFonts w:ascii="Times New Roman" w:hAnsi="Times New Roman"/>
          <w:b/>
        </w:rPr>
      </w:pPr>
      <w:r>
        <w:rPr>
          <w:rFonts w:ascii="Times New Roman" w:hAnsi="Times New Roman"/>
          <w:b/>
        </w:rPr>
        <w:br w:type="page"/>
      </w:r>
    </w:p>
    <w:p w14:paraId="43609AFA" w14:textId="38BC45EE"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3E591B91"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B42BEF">
        <w:rPr>
          <w:rFonts w:ascii="Times New Roman" w:hAnsi="Times New Roman"/>
          <w:b/>
          <w:color w:val="000000"/>
          <w:u w:val="single"/>
        </w:rPr>
        <w:t>2</w:t>
      </w:r>
      <w:r w:rsidR="005E2144">
        <w:rPr>
          <w:rFonts w:ascii="Times New Roman" w:hAnsi="Times New Roman"/>
          <w:b/>
          <w:color w:val="000000"/>
          <w:u w:val="single"/>
        </w:rPr>
        <w:t>65</w:t>
      </w:r>
      <w:r>
        <w:rPr>
          <w:rFonts w:ascii="Times New Roman" w:hAnsi="Times New Roman"/>
          <w:b/>
          <w:color w:val="000000"/>
          <w:u w:val="single"/>
        </w:rPr>
        <w:t>.2022</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43609AFF" w14:textId="77777777" w:rsidR="00E40A6A" w:rsidRPr="00796F61" w:rsidRDefault="00E40A6A" w:rsidP="006161E2">
      <w:pPr>
        <w:spacing w:line="240" w:lineRule="auto"/>
        <w:contextualSpacing/>
        <w:rPr>
          <w:rFonts w:ascii="Times New Roman" w:hAnsi="Times New Roman"/>
          <w:i/>
          <w:color w:val="000000"/>
        </w:rPr>
      </w:pPr>
      <w:r>
        <w:rPr>
          <w:rFonts w:ascii="Times New Roman" w:hAnsi="Times New Roman"/>
          <w:i/>
          <w:iCs/>
        </w:rPr>
        <w:t xml:space="preserve">………. </w:t>
      </w:r>
      <w:r w:rsidRPr="00BF4E36">
        <w:rPr>
          <w:rFonts w:ascii="Times New Roman" w:hAnsi="Times New Roman"/>
          <w:i/>
          <w:iCs/>
        </w:rPr>
        <w:t xml:space="preserve"> – </w:t>
      </w:r>
      <w:r>
        <w:rPr>
          <w:rFonts w:ascii="Times New Roman" w:hAnsi="Times New Roman"/>
          <w:i/>
          <w:iCs/>
        </w:rPr>
        <w:t>……………………</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sidRPr="00BF4E36">
        <w:rPr>
          <w:rFonts w:ascii="Times New Roman" w:hAnsi="Times New Roman"/>
          <w:b/>
          <w:i/>
          <w:color w:val="000000"/>
        </w:rPr>
        <w:t xml:space="preserve">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 ……………… </w:t>
      </w:r>
      <w:r w:rsidRPr="00BF4E36">
        <w:rPr>
          <w:rFonts w:ascii="Times New Roman" w:hAnsi="Times New Roman"/>
          <w:i/>
          <w:color w:val="000000"/>
        </w:rPr>
        <w:t>r., nr </w:t>
      </w:r>
      <w:r>
        <w:rPr>
          <w:rFonts w:ascii="Times New Roman" w:hAnsi="Times New Roman"/>
          <w:i/>
          <w:color w:val="000000"/>
        </w:rPr>
        <w:t>………………</w:t>
      </w:r>
      <w:r w:rsidRPr="00BF4E36">
        <w:rPr>
          <w:rFonts w:ascii="Times New Roman" w:hAnsi="Times New Roman"/>
          <w:i/>
          <w:color w:val="000000"/>
        </w:rPr>
        <w:t>,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19448701"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w:t>
      </w:r>
      <w:r w:rsidR="00CC5A88" w:rsidRPr="00CC5A88">
        <w:rPr>
          <w:rFonts w:ascii="Times New Roman" w:hAnsi="Times New Roman"/>
          <w:i/>
          <w:lang w:val="sq-AL"/>
        </w:rPr>
        <w:t>trybie przetargu nieograniczonego, na podstawie art. 132 ustawy z dnia 11 września 2019 r. – Prawo zamówień publicznych (t.j.: Dz.U. z 2021 r., poz. 1129 z późn.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8" w14:textId="77777777"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Zamawiający powierza a Wykonawca przyjmuje do zrealizowania dostawę:</w:t>
      </w:r>
    </w:p>
    <w:p w14:paraId="0A89B120" w14:textId="0FB31352" w:rsidR="00CF2D20" w:rsidRPr="00CD62DE" w:rsidRDefault="00CF2D20" w:rsidP="002D6AF2">
      <w:pPr>
        <w:pStyle w:val="Akapitzlist"/>
        <w:widowControl w:val="0"/>
        <w:suppressAutoHyphens/>
        <w:spacing w:after="0" w:line="240" w:lineRule="auto"/>
        <w:ind w:left="426"/>
        <w:rPr>
          <w:rFonts w:ascii="Times New Roman" w:hAnsi="Times New Roman"/>
          <w:i/>
        </w:rPr>
      </w:pPr>
      <w:r w:rsidRPr="00CD62DE">
        <w:rPr>
          <w:rFonts w:ascii="Times New Roman" w:hAnsi="Times New Roman"/>
          <w:i/>
          <w:u w:val="single"/>
        </w:rPr>
        <w:t>CZĘŚĆ I</w:t>
      </w:r>
      <w:r w:rsidRPr="00CD62DE">
        <w:rPr>
          <w:rFonts w:ascii="Times New Roman" w:hAnsi="Times New Roman"/>
          <w:i/>
        </w:rPr>
        <w:t xml:space="preserve"> – </w:t>
      </w:r>
      <w:r w:rsidR="00357D2A" w:rsidRPr="00CD62DE">
        <w:rPr>
          <w:rFonts w:ascii="Times New Roman" w:hAnsi="Times New Roman"/>
          <w:i/>
        </w:rPr>
        <w:t xml:space="preserve">  analizator wielkości cząstek, potencjału zeta i stężenia cząstek  o modelu ……..</w:t>
      </w:r>
    </w:p>
    <w:p w14:paraId="0E851833" w14:textId="17BC8CC7" w:rsidR="007175DF" w:rsidRPr="00CD62DE" w:rsidRDefault="00CF2D20" w:rsidP="002D6AF2">
      <w:pPr>
        <w:spacing w:after="0" w:line="240" w:lineRule="auto"/>
        <w:ind w:left="426"/>
        <w:rPr>
          <w:rFonts w:ascii="Times New Roman" w:hAnsi="Times New Roman"/>
          <w:i/>
          <w:iCs/>
        </w:rPr>
      </w:pPr>
      <w:r w:rsidRPr="00CD62DE">
        <w:rPr>
          <w:rFonts w:ascii="Times New Roman" w:hAnsi="Times New Roman"/>
          <w:bCs/>
          <w:i/>
          <w:u w:val="single"/>
        </w:rPr>
        <w:t>CZĘŚĆ II</w:t>
      </w:r>
      <w:r w:rsidRPr="00CD62DE">
        <w:rPr>
          <w:rFonts w:ascii="Times New Roman" w:hAnsi="Times New Roman"/>
          <w:bCs/>
          <w:i/>
        </w:rPr>
        <w:t xml:space="preserve"> –</w:t>
      </w:r>
      <w:r w:rsidR="00357D2A" w:rsidRPr="00CD62DE">
        <w:t xml:space="preserve"> </w:t>
      </w:r>
      <w:r w:rsidR="00357D2A" w:rsidRPr="00CD62DE">
        <w:rPr>
          <w:rFonts w:ascii="Times New Roman" w:hAnsi="Times New Roman"/>
          <w:bCs/>
          <w:i/>
        </w:rPr>
        <w:t xml:space="preserve">komplet analizatorów  wielkości cząstek, potencjału zeta i stężenia cząstek </w:t>
      </w:r>
      <w:r w:rsidR="002D6AF2" w:rsidRPr="00CD62DE">
        <w:rPr>
          <w:rFonts w:ascii="Times New Roman" w:hAnsi="Times New Roman"/>
          <w:bCs/>
          <w:i/>
        </w:rPr>
        <w:t xml:space="preserve">o modelu .. </w:t>
      </w:r>
    </w:p>
    <w:p w14:paraId="43609B0D" w14:textId="64BF2C8D" w:rsidR="00E40A6A" w:rsidRPr="00CD62DE" w:rsidRDefault="00E40A6A" w:rsidP="00501EE7">
      <w:pPr>
        <w:pStyle w:val="Akapitzlist"/>
        <w:widowControl w:val="0"/>
        <w:suppressAutoHyphens/>
        <w:spacing w:after="0" w:line="240" w:lineRule="auto"/>
        <w:ind w:left="425"/>
        <w:rPr>
          <w:rFonts w:ascii="Times New Roman" w:hAnsi="Times New Roman"/>
          <w:bCs/>
          <w:i/>
        </w:rPr>
      </w:pPr>
      <w:r w:rsidRPr="00CD62DE">
        <w:rPr>
          <w:rFonts w:ascii="Times New Roman" w:hAnsi="Times New Roman"/>
          <w:color w:val="000000" w:themeColor="text1"/>
        </w:rPr>
        <w:t xml:space="preserve">(zwanego/ych dalej Aparaturą) o parametrach technicznych, funkcjonalnych i użytkowych opisanych w załączniku A do SWZ, na potrzeby </w:t>
      </w:r>
      <w:r w:rsidR="0050394D" w:rsidRPr="00CD62DE">
        <w:rPr>
          <w:rFonts w:ascii="Times New Roman" w:hAnsi="Times New Roman"/>
        </w:rPr>
        <w:t>dla Wydziału Chemii Uniwersytetu Jagiellońskiego, mieszczącego się w Krakowie, kod: 30-387, przy ul. Gronostajowej 2.</w:t>
      </w:r>
    </w:p>
    <w:p w14:paraId="652FC846" w14:textId="7B73D76F" w:rsidR="002C472A" w:rsidRPr="00CD62DE" w:rsidRDefault="00E40A6A" w:rsidP="005877B4">
      <w:pPr>
        <w:pStyle w:val="Akapitzlist"/>
        <w:widowControl w:val="0"/>
        <w:numPr>
          <w:ilvl w:val="0"/>
          <w:numId w:val="34"/>
        </w:numPr>
        <w:tabs>
          <w:tab w:val="clear" w:pos="720"/>
          <w:tab w:val="num" w:pos="1080"/>
          <w:tab w:val="num" w:pos="5040"/>
        </w:tabs>
        <w:suppressAutoHyphens/>
        <w:spacing w:after="0" w:line="240" w:lineRule="auto"/>
        <w:ind w:left="357"/>
        <w:rPr>
          <w:rFonts w:ascii="Times New Roman" w:hAnsi="Times New Roman"/>
          <w:color w:val="000000" w:themeColor="text1"/>
        </w:rPr>
      </w:pPr>
      <w:r w:rsidRPr="00CD62DE">
        <w:rPr>
          <w:rFonts w:ascii="Times New Roman" w:hAnsi="Times New Roman"/>
          <w:color w:val="000000" w:themeColor="text1"/>
        </w:rPr>
        <w:t>Wykonawca w ramach realizacji przedmiotu umowy jest zobowiązany w szczególności do</w:t>
      </w:r>
      <w:r w:rsidR="00817895" w:rsidRPr="00CD62DE">
        <w:rPr>
          <w:rFonts w:ascii="Times New Roman" w:hAnsi="Times New Roman"/>
          <w:color w:val="000000" w:themeColor="text1"/>
        </w:rPr>
        <w:t xml:space="preserve"> realizacji następujących usług towarzyszących</w:t>
      </w:r>
      <w:r w:rsidR="002C472A" w:rsidRPr="00CD62DE">
        <w:rPr>
          <w:rFonts w:ascii="Times New Roman" w:hAnsi="Times New Roman"/>
          <w:color w:val="000000" w:themeColor="text1"/>
        </w:rPr>
        <w:t>, tj.</w:t>
      </w:r>
      <w:r w:rsidR="00B602DB" w:rsidRPr="00CD62DE">
        <w:rPr>
          <w:rFonts w:ascii="Times New Roman" w:hAnsi="Times New Roman"/>
          <w:color w:val="000000" w:themeColor="text1"/>
        </w:rPr>
        <w:t>:</w:t>
      </w:r>
    </w:p>
    <w:p w14:paraId="558D4238" w14:textId="01752E80" w:rsidR="005E2144" w:rsidRPr="00CD62DE" w:rsidRDefault="005E2144" w:rsidP="00B810EF">
      <w:pPr>
        <w:widowControl w:val="0"/>
        <w:suppressAutoHyphens/>
        <w:spacing w:after="0" w:line="240" w:lineRule="auto"/>
        <w:ind w:left="426"/>
        <w:rPr>
          <w:rFonts w:ascii="Times New Roman" w:hAnsi="Times New Roman"/>
          <w:bCs/>
        </w:rPr>
      </w:pPr>
      <w:r w:rsidRPr="00CD62DE">
        <w:rPr>
          <w:rFonts w:ascii="Times New Roman" w:hAnsi="Times New Roman"/>
          <w:bCs/>
          <w:lang w:eastAsia="pl-PL"/>
        </w:rPr>
        <w:t>W CZĘŚCI I –</w:t>
      </w:r>
      <w:r w:rsidR="00697D15" w:rsidRPr="00CD62DE">
        <w:rPr>
          <w:rFonts w:ascii="Times New Roman" w:hAnsi="Times New Roman"/>
          <w:bCs/>
          <w:lang w:eastAsia="pl-PL"/>
        </w:rPr>
        <w:t>transportu, ubezpieczenia, dostawy, wniesienia, montażu, uruchomienia w pracowni F0-32, Zespół Fizykochemii Powierzchni, Wydział Chemii Uniwersytetu Jagiellońskiego, ul. Gronostajowa 2, 30-380 Kraków oraz co najmniej 8 godzinne szkolenie przeprowadzone w miejscu instalacji aparatury z obsługi i bezpiecznego używania sprzętu, przeznaczone dla co najmniej 6 osób;</w:t>
      </w:r>
      <w:r w:rsidRPr="00CD62DE">
        <w:rPr>
          <w:rFonts w:ascii="Times New Roman" w:hAnsi="Times New Roman"/>
          <w:bCs/>
        </w:rPr>
        <w:t>;</w:t>
      </w:r>
    </w:p>
    <w:p w14:paraId="27323BC8" w14:textId="3D82CEF6" w:rsidR="005E2144" w:rsidRPr="00CD62DE" w:rsidRDefault="005E2144" w:rsidP="00B810EF">
      <w:pPr>
        <w:widowControl w:val="0"/>
        <w:suppressAutoHyphens/>
        <w:spacing w:after="0" w:line="240" w:lineRule="auto"/>
        <w:ind w:left="426"/>
        <w:rPr>
          <w:rFonts w:ascii="Times New Roman" w:hAnsi="Times New Roman"/>
          <w:bCs/>
        </w:rPr>
      </w:pPr>
      <w:r w:rsidRPr="00CD62DE">
        <w:rPr>
          <w:rFonts w:ascii="Times New Roman" w:hAnsi="Times New Roman"/>
          <w:bCs/>
        </w:rPr>
        <w:t>W CZĘŚCI II –</w:t>
      </w:r>
      <w:r w:rsidR="00697D15" w:rsidRPr="00CD62DE">
        <w:rPr>
          <w:rFonts w:ascii="Times New Roman" w:hAnsi="Times New Roman"/>
          <w:bCs/>
        </w:rPr>
        <w:t>transportu, ubezpieczenia, dostawy, wniesienia, montażu, uruchomienia w pracowni E1-60 Zespół Fizykochemii Koordynacyjnej i Bionieorganicznej, Wydział Chemii Uniwersytetu Jagiellońskiego, ul. Gronostajowa 2, 30-380 Kraków oraz co najmniej 8 godzinne szkolenie przeprowadzone w miejscu instalacji aparatury z obsługi i bezpiecznego używania sprzętu, przeznaczone dla co najmniej 3 osób;</w:t>
      </w:r>
    </w:p>
    <w:p w14:paraId="4D2A1BA9" w14:textId="77777777" w:rsidR="00B810EF" w:rsidRPr="00CD62DE" w:rsidRDefault="00B810EF"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Zamawiający zleca, a Wykonawca zobowiązuje się wykonać wszelkie niezbędne czynności dla zrealizowania przedmiotu Umowy.</w:t>
      </w:r>
    </w:p>
    <w:p w14:paraId="43609B13" w14:textId="2A48FD4C"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2022 r.</w:t>
      </w:r>
    </w:p>
    <w:p w14:paraId="43609B14" w14:textId="77777777" w:rsidR="00E40A6A" w:rsidRPr="00CD62DE" w:rsidRDefault="00E40A6A" w:rsidP="005877B4">
      <w:pPr>
        <w:numPr>
          <w:ilvl w:val="0"/>
          <w:numId w:val="34"/>
        </w:numPr>
        <w:tabs>
          <w:tab w:val="num" w:pos="1080"/>
          <w:tab w:val="num" w:pos="5040"/>
        </w:tabs>
        <w:suppressAutoHyphens/>
        <w:spacing w:after="0" w:line="240" w:lineRule="auto"/>
        <w:ind w:left="360"/>
        <w:rPr>
          <w:rFonts w:ascii="Times New Roman" w:hAnsi="Times New Roman"/>
          <w:color w:val="000000" w:themeColor="text1"/>
        </w:rPr>
      </w:pPr>
      <w:r w:rsidRPr="00CD62DE">
        <w:rPr>
          <w:rFonts w:ascii="Times New Roman" w:hAnsi="Times New Roman"/>
          <w:color w:val="000000" w:themeColor="text1"/>
        </w:rPr>
        <w:t>Wykonawca zobowiązany jest do zrealizowania całego przedmiotu umowy, wraz z usługami towarzyszącymi:</w:t>
      </w:r>
    </w:p>
    <w:p w14:paraId="43609B15" w14:textId="47AFB4AD"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88725F">
        <w:rPr>
          <w:rFonts w:ascii="Times New Roman" w:hAnsi="Times New Roman"/>
          <w:b/>
          <w:i/>
          <w:iCs/>
          <w:color w:val="000000" w:themeColor="text1"/>
        </w:rPr>
        <w:t>5</w:t>
      </w:r>
      <w:r w:rsidRPr="00B72FCC">
        <w:rPr>
          <w:rFonts w:ascii="Times New Roman" w:hAnsi="Times New Roman"/>
          <w:b/>
          <w:i/>
          <w:iCs/>
          <w:color w:val="000000" w:themeColor="text1"/>
        </w:rPr>
        <w:t xml:space="preserve"> miesięcy</w:t>
      </w:r>
      <w:r w:rsidRPr="00B72FCC">
        <w:rPr>
          <w:rFonts w:ascii="Times New Roman" w:hAnsi="Times New Roman"/>
          <w:bCs/>
          <w:i/>
          <w:iCs/>
          <w:color w:val="000000" w:themeColor="text1"/>
        </w:rPr>
        <w:t>, licząc od dnia udzielenia zamówienia, tj. zawarcia umowy;</w:t>
      </w:r>
    </w:p>
    <w:p w14:paraId="43609B17" w14:textId="167A14FF" w:rsidR="00E40A6A" w:rsidRPr="0064361C" w:rsidRDefault="00E40A6A" w:rsidP="0064361C">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5E2144">
        <w:rPr>
          <w:rFonts w:ascii="Times New Roman" w:hAnsi="Times New Roman"/>
          <w:b/>
          <w:i/>
          <w:iCs/>
          <w:color w:val="000000" w:themeColor="text1"/>
        </w:rPr>
        <w:t>5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w:t>
      </w:r>
      <w:r w:rsidRPr="00B72FCC">
        <w:rPr>
          <w:rFonts w:ascii="Times New Roman" w:hAnsi="Times New Roman"/>
          <w:bCs/>
          <w:i/>
          <w:iCs/>
          <w:color w:val="000000" w:themeColor="text1"/>
        </w:rPr>
        <w:lastRenderedPageBreak/>
        <w:t>umowy;</w:t>
      </w:r>
    </w:p>
    <w:p w14:paraId="43609B18" w14:textId="77777777" w:rsidR="00E40A6A" w:rsidRPr="00B72FCC" w:rsidRDefault="00E40A6A" w:rsidP="005877B4">
      <w:pPr>
        <w:pStyle w:val="Akapitzlist"/>
        <w:numPr>
          <w:ilvl w:val="0"/>
          <w:numId w:val="34"/>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5877B4">
      <w:pPr>
        <w:numPr>
          <w:ilvl w:val="0"/>
          <w:numId w:val="34"/>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umowy. </w:t>
      </w:r>
    </w:p>
    <w:p w14:paraId="43609B1B" w14:textId="62B1C24C" w:rsidR="00E40A6A" w:rsidRPr="00B76E96" w:rsidRDefault="00E40A6A" w:rsidP="005877B4">
      <w:pPr>
        <w:numPr>
          <w:ilvl w:val="0"/>
          <w:numId w:val="34"/>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5877B4">
      <w:pPr>
        <w:pStyle w:val="Tekstpodstawowy"/>
        <w:numPr>
          <w:ilvl w:val="0"/>
          <w:numId w:val="44"/>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posiada odpowiednią wiedzę, doświadczenie i dysponuje stosowną bazą do wykonania przedmiotu Umowy,</w:t>
      </w:r>
    </w:p>
    <w:p w14:paraId="43609B1F"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5877B4">
      <w:pPr>
        <w:pStyle w:val="Tekstpodstawowy"/>
        <w:numPr>
          <w:ilvl w:val="1"/>
          <w:numId w:val="53"/>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77777777" w:rsidR="00E40A6A" w:rsidRPr="00E31E8B" w:rsidRDefault="00E40A6A" w:rsidP="005877B4">
      <w:pPr>
        <w:pStyle w:val="Tekstpodstawowy"/>
        <w:numPr>
          <w:ilvl w:val="0"/>
          <w:numId w:val="44"/>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3609B22"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5877B4">
      <w:pPr>
        <w:numPr>
          <w:ilvl w:val="0"/>
          <w:numId w:val="52"/>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5877B4">
      <w:pPr>
        <w:numPr>
          <w:ilvl w:val="0"/>
          <w:numId w:val="51"/>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5877B4">
      <w:pPr>
        <w:pStyle w:val="Tekstpodstawowy"/>
        <w:numPr>
          <w:ilvl w:val="0"/>
          <w:numId w:val="44"/>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5877B4">
      <w:pPr>
        <w:pStyle w:val="Tekstpodstawowy"/>
        <w:numPr>
          <w:ilvl w:val="0"/>
          <w:numId w:val="44"/>
        </w:numPr>
        <w:suppressAutoHyphens/>
        <w:spacing w:line="240" w:lineRule="auto"/>
        <w:rPr>
          <w:rFonts w:ascii="Times New Roman" w:hAnsi="Times New Roman"/>
          <w:sz w:val="22"/>
          <w:szCs w:val="22"/>
        </w:rPr>
      </w:pPr>
      <w:r w:rsidRPr="000672E8">
        <w:rPr>
          <w:rFonts w:ascii="Times New Roman" w:hAnsi="Times New Roman"/>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77BE383" w14:textId="77777777" w:rsidR="00563CA9" w:rsidRDefault="00563CA9" w:rsidP="00B04D1A">
      <w:pPr>
        <w:pStyle w:val="Tekstpodstawowy"/>
        <w:spacing w:line="240" w:lineRule="auto"/>
        <w:jc w:val="center"/>
        <w:rPr>
          <w:rFonts w:ascii="Times New Roman" w:hAnsi="Times New Roman"/>
          <w:b/>
          <w:bCs/>
          <w:sz w:val="22"/>
          <w:szCs w:val="22"/>
        </w:rPr>
      </w:pPr>
    </w:p>
    <w:p w14:paraId="43609B2B" w14:textId="7F4865F2"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3</w:t>
      </w:r>
    </w:p>
    <w:p w14:paraId="43609B2C" w14:textId="77777777" w:rsidR="00E40A6A" w:rsidRPr="00E31E8B"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08925E55" w:rsidR="00E40A6A" w:rsidRPr="00CD62DE"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ustala się na kwotę netto: </w:t>
      </w:r>
      <w:r w:rsidRPr="00E31E8B">
        <w:rPr>
          <w:rFonts w:ascii="Times New Roman" w:hAnsi="Times New Roman"/>
          <w:sz w:val="22"/>
          <w:szCs w:val="22"/>
          <w:u w:val="single"/>
        </w:rPr>
        <w:t>……….. (</w:t>
      </w:r>
      <w:r w:rsidRPr="00E31E8B">
        <w:rPr>
          <w:rFonts w:ascii="Times New Roman" w:hAnsi="Times New Roman"/>
          <w:sz w:val="22"/>
          <w:szCs w:val="22"/>
        </w:rPr>
        <w:t>PLN</w:t>
      </w:r>
      <w:r w:rsidRPr="00E31E8B">
        <w:rPr>
          <w:rFonts w:ascii="Times New Roman" w:hAnsi="Times New Roman"/>
          <w:sz w:val="22"/>
          <w:szCs w:val="22"/>
          <w:u w:val="single"/>
        </w:rPr>
        <w:t>)</w:t>
      </w:r>
      <w:r w:rsidRPr="00E31E8B">
        <w:rPr>
          <w:rFonts w:ascii="Times New Roman" w:hAnsi="Times New Roman"/>
          <w:sz w:val="22"/>
          <w:szCs w:val="22"/>
        </w:rPr>
        <w:t xml:space="preserve">, co po doliczeniu należnej stawki podatku od towarów i usług VAT w wysokości …%, daje kwotę brutto: </w:t>
      </w:r>
      <w:r w:rsidRPr="00E31E8B">
        <w:rPr>
          <w:rFonts w:ascii="Times New Roman" w:hAnsi="Times New Roman"/>
          <w:sz w:val="22"/>
          <w:szCs w:val="22"/>
          <w:u w:val="single"/>
        </w:rPr>
        <w:t>…...... (PLN)</w:t>
      </w:r>
      <w:r w:rsidRPr="00E31E8B">
        <w:rPr>
          <w:rFonts w:ascii="Times New Roman" w:hAnsi="Times New Roman"/>
          <w:sz w:val="22"/>
          <w:szCs w:val="22"/>
        </w:rPr>
        <w:t xml:space="preserve">, słownie: </w:t>
      </w:r>
      <w:r w:rsidRPr="00E31E8B">
        <w:rPr>
          <w:rFonts w:ascii="Times New Roman" w:hAnsi="Times New Roman"/>
          <w:sz w:val="22"/>
          <w:szCs w:val="22"/>
          <w:u w:val="single"/>
        </w:rPr>
        <w:t>…................................. (PLN) 00/100</w:t>
      </w:r>
      <w:r w:rsidR="00E46714">
        <w:rPr>
          <w:rFonts w:ascii="Times New Roman" w:hAnsi="Times New Roman"/>
          <w:sz w:val="22"/>
          <w:szCs w:val="22"/>
          <w:u w:val="single"/>
        </w:rPr>
        <w:t xml:space="preserve">, </w:t>
      </w:r>
      <w:r w:rsidR="00E46714">
        <w:rPr>
          <w:rFonts w:ascii="Times New Roman" w:hAnsi="Times New Roman"/>
          <w:sz w:val="22"/>
          <w:szCs w:val="22"/>
        </w:rPr>
        <w:t xml:space="preserve">w tym </w:t>
      </w:r>
      <w:r w:rsidR="006C4849">
        <w:rPr>
          <w:rFonts w:ascii="Times New Roman" w:hAnsi="Times New Roman"/>
          <w:sz w:val="22"/>
          <w:szCs w:val="22"/>
        </w:rPr>
        <w:t>sprzęt kom</w:t>
      </w:r>
      <w:r w:rsidR="00AC725A">
        <w:rPr>
          <w:rFonts w:ascii="Times New Roman" w:hAnsi="Times New Roman"/>
          <w:sz w:val="22"/>
          <w:szCs w:val="22"/>
        </w:rPr>
        <w:t>puterowy</w:t>
      </w:r>
      <w:r w:rsidR="00E46714">
        <w:rPr>
          <w:rFonts w:ascii="Times New Roman" w:hAnsi="Times New Roman"/>
          <w:sz w:val="22"/>
          <w:szCs w:val="22"/>
        </w:rPr>
        <w:t xml:space="preserve"> (o ile </w:t>
      </w:r>
      <w:r w:rsidR="00E46714" w:rsidRPr="00CD62DE">
        <w:rPr>
          <w:rFonts w:ascii="Times New Roman" w:hAnsi="Times New Roman"/>
          <w:sz w:val="22"/>
          <w:szCs w:val="22"/>
        </w:rPr>
        <w:t xml:space="preserve">dotyczy) wyceniono na kwotę netto: </w:t>
      </w:r>
      <w:r w:rsidR="00E46714" w:rsidRPr="00CD62DE">
        <w:rPr>
          <w:rFonts w:ascii="Times New Roman" w:hAnsi="Times New Roman"/>
          <w:sz w:val="22"/>
          <w:szCs w:val="22"/>
          <w:u w:val="single"/>
        </w:rPr>
        <w:t>…………………… PLN 00/100</w:t>
      </w:r>
      <w:r w:rsidR="00E46714" w:rsidRPr="00CD62DE">
        <w:rPr>
          <w:rFonts w:ascii="Times New Roman" w:hAnsi="Times New Roman"/>
          <w:sz w:val="22"/>
          <w:szCs w:val="22"/>
        </w:rPr>
        <w:t xml:space="preserve">, co z należnym podatkiem od towarów i usług VAT w wysokości ……..% daje kwotę brutto: ………………………. PLN 00/100 </w:t>
      </w:r>
      <w:r w:rsidR="00E46714" w:rsidRPr="00CD62DE">
        <w:rPr>
          <w:rFonts w:ascii="Times New Roman" w:hAnsi="Times New Roman"/>
          <w:sz w:val="22"/>
          <w:szCs w:val="22"/>
          <w:u w:val="single"/>
        </w:rPr>
        <w:t>(słownie: …………………………………… PLN).</w:t>
      </w:r>
      <w:r w:rsidR="00E46714" w:rsidRPr="00CD62DE">
        <w:rPr>
          <w:rStyle w:val="Odwoanieprzypisudolnego"/>
          <w:rFonts w:ascii="Times New Roman" w:hAnsi="Times New Roman"/>
          <w:sz w:val="22"/>
          <w:szCs w:val="22"/>
        </w:rPr>
        <w:footnoteReference w:id="1"/>
      </w:r>
    </w:p>
    <w:p w14:paraId="6F8E3700" w14:textId="77777777" w:rsidR="006C1096" w:rsidRPr="00CD62DE" w:rsidRDefault="006C1096" w:rsidP="006C1096">
      <w:pPr>
        <w:pStyle w:val="Tekstpodstawowy"/>
        <w:numPr>
          <w:ilvl w:val="6"/>
          <w:numId w:val="35"/>
        </w:numPr>
        <w:suppressAutoHyphens/>
        <w:spacing w:line="240" w:lineRule="auto"/>
        <w:ind w:left="426" w:hanging="425"/>
        <w:rPr>
          <w:rFonts w:ascii="Times New Roman" w:hAnsi="Times New Roman"/>
          <w:sz w:val="22"/>
          <w:szCs w:val="22"/>
        </w:rPr>
      </w:pPr>
      <w:r w:rsidRPr="00CD62DE">
        <w:rPr>
          <w:rFonts w:ascii="Times New Roman" w:hAnsi="Times New Roman"/>
          <w:sz w:val="22"/>
          <w:szCs w:val="22"/>
        </w:rPr>
        <w:t>Wynagrodzenie określone w ust. 2 obejmuje wszystkie koszty, które Wykonawca powinien był przewidzieć w celu prawidłowego wykonania umowy, w tym koszty transportu, ubezpieczenia, dostawy, wniesienia, montażu i uruchomienia Aparatury i szkolenia.</w:t>
      </w:r>
    </w:p>
    <w:p w14:paraId="76B83777" w14:textId="3ED49A13" w:rsidR="00917B6D" w:rsidRDefault="00917B6D" w:rsidP="005877B4">
      <w:pPr>
        <w:pStyle w:val="Tekstpodstawowy"/>
        <w:numPr>
          <w:ilvl w:val="6"/>
          <w:numId w:val="35"/>
        </w:numPr>
        <w:suppressAutoHyphens/>
        <w:spacing w:line="240" w:lineRule="auto"/>
        <w:ind w:left="426" w:hanging="425"/>
        <w:rPr>
          <w:rFonts w:ascii="Times New Roman" w:hAnsi="Times New Roman"/>
          <w:sz w:val="22"/>
          <w:szCs w:val="22"/>
        </w:rPr>
      </w:pPr>
      <w:r w:rsidRPr="00CD62DE">
        <w:rPr>
          <w:rFonts w:ascii="Times New Roman" w:hAnsi="Times New Roman"/>
          <w:sz w:val="22"/>
          <w:szCs w:val="22"/>
        </w:rPr>
        <w:t>Zamawiający oświadcza, iż zgodnie z ustawą z dnia 11 marca 2004 r. o podatku od towarów i usług (t. j. Dz. U. 2020 poz.</w:t>
      </w:r>
      <w:r w:rsidRPr="00917B6D">
        <w:rPr>
          <w:rFonts w:ascii="Times New Roman" w:hAnsi="Times New Roman"/>
          <w:sz w:val="22"/>
          <w:szCs w:val="22"/>
        </w:rPr>
        <w:t xml:space="preserve"> 106 ze zm.) będzie ubiegał się o zgodę na zastosowanie 0% stawki podatku od towarów i usług VAT na zamawiany sprzęt komputerowy w zakresie objętym zwolnieniem – zgodnie z art. 83 ust. 1 pkt 26 przywołanej ustawy.</w:t>
      </w:r>
      <w:r w:rsidRPr="00917B6D">
        <w:rPr>
          <w:rStyle w:val="Odwoanieprzypisudolnego"/>
          <w:rFonts w:ascii="Times New Roman" w:hAnsi="Times New Roman"/>
          <w:sz w:val="22"/>
          <w:szCs w:val="22"/>
        </w:rPr>
        <w:footnoteReference w:id="2"/>
      </w:r>
    </w:p>
    <w:p w14:paraId="3E651751" w14:textId="753E519B" w:rsidR="00817895" w:rsidRDefault="00817895"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 </w:t>
      </w:r>
    </w:p>
    <w:p w14:paraId="43609B2F" w14:textId="03ABCADF"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Zamawiający jest podatnikiem VAT i posiada NIP 675-000-22-36.</w:t>
      </w:r>
    </w:p>
    <w:p w14:paraId="43609B30" w14:textId="26C5AA16"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3"/>
      </w:r>
      <w:r w:rsidRPr="00A55DFF">
        <w:rPr>
          <w:rFonts w:ascii="Times New Roman" w:hAnsi="Times New Roman"/>
          <w:sz w:val="22"/>
          <w:szCs w:val="22"/>
        </w:rPr>
        <w:t>.</w:t>
      </w:r>
    </w:p>
    <w:p w14:paraId="43609B31" w14:textId="43D9DCD4" w:rsidR="00E40A6A" w:rsidRDefault="00E40A6A" w:rsidP="005877B4">
      <w:pPr>
        <w:pStyle w:val="Tekstpodstawowy"/>
        <w:numPr>
          <w:ilvl w:val="6"/>
          <w:numId w:val="35"/>
        </w:numPr>
        <w:suppressAutoHyphens/>
        <w:spacing w:line="240" w:lineRule="auto"/>
        <w:ind w:left="426" w:hanging="425"/>
        <w:rPr>
          <w:rFonts w:ascii="Times New Roman" w:hAnsi="Times New Roman"/>
          <w:sz w:val="22"/>
          <w:szCs w:val="22"/>
        </w:rPr>
      </w:pPr>
      <w:r w:rsidRPr="00A55DFF">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4"/>
      </w:r>
    </w:p>
    <w:p w14:paraId="7E4EB0A5" w14:textId="77777777" w:rsidR="00CD62DE" w:rsidRDefault="00CD62DE" w:rsidP="00AF1435">
      <w:pPr>
        <w:pStyle w:val="Tekstpodstawowy"/>
        <w:spacing w:line="240" w:lineRule="auto"/>
        <w:jc w:val="center"/>
        <w:rPr>
          <w:rFonts w:ascii="Times New Roman" w:hAnsi="Times New Roman"/>
          <w:b/>
          <w:bCs/>
          <w:sz w:val="22"/>
          <w:szCs w:val="22"/>
        </w:rPr>
      </w:pPr>
    </w:p>
    <w:p w14:paraId="43609B35" w14:textId="390B3721"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 xml:space="preserve">Dostawa i wykonanie całego przedmiotu umowy musi zostać wykonana w dzień </w:t>
      </w:r>
      <w:r w:rsidRPr="004D7853">
        <w:rPr>
          <w:rFonts w:ascii="Times New Roman" w:hAnsi="Times New Roman"/>
          <w:sz w:val="22"/>
          <w:szCs w:val="22"/>
        </w:rPr>
        <w:lastRenderedPageBreak/>
        <w:t>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5877B4">
      <w:pPr>
        <w:pStyle w:val="Tekstpodstawowy"/>
        <w:numPr>
          <w:ilvl w:val="0"/>
          <w:numId w:val="40"/>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 xml:space="preserve">W razie braku ujawnienia bankowego rachunku rozliczeniowego Wykonawcy na „Białej liście” Zamawiający będzie uprawniony do zapłaty wynagrodzenia na rachunek wskazany w fakturze </w:t>
      </w:r>
      <w:r w:rsidRPr="00A753CE">
        <w:rPr>
          <w:rFonts w:ascii="Times New Roman" w:hAnsi="Times New Roman"/>
        </w:rPr>
        <w:lastRenderedPageBreak/>
        <w:t>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5877B4">
      <w:pPr>
        <w:pStyle w:val="Akapitzlist"/>
        <w:widowControl w:val="0"/>
        <w:numPr>
          <w:ilvl w:val="0"/>
          <w:numId w:val="40"/>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3609B4C"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4D8A003A"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zamówienia na okres </w:t>
      </w:r>
      <w:r w:rsidR="005E2144">
        <w:rPr>
          <w:rFonts w:ascii="Times New Roman" w:hAnsi="Times New Roman"/>
          <w:b/>
          <w:sz w:val="22"/>
          <w:szCs w:val="22"/>
        </w:rPr>
        <w:t>12</w:t>
      </w:r>
      <w:r w:rsidRPr="00E31E8B">
        <w:rPr>
          <w:rFonts w:ascii="Times New Roman" w:hAnsi="Times New Roman"/>
          <w:b/>
          <w:sz w:val="22"/>
          <w:szCs w:val="22"/>
        </w:rPr>
        <w:t xml:space="preserve"> miesięcy (</w:t>
      </w:r>
      <w:r>
        <w:rPr>
          <w:rFonts w:ascii="Times New Roman" w:hAnsi="Times New Roman"/>
          <w:b/>
          <w:sz w:val="22"/>
          <w:szCs w:val="22"/>
        </w:rPr>
        <w:t>CZĘŚĆ</w:t>
      </w:r>
      <w:r w:rsidRPr="00E31E8B">
        <w:rPr>
          <w:rFonts w:ascii="Times New Roman" w:hAnsi="Times New Roman"/>
          <w:b/>
          <w:sz w:val="22"/>
          <w:szCs w:val="22"/>
        </w:rPr>
        <w:t xml:space="preserve"> I) / </w:t>
      </w:r>
      <w:r w:rsidRPr="00E31E8B">
        <w:rPr>
          <w:rFonts w:ascii="Times New Roman" w:hAnsi="Times New Roman"/>
          <w:sz w:val="22"/>
          <w:szCs w:val="22"/>
        </w:rPr>
        <w:t xml:space="preserve"> </w:t>
      </w:r>
      <w:r w:rsidR="005E2144">
        <w:rPr>
          <w:rFonts w:ascii="Times New Roman" w:hAnsi="Times New Roman"/>
          <w:b/>
          <w:sz w:val="22"/>
          <w:szCs w:val="22"/>
        </w:rPr>
        <w:t>12</w:t>
      </w:r>
      <w:r w:rsidRPr="00E31E8B">
        <w:rPr>
          <w:rFonts w:ascii="Times New Roman" w:hAnsi="Times New Roman"/>
          <w:b/>
          <w:sz w:val="22"/>
          <w:szCs w:val="22"/>
        </w:rPr>
        <w:t xml:space="preserve"> miesięcy (</w:t>
      </w:r>
      <w:r>
        <w:rPr>
          <w:rFonts w:ascii="Times New Roman" w:hAnsi="Times New Roman"/>
          <w:b/>
          <w:sz w:val="22"/>
          <w:szCs w:val="22"/>
        </w:rPr>
        <w:t>CZĘŚĆ</w:t>
      </w:r>
      <w:r w:rsidRPr="00E31E8B">
        <w:rPr>
          <w:rFonts w:ascii="Times New Roman" w:hAnsi="Times New Roman"/>
          <w:b/>
          <w:sz w:val="22"/>
          <w:szCs w:val="22"/>
        </w:rPr>
        <w:t xml:space="preserve"> II)</w:t>
      </w:r>
      <w:r w:rsidR="008D6A75">
        <w:rPr>
          <w:rFonts w:ascii="Times New Roman" w:hAnsi="Times New Roman"/>
          <w:b/>
          <w:sz w:val="22"/>
          <w:szCs w:val="22"/>
        </w:rPr>
        <w:t xml:space="preserve"> </w:t>
      </w:r>
      <w:r w:rsidRPr="00E31E8B">
        <w:rPr>
          <w:rFonts w:ascii="Times New Roman" w:hAnsi="Times New Roman"/>
          <w:sz w:val="22"/>
          <w:szCs w:val="22"/>
        </w:rPr>
        <w:t xml:space="preserve">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w:t>
      </w:r>
      <w:r w:rsidRPr="00E31E8B">
        <w:rPr>
          <w:rFonts w:ascii="Times New Roman" w:hAnsi="Times New Roman"/>
          <w:sz w:val="22"/>
          <w:szCs w:val="22"/>
        </w:rPr>
        <w:lastRenderedPageBreak/>
        <w:t xml:space="preserve">odpowiedzialność, pod warunkiem, że wady te ujawnią się w ciągu terminu obowiązywania gwarancji. </w:t>
      </w:r>
    </w:p>
    <w:p w14:paraId="43609B52"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5877B4">
      <w:pPr>
        <w:pStyle w:val="Tekstpodstawowy"/>
        <w:numPr>
          <w:ilvl w:val="3"/>
          <w:numId w:val="45"/>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32430CE0" w14:textId="77777777" w:rsidR="006A7F7E" w:rsidRDefault="006A7F7E" w:rsidP="00E7260B">
      <w:pPr>
        <w:spacing w:after="0" w:line="240" w:lineRule="auto"/>
        <w:jc w:val="center"/>
        <w:rPr>
          <w:rFonts w:ascii="Times New Roman" w:hAnsi="Times New Roman"/>
          <w:b/>
          <w:bCs/>
        </w:rPr>
      </w:pPr>
    </w:p>
    <w:p w14:paraId="43609B59" w14:textId="54F0BB02"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5877B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77777777" w:rsidR="00E40A6A" w:rsidRPr="00E31E8B" w:rsidRDefault="00E40A6A" w:rsidP="005877B4">
      <w:pPr>
        <w:numPr>
          <w:ilvl w:val="0"/>
          <w:numId w:val="41"/>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43609B5C"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lastRenderedPageBreak/>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44F9C39D" w:rsidR="00E40A6A" w:rsidRPr="00CD62DE" w:rsidRDefault="00E40A6A" w:rsidP="005877B4">
      <w:pPr>
        <w:numPr>
          <w:ilvl w:val="2"/>
          <w:numId w:val="37"/>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 xml:space="preserve">Wykonawca dostarczył Aparaturę nieodpowiadającą treści Umowy lub nie wykonał Umowy </w:t>
      </w:r>
      <w:r w:rsidRPr="00CD62DE">
        <w:rPr>
          <w:rFonts w:ascii="Times New Roman" w:hAnsi="Times New Roman"/>
        </w:rPr>
        <w:t>zgodnie z jej postanowieniami lub nie przeprowadził jakiejkolwiek usługi towarzyszącej</w:t>
      </w:r>
      <w:r w:rsidRPr="00CD62DE">
        <w:rPr>
          <w:rFonts w:ascii="Times New Roman" w:hAnsi="Times New Roman"/>
          <w:color w:val="000000"/>
        </w:rPr>
        <w:t>.</w:t>
      </w:r>
    </w:p>
    <w:p w14:paraId="43609B61" w14:textId="3786A5FE" w:rsidR="00E40A6A" w:rsidRPr="00CD62DE"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CD62DE">
        <w:rPr>
          <w:rFonts w:ascii="Times New Roman" w:hAnsi="Times New Roman"/>
          <w:color w:val="000000"/>
        </w:rPr>
        <w:t xml:space="preserve">Ponadto Zamawiający może odstąpić od umowy </w:t>
      </w:r>
      <w:r w:rsidR="00946C37" w:rsidRPr="00CD62DE">
        <w:rPr>
          <w:rFonts w:ascii="Times New Roman" w:hAnsi="Times New Roman"/>
          <w:color w:val="000000"/>
        </w:rPr>
        <w:t xml:space="preserve">w terminie 30 dni, </w:t>
      </w:r>
      <w:r w:rsidRPr="00CD62DE">
        <w:rPr>
          <w:rFonts w:ascii="Times New Roman" w:hAnsi="Times New Roman"/>
          <w:color w:val="000000"/>
        </w:rPr>
        <w:t xml:space="preserve">gdy Wykonawca </w:t>
      </w:r>
      <w:r w:rsidRPr="00CD62DE">
        <w:rPr>
          <w:rFonts w:ascii="Times New Roman" w:hAnsi="Times New Roman"/>
        </w:rPr>
        <w:t xml:space="preserve">przekroczył termin wykonania Umowy o </w:t>
      </w:r>
      <w:r w:rsidR="00946C37" w:rsidRPr="00CD62DE">
        <w:rPr>
          <w:rFonts w:ascii="Times New Roman" w:hAnsi="Times New Roman"/>
        </w:rPr>
        <w:t>14</w:t>
      </w:r>
      <w:r w:rsidRPr="00CD62DE">
        <w:rPr>
          <w:rFonts w:ascii="Times New Roman" w:hAnsi="Times New Roman"/>
        </w:rPr>
        <w:t xml:space="preserve"> dni, bez konieczności wyznaczania Wykonawcy dodatkowego terminu na realizację.</w:t>
      </w:r>
    </w:p>
    <w:p w14:paraId="43609B62"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5877B4">
      <w:pPr>
        <w:numPr>
          <w:ilvl w:val="0"/>
          <w:numId w:val="41"/>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5877B4">
      <w:pPr>
        <w:pStyle w:val="Tekstpodstawowy"/>
        <w:numPr>
          <w:ilvl w:val="3"/>
          <w:numId w:val="42"/>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5877B4">
      <w:pPr>
        <w:pStyle w:val="Tekstpodstawowy"/>
        <w:numPr>
          <w:ilvl w:val="3"/>
          <w:numId w:val="42"/>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089E2C3B"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BF57AC3" w14:textId="7FE0009F" w:rsidR="000A7D4E" w:rsidRDefault="000A7D4E"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nieprzeprowadzenie szkolenia dla pracowników Zamawiającego wskazanego w § 1 ust. 2 Umowy </w:t>
      </w:r>
      <w:r>
        <w:rPr>
          <w:rFonts w:ascii="Times New Roman" w:hAnsi="Times New Roman"/>
          <w:sz w:val="22"/>
          <w:szCs w:val="22"/>
        </w:rPr>
        <w:t>–</w:t>
      </w:r>
      <w:r w:rsidRPr="00E31E8B">
        <w:rPr>
          <w:rFonts w:ascii="Times New Roman" w:hAnsi="Times New Roman"/>
          <w:sz w:val="22"/>
          <w:szCs w:val="22"/>
        </w:rPr>
        <w:t xml:space="preserve"> w wysokości 10 000,00 PLN (słownie: dziesięć tysięcy złotych </w:t>
      </w:r>
      <w:r w:rsidRPr="00E31E8B">
        <w:rPr>
          <w:rFonts w:ascii="Times New Roman" w:hAnsi="Times New Roman"/>
          <w:sz w:val="22"/>
          <w:szCs w:val="22"/>
          <w:vertAlign w:val="superscript"/>
        </w:rPr>
        <w:t>00</w:t>
      </w:r>
      <w:r w:rsidRPr="00E31E8B">
        <w:rPr>
          <w:rFonts w:ascii="Times New Roman" w:hAnsi="Times New Roman"/>
          <w:sz w:val="22"/>
          <w:szCs w:val="22"/>
        </w:rPr>
        <w:t>/</w:t>
      </w:r>
      <w:r w:rsidRPr="00E31E8B">
        <w:rPr>
          <w:rFonts w:ascii="Times New Roman" w:hAnsi="Times New Roman"/>
          <w:sz w:val="22"/>
          <w:szCs w:val="22"/>
          <w:vertAlign w:val="subscript"/>
        </w:rPr>
        <w:t>100</w:t>
      </w:r>
      <w:r w:rsidRPr="00E31E8B">
        <w:rPr>
          <w:rFonts w:ascii="Times New Roman" w:hAnsi="Times New Roman"/>
          <w:sz w:val="22"/>
          <w:szCs w:val="22"/>
        </w:rPr>
        <w:t>) za ww. uchybienie Wykonawcy</w:t>
      </w:r>
      <w:r w:rsidR="00A90149">
        <w:rPr>
          <w:rFonts w:ascii="Times New Roman" w:hAnsi="Times New Roman"/>
          <w:sz w:val="22"/>
          <w:szCs w:val="22"/>
        </w:rPr>
        <w:t>;</w:t>
      </w:r>
    </w:p>
    <w:p w14:paraId="43609B6E" w14:textId="5F474380"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77777777" w:rsidR="00E40A6A" w:rsidRPr="00E31E8B"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119FC967" w:rsidR="00E40A6A" w:rsidRDefault="00E40A6A" w:rsidP="005877B4">
      <w:pPr>
        <w:pStyle w:val="Tekstpodstawowy"/>
        <w:numPr>
          <w:ilvl w:val="0"/>
          <w:numId w:val="54"/>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usunięciu wad stwierdzonych w okresie gwarancji lub rękojmi w wysokości 0,2% wynagrodzenia brutto ustalonego w § 3 ust. 2 Umowy za każdy dzień zwłoki liczony od dnia </w:t>
      </w:r>
      <w:r w:rsidRPr="00E31E8B">
        <w:rPr>
          <w:rFonts w:ascii="Times New Roman" w:hAnsi="Times New Roman"/>
          <w:sz w:val="22"/>
          <w:szCs w:val="22"/>
        </w:rPr>
        <w:lastRenderedPageBreak/>
        <w:t>następnego w stosunku do terminu (dnia) ustalonego zgodnie z treścią § 5 Umowy albo w</w:t>
      </w:r>
      <w:r w:rsidR="006E6403">
        <w:rPr>
          <w:rFonts w:ascii="Times New Roman" w:hAnsi="Times New Roman"/>
          <w:sz w:val="22"/>
          <w:szCs w:val="22"/>
        </w:rPr>
        <w:t> </w:t>
      </w:r>
      <w:r w:rsidRPr="00E31E8B">
        <w:rPr>
          <w:rFonts w:ascii="Times New Roman" w:hAnsi="Times New Roman"/>
          <w:sz w:val="22"/>
          <w:szCs w:val="22"/>
        </w:rPr>
        <w:t>pisemnym oświadczeniu Stron, nie więcej niż 10 % wartości brutto przedmiotu umowy, o</w:t>
      </w:r>
      <w:r w:rsidR="00B84757">
        <w:rPr>
          <w:rFonts w:ascii="Times New Roman" w:hAnsi="Times New Roman"/>
          <w:sz w:val="22"/>
          <w:szCs w:val="22"/>
        </w:rPr>
        <w:t> </w:t>
      </w:r>
      <w:r w:rsidRPr="00E31E8B">
        <w:rPr>
          <w:rFonts w:ascii="Times New Roman" w:hAnsi="Times New Roman"/>
          <w:sz w:val="22"/>
          <w:szCs w:val="22"/>
        </w:rPr>
        <w:t>której mowa w § 3 ust. 2</w:t>
      </w:r>
      <w:r w:rsidR="004318D8">
        <w:rPr>
          <w:rFonts w:ascii="Times New Roman" w:hAnsi="Times New Roman"/>
          <w:sz w:val="22"/>
          <w:szCs w:val="22"/>
        </w:rPr>
        <w:t>;</w:t>
      </w:r>
    </w:p>
    <w:p w14:paraId="5FF4CCE7" w14:textId="0293112D" w:rsidR="004318D8" w:rsidRPr="00CD62DE" w:rsidRDefault="004318D8" w:rsidP="005877B4">
      <w:pPr>
        <w:pStyle w:val="Tekstpodstawowy"/>
        <w:numPr>
          <w:ilvl w:val="0"/>
          <w:numId w:val="54"/>
        </w:numPr>
        <w:suppressAutoHyphens/>
        <w:spacing w:line="240" w:lineRule="auto"/>
        <w:ind w:hanging="502"/>
        <w:rPr>
          <w:rFonts w:ascii="Times New Roman" w:hAnsi="Times New Roman"/>
          <w:sz w:val="22"/>
          <w:szCs w:val="22"/>
        </w:rPr>
      </w:pPr>
      <w:r w:rsidRPr="00B06C68">
        <w:rPr>
          <w:rFonts w:ascii="Times New Roman" w:hAnsi="Times New Roman"/>
          <w:sz w:val="22"/>
          <w:szCs w:val="22"/>
        </w:rPr>
        <w:t xml:space="preserve">niedoręczenia korekty faktury uwzgledniającej w odrębnej pozycji należność z tytułu podatku VAT </w:t>
      </w:r>
      <w:r>
        <w:rPr>
          <w:rFonts w:ascii="Times New Roman" w:hAnsi="Times New Roman"/>
          <w:sz w:val="22"/>
          <w:szCs w:val="22"/>
        </w:rPr>
        <w:t>–</w:t>
      </w:r>
      <w:r w:rsidRPr="00B06C68">
        <w:rPr>
          <w:rFonts w:ascii="Times New Roman" w:hAnsi="Times New Roman"/>
          <w:sz w:val="22"/>
          <w:szCs w:val="22"/>
        </w:rPr>
        <w:t xml:space="preserve"> w </w:t>
      </w:r>
      <w:r w:rsidRPr="00CD62DE">
        <w:rPr>
          <w:rFonts w:ascii="Times New Roman" w:hAnsi="Times New Roman"/>
          <w:sz w:val="22"/>
          <w:szCs w:val="22"/>
        </w:rPr>
        <w:t xml:space="preserve">wysokości stanowiącej równowartość należnego podatku od towarów i usług VAT z tytułu przedmiotowej dostawy sprzętu komputerowego  objętego zastosowaniem stawki 0% VAT, w terminie określonym w § 3 ust. </w:t>
      </w:r>
      <w:r w:rsidR="00AC0362" w:rsidRPr="00CD62DE">
        <w:rPr>
          <w:rFonts w:ascii="Times New Roman" w:hAnsi="Times New Roman"/>
          <w:sz w:val="22"/>
          <w:szCs w:val="22"/>
        </w:rPr>
        <w:t>5</w:t>
      </w:r>
      <w:r w:rsidRPr="00CD62DE">
        <w:rPr>
          <w:rFonts w:ascii="Times New Roman" w:hAnsi="Times New Roman"/>
          <w:sz w:val="22"/>
          <w:szCs w:val="22"/>
        </w:rPr>
        <w:t xml:space="preserve"> umowy.</w:t>
      </w:r>
    </w:p>
    <w:p w14:paraId="43609B71" w14:textId="77777777"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3609B73" w14:textId="132794F8" w:rsidR="00E40A6A" w:rsidRPr="00CD62DE"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 xml:space="preserve">Suma kar umownych nie może przekroczyć </w:t>
      </w:r>
      <w:r w:rsidR="00AC0362" w:rsidRPr="00CD62DE">
        <w:rPr>
          <w:rFonts w:ascii="Times New Roman" w:hAnsi="Times New Roman"/>
          <w:sz w:val="22"/>
          <w:szCs w:val="22"/>
        </w:rPr>
        <w:t>25</w:t>
      </w:r>
      <w:r w:rsidRPr="00CD62DE">
        <w:rPr>
          <w:rFonts w:ascii="Times New Roman" w:hAnsi="Times New Roman"/>
          <w:sz w:val="22"/>
          <w:szCs w:val="22"/>
        </w:rPr>
        <w:t>% wynagrodzenia brutto, o którym mowa w § 3 ust. 2 niniejszej umowy.</w:t>
      </w:r>
    </w:p>
    <w:p w14:paraId="43609B74"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CD62DE">
        <w:rPr>
          <w:rFonts w:ascii="Times New Roman" w:hAnsi="Times New Roman"/>
          <w:sz w:val="22"/>
          <w:szCs w:val="22"/>
        </w:rPr>
        <w:t xml:space="preserve">Zapisy umowy dotyczące naliczania kar umownych </w:t>
      </w:r>
      <w:r w:rsidRPr="00E31E8B">
        <w:rPr>
          <w:rFonts w:ascii="Times New Roman" w:hAnsi="Times New Roman"/>
          <w:sz w:val="22"/>
          <w:szCs w:val="22"/>
        </w:rPr>
        <w:t xml:space="preserve">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5877B4">
      <w:pPr>
        <w:pStyle w:val="Tekstpodstawowy"/>
        <w:numPr>
          <w:ilvl w:val="0"/>
          <w:numId w:val="46"/>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5877B4">
      <w:pPr>
        <w:pStyle w:val="Akapitzlist"/>
        <w:numPr>
          <w:ilvl w:val="0"/>
          <w:numId w:val="47"/>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5877B4">
      <w:pPr>
        <w:numPr>
          <w:ilvl w:val="1"/>
          <w:numId w:val="47"/>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5877B4">
      <w:pPr>
        <w:numPr>
          <w:ilvl w:val="1"/>
          <w:numId w:val="47"/>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5877B4">
      <w:pPr>
        <w:pStyle w:val="Akapitzlist"/>
        <w:numPr>
          <w:ilvl w:val="0"/>
          <w:numId w:val="47"/>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77777777" w:rsidR="00E40A6A" w:rsidRPr="00751158" w:rsidRDefault="00E40A6A" w:rsidP="009A5D36">
      <w:pPr>
        <w:pStyle w:val="NormalnyWeb"/>
        <w:tabs>
          <w:tab w:val="left" w:pos="567"/>
        </w:tabs>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 następujących przypadkach:</w:t>
      </w:r>
    </w:p>
    <w:p w14:paraId="43609B83" w14:textId="19EC0E83" w:rsidR="00E40A6A" w:rsidRPr="00751158"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etapu)</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w:t>
      </w:r>
      <w:r w:rsidRPr="00751158">
        <w:rPr>
          <w:sz w:val="22"/>
          <w:szCs w:val="22"/>
        </w:rPr>
        <w:lastRenderedPageBreak/>
        <w:t>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3609B86" w14:textId="77777777" w:rsidR="00E40A6A" w:rsidRPr="00E31E8B" w:rsidRDefault="00E40A6A" w:rsidP="005877B4">
      <w:pPr>
        <w:pStyle w:val="NormalnyWeb"/>
        <w:numPr>
          <w:ilvl w:val="1"/>
          <w:numId w:val="43"/>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5877B4">
      <w:pPr>
        <w:numPr>
          <w:ilvl w:val="0"/>
          <w:numId w:val="48"/>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5877B4">
      <w:pPr>
        <w:numPr>
          <w:ilvl w:val="0"/>
          <w:numId w:val="48"/>
        </w:numPr>
        <w:suppressAutoHyphens/>
        <w:spacing w:after="0" w:line="240" w:lineRule="auto"/>
        <w:rPr>
          <w:rFonts w:ascii="Times New Roman" w:hAnsi="Times New Roman"/>
        </w:rPr>
      </w:pPr>
      <w:r w:rsidRPr="00E31E8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8A1EFA" w14:textId="7ED48816" w:rsidR="00747E7D" w:rsidRPr="00134651" w:rsidRDefault="00E40A6A" w:rsidP="005877B4">
      <w:pPr>
        <w:numPr>
          <w:ilvl w:val="0"/>
          <w:numId w:val="48"/>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43609B8B" w14:textId="58C1092E"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5877B4">
      <w:pPr>
        <w:numPr>
          <w:ilvl w:val="0"/>
          <w:numId w:val="49"/>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5877B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5877B4">
      <w:pPr>
        <w:numPr>
          <w:ilvl w:val="3"/>
          <w:numId w:val="49"/>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50924EA2"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 xml:space="preserve">ustawy z dnia 11 września 2019 r. – Prawo zamówień publicznych (Dz. U. z 2021 r., poz. 1129 t.j. z późn zm.), </w:t>
      </w:r>
      <w:r w:rsidRPr="00E31E8B">
        <w:rPr>
          <w:rFonts w:ascii="Times New Roman" w:hAnsi="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43609B95"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lastRenderedPageBreak/>
        <w:t>Wszelkie zmiany lub uzupełnienia niniejszej Umowy mogą nastąpić za zgodą Stron w formie pisemnej pod rygorem nieważności.</w:t>
      </w:r>
    </w:p>
    <w:p w14:paraId="43609B96"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5877B4">
      <w:pPr>
        <w:numPr>
          <w:ilvl w:val="0"/>
          <w:numId w:val="50"/>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5877B4">
      <w:pPr>
        <w:numPr>
          <w:ilvl w:val="0"/>
          <w:numId w:val="50"/>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F" w14:textId="77777777" w:rsidR="00E40A6A" w:rsidRPr="00A81EBA" w:rsidRDefault="00E40A6A" w:rsidP="005877B4">
      <w:pPr>
        <w:numPr>
          <w:ilvl w:val="0"/>
          <w:numId w:val="36"/>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2" w14:textId="3E6F866D" w:rsidR="00E40A6A" w:rsidRDefault="00E40A6A" w:rsidP="00814175">
      <w:pPr>
        <w:jc w:val="right"/>
        <w:rPr>
          <w:rFonts w:ascii="Times New Roman" w:hAnsi="Times New Roman"/>
          <w:b/>
        </w:rPr>
      </w:pPr>
      <w:r>
        <w:rPr>
          <w:rFonts w:ascii="Times New Roman" w:hAnsi="Times New Roman"/>
          <w:b/>
          <w:bCs/>
        </w:rPr>
        <w:br w:type="page"/>
      </w:r>
    </w:p>
    <w:p w14:paraId="04203C20" w14:textId="4E943D1A" w:rsidR="00814175" w:rsidRPr="00A81EBA" w:rsidRDefault="00814175" w:rsidP="00CD62DE">
      <w:pPr>
        <w:keepNext/>
        <w:tabs>
          <w:tab w:val="num" w:pos="567"/>
        </w:tabs>
        <w:spacing w:line="240" w:lineRule="auto"/>
        <w:rPr>
          <w:rFonts w:ascii="Times New Roman" w:hAnsi="Times New Roman"/>
          <w:b/>
        </w:rPr>
      </w:pP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2748FAE3"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814175">
        <w:rPr>
          <w:rFonts w:ascii="Times New Roman" w:hAnsi="Times New Roman"/>
          <w:lang w:eastAsia="pl-PL"/>
        </w:rPr>
        <w:t>………</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5877B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5877B4">
      <w:pPr>
        <w:widowControl w:val="0"/>
        <w:numPr>
          <w:ilvl w:val="0"/>
          <w:numId w:val="55"/>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77777777"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Załącznik A do SWZ</w:t>
      </w:r>
      <w:r>
        <w:rPr>
          <w:rFonts w:ascii="Times New Roman" w:hAnsi="Times New Roman"/>
          <w:b/>
          <w:bCs/>
          <w:i/>
          <w:sz w:val="20"/>
          <w:szCs w:val="20"/>
          <w:lang w:eastAsia="pl-PL"/>
        </w:rPr>
        <w:t xml:space="preserve"> – Opis przedmiotu zamówienia</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p w14:paraId="43609BC8" w14:textId="77777777" w:rsidR="00E40A6A" w:rsidRPr="00DB1F2B" w:rsidRDefault="00E40A6A" w:rsidP="00ED33A6">
      <w:pPr>
        <w:pStyle w:val="Akapitzlist"/>
        <w:widowControl w:val="0"/>
        <w:suppressAutoHyphens/>
        <w:spacing w:after="100" w:afterAutospacing="1" w:line="240" w:lineRule="auto"/>
        <w:ind w:left="0"/>
        <w:rPr>
          <w:rFonts w:ascii="Times New Roman" w:hAnsi="Times New Roman"/>
          <w:b/>
          <w:bCs/>
          <w:iCs/>
        </w:rPr>
      </w:pPr>
      <w:r w:rsidRPr="00ED33A6">
        <w:rPr>
          <w:rFonts w:ascii="Times New Roman" w:hAnsi="Times New Roman"/>
          <w:b/>
          <w:bCs/>
          <w:iCs/>
          <w:u w:val="single"/>
        </w:rPr>
        <w:t>CZĘŚĆ I</w:t>
      </w:r>
      <w:r w:rsidRPr="00ED33A6">
        <w:rPr>
          <w:rFonts w:ascii="Times New Roman" w:hAnsi="Times New Roman"/>
          <w:b/>
          <w:bCs/>
          <w:iCs/>
        </w:rPr>
        <w:t xml:space="preserve">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14175" w:rsidRPr="009630C0" w14:paraId="4E216BF2" w14:textId="77777777" w:rsidTr="00814175">
        <w:trPr>
          <w:trHeight w:val="547"/>
        </w:trPr>
        <w:tc>
          <w:tcPr>
            <w:tcW w:w="9212" w:type="dxa"/>
          </w:tcPr>
          <w:p w14:paraId="2033DBC5" w14:textId="77777777" w:rsidR="00814175" w:rsidRDefault="00814175" w:rsidP="00814175">
            <w:pPr>
              <w:spacing w:after="0" w:line="240" w:lineRule="auto"/>
              <w:rPr>
                <w:sz w:val="20"/>
                <w:szCs w:val="20"/>
              </w:rPr>
            </w:pPr>
            <w:r w:rsidRPr="00105689">
              <w:rPr>
                <w:sz w:val="20"/>
                <w:szCs w:val="20"/>
              </w:rPr>
              <w:t xml:space="preserve">Przedmiotem zamówienia jest dostawa, instalacja i uruchomienie </w:t>
            </w:r>
            <w:r>
              <w:t xml:space="preserve"> </w:t>
            </w:r>
            <w:r>
              <w:rPr>
                <w:sz w:val="20"/>
                <w:szCs w:val="20"/>
              </w:rPr>
              <w:t>an</w:t>
            </w:r>
            <w:r w:rsidRPr="00105689">
              <w:rPr>
                <w:sz w:val="20"/>
                <w:szCs w:val="20"/>
              </w:rPr>
              <w:t xml:space="preserve">alizatora wielkości cząstek, potencjału zeta i stężenia cząstek </w:t>
            </w:r>
            <w:r>
              <w:rPr>
                <w:sz w:val="20"/>
                <w:szCs w:val="20"/>
              </w:rPr>
              <w:t xml:space="preserve"> </w:t>
            </w:r>
            <w:r w:rsidRPr="00105689">
              <w:rPr>
                <w:sz w:val="20"/>
                <w:szCs w:val="20"/>
              </w:rPr>
              <w:t>spełniającego co najmniej następujące wymagania:</w:t>
            </w:r>
          </w:p>
          <w:p w14:paraId="0082CD11" w14:textId="77777777" w:rsidR="00814175" w:rsidRDefault="00814175" w:rsidP="00814175">
            <w:pPr>
              <w:spacing w:after="0" w:line="240" w:lineRule="auto"/>
              <w:rPr>
                <w:sz w:val="20"/>
                <w:szCs w:val="20"/>
              </w:rPr>
            </w:pPr>
          </w:p>
          <w:p w14:paraId="3501B701" w14:textId="77777777" w:rsidR="00814175" w:rsidRPr="00B974BB" w:rsidRDefault="00814175" w:rsidP="00814175">
            <w:pPr>
              <w:spacing w:after="0" w:line="240" w:lineRule="auto"/>
              <w:rPr>
                <w:sz w:val="20"/>
                <w:szCs w:val="20"/>
              </w:rPr>
            </w:pPr>
            <w:r w:rsidRPr="00B974BB">
              <w:rPr>
                <w:sz w:val="20"/>
                <w:szCs w:val="20"/>
              </w:rPr>
              <w:t xml:space="preserve">1. </w:t>
            </w:r>
            <w:r>
              <w:rPr>
                <w:sz w:val="20"/>
                <w:szCs w:val="20"/>
              </w:rPr>
              <w:t>Analizator musi umożliwiać p</w:t>
            </w:r>
            <w:r w:rsidRPr="00B974BB">
              <w:rPr>
                <w:sz w:val="20"/>
                <w:szCs w:val="20"/>
              </w:rPr>
              <w:t>omiar wielkości cząstek</w:t>
            </w:r>
            <w:r>
              <w:rPr>
                <w:sz w:val="20"/>
                <w:szCs w:val="20"/>
              </w:rPr>
              <w:t xml:space="preserve"> spełniając co najmniej następujące wymagania:</w:t>
            </w:r>
          </w:p>
          <w:p w14:paraId="1DD67330" w14:textId="77777777" w:rsidR="00814175" w:rsidRPr="00B974BB" w:rsidRDefault="00814175" w:rsidP="00814175">
            <w:pPr>
              <w:spacing w:after="0" w:line="240" w:lineRule="auto"/>
              <w:rPr>
                <w:sz w:val="20"/>
                <w:szCs w:val="20"/>
              </w:rPr>
            </w:pPr>
            <w:r>
              <w:rPr>
                <w:sz w:val="20"/>
                <w:szCs w:val="20"/>
              </w:rPr>
              <w:t xml:space="preserve">- musi umożliwiać pomiary co najmniej: techniką </w:t>
            </w:r>
            <w:r w:rsidRPr="00B974BB">
              <w:rPr>
                <w:sz w:val="20"/>
                <w:szCs w:val="20"/>
              </w:rPr>
              <w:t>dynamiczne</w:t>
            </w:r>
            <w:r>
              <w:rPr>
                <w:sz w:val="20"/>
                <w:szCs w:val="20"/>
              </w:rPr>
              <w:t>go</w:t>
            </w:r>
            <w:r w:rsidRPr="00B974BB">
              <w:rPr>
                <w:sz w:val="20"/>
                <w:szCs w:val="20"/>
              </w:rPr>
              <w:t xml:space="preserve"> rozpraszani</w:t>
            </w:r>
            <w:r>
              <w:rPr>
                <w:sz w:val="20"/>
                <w:szCs w:val="20"/>
              </w:rPr>
              <w:t>a</w:t>
            </w:r>
            <w:r w:rsidRPr="00B974BB">
              <w:rPr>
                <w:sz w:val="20"/>
                <w:szCs w:val="20"/>
              </w:rPr>
              <w:t xml:space="preserve"> światła (DLS) oraz </w:t>
            </w:r>
            <w:r>
              <w:rPr>
                <w:sz w:val="20"/>
                <w:szCs w:val="20"/>
              </w:rPr>
              <w:t xml:space="preserve">techniką </w:t>
            </w:r>
            <w:r w:rsidRPr="00B974BB">
              <w:rPr>
                <w:sz w:val="20"/>
                <w:szCs w:val="20"/>
              </w:rPr>
              <w:t>wielkokątowe</w:t>
            </w:r>
            <w:r>
              <w:rPr>
                <w:sz w:val="20"/>
                <w:szCs w:val="20"/>
              </w:rPr>
              <w:t>go</w:t>
            </w:r>
            <w:r w:rsidRPr="00B974BB">
              <w:rPr>
                <w:sz w:val="20"/>
                <w:szCs w:val="20"/>
              </w:rPr>
              <w:t xml:space="preserve"> dynamiczne</w:t>
            </w:r>
            <w:r>
              <w:rPr>
                <w:sz w:val="20"/>
                <w:szCs w:val="20"/>
              </w:rPr>
              <w:t>go</w:t>
            </w:r>
            <w:r w:rsidRPr="00B974BB">
              <w:rPr>
                <w:sz w:val="20"/>
                <w:szCs w:val="20"/>
              </w:rPr>
              <w:t xml:space="preserve"> rozpraszani</w:t>
            </w:r>
            <w:r>
              <w:rPr>
                <w:sz w:val="20"/>
                <w:szCs w:val="20"/>
              </w:rPr>
              <w:t>a</w:t>
            </w:r>
            <w:r w:rsidRPr="00B974BB">
              <w:rPr>
                <w:sz w:val="20"/>
                <w:szCs w:val="20"/>
              </w:rPr>
              <w:t xml:space="preserve"> światła (MADLS)</w:t>
            </w:r>
          </w:p>
          <w:p w14:paraId="470DC4E7" w14:textId="77777777" w:rsidR="00814175" w:rsidRPr="00B974BB" w:rsidRDefault="00814175" w:rsidP="00814175">
            <w:pPr>
              <w:spacing w:after="0" w:line="240" w:lineRule="auto"/>
              <w:rPr>
                <w:sz w:val="20"/>
                <w:szCs w:val="20"/>
              </w:rPr>
            </w:pPr>
            <w:r>
              <w:rPr>
                <w:sz w:val="20"/>
                <w:szCs w:val="20"/>
              </w:rPr>
              <w:t>- musi posiadać możliwość pomiarów dla co najmniej t</w:t>
            </w:r>
            <w:r w:rsidRPr="00B974BB">
              <w:rPr>
                <w:sz w:val="20"/>
                <w:szCs w:val="20"/>
              </w:rPr>
              <w:t>rz</w:t>
            </w:r>
            <w:r>
              <w:rPr>
                <w:sz w:val="20"/>
                <w:szCs w:val="20"/>
              </w:rPr>
              <w:t>ej</w:t>
            </w:r>
            <w:r w:rsidRPr="00B974BB">
              <w:rPr>
                <w:sz w:val="20"/>
                <w:szCs w:val="20"/>
              </w:rPr>
              <w:t xml:space="preserve"> kąt</w:t>
            </w:r>
            <w:r>
              <w:rPr>
                <w:sz w:val="20"/>
                <w:szCs w:val="20"/>
              </w:rPr>
              <w:t>ów</w:t>
            </w:r>
            <w:r w:rsidRPr="00B974BB">
              <w:rPr>
                <w:sz w:val="20"/>
                <w:szCs w:val="20"/>
              </w:rPr>
              <w:t xml:space="preserve"> pomiaru:</w:t>
            </w:r>
            <w:r>
              <w:rPr>
                <w:sz w:val="20"/>
                <w:szCs w:val="20"/>
              </w:rPr>
              <w:t xml:space="preserve"> w tym:</w:t>
            </w:r>
            <w:r w:rsidRPr="00B974BB">
              <w:rPr>
                <w:sz w:val="20"/>
                <w:szCs w:val="20"/>
              </w:rPr>
              <w:t xml:space="preserve"> 173 stopnie, 90 stopni oraz 13 stopni.</w:t>
            </w:r>
          </w:p>
          <w:p w14:paraId="7647A68C" w14:textId="77777777" w:rsidR="00814175" w:rsidRPr="00B974BB" w:rsidRDefault="00814175" w:rsidP="00814175">
            <w:pPr>
              <w:spacing w:after="0" w:line="240" w:lineRule="auto"/>
              <w:rPr>
                <w:sz w:val="20"/>
                <w:szCs w:val="20"/>
              </w:rPr>
            </w:pPr>
            <w:r>
              <w:rPr>
                <w:sz w:val="20"/>
                <w:szCs w:val="20"/>
              </w:rPr>
              <w:t>- Musi zapewniać z</w:t>
            </w:r>
            <w:r w:rsidRPr="00B974BB">
              <w:rPr>
                <w:sz w:val="20"/>
                <w:szCs w:val="20"/>
              </w:rPr>
              <w:t>akres pomiarowy</w:t>
            </w:r>
            <w:r>
              <w:rPr>
                <w:sz w:val="20"/>
                <w:szCs w:val="20"/>
              </w:rPr>
              <w:t xml:space="preserve"> co najmniej w zakresie od</w:t>
            </w:r>
            <w:r w:rsidRPr="00B974BB">
              <w:rPr>
                <w:sz w:val="20"/>
                <w:szCs w:val="20"/>
              </w:rPr>
              <w:t xml:space="preserve"> 0,3 nm do 10 µm</w:t>
            </w:r>
          </w:p>
          <w:p w14:paraId="35CD3C1A" w14:textId="77777777" w:rsidR="00814175" w:rsidRPr="00B974BB" w:rsidRDefault="00814175" w:rsidP="00814175">
            <w:pPr>
              <w:spacing w:after="0" w:line="240" w:lineRule="auto"/>
              <w:rPr>
                <w:sz w:val="20"/>
                <w:szCs w:val="20"/>
              </w:rPr>
            </w:pPr>
            <w:r>
              <w:rPr>
                <w:sz w:val="20"/>
                <w:szCs w:val="20"/>
              </w:rPr>
              <w:t>- Musi umożliwiać pomiary dla m</w:t>
            </w:r>
            <w:r w:rsidRPr="00B974BB">
              <w:rPr>
                <w:sz w:val="20"/>
                <w:szCs w:val="20"/>
              </w:rPr>
              <w:t>inimalne</w:t>
            </w:r>
            <w:r>
              <w:rPr>
                <w:sz w:val="20"/>
                <w:szCs w:val="20"/>
              </w:rPr>
              <w:t>go</w:t>
            </w:r>
            <w:r w:rsidRPr="00B974BB">
              <w:rPr>
                <w:sz w:val="20"/>
                <w:szCs w:val="20"/>
              </w:rPr>
              <w:t xml:space="preserve"> stężeni</w:t>
            </w:r>
            <w:r>
              <w:rPr>
                <w:sz w:val="20"/>
                <w:szCs w:val="20"/>
              </w:rPr>
              <w:t>a</w:t>
            </w:r>
            <w:r w:rsidRPr="00B974BB">
              <w:rPr>
                <w:sz w:val="20"/>
                <w:szCs w:val="20"/>
              </w:rPr>
              <w:t xml:space="preserve"> próbki </w:t>
            </w:r>
            <w:r>
              <w:rPr>
                <w:sz w:val="20"/>
                <w:szCs w:val="20"/>
              </w:rPr>
              <w:t>nie większego niż</w:t>
            </w:r>
            <w:r w:rsidRPr="00B974BB">
              <w:rPr>
                <w:sz w:val="20"/>
                <w:szCs w:val="20"/>
              </w:rPr>
              <w:t xml:space="preserve"> 0,1 mg/ml</w:t>
            </w:r>
          </w:p>
          <w:p w14:paraId="1D877303" w14:textId="77777777" w:rsidR="00814175" w:rsidRPr="00B974BB" w:rsidRDefault="00814175" w:rsidP="00814175">
            <w:pPr>
              <w:spacing w:after="0" w:line="240" w:lineRule="auto"/>
              <w:rPr>
                <w:sz w:val="20"/>
                <w:szCs w:val="20"/>
              </w:rPr>
            </w:pPr>
            <w:r>
              <w:rPr>
                <w:sz w:val="20"/>
                <w:szCs w:val="20"/>
              </w:rPr>
              <w:t>- Musi umożliwiać pomiary dla m</w:t>
            </w:r>
            <w:r w:rsidRPr="00B974BB">
              <w:rPr>
                <w:sz w:val="20"/>
                <w:szCs w:val="20"/>
              </w:rPr>
              <w:t>aksymalne</w:t>
            </w:r>
            <w:r>
              <w:rPr>
                <w:sz w:val="20"/>
                <w:szCs w:val="20"/>
              </w:rPr>
              <w:t>go</w:t>
            </w:r>
            <w:r w:rsidRPr="00B974BB">
              <w:rPr>
                <w:sz w:val="20"/>
                <w:szCs w:val="20"/>
              </w:rPr>
              <w:t xml:space="preserve"> stężeni</w:t>
            </w:r>
            <w:r>
              <w:rPr>
                <w:sz w:val="20"/>
                <w:szCs w:val="20"/>
              </w:rPr>
              <w:t>a</w:t>
            </w:r>
            <w:r w:rsidRPr="00B974BB">
              <w:rPr>
                <w:sz w:val="20"/>
                <w:szCs w:val="20"/>
              </w:rPr>
              <w:t xml:space="preserve"> próbki </w:t>
            </w:r>
            <w:r>
              <w:rPr>
                <w:sz w:val="20"/>
                <w:szCs w:val="20"/>
              </w:rPr>
              <w:t xml:space="preserve"> co najmniej</w:t>
            </w:r>
            <w:r w:rsidRPr="00B974BB">
              <w:rPr>
                <w:sz w:val="20"/>
                <w:szCs w:val="20"/>
              </w:rPr>
              <w:t xml:space="preserve">  40% wag./obj.</w:t>
            </w:r>
          </w:p>
          <w:p w14:paraId="7053EB17" w14:textId="77777777" w:rsidR="00814175" w:rsidRDefault="00814175" w:rsidP="00814175">
            <w:pPr>
              <w:spacing w:after="0" w:line="240" w:lineRule="auto"/>
              <w:rPr>
                <w:sz w:val="20"/>
                <w:szCs w:val="20"/>
              </w:rPr>
            </w:pPr>
            <w:r>
              <w:rPr>
                <w:sz w:val="20"/>
                <w:szCs w:val="20"/>
              </w:rPr>
              <w:t>- Musi zapewniać z</w:t>
            </w:r>
            <w:r w:rsidRPr="00B974BB">
              <w:rPr>
                <w:sz w:val="20"/>
                <w:szCs w:val="20"/>
              </w:rPr>
              <w:t>mienn</w:t>
            </w:r>
            <w:r>
              <w:rPr>
                <w:sz w:val="20"/>
                <w:szCs w:val="20"/>
              </w:rPr>
              <w:t>ą</w:t>
            </w:r>
            <w:r w:rsidRPr="00B974BB">
              <w:rPr>
                <w:sz w:val="20"/>
                <w:szCs w:val="20"/>
              </w:rPr>
              <w:t xml:space="preserve"> pozycj</w:t>
            </w:r>
            <w:r>
              <w:rPr>
                <w:sz w:val="20"/>
                <w:szCs w:val="20"/>
              </w:rPr>
              <w:t>ę</w:t>
            </w:r>
            <w:r w:rsidRPr="00B974BB">
              <w:rPr>
                <w:sz w:val="20"/>
                <w:szCs w:val="20"/>
              </w:rPr>
              <w:t xml:space="preserve"> pomiarow</w:t>
            </w:r>
            <w:r>
              <w:rPr>
                <w:sz w:val="20"/>
                <w:szCs w:val="20"/>
              </w:rPr>
              <w:t>ą</w:t>
            </w:r>
            <w:r w:rsidRPr="00B974BB">
              <w:rPr>
                <w:sz w:val="20"/>
                <w:szCs w:val="20"/>
              </w:rPr>
              <w:t xml:space="preserve"> w celi regulowan</w:t>
            </w:r>
            <w:r>
              <w:rPr>
                <w:sz w:val="20"/>
                <w:szCs w:val="20"/>
              </w:rPr>
              <w:t>ej</w:t>
            </w:r>
            <w:r w:rsidRPr="00B974BB">
              <w:rPr>
                <w:sz w:val="20"/>
                <w:szCs w:val="20"/>
              </w:rPr>
              <w:t xml:space="preserve"> automatycznie przez urządzenie w zależności od stężenia badanej próbki i realizowan</w:t>
            </w:r>
            <w:r>
              <w:rPr>
                <w:sz w:val="20"/>
                <w:szCs w:val="20"/>
              </w:rPr>
              <w:t>ej</w:t>
            </w:r>
            <w:r w:rsidRPr="00B974BB">
              <w:rPr>
                <w:sz w:val="20"/>
                <w:szCs w:val="20"/>
              </w:rPr>
              <w:t xml:space="preserve"> przy zachowani</w:t>
            </w:r>
            <w:r>
              <w:rPr>
                <w:sz w:val="20"/>
                <w:szCs w:val="20"/>
              </w:rPr>
              <w:t>u</w:t>
            </w:r>
            <w:r w:rsidRPr="00B974BB">
              <w:rPr>
                <w:sz w:val="20"/>
                <w:szCs w:val="20"/>
              </w:rPr>
              <w:t xml:space="preserve"> jednego kąta rozpraszania dla zachowania spójności danych uzyskanych przy różnych stężeniach.</w:t>
            </w:r>
          </w:p>
          <w:p w14:paraId="5E6EC99D" w14:textId="77777777" w:rsidR="00814175" w:rsidRPr="00B974BB" w:rsidRDefault="00814175" w:rsidP="00814175">
            <w:pPr>
              <w:spacing w:after="0" w:line="240" w:lineRule="auto"/>
              <w:rPr>
                <w:sz w:val="20"/>
                <w:szCs w:val="20"/>
              </w:rPr>
            </w:pPr>
          </w:p>
          <w:p w14:paraId="5B397A67" w14:textId="77777777" w:rsidR="00814175" w:rsidRPr="00B974BB" w:rsidRDefault="00814175" w:rsidP="00814175">
            <w:pPr>
              <w:spacing w:after="0" w:line="240" w:lineRule="auto"/>
              <w:rPr>
                <w:sz w:val="20"/>
                <w:szCs w:val="20"/>
              </w:rPr>
            </w:pPr>
            <w:r w:rsidRPr="00B974BB">
              <w:rPr>
                <w:sz w:val="20"/>
                <w:szCs w:val="20"/>
              </w:rPr>
              <w:t xml:space="preserve">2. </w:t>
            </w:r>
            <w:r>
              <w:rPr>
                <w:sz w:val="20"/>
                <w:szCs w:val="20"/>
              </w:rPr>
              <w:t>Analizator musi zapewniać p</w:t>
            </w:r>
            <w:r w:rsidRPr="00B974BB">
              <w:rPr>
                <w:sz w:val="20"/>
                <w:szCs w:val="20"/>
              </w:rPr>
              <w:t>omiar potencjału zeta</w:t>
            </w:r>
            <w:r>
              <w:rPr>
                <w:sz w:val="20"/>
                <w:szCs w:val="20"/>
              </w:rPr>
              <w:t xml:space="preserve"> spełniając co najmniej następujące wymagania:</w:t>
            </w:r>
          </w:p>
          <w:p w14:paraId="4719B09D" w14:textId="77777777" w:rsidR="00814175" w:rsidRPr="00B974BB" w:rsidRDefault="00814175" w:rsidP="00814175">
            <w:pPr>
              <w:spacing w:after="0" w:line="240" w:lineRule="auto"/>
              <w:rPr>
                <w:sz w:val="20"/>
                <w:szCs w:val="20"/>
              </w:rPr>
            </w:pPr>
            <w:r>
              <w:rPr>
                <w:sz w:val="20"/>
                <w:szCs w:val="20"/>
              </w:rPr>
              <w:t>-  musi umożliwiać pomiary co najmniej techniką</w:t>
            </w:r>
            <w:r w:rsidRPr="00B974BB">
              <w:rPr>
                <w:sz w:val="20"/>
                <w:szCs w:val="20"/>
              </w:rPr>
              <w:t xml:space="preserve"> PALS</w:t>
            </w:r>
            <w:r>
              <w:rPr>
                <w:sz w:val="20"/>
                <w:szCs w:val="20"/>
              </w:rPr>
              <w:t xml:space="preserve">  (</w:t>
            </w:r>
            <w:r w:rsidRPr="008C4588">
              <w:rPr>
                <w:sz w:val="20"/>
                <w:szCs w:val="20"/>
              </w:rPr>
              <w:t>phase analysis light scattering</w:t>
            </w:r>
            <w:r>
              <w:rPr>
                <w:sz w:val="20"/>
                <w:szCs w:val="20"/>
              </w:rPr>
              <w:t>) lub równoważną</w:t>
            </w:r>
          </w:p>
          <w:p w14:paraId="3F993FCA" w14:textId="77777777" w:rsidR="00814175" w:rsidRPr="00B974BB" w:rsidRDefault="00814175" w:rsidP="00814175">
            <w:pPr>
              <w:spacing w:after="0" w:line="240" w:lineRule="auto"/>
              <w:rPr>
                <w:sz w:val="20"/>
                <w:szCs w:val="20"/>
              </w:rPr>
            </w:pPr>
            <w:r>
              <w:rPr>
                <w:sz w:val="20"/>
                <w:szCs w:val="20"/>
              </w:rPr>
              <w:t xml:space="preserve">- musi umożliwiać pomiary </w:t>
            </w:r>
            <w:r w:rsidRPr="00B974BB">
              <w:rPr>
                <w:sz w:val="20"/>
                <w:szCs w:val="20"/>
              </w:rPr>
              <w:t>potencjału zeta</w:t>
            </w:r>
            <w:r w:rsidRPr="00B974BB" w:rsidDel="00D332DE">
              <w:rPr>
                <w:sz w:val="20"/>
                <w:szCs w:val="20"/>
              </w:rPr>
              <w:t xml:space="preserve"> </w:t>
            </w:r>
            <w:r>
              <w:rPr>
                <w:sz w:val="20"/>
                <w:szCs w:val="20"/>
              </w:rPr>
              <w:t>z</w:t>
            </w:r>
            <w:r w:rsidRPr="00B974BB">
              <w:rPr>
                <w:sz w:val="20"/>
                <w:szCs w:val="20"/>
              </w:rPr>
              <w:t xml:space="preserve">akres </w:t>
            </w:r>
            <w:r>
              <w:rPr>
                <w:sz w:val="20"/>
                <w:szCs w:val="20"/>
              </w:rPr>
              <w:t xml:space="preserve">dla cząsteczek o </w:t>
            </w:r>
            <w:r w:rsidRPr="00B974BB">
              <w:rPr>
                <w:sz w:val="20"/>
                <w:szCs w:val="20"/>
              </w:rPr>
              <w:t>wielkości</w:t>
            </w:r>
            <w:r>
              <w:rPr>
                <w:sz w:val="20"/>
                <w:szCs w:val="20"/>
              </w:rPr>
              <w:t xml:space="preserve"> w zakresie co najmniej od </w:t>
            </w:r>
            <w:r w:rsidRPr="00B974BB">
              <w:rPr>
                <w:sz w:val="20"/>
                <w:szCs w:val="20"/>
              </w:rPr>
              <w:t xml:space="preserve">3,8 nm </w:t>
            </w:r>
            <w:r>
              <w:rPr>
                <w:sz w:val="20"/>
                <w:szCs w:val="20"/>
              </w:rPr>
              <w:t xml:space="preserve"> do </w:t>
            </w:r>
            <w:r w:rsidRPr="00B974BB">
              <w:rPr>
                <w:sz w:val="20"/>
                <w:szCs w:val="20"/>
              </w:rPr>
              <w:t>100 μm.</w:t>
            </w:r>
          </w:p>
          <w:p w14:paraId="75311088" w14:textId="77777777" w:rsidR="00814175" w:rsidRPr="00B974BB" w:rsidRDefault="00814175" w:rsidP="00814175">
            <w:pPr>
              <w:spacing w:after="0" w:line="240" w:lineRule="auto"/>
              <w:rPr>
                <w:sz w:val="20"/>
                <w:szCs w:val="20"/>
              </w:rPr>
            </w:pPr>
            <w:r>
              <w:rPr>
                <w:sz w:val="20"/>
                <w:szCs w:val="20"/>
              </w:rPr>
              <w:t>- musi zapewniać c</w:t>
            </w:r>
            <w:r w:rsidRPr="00B974BB">
              <w:rPr>
                <w:sz w:val="20"/>
                <w:szCs w:val="20"/>
              </w:rPr>
              <w:t>zułość dla pomiarów potencjału zeta</w:t>
            </w:r>
            <w:r>
              <w:rPr>
                <w:sz w:val="20"/>
                <w:szCs w:val="20"/>
              </w:rPr>
              <w:t xml:space="preserve"> nie wyższą niż</w:t>
            </w:r>
            <w:r w:rsidRPr="00B974BB">
              <w:rPr>
                <w:sz w:val="20"/>
                <w:szCs w:val="20"/>
              </w:rPr>
              <w:t xml:space="preserve">1 mg/ml </w:t>
            </w:r>
          </w:p>
          <w:p w14:paraId="76541DAD" w14:textId="77777777" w:rsidR="00814175" w:rsidRPr="00B974BB" w:rsidRDefault="00814175" w:rsidP="00814175">
            <w:pPr>
              <w:spacing w:after="0" w:line="240" w:lineRule="auto"/>
              <w:rPr>
                <w:sz w:val="20"/>
                <w:szCs w:val="20"/>
              </w:rPr>
            </w:pPr>
            <w:r>
              <w:rPr>
                <w:sz w:val="20"/>
                <w:szCs w:val="20"/>
              </w:rPr>
              <w:t>- musi zapewniać z</w:t>
            </w:r>
            <w:r w:rsidRPr="00B974BB">
              <w:rPr>
                <w:sz w:val="20"/>
                <w:szCs w:val="20"/>
              </w:rPr>
              <w:t>akres mobilności elektroforetycznej</w:t>
            </w:r>
            <w:r>
              <w:rPr>
                <w:sz w:val="20"/>
                <w:szCs w:val="20"/>
              </w:rPr>
              <w:t xml:space="preserve"> co najmniej</w:t>
            </w:r>
            <w:r w:rsidRPr="00B974BB">
              <w:rPr>
                <w:sz w:val="20"/>
                <w:szCs w:val="20"/>
              </w:rPr>
              <w:t xml:space="preserve"> ±20 µmcm/Vs</w:t>
            </w:r>
          </w:p>
          <w:p w14:paraId="140361D3" w14:textId="77777777" w:rsidR="00814175" w:rsidRPr="00B974BB" w:rsidRDefault="00814175" w:rsidP="00814175">
            <w:pPr>
              <w:spacing w:after="0" w:line="240" w:lineRule="auto"/>
              <w:rPr>
                <w:sz w:val="20"/>
                <w:szCs w:val="20"/>
              </w:rPr>
            </w:pPr>
            <w:r>
              <w:rPr>
                <w:sz w:val="20"/>
                <w:szCs w:val="20"/>
              </w:rPr>
              <w:t>- musi umożliwiać pomiary przy m</w:t>
            </w:r>
            <w:r w:rsidRPr="00B974BB">
              <w:rPr>
                <w:sz w:val="20"/>
                <w:szCs w:val="20"/>
              </w:rPr>
              <w:t>aksymaln</w:t>
            </w:r>
            <w:r>
              <w:rPr>
                <w:sz w:val="20"/>
                <w:szCs w:val="20"/>
              </w:rPr>
              <w:t>ej</w:t>
            </w:r>
            <w:r w:rsidRPr="00B974BB">
              <w:rPr>
                <w:sz w:val="20"/>
                <w:szCs w:val="20"/>
              </w:rPr>
              <w:t xml:space="preserve"> przewodnoś</w:t>
            </w:r>
            <w:r>
              <w:rPr>
                <w:sz w:val="20"/>
                <w:szCs w:val="20"/>
              </w:rPr>
              <w:t>ci</w:t>
            </w:r>
            <w:r w:rsidRPr="00B974BB">
              <w:rPr>
                <w:sz w:val="20"/>
                <w:szCs w:val="20"/>
              </w:rPr>
              <w:t xml:space="preserve"> próbki</w:t>
            </w:r>
            <w:r>
              <w:rPr>
                <w:sz w:val="20"/>
                <w:szCs w:val="20"/>
              </w:rPr>
              <w:t xml:space="preserve"> co najmniej</w:t>
            </w:r>
            <w:r w:rsidRPr="00B974BB">
              <w:rPr>
                <w:sz w:val="20"/>
                <w:szCs w:val="20"/>
              </w:rPr>
              <w:t xml:space="preserve"> 260 mS/cm</w:t>
            </w:r>
          </w:p>
          <w:p w14:paraId="60CC8563" w14:textId="77777777" w:rsidR="00814175" w:rsidRPr="00B974BB" w:rsidRDefault="00814175" w:rsidP="00814175">
            <w:pPr>
              <w:spacing w:after="0" w:line="240" w:lineRule="auto"/>
              <w:rPr>
                <w:sz w:val="20"/>
                <w:szCs w:val="20"/>
              </w:rPr>
            </w:pPr>
            <w:r>
              <w:rPr>
                <w:sz w:val="20"/>
                <w:szCs w:val="20"/>
              </w:rPr>
              <w:t>- musi zapewniać d</w:t>
            </w:r>
            <w:r w:rsidRPr="00B974BB">
              <w:rPr>
                <w:sz w:val="20"/>
                <w:szCs w:val="20"/>
              </w:rPr>
              <w:t>okładność pomiaru przewodnoś</w:t>
            </w:r>
            <w:r>
              <w:rPr>
                <w:sz w:val="20"/>
                <w:szCs w:val="20"/>
              </w:rPr>
              <w:t xml:space="preserve">ci co najmniej </w:t>
            </w:r>
            <w:r w:rsidRPr="00B974BB">
              <w:rPr>
                <w:sz w:val="20"/>
                <w:szCs w:val="20"/>
              </w:rPr>
              <w:t>10%</w:t>
            </w:r>
          </w:p>
          <w:p w14:paraId="2126077A" w14:textId="77777777" w:rsidR="00814175" w:rsidRDefault="00814175" w:rsidP="00814175">
            <w:pPr>
              <w:spacing w:after="0" w:line="240" w:lineRule="auto"/>
              <w:rPr>
                <w:sz w:val="20"/>
                <w:szCs w:val="20"/>
              </w:rPr>
            </w:pPr>
            <w:r>
              <w:rPr>
                <w:sz w:val="20"/>
                <w:szCs w:val="20"/>
              </w:rPr>
              <w:t>- musi umożliwiać prowadzenie p</w:t>
            </w:r>
            <w:r w:rsidRPr="00B974BB">
              <w:rPr>
                <w:sz w:val="20"/>
                <w:szCs w:val="20"/>
              </w:rPr>
              <w:t>omiar</w:t>
            </w:r>
            <w:r>
              <w:rPr>
                <w:sz w:val="20"/>
                <w:szCs w:val="20"/>
              </w:rPr>
              <w:t>ów</w:t>
            </w:r>
            <w:r w:rsidRPr="00B974BB">
              <w:rPr>
                <w:sz w:val="20"/>
                <w:szCs w:val="20"/>
              </w:rPr>
              <w:t xml:space="preserve"> w kuwetach jednorazowych.</w:t>
            </w:r>
          </w:p>
          <w:p w14:paraId="4AF984FF" w14:textId="77777777" w:rsidR="00814175" w:rsidRDefault="00814175" w:rsidP="00814175">
            <w:pPr>
              <w:spacing w:after="0" w:line="240" w:lineRule="auto"/>
              <w:rPr>
                <w:sz w:val="20"/>
                <w:szCs w:val="20"/>
              </w:rPr>
            </w:pPr>
            <w:r>
              <w:rPr>
                <w:sz w:val="20"/>
                <w:szCs w:val="20"/>
              </w:rPr>
              <w:t>- Musi zapewniać</w:t>
            </w:r>
            <w:r w:rsidRPr="00B974BB">
              <w:rPr>
                <w:sz w:val="20"/>
                <w:szCs w:val="20"/>
              </w:rPr>
              <w:t xml:space="preserve"> </w:t>
            </w:r>
            <w:r>
              <w:rPr>
                <w:sz w:val="20"/>
                <w:szCs w:val="20"/>
              </w:rPr>
              <w:t>m</w:t>
            </w:r>
            <w:r w:rsidRPr="00B974BB">
              <w:rPr>
                <w:sz w:val="20"/>
                <w:szCs w:val="20"/>
              </w:rPr>
              <w:t>ożliwość wykonywania pomiarów delikatnych próbek z wykorzystaniem techniki bariery dyfuzyjnej.</w:t>
            </w:r>
          </w:p>
          <w:p w14:paraId="617014E2" w14:textId="77777777" w:rsidR="00814175" w:rsidRPr="00B974BB" w:rsidRDefault="00814175" w:rsidP="00814175">
            <w:pPr>
              <w:spacing w:after="0" w:line="240" w:lineRule="auto"/>
              <w:rPr>
                <w:sz w:val="20"/>
                <w:szCs w:val="20"/>
              </w:rPr>
            </w:pPr>
          </w:p>
          <w:p w14:paraId="23DE11AC" w14:textId="77777777" w:rsidR="00814175" w:rsidRPr="00B974BB" w:rsidRDefault="00814175" w:rsidP="00814175">
            <w:pPr>
              <w:spacing w:after="0" w:line="240" w:lineRule="auto"/>
              <w:rPr>
                <w:sz w:val="20"/>
                <w:szCs w:val="20"/>
              </w:rPr>
            </w:pPr>
            <w:r w:rsidRPr="00B974BB">
              <w:rPr>
                <w:sz w:val="20"/>
                <w:szCs w:val="20"/>
              </w:rPr>
              <w:t xml:space="preserve">3. </w:t>
            </w:r>
            <w:r>
              <w:rPr>
                <w:sz w:val="20"/>
                <w:szCs w:val="20"/>
              </w:rPr>
              <w:t>Musi umożliwiać p</w:t>
            </w:r>
            <w:r w:rsidRPr="00B974BB">
              <w:rPr>
                <w:sz w:val="20"/>
                <w:szCs w:val="20"/>
              </w:rPr>
              <w:t>omiar stężenia cząstek</w:t>
            </w:r>
            <w:r>
              <w:rPr>
                <w:sz w:val="20"/>
                <w:szCs w:val="20"/>
              </w:rPr>
              <w:t xml:space="preserve"> spełniając co najmniej następujące wymagania:</w:t>
            </w:r>
          </w:p>
          <w:p w14:paraId="1958B8B9" w14:textId="77777777" w:rsidR="00814175" w:rsidRDefault="00814175" w:rsidP="00814175">
            <w:pPr>
              <w:spacing w:after="0" w:line="240" w:lineRule="auto"/>
              <w:rPr>
                <w:sz w:val="20"/>
                <w:szCs w:val="20"/>
              </w:rPr>
            </w:pPr>
            <w:r>
              <w:rPr>
                <w:sz w:val="20"/>
                <w:szCs w:val="20"/>
              </w:rPr>
              <w:t>- musi umożliwiać p</w:t>
            </w:r>
            <w:r w:rsidRPr="00B974BB">
              <w:rPr>
                <w:sz w:val="20"/>
                <w:szCs w:val="20"/>
              </w:rPr>
              <w:t>omiar stężenia w zakresie</w:t>
            </w:r>
            <w:r>
              <w:rPr>
                <w:sz w:val="20"/>
                <w:szCs w:val="20"/>
              </w:rPr>
              <w:t xml:space="preserve"> co najmniej</w:t>
            </w:r>
            <w:r w:rsidRPr="00B974BB">
              <w:rPr>
                <w:sz w:val="20"/>
                <w:szCs w:val="20"/>
              </w:rPr>
              <w:t xml:space="preserve"> od 1 x 10</w:t>
            </w:r>
            <w:r w:rsidRPr="00B974BB">
              <w:rPr>
                <w:sz w:val="20"/>
                <w:szCs w:val="20"/>
                <w:vertAlign w:val="superscript"/>
              </w:rPr>
              <w:t>8</w:t>
            </w:r>
            <w:r w:rsidRPr="00B974BB">
              <w:rPr>
                <w:sz w:val="20"/>
                <w:szCs w:val="20"/>
              </w:rPr>
              <w:t xml:space="preserve"> do 1 x 10</w:t>
            </w:r>
            <w:r w:rsidRPr="00B974BB">
              <w:rPr>
                <w:sz w:val="20"/>
                <w:szCs w:val="20"/>
                <w:vertAlign w:val="superscript"/>
              </w:rPr>
              <w:t>12</w:t>
            </w:r>
            <w:r w:rsidRPr="00B974BB">
              <w:rPr>
                <w:sz w:val="20"/>
                <w:szCs w:val="20"/>
              </w:rPr>
              <w:t xml:space="preserve"> cząstek/ml</w:t>
            </w:r>
          </w:p>
          <w:p w14:paraId="7BB33E63" w14:textId="77777777" w:rsidR="00814175" w:rsidRPr="00B974BB" w:rsidRDefault="00814175" w:rsidP="00814175">
            <w:pPr>
              <w:spacing w:after="0" w:line="240" w:lineRule="auto"/>
              <w:rPr>
                <w:sz w:val="20"/>
                <w:szCs w:val="20"/>
              </w:rPr>
            </w:pPr>
          </w:p>
          <w:p w14:paraId="266D4A1D" w14:textId="77777777" w:rsidR="00814175" w:rsidRPr="00B974BB" w:rsidRDefault="00814175" w:rsidP="00814175">
            <w:pPr>
              <w:spacing w:after="0" w:line="240" w:lineRule="auto"/>
              <w:rPr>
                <w:sz w:val="20"/>
                <w:szCs w:val="20"/>
              </w:rPr>
            </w:pPr>
            <w:r w:rsidRPr="00B974BB">
              <w:rPr>
                <w:sz w:val="20"/>
                <w:szCs w:val="20"/>
              </w:rPr>
              <w:t xml:space="preserve">4. </w:t>
            </w:r>
            <w:r>
              <w:rPr>
                <w:sz w:val="20"/>
                <w:szCs w:val="20"/>
              </w:rPr>
              <w:t>Analizator musi spełniać co najmniej następujące wymagania</w:t>
            </w:r>
          </w:p>
          <w:p w14:paraId="49C0EE9C" w14:textId="77777777" w:rsidR="00814175" w:rsidRDefault="00814175" w:rsidP="00814175">
            <w:pPr>
              <w:spacing w:after="0" w:line="240" w:lineRule="auto"/>
              <w:rPr>
                <w:sz w:val="20"/>
                <w:szCs w:val="20"/>
              </w:rPr>
            </w:pPr>
            <w:r>
              <w:rPr>
                <w:sz w:val="20"/>
                <w:szCs w:val="20"/>
              </w:rPr>
              <w:t>- musi zapewniać prowadzenie p</w:t>
            </w:r>
            <w:r w:rsidRPr="00B974BB">
              <w:rPr>
                <w:sz w:val="20"/>
                <w:szCs w:val="20"/>
              </w:rPr>
              <w:t>omiar</w:t>
            </w:r>
            <w:r>
              <w:rPr>
                <w:sz w:val="20"/>
                <w:szCs w:val="20"/>
              </w:rPr>
              <w:t>ów</w:t>
            </w:r>
            <w:r w:rsidRPr="00B974BB">
              <w:rPr>
                <w:sz w:val="20"/>
                <w:szCs w:val="20"/>
              </w:rPr>
              <w:t xml:space="preserve"> w zakresie temperatur</w:t>
            </w:r>
            <w:r>
              <w:rPr>
                <w:sz w:val="20"/>
                <w:szCs w:val="20"/>
              </w:rPr>
              <w:t xml:space="preserve"> co najmniej</w:t>
            </w:r>
            <w:r w:rsidRPr="00B974BB">
              <w:rPr>
                <w:sz w:val="20"/>
                <w:szCs w:val="20"/>
              </w:rPr>
              <w:t xml:space="preserve"> od 0 do 120°C</w:t>
            </w:r>
          </w:p>
          <w:p w14:paraId="098EB9BB" w14:textId="77777777" w:rsidR="00814175" w:rsidRPr="00B974BB" w:rsidRDefault="00814175" w:rsidP="00814175">
            <w:pPr>
              <w:spacing w:after="0" w:line="240" w:lineRule="auto"/>
              <w:rPr>
                <w:sz w:val="20"/>
                <w:szCs w:val="20"/>
              </w:rPr>
            </w:pPr>
            <w:r>
              <w:rPr>
                <w:sz w:val="20"/>
                <w:szCs w:val="20"/>
              </w:rPr>
              <w:t>- musi posiadać ź</w:t>
            </w:r>
            <w:r w:rsidRPr="00B974BB">
              <w:rPr>
                <w:sz w:val="20"/>
                <w:szCs w:val="20"/>
              </w:rPr>
              <w:t xml:space="preserve">ródło światła: laser He-Ne o długości fali 632,8 nm o stałej mocy 10 mW z systemem automatycznego tłumienia promieniowania emitowanego przez laser (w zakresie transmitancji </w:t>
            </w:r>
            <w:r>
              <w:rPr>
                <w:sz w:val="20"/>
                <w:szCs w:val="20"/>
              </w:rPr>
              <w:t xml:space="preserve">co najmniej </w:t>
            </w:r>
            <w:r w:rsidRPr="00B974BB">
              <w:rPr>
                <w:sz w:val="20"/>
                <w:szCs w:val="20"/>
              </w:rPr>
              <w:t>od 100% do 0,0003%) dla optymalizacji natężenia sygnału na detektorze.</w:t>
            </w:r>
          </w:p>
          <w:p w14:paraId="4377F35B" w14:textId="77777777" w:rsidR="00814175" w:rsidRPr="00B974BB" w:rsidRDefault="00814175" w:rsidP="00814175">
            <w:pPr>
              <w:spacing w:after="0" w:line="240" w:lineRule="auto"/>
              <w:rPr>
                <w:sz w:val="20"/>
                <w:szCs w:val="20"/>
              </w:rPr>
            </w:pPr>
            <w:r>
              <w:rPr>
                <w:sz w:val="20"/>
                <w:szCs w:val="20"/>
              </w:rPr>
              <w:t>- musi być wyposażony w c</w:t>
            </w:r>
            <w:r w:rsidRPr="00B974BB">
              <w:rPr>
                <w:sz w:val="20"/>
                <w:szCs w:val="20"/>
              </w:rPr>
              <w:t>zteropozycyjny optyczny filtr kołowy z wbudowanym wąskopasmowym filtrem fluorescencyjnym (633 nm) i dwoma polaryzatorami (pionowym i poziomym).</w:t>
            </w:r>
          </w:p>
          <w:p w14:paraId="6BBFBB47" w14:textId="77777777" w:rsidR="00814175" w:rsidRPr="00B974BB" w:rsidRDefault="00814175" w:rsidP="00814175">
            <w:pPr>
              <w:spacing w:after="0" w:line="240" w:lineRule="auto"/>
              <w:rPr>
                <w:sz w:val="20"/>
                <w:szCs w:val="20"/>
              </w:rPr>
            </w:pPr>
            <w:r>
              <w:rPr>
                <w:sz w:val="20"/>
                <w:szCs w:val="20"/>
              </w:rPr>
              <w:t>- musi być wyposażony w d</w:t>
            </w:r>
            <w:r w:rsidRPr="00B974BB">
              <w:rPr>
                <w:sz w:val="20"/>
                <w:szCs w:val="20"/>
              </w:rPr>
              <w:t>etektor</w:t>
            </w:r>
            <w:r>
              <w:rPr>
                <w:sz w:val="20"/>
                <w:szCs w:val="20"/>
              </w:rPr>
              <w:t xml:space="preserve"> typu</w:t>
            </w:r>
            <w:r w:rsidRPr="00B974BB">
              <w:rPr>
                <w:sz w:val="20"/>
                <w:szCs w:val="20"/>
              </w:rPr>
              <w:t xml:space="preserve"> fotodioda lawinowa.</w:t>
            </w:r>
          </w:p>
          <w:p w14:paraId="35808F1A" w14:textId="77777777" w:rsidR="00814175" w:rsidRPr="00B974BB" w:rsidRDefault="00814175" w:rsidP="00814175">
            <w:pPr>
              <w:spacing w:after="0" w:line="240" w:lineRule="auto"/>
              <w:rPr>
                <w:sz w:val="20"/>
                <w:szCs w:val="20"/>
              </w:rPr>
            </w:pPr>
            <w:r>
              <w:rPr>
                <w:sz w:val="20"/>
                <w:szCs w:val="20"/>
              </w:rPr>
              <w:t>- musi posiadać m</w:t>
            </w:r>
            <w:r w:rsidRPr="00B974BB">
              <w:rPr>
                <w:sz w:val="20"/>
                <w:szCs w:val="20"/>
              </w:rPr>
              <w:t>ożliwość rozbudowy analizatora o przystawkę do prowadzenia pomiarów wielkości cząstek w kapilarach bez znajomości lepkości medium dyspergującego i minimalnej objętości</w:t>
            </w:r>
            <w:r>
              <w:rPr>
                <w:sz w:val="20"/>
                <w:szCs w:val="20"/>
              </w:rPr>
              <w:t xml:space="preserve"> nie większej niż</w:t>
            </w:r>
            <w:r w:rsidRPr="00B974BB">
              <w:rPr>
                <w:sz w:val="20"/>
                <w:szCs w:val="20"/>
              </w:rPr>
              <w:t xml:space="preserve"> 3 µl.</w:t>
            </w:r>
          </w:p>
          <w:p w14:paraId="1FFE991C" w14:textId="77777777" w:rsidR="00814175" w:rsidRPr="00B974BB" w:rsidRDefault="00814175" w:rsidP="00814175">
            <w:pPr>
              <w:spacing w:after="0" w:line="240" w:lineRule="auto"/>
              <w:rPr>
                <w:sz w:val="20"/>
                <w:szCs w:val="20"/>
              </w:rPr>
            </w:pPr>
            <w:r>
              <w:rPr>
                <w:sz w:val="20"/>
                <w:szCs w:val="20"/>
              </w:rPr>
              <w:t>- musi posiadać m</w:t>
            </w:r>
            <w:r w:rsidRPr="00B974BB">
              <w:rPr>
                <w:sz w:val="20"/>
                <w:szCs w:val="20"/>
              </w:rPr>
              <w:t>ożliwość rozbudowy analizatora o przystawkę do pomiaru potencjału zeta w rozpuszczalnikach organicznych</w:t>
            </w:r>
            <w:r>
              <w:rPr>
                <w:sz w:val="20"/>
                <w:szCs w:val="20"/>
              </w:rPr>
              <w:t>,</w:t>
            </w:r>
          </w:p>
          <w:p w14:paraId="054497A6" w14:textId="77777777" w:rsidR="00814175" w:rsidRDefault="00814175" w:rsidP="00814175">
            <w:pPr>
              <w:spacing w:after="0" w:line="240" w:lineRule="auto"/>
              <w:rPr>
                <w:sz w:val="20"/>
                <w:szCs w:val="20"/>
              </w:rPr>
            </w:pPr>
            <w:r>
              <w:rPr>
                <w:sz w:val="20"/>
                <w:szCs w:val="20"/>
              </w:rPr>
              <w:t>- musi posiadać m</w:t>
            </w:r>
            <w:r w:rsidRPr="00B974BB">
              <w:rPr>
                <w:sz w:val="20"/>
                <w:szCs w:val="20"/>
              </w:rPr>
              <w:t xml:space="preserve">ożliwość rozbudowy analizatora o przystawkę do pomiaru potencjału zeta próbek o wysokim stężeniu (do </w:t>
            </w:r>
            <w:r>
              <w:rPr>
                <w:sz w:val="20"/>
                <w:szCs w:val="20"/>
              </w:rPr>
              <w:t xml:space="preserve">co najmniej </w:t>
            </w:r>
            <w:r w:rsidRPr="00B974BB">
              <w:rPr>
                <w:sz w:val="20"/>
                <w:szCs w:val="20"/>
              </w:rPr>
              <w:t>40% wag./obj.)</w:t>
            </w:r>
          </w:p>
          <w:p w14:paraId="337A71EE" w14:textId="77777777" w:rsidR="00814175" w:rsidRPr="00B974BB" w:rsidRDefault="00814175" w:rsidP="00814175">
            <w:pPr>
              <w:spacing w:after="0" w:line="240" w:lineRule="auto"/>
              <w:rPr>
                <w:sz w:val="20"/>
                <w:szCs w:val="20"/>
              </w:rPr>
            </w:pPr>
          </w:p>
          <w:p w14:paraId="7B717AE5" w14:textId="77777777" w:rsidR="00814175" w:rsidRPr="00B974BB" w:rsidRDefault="00814175" w:rsidP="00814175">
            <w:pPr>
              <w:spacing w:after="0" w:line="240" w:lineRule="auto"/>
              <w:rPr>
                <w:sz w:val="20"/>
                <w:szCs w:val="20"/>
              </w:rPr>
            </w:pPr>
            <w:r w:rsidRPr="00B974BB">
              <w:rPr>
                <w:sz w:val="20"/>
                <w:szCs w:val="20"/>
              </w:rPr>
              <w:lastRenderedPageBreak/>
              <w:t xml:space="preserve">5. </w:t>
            </w:r>
            <w:r>
              <w:rPr>
                <w:sz w:val="20"/>
                <w:szCs w:val="20"/>
              </w:rPr>
              <w:t>Wraz z analizatorem musi zostać dostarczone o</w:t>
            </w:r>
            <w:r w:rsidRPr="00B974BB">
              <w:rPr>
                <w:sz w:val="20"/>
                <w:szCs w:val="20"/>
              </w:rPr>
              <w:t>programowanie</w:t>
            </w:r>
            <w:r>
              <w:rPr>
                <w:sz w:val="20"/>
                <w:szCs w:val="20"/>
              </w:rPr>
              <w:t xml:space="preserve"> spełniające co najmniej następujące wymagania:</w:t>
            </w:r>
          </w:p>
          <w:p w14:paraId="4B848F50" w14:textId="77777777" w:rsidR="00814175" w:rsidRPr="00B974BB" w:rsidRDefault="00814175" w:rsidP="00814175">
            <w:pPr>
              <w:spacing w:after="0" w:line="240" w:lineRule="auto"/>
              <w:rPr>
                <w:sz w:val="20"/>
                <w:szCs w:val="20"/>
              </w:rPr>
            </w:pPr>
            <w:r>
              <w:rPr>
                <w:sz w:val="20"/>
                <w:szCs w:val="20"/>
              </w:rPr>
              <w:t xml:space="preserve">- </w:t>
            </w:r>
            <w:r w:rsidRPr="00B974BB">
              <w:rPr>
                <w:sz w:val="20"/>
                <w:szCs w:val="20"/>
              </w:rPr>
              <w:t>Oprogramowanie sterujące pracujące w środowisku Windows, z licencją na nieograniczoną ilość stanowisk</w:t>
            </w:r>
            <w:r>
              <w:rPr>
                <w:sz w:val="20"/>
                <w:szCs w:val="20"/>
              </w:rPr>
              <w:t>. Oprogramowanie i licencja nie mogą być ograniczone czasowo.</w:t>
            </w:r>
          </w:p>
          <w:p w14:paraId="377ACE19" w14:textId="77777777" w:rsidR="00814175" w:rsidRPr="00B974BB" w:rsidRDefault="00814175" w:rsidP="00814175">
            <w:pPr>
              <w:spacing w:after="0" w:line="240" w:lineRule="auto"/>
              <w:rPr>
                <w:sz w:val="20"/>
                <w:szCs w:val="20"/>
              </w:rPr>
            </w:pPr>
            <w:r>
              <w:rPr>
                <w:sz w:val="20"/>
                <w:szCs w:val="20"/>
              </w:rPr>
              <w:t>- musi umożliwiać r</w:t>
            </w:r>
            <w:r w:rsidRPr="00B974BB">
              <w:rPr>
                <w:sz w:val="20"/>
                <w:szCs w:val="20"/>
              </w:rPr>
              <w:t>ozkłady wielkości cząstek i potencjału zeta w wersji graficznej i tabelarycznej</w:t>
            </w:r>
          </w:p>
          <w:p w14:paraId="7D416D58" w14:textId="77777777" w:rsidR="00814175" w:rsidRPr="00B974BB" w:rsidRDefault="00814175" w:rsidP="00814175">
            <w:pPr>
              <w:spacing w:after="0" w:line="240" w:lineRule="auto"/>
              <w:rPr>
                <w:sz w:val="20"/>
                <w:szCs w:val="20"/>
              </w:rPr>
            </w:pPr>
            <w:r>
              <w:rPr>
                <w:sz w:val="20"/>
                <w:szCs w:val="20"/>
              </w:rPr>
              <w:t>-musi zapewniać m</w:t>
            </w:r>
            <w:r w:rsidRPr="00B974BB">
              <w:rPr>
                <w:sz w:val="20"/>
                <w:szCs w:val="20"/>
              </w:rPr>
              <w:t>ożliwość eksportu danych do innych aplikacji</w:t>
            </w:r>
          </w:p>
          <w:p w14:paraId="520CC81F" w14:textId="77777777" w:rsidR="00814175" w:rsidRPr="00B974BB" w:rsidRDefault="00814175" w:rsidP="00814175">
            <w:pPr>
              <w:spacing w:after="0" w:line="240" w:lineRule="auto"/>
              <w:rPr>
                <w:sz w:val="20"/>
                <w:szCs w:val="20"/>
              </w:rPr>
            </w:pPr>
            <w:r>
              <w:rPr>
                <w:sz w:val="20"/>
                <w:szCs w:val="20"/>
              </w:rPr>
              <w:t>- musi zapewniać m</w:t>
            </w:r>
            <w:r w:rsidRPr="00B974BB">
              <w:rPr>
                <w:sz w:val="20"/>
                <w:szCs w:val="20"/>
              </w:rPr>
              <w:t>ożliwość generowania raportów z analiz oraz tworzenia własnych szablonów raportów</w:t>
            </w:r>
          </w:p>
          <w:p w14:paraId="4F66308B" w14:textId="77777777" w:rsidR="00814175" w:rsidRPr="00B974BB" w:rsidRDefault="00814175" w:rsidP="00814175">
            <w:pPr>
              <w:spacing w:after="0" w:line="240" w:lineRule="auto"/>
              <w:rPr>
                <w:sz w:val="20"/>
                <w:szCs w:val="20"/>
              </w:rPr>
            </w:pPr>
            <w:r>
              <w:rPr>
                <w:sz w:val="20"/>
                <w:szCs w:val="20"/>
              </w:rPr>
              <w:t>- musi zapewniać m</w:t>
            </w:r>
            <w:r w:rsidRPr="00B974BB">
              <w:rPr>
                <w:sz w:val="20"/>
                <w:szCs w:val="20"/>
              </w:rPr>
              <w:t>ożliwość prowadzenia pomiaru w użyciem standardowych procedur pomiarowych (SOP)</w:t>
            </w:r>
          </w:p>
          <w:p w14:paraId="1E6111D3" w14:textId="77777777" w:rsidR="00814175" w:rsidRPr="00B974BB" w:rsidRDefault="00814175" w:rsidP="00814175">
            <w:pPr>
              <w:spacing w:after="0" w:line="240" w:lineRule="auto"/>
              <w:rPr>
                <w:sz w:val="20"/>
                <w:szCs w:val="20"/>
              </w:rPr>
            </w:pPr>
            <w:r>
              <w:rPr>
                <w:sz w:val="20"/>
                <w:szCs w:val="20"/>
              </w:rPr>
              <w:t>- musi zawierać s</w:t>
            </w:r>
            <w:r w:rsidRPr="00B974BB">
              <w:rPr>
                <w:sz w:val="20"/>
                <w:szCs w:val="20"/>
              </w:rPr>
              <w:t>ystem porad dla Operatora ułatwiający interpretację wyniku zawierający raporty oceniające jakość uzyskanych danych</w:t>
            </w:r>
          </w:p>
          <w:p w14:paraId="0CF59084" w14:textId="77777777" w:rsidR="00814175" w:rsidRPr="00B974BB" w:rsidRDefault="00814175" w:rsidP="00814175">
            <w:pPr>
              <w:spacing w:after="0" w:line="240" w:lineRule="auto"/>
              <w:rPr>
                <w:sz w:val="20"/>
                <w:szCs w:val="20"/>
              </w:rPr>
            </w:pPr>
            <w:r>
              <w:rPr>
                <w:sz w:val="20"/>
                <w:szCs w:val="20"/>
              </w:rPr>
              <w:t>- musi zawierać a</w:t>
            </w:r>
            <w:r w:rsidRPr="00B974BB">
              <w:rPr>
                <w:sz w:val="20"/>
                <w:szCs w:val="20"/>
              </w:rPr>
              <w:t xml:space="preserve">utomatyczny dobór parametrów pomiarów przez urządzenie w zależności od intensywności </w:t>
            </w:r>
          </w:p>
          <w:p w14:paraId="43B5C8A8" w14:textId="77777777" w:rsidR="00814175" w:rsidRPr="00B974BB" w:rsidRDefault="00814175" w:rsidP="00814175">
            <w:pPr>
              <w:spacing w:after="0" w:line="240" w:lineRule="auto"/>
              <w:rPr>
                <w:sz w:val="20"/>
                <w:szCs w:val="20"/>
              </w:rPr>
            </w:pPr>
            <w:r w:rsidRPr="00B974BB">
              <w:rPr>
                <w:sz w:val="20"/>
                <w:szCs w:val="20"/>
              </w:rPr>
              <w:t>natężenia rozpraszanego światła</w:t>
            </w:r>
          </w:p>
          <w:p w14:paraId="2FDFB16B" w14:textId="77777777" w:rsidR="00814175" w:rsidRDefault="00814175" w:rsidP="00814175">
            <w:pPr>
              <w:spacing w:after="0" w:line="240" w:lineRule="auto"/>
              <w:rPr>
                <w:sz w:val="20"/>
                <w:szCs w:val="20"/>
              </w:rPr>
            </w:pPr>
          </w:p>
          <w:p w14:paraId="33A62E4A" w14:textId="77777777" w:rsidR="00814175" w:rsidRPr="00B974BB" w:rsidRDefault="00814175" w:rsidP="00814175">
            <w:pPr>
              <w:spacing w:after="0" w:line="240" w:lineRule="auto"/>
              <w:rPr>
                <w:sz w:val="20"/>
                <w:szCs w:val="20"/>
              </w:rPr>
            </w:pPr>
            <w:r w:rsidRPr="00B974BB">
              <w:rPr>
                <w:sz w:val="20"/>
                <w:szCs w:val="20"/>
              </w:rPr>
              <w:t xml:space="preserve">6. </w:t>
            </w:r>
            <w:r>
              <w:rPr>
                <w:sz w:val="20"/>
                <w:szCs w:val="20"/>
              </w:rPr>
              <w:t>Analizator musi zostać dostarczony wraz z materiałami eksploatacyjnymi umożliwiającymi uruchomienie i przetestowanie poprawności działania analizatora:</w:t>
            </w:r>
          </w:p>
          <w:p w14:paraId="094A8D40" w14:textId="77777777" w:rsidR="00814175" w:rsidRPr="00B974BB" w:rsidRDefault="00814175" w:rsidP="00814175">
            <w:pPr>
              <w:spacing w:after="0" w:line="240" w:lineRule="auto"/>
              <w:rPr>
                <w:sz w:val="20"/>
                <w:szCs w:val="20"/>
              </w:rPr>
            </w:pPr>
            <w:r>
              <w:rPr>
                <w:sz w:val="20"/>
                <w:szCs w:val="20"/>
              </w:rPr>
              <w:t>- co najmniej</w:t>
            </w:r>
            <w:r w:rsidRPr="00B974BB">
              <w:rPr>
                <w:sz w:val="20"/>
                <w:szCs w:val="20"/>
              </w:rPr>
              <w:t>100 sztuk jednorazowych, plastikowych kuwet o objętości 1 ml do pomiaru wielkości cząstek</w:t>
            </w:r>
          </w:p>
          <w:p w14:paraId="0C1984DA" w14:textId="77777777" w:rsidR="00814175" w:rsidRPr="00B974BB" w:rsidRDefault="00814175" w:rsidP="00814175">
            <w:pPr>
              <w:spacing w:after="0" w:line="240" w:lineRule="auto"/>
              <w:rPr>
                <w:sz w:val="20"/>
                <w:szCs w:val="20"/>
              </w:rPr>
            </w:pPr>
            <w:r>
              <w:rPr>
                <w:sz w:val="20"/>
                <w:szCs w:val="20"/>
              </w:rPr>
              <w:t xml:space="preserve">- co najmniej </w:t>
            </w:r>
            <w:r w:rsidRPr="00B974BB">
              <w:rPr>
                <w:sz w:val="20"/>
                <w:szCs w:val="20"/>
              </w:rPr>
              <w:t>jedn</w:t>
            </w:r>
            <w:r>
              <w:rPr>
                <w:sz w:val="20"/>
                <w:szCs w:val="20"/>
              </w:rPr>
              <w:t>ą</w:t>
            </w:r>
            <w:r w:rsidRPr="00B974BB">
              <w:rPr>
                <w:sz w:val="20"/>
                <w:szCs w:val="20"/>
              </w:rPr>
              <w:t xml:space="preserve"> szklan</w:t>
            </w:r>
            <w:r>
              <w:rPr>
                <w:sz w:val="20"/>
                <w:szCs w:val="20"/>
              </w:rPr>
              <w:t>ą</w:t>
            </w:r>
            <w:r w:rsidRPr="00B974BB">
              <w:rPr>
                <w:sz w:val="20"/>
                <w:szCs w:val="20"/>
              </w:rPr>
              <w:t xml:space="preserve"> kuwet</w:t>
            </w:r>
            <w:r>
              <w:rPr>
                <w:sz w:val="20"/>
                <w:szCs w:val="20"/>
              </w:rPr>
              <w:t>ą</w:t>
            </w:r>
            <w:r w:rsidRPr="00B974BB">
              <w:rPr>
                <w:sz w:val="20"/>
                <w:szCs w:val="20"/>
              </w:rPr>
              <w:t xml:space="preserve"> o objętości 1 ml do pomiaru wielkości cząstek</w:t>
            </w:r>
          </w:p>
          <w:p w14:paraId="4A0A664D" w14:textId="77777777" w:rsidR="00814175" w:rsidRDefault="00814175" w:rsidP="00814175">
            <w:pPr>
              <w:spacing w:after="0" w:line="240" w:lineRule="auto"/>
              <w:rPr>
                <w:sz w:val="20"/>
                <w:szCs w:val="20"/>
              </w:rPr>
            </w:pPr>
            <w:r>
              <w:rPr>
                <w:sz w:val="20"/>
                <w:szCs w:val="20"/>
              </w:rPr>
              <w:t xml:space="preserve">- co najmniej </w:t>
            </w:r>
            <w:r w:rsidRPr="00B974BB">
              <w:rPr>
                <w:sz w:val="20"/>
                <w:szCs w:val="20"/>
              </w:rPr>
              <w:t>10 sztuk jednorazowych celek do pomiaru potencjału zeta</w:t>
            </w:r>
          </w:p>
          <w:p w14:paraId="0C038047" w14:textId="77777777" w:rsidR="00814175" w:rsidRDefault="00814175" w:rsidP="00814175">
            <w:pPr>
              <w:spacing w:after="0" w:line="240" w:lineRule="auto"/>
              <w:rPr>
                <w:sz w:val="20"/>
                <w:szCs w:val="20"/>
              </w:rPr>
            </w:pPr>
          </w:p>
          <w:p w14:paraId="7D5CD145" w14:textId="20BA42EA" w:rsidR="00814175" w:rsidRPr="009630C0" w:rsidRDefault="008C6EE9" w:rsidP="008C6EE9">
            <w:pPr>
              <w:spacing w:after="0" w:line="240" w:lineRule="auto"/>
              <w:jc w:val="left"/>
              <w:rPr>
                <w:sz w:val="20"/>
                <w:szCs w:val="20"/>
              </w:rPr>
            </w:pPr>
            <w:r>
              <w:rPr>
                <w:sz w:val="20"/>
                <w:szCs w:val="20"/>
              </w:rPr>
              <w:t xml:space="preserve">Gwarancja 12 miesięcy </w:t>
            </w:r>
          </w:p>
          <w:p w14:paraId="6CD54E15" w14:textId="77777777" w:rsidR="00814175" w:rsidRPr="009630C0" w:rsidRDefault="00814175" w:rsidP="00814175">
            <w:pPr>
              <w:spacing w:after="0" w:line="240" w:lineRule="auto"/>
              <w:jc w:val="center"/>
              <w:rPr>
                <w:sz w:val="20"/>
                <w:szCs w:val="20"/>
              </w:rPr>
            </w:pPr>
          </w:p>
        </w:tc>
      </w:tr>
    </w:tbl>
    <w:p w14:paraId="02092497" w14:textId="685B8FA4" w:rsidR="00814175" w:rsidRDefault="00814175" w:rsidP="00ED33A6">
      <w:pPr>
        <w:widowControl w:val="0"/>
        <w:suppressAutoHyphens/>
        <w:spacing w:after="0" w:line="240" w:lineRule="auto"/>
        <w:rPr>
          <w:rFonts w:asciiTheme="minorHAnsi" w:hAnsiTheme="minorHAnsi" w:cstheme="minorHAnsi"/>
          <w:b/>
          <w:bCs/>
        </w:rPr>
      </w:pPr>
    </w:p>
    <w:p w14:paraId="1BA27B8B" w14:textId="77777777" w:rsidR="00814175" w:rsidRDefault="00814175" w:rsidP="00ED33A6">
      <w:pPr>
        <w:widowControl w:val="0"/>
        <w:suppressAutoHyphens/>
        <w:spacing w:after="0" w:line="240" w:lineRule="auto"/>
        <w:rPr>
          <w:rFonts w:ascii="Times New Roman" w:hAnsi="Times New Roman"/>
          <w:b/>
          <w:bCs/>
          <w:u w:val="single"/>
        </w:rPr>
      </w:pPr>
    </w:p>
    <w:p w14:paraId="43609C0A" w14:textId="77777777" w:rsidR="00E40A6A" w:rsidRPr="00C66435"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C66435">
        <w:rPr>
          <w:rFonts w:ascii="Times New Roman" w:hAnsi="Times New Roman"/>
          <w:b/>
          <w:bCs/>
          <w:iCs/>
          <w:u w:val="single"/>
        </w:rPr>
        <w:t>CZĘŚĆ II</w:t>
      </w:r>
    </w:p>
    <w:p w14:paraId="18A1AA68" w14:textId="23F97FAF" w:rsidR="00D90A60" w:rsidRDefault="00D90A60" w:rsidP="005F76B8">
      <w:pPr>
        <w:pStyle w:val="Akapitzlist"/>
        <w:spacing w:after="0" w:line="240" w:lineRule="auto"/>
        <w:ind w:left="402"/>
        <w:rPr>
          <w:b/>
          <w:bCs/>
        </w:rPr>
      </w:pP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14175" w:rsidRPr="00A21C6F" w14:paraId="7F0709CB" w14:textId="77777777" w:rsidTr="00814175">
        <w:trPr>
          <w:trHeight w:val="547"/>
        </w:trPr>
        <w:tc>
          <w:tcPr>
            <w:tcW w:w="9212" w:type="dxa"/>
          </w:tcPr>
          <w:p w14:paraId="5B6EB540" w14:textId="2BC9B79B" w:rsidR="00814175" w:rsidRDefault="00814175" w:rsidP="00814175">
            <w:pPr>
              <w:spacing w:after="0" w:line="240" w:lineRule="auto"/>
              <w:rPr>
                <w:rFonts w:cstheme="minorHAnsi"/>
                <w:sz w:val="20"/>
                <w:szCs w:val="20"/>
              </w:rPr>
            </w:pPr>
            <w:r w:rsidRPr="00CB1008">
              <w:rPr>
                <w:rFonts w:cstheme="minorHAnsi"/>
                <w:sz w:val="20"/>
                <w:szCs w:val="20"/>
              </w:rPr>
              <w:t xml:space="preserve">Przedmiotem zamówienia jest dostawa, instalacja i uruchomienie  </w:t>
            </w:r>
            <w:r w:rsidR="00914308">
              <w:rPr>
                <w:rFonts w:cstheme="minorHAnsi"/>
                <w:sz w:val="20"/>
                <w:szCs w:val="20"/>
              </w:rPr>
              <w:t>a</w:t>
            </w:r>
            <w:r w:rsidRPr="00CB1008">
              <w:rPr>
                <w:rFonts w:cstheme="minorHAnsi"/>
                <w:sz w:val="20"/>
                <w:szCs w:val="20"/>
              </w:rPr>
              <w:t>nalizator</w:t>
            </w:r>
            <w:r w:rsidR="00914308">
              <w:rPr>
                <w:rFonts w:cstheme="minorHAnsi"/>
                <w:sz w:val="20"/>
                <w:szCs w:val="20"/>
              </w:rPr>
              <w:t>a</w:t>
            </w:r>
            <w:r w:rsidRPr="00CB1008">
              <w:rPr>
                <w:rFonts w:cstheme="minorHAnsi"/>
                <w:sz w:val="20"/>
                <w:szCs w:val="20"/>
              </w:rPr>
              <w:t xml:space="preserve"> wielkości i liczby cząstek nanometrycznych (NTA) oraz  analizator</w:t>
            </w:r>
            <w:r w:rsidR="00914308">
              <w:rPr>
                <w:rFonts w:cstheme="minorHAnsi"/>
                <w:sz w:val="20"/>
                <w:szCs w:val="20"/>
              </w:rPr>
              <w:t>a</w:t>
            </w:r>
            <w:r w:rsidRPr="00CB1008">
              <w:rPr>
                <w:rFonts w:cstheme="minorHAnsi"/>
                <w:sz w:val="20"/>
                <w:szCs w:val="20"/>
              </w:rPr>
              <w:t xml:space="preserve"> wielkości cząstek nanometrycznych i potencjału zeta (DLS) składającego się z następujących elementów i spełniającego co najmniej następujące wymagania:</w:t>
            </w:r>
          </w:p>
          <w:p w14:paraId="412C4319" w14:textId="77777777" w:rsidR="00814175" w:rsidRDefault="00814175" w:rsidP="00814175">
            <w:pPr>
              <w:spacing w:line="360" w:lineRule="auto"/>
              <w:rPr>
                <w:rFonts w:cstheme="minorHAnsi"/>
                <w:bCs/>
                <w:sz w:val="20"/>
                <w:szCs w:val="20"/>
              </w:rPr>
            </w:pPr>
          </w:p>
          <w:p w14:paraId="5A16F0AB" w14:textId="77777777" w:rsidR="00814175" w:rsidRPr="00CB1008" w:rsidRDefault="00814175" w:rsidP="00814175">
            <w:pPr>
              <w:spacing w:line="360" w:lineRule="auto"/>
              <w:rPr>
                <w:rFonts w:cstheme="minorHAnsi"/>
                <w:bCs/>
                <w:color w:val="000000"/>
                <w:sz w:val="20"/>
                <w:szCs w:val="20"/>
              </w:rPr>
            </w:pPr>
            <w:r w:rsidRPr="00CB1008">
              <w:rPr>
                <w:rFonts w:cstheme="minorHAnsi"/>
                <w:bCs/>
                <w:sz w:val="20"/>
                <w:szCs w:val="20"/>
              </w:rPr>
              <w:t>Analizator wielkości i liczby cząstek nanometrycznych (NTA) m</w:t>
            </w:r>
            <w:r>
              <w:rPr>
                <w:rFonts w:cstheme="minorHAnsi"/>
                <w:bCs/>
                <w:sz w:val="20"/>
                <w:szCs w:val="20"/>
              </w:rPr>
              <w:t>usi spełniać co najmniej następujące wymagania:</w:t>
            </w:r>
          </w:p>
          <w:p w14:paraId="3D1BC11D"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i ilości cząstek:</w:t>
            </w:r>
          </w:p>
          <w:p w14:paraId="6CCC4C13"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sz w:val="20"/>
                <w:szCs w:val="20"/>
              </w:rPr>
              <w:t>Analizator musi wykorzystywać t</w:t>
            </w:r>
            <w:r w:rsidRPr="00A21C6F">
              <w:rPr>
                <w:rFonts w:cstheme="minorHAnsi"/>
                <w:sz w:val="20"/>
                <w:szCs w:val="20"/>
              </w:rPr>
              <w:t>echnik</w:t>
            </w:r>
            <w:r>
              <w:rPr>
                <w:rFonts w:cstheme="minorHAnsi"/>
                <w:sz w:val="20"/>
                <w:szCs w:val="20"/>
              </w:rPr>
              <w:t>ę</w:t>
            </w:r>
            <w:r w:rsidRPr="00A21C6F">
              <w:rPr>
                <w:rFonts w:cstheme="minorHAnsi"/>
                <w:sz w:val="20"/>
                <w:szCs w:val="20"/>
              </w:rPr>
              <w:t xml:space="preserve"> pomiaru NTA (Nanoparticle Tracking Analysis) </w:t>
            </w:r>
          </w:p>
          <w:p w14:paraId="748F6D3C"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pracę w z</w:t>
            </w:r>
            <w:r w:rsidRPr="00A21C6F">
              <w:rPr>
                <w:rFonts w:cstheme="minorHAnsi"/>
                <w:bCs/>
                <w:color w:val="000000"/>
                <w:sz w:val="20"/>
                <w:szCs w:val="20"/>
              </w:rPr>
              <w:t>akres</w:t>
            </w:r>
            <w:r>
              <w:rPr>
                <w:rFonts w:cstheme="minorHAnsi"/>
                <w:bCs/>
                <w:color w:val="000000"/>
                <w:sz w:val="20"/>
                <w:szCs w:val="20"/>
              </w:rPr>
              <w:t>ie</w:t>
            </w:r>
            <w:r w:rsidRPr="00A21C6F">
              <w:rPr>
                <w:rFonts w:cstheme="minorHAnsi"/>
                <w:bCs/>
                <w:color w:val="000000"/>
                <w:sz w:val="20"/>
                <w:szCs w:val="20"/>
              </w:rPr>
              <w:t xml:space="preserve"> pomiarowy</w:t>
            </w:r>
            <w:r>
              <w:rPr>
                <w:rFonts w:cstheme="minorHAnsi"/>
                <w:bCs/>
                <w:color w:val="000000"/>
                <w:sz w:val="20"/>
                <w:szCs w:val="20"/>
              </w:rPr>
              <w:t>m co najmniej</w:t>
            </w:r>
            <w:r w:rsidRPr="00A21C6F">
              <w:rPr>
                <w:rFonts w:cstheme="minorHAnsi"/>
                <w:bCs/>
                <w:color w:val="000000"/>
                <w:sz w:val="20"/>
                <w:szCs w:val="20"/>
              </w:rPr>
              <w:t xml:space="preserve"> od 10 nm do 1000 nm</w:t>
            </w:r>
          </w:p>
          <w:p w14:paraId="3D5E8C36"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pracę w z</w:t>
            </w:r>
            <w:r w:rsidRPr="00A21C6F">
              <w:rPr>
                <w:rFonts w:cstheme="minorHAnsi"/>
                <w:bCs/>
                <w:color w:val="000000"/>
                <w:sz w:val="20"/>
                <w:szCs w:val="20"/>
              </w:rPr>
              <w:t>akres stężeń</w:t>
            </w:r>
            <w:r>
              <w:rPr>
                <w:rFonts w:cstheme="minorHAnsi"/>
                <w:bCs/>
                <w:color w:val="000000"/>
                <w:sz w:val="20"/>
                <w:szCs w:val="20"/>
              </w:rPr>
              <w:t xml:space="preserve"> co najmniej</w:t>
            </w:r>
            <w:r w:rsidRPr="00A21C6F">
              <w:rPr>
                <w:rFonts w:cstheme="minorHAnsi"/>
                <w:bCs/>
                <w:color w:val="000000"/>
                <w:sz w:val="20"/>
                <w:szCs w:val="20"/>
              </w:rPr>
              <w:t>10</w:t>
            </w:r>
            <w:r w:rsidRPr="00A21C6F">
              <w:rPr>
                <w:rFonts w:cstheme="minorHAnsi"/>
                <w:bCs/>
                <w:color w:val="000000"/>
                <w:sz w:val="20"/>
                <w:szCs w:val="20"/>
                <w:vertAlign w:val="superscript"/>
              </w:rPr>
              <w:t>6</w:t>
            </w:r>
            <w:r w:rsidRPr="00A21C6F">
              <w:rPr>
                <w:rFonts w:cstheme="minorHAnsi"/>
                <w:bCs/>
                <w:color w:val="000000"/>
                <w:sz w:val="20"/>
                <w:szCs w:val="20"/>
              </w:rPr>
              <w:t>-10</w:t>
            </w:r>
            <w:r w:rsidRPr="00A21C6F">
              <w:rPr>
                <w:rFonts w:cstheme="minorHAnsi"/>
                <w:bCs/>
                <w:color w:val="000000"/>
                <w:sz w:val="20"/>
                <w:szCs w:val="20"/>
                <w:vertAlign w:val="superscript"/>
              </w:rPr>
              <w:t>9</w:t>
            </w:r>
            <w:r w:rsidRPr="00A21C6F">
              <w:rPr>
                <w:rFonts w:cstheme="minorHAnsi"/>
                <w:bCs/>
                <w:color w:val="000000"/>
                <w:sz w:val="20"/>
                <w:szCs w:val="20"/>
              </w:rPr>
              <w:t xml:space="preserve"> cząstek/ml</w:t>
            </w:r>
          </w:p>
          <w:p w14:paraId="6F35BF5E"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Pr>
                <w:rFonts w:cstheme="minorHAnsi"/>
                <w:bCs/>
                <w:color w:val="000000"/>
                <w:sz w:val="20"/>
                <w:szCs w:val="20"/>
              </w:rPr>
              <w:t>Analizator musi zapewniać k</w:t>
            </w:r>
            <w:r w:rsidRPr="00A21C6F">
              <w:rPr>
                <w:rFonts w:cstheme="minorHAnsi"/>
                <w:bCs/>
                <w:color w:val="000000"/>
                <w:sz w:val="20"/>
                <w:szCs w:val="20"/>
              </w:rPr>
              <w:t>ontrol</w:t>
            </w:r>
            <w:r>
              <w:rPr>
                <w:rFonts w:cstheme="minorHAnsi"/>
                <w:bCs/>
                <w:color w:val="000000"/>
                <w:sz w:val="20"/>
                <w:szCs w:val="20"/>
              </w:rPr>
              <w:t>ę</w:t>
            </w:r>
            <w:r w:rsidRPr="00A21C6F">
              <w:rPr>
                <w:rFonts w:cstheme="minorHAnsi"/>
                <w:bCs/>
                <w:color w:val="000000"/>
                <w:sz w:val="20"/>
                <w:szCs w:val="20"/>
              </w:rPr>
              <w:t xml:space="preserve"> temperatury w zakresie</w:t>
            </w:r>
            <w:r>
              <w:rPr>
                <w:rFonts w:cstheme="minorHAnsi"/>
                <w:bCs/>
                <w:color w:val="000000"/>
                <w:sz w:val="20"/>
                <w:szCs w:val="20"/>
              </w:rPr>
              <w:t xml:space="preserve"> co najmniej</w:t>
            </w:r>
            <w:r w:rsidRPr="00A21C6F">
              <w:rPr>
                <w:rFonts w:cstheme="minorHAnsi"/>
                <w:bCs/>
                <w:color w:val="000000"/>
                <w:sz w:val="20"/>
                <w:szCs w:val="20"/>
              </w:rPr>
              <w:t xml:space="preserve"> od 5 stopni poniżej temperatury otoczenia do 50 stopni Celsjusza</w:t>
            </w:r>
          </w:p>
          <w:p w14:paraId="7BFB6B7C" w14:textId="77777777" w:rsidR="00814175" w:rsidRPr="00A21C6F" w:rsidRDefault="00814175" w:rsidP="005877B4">
            <w:pPr>
              <w:numPr>
                <w:ilvl w:val="0"/>
                <w:numId w:val="75"/>
              </w:numPr>
              <w:spacing w:before="100" w:beforeAutospacing="1" w:after="100" w:afterAutospacing="1" w:line="240" w:lineRule="auto"/>
              <w:rPr>
                <w:rFonts w:cstheme="minorHAnsi"/>
                <w:bCs/>
                <w:color w:val="000000"/>
                <w:sz w:val="20"/>
                <w:szCs w:val="20"/>
              </w:rPr>
            </w:pPr>
            <w:r w:rsidRPr="00A21C6F">
              <w:rPr>
                <w:rFonts w:cstheme="minorHAnsi"/>
                <w:bCs/>
                <w:color w:val="000000"/>
                <w:sz w:val="20"/>
                <w:szCs w:val="20"/>
              </w:rPr>
              <w:t>Minimalna objętość próbki</w:t>
            </w:r>
            <w:r>
              <w:rPr>
                <w:rFonts w:cstheme="minorHAnsi"/>
                <w:bCs/>
                <w:color w:val="000000"/>
                <w:sz w:val="20"/>
                <w:szCs w:val="20"/>
              </w:rPr>
              <w:t xml:space="preserve"> nie może być większa niż</w:t>
            </w:r>
            <w:r w:rsidRPr="00A21C6F">
              <w:rPr>
                <w:rFonts w:cstheme="minorHAnsi"/>
                <w:bCs/>
                <w:color w:val="000000"/>
                <w:sz w:val="20"/>
                <w:szCs w:val="20"/>
              </w:rPr>
              <w:t>250 µl</w:t>
            </w:r>
          </w:p>
          <w:p w14:paraId="77577B70"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2. Inne cechy:</w:t>
            </w:r>
          </w:p>
          <w:p w14:paraId="72278094"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być wyposażony w k</w:t>
            </w:r>
            <w:r w:rsidRPr="00A21C6F">
              <w:rPr>
                <w:rFonts w:cstheme="minorHAnsi"/>
                <w:sz w:val="20"/>
                <w:szCs w:val="20"/>
              </w:rPr>
              <w:t>amer</w:t>
            </w:r>
            <w:r>
              <w:rPr>
                <w:rFonts w:cstheme="minorHAnsi"/>
                <w:sz w:val="20"/>
                <w:szCs w:val="20"/>
              </w:rPr>
              <w:t>ę</w:t>
            </w:r>
            <w:r w:rsidRPr="00A21C6F">
              <w:rPr>
                <w:rFonts w:cstheme="minorHAnsi"/>
                <w:sz w:val="20"/>
                <w:szCs w:val="20"/>
              </w:rPr>
              <w:t xml:space="preserve"> sCMOS i obiektyw o powiększeniu minimum 20x</w:t>
            </w:r>
          </w:p>
          <w:p w14:paraId="707CA892"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sidRPr="00A21C6F">
              <w:rPr>
                <w:rFonts w:cstheme="minorHAnsi"/>
                <w:sz w:val="20"/>
                <w:szCs w:val="20"/>
              </w:rPr>
              <w:t>Aparat</w:t>
            </w:r>
            <w:r>
              <w:rPr>
                <w:rFonts w:cstheme="minorHAnsi"/>
                <w:sz w:val="20"/>
                <w:szCs w:val="20"/>
              </w:rPr>
              <w:t xml:space="preserve"> musi być</w:t>
            </w:r>
            <w:r w:rsidRPr="00A21C6F">
              <w:rPr>
                <w:rFonts w:cstheme="minorHAnsi"/>
                <w:sz w:val="20"/>
                <w:szCs w:val="20"/>
              </w:rPr>
              <w:t xml:space="preserve"> wyposażony </w:t>
            </w:r>
            <w:r>
              <w:t xml:space="preserve"> </w:t>
            </w:r>
            <w:r w:rsidRPr="00280BAF">
              <w:rPr>
                <w:rFonts w:cstheme="minorHAnsi"/>
                <w:sz w:val="20"/>
                <w:szCs w:val="20"/>
              </w:rPr>
              <w:t>o długości fali 532 nm i mocy 50 mW</w:t>
            </w:r>
          </w:p>
          <w:p w14:paraId="795BDE26"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lastRenderedPageBreak/>
              <w:t>Analizator musi posiadać m</w:t>
            </w:r>
            <w:r w:rsidRPr="00A21C6F">
              <w:rPr>
                <w:rFonts w:cstheme="minorHAnsi"/>
                <w:sz w:val="20"/>
                <w:szCs w:val="20"/>
              </w:rPr>
              <w:t>ożliwość rozbudowy aparatu o moduł laserowy o długości fali 488 nm i mocy 45 mW</w:t>
            </w:r>
          </w:p>
          <w:p w14:paraId="54665469"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posiadać m</w:t>
            </w:r>
            <w:r w:rsidRPr="00A21C6F">
              <w:rPr>
                <w:rFonts w:cstheme="minorHAnsi"/>
                <w:sz w:val="20"/>
                <w:szCs w:val="20"/>
              </w:rPr>
              <w:t xml:space="preserve">ożliwość rozbudowy aparatu o moduł laserowy o długości fali </w:t>
            </w:r>
            <w:r>
              <w:rPr>
                <w:rFonts w:cstheme="minorHAnsi"/>
                <w:sz w:val="20"/>
                <w:szCs w:val="20"/>
              </w:rPr>
              <w:t>405</w:t>
            </w:r>
            <w:r w:rsidRPr="00A21C6F">
              <w:rPr>
                <w:rFonts w:cstheme="minorHAnsi"/>
                <w:sz w:val="20"/>
                <w:szCs w:val="20"/>
              </w:rPr>
              <w:t xml:space="preserve"> nm i mocy 5</w:t>
            </w:r>
            <w:r>
              <w:rPr>
                <w:rFonts w:cstheme="minorHAnsi"/>
                <w:sz w:val="20"/>
                <w:szCs w:val="20"/>
              </w:rPr>
              <w:t>5</w:t>
            </w:r>
            <w:r w:rsidRPr="00A21C6F">
              <w:rPr>
                <w:rFonts w:cstheme="minorHAnsi"/>
                <w:sz w:val="20"/>
                <w:szCs w:val="20"/>
              </w:rPr>
              <w:t xml:space="preserve"> mW </w:t>
            </w:r>
          </w:p>
          <w:p w14:paraId="74C11CAE"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Analizator musi posiadać m</w:t>
            </w:r>
            <w:r w:rsidRPr="00A21C6F">
              <w:rPr>
                <w:rFonts w:cstheme="minorHAnsi"/>
                <w:sz w:val="20"/>
                <w:szCs w:val="20"/>
              </w:rPr>
              <w:t xml:space="preserve">ożliwość rozbudowy aparatu o moduł laserowy o długości fali 642 nm i mocy 40 mW  </w:t>
            </w:r>
          </w:p>
          <w:p w14:paraId="2F762590"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 xml:space="preserve">ożliwość doposażenia urządzenia w kołowy filtr fluorescencyjny pozwalający na instalację pięciu filtrów fluorescencyjnych. </w:t>
            </w:r>
          </w:p>
          <w:p w14:paraId="628BE3F2"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samodzielnej wymiany modułów laserowych bez ingerencji serwisu</w:t>
            </w:r>
          </w:p>
          <w:p w14:paraId="2BB4A491"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doposażenia w pompę strzykawkową zapewniająca ciągły przepływ celem polepszenia statystyki i umożliwienia analizy próbek wykazujących krótkotrwałą fluorescencję</w:t>
            </w:r>
          </w:p>
          <w:p w14:paraId="4C1A067F" w14:textId="77777777" w:rsidR="00814175" w:rsidRPr="00A21C6F" w:rsidRDefault="00814175" w:rsidP="005877B4">
            <w:pPr>
              <w:numPr>
                <w:ilvl w:val="0"/>
                <w:numId w:val="77"/>
              </w:numPr>
              <w:spacing w:before="100" w:beforeAutospacing="1" w:after="100" w:afterAutospacing="1" w:line="240" w:lineRule="auto"/>
              <w:rPr>
                <w:rFonts w:cstheme="minorHAnsi"/>
                <w:bCs/>
                <w:sz w:val="20"/>
                <w:szCs w:val="20"/>
              </w:rPr>
            </w:pPr>
            <w:r>
              <w:rPr>
                <w:rFonts w:cstheme="minorHAnsi"/>
                <w:sz w:val="20"/>
                <w:szCs w:val="20"/>
              </w:rPr>
              <w:t>Analizator musi posiadać m</w:t>
            </w:r>
            <w:r w:rsidRPr="00A21C6F">
              <w:rPr>
                <w:rFonts w:cstheme="minorHAnsi"/>
                <w:bCs/>
                <w:sz w:val="20"/>
                <w:szCs w:val="20"/>
              </w:rPr>
              <w:t>ożliwość rozbudowy o autosampler na 96 pozycji</w:t>
            </w:r>
          </w:p>
          <w:p w14:paraId="1D781C57" w14:textId="77777777" w:rsidR="00814175" w:rsidRDefault="00814175" w:rsidP="005877B4">
            <w:pPr>
              <w:numPr>
                <w:ilvl w:val="0"/>
                <w:numId w:val="77"/>
              </w:numPr>
              <w:spacing w:before="100" w:beforeAutospacing="1" w:after="100" w:afterAutospacing="1" w:line="240" w:lineRule="auto"/>
              <w:rPr>
                <w:rFonts w:cstheme="minorHAnsi"/>
                <w:sz w:val="20"/>
                <w:szCs w:val="20"/>
              </w:rPr>
            </w:pPr>
            <w:r w:rsidRPr="0024429A">
              <w:rPr>
                <w:rFonts w:cstheme="minorHAnsi"/>
                <w:sz w:val="20"/>
                <w:szCs w:val="20"/>
              </w:rPr>
              <w:t>Komputer</w:t>
            </w:r>
            <w:r>
              <w:rPr>
                <w:rFonts w:cstheme="minorHAnsi"/>
                <w:sz w:val="20"/>
                <w:szCs w:val="20"/>
              </w:rPr>
              <w:t xml:space="preserve"> stacjonarny</w:t>
            </w:r>
            <w:r w:rsidRPr="0024429A">
              <w:rPr>
                <w:rFonts w:cstheme="minorHAnsi"/>
                <w:sz w:val="20"/>
                <w:szCs w:val="20"/>
              </w:rPr>
              <w:t xml:space="preserve"> z systemem operacyjnym umożliwiającym zainstalowanie oprogramowania sterującego aparatem </w:t>
            </w:r>
            <w:r>
              <w:rPr>
                <w:rFonts w:cstheme="minorHAnsi"/>
                <w:sz w:val="20"/>
                <w:szCs w:val="20"/>
              </w:rPr>
              <w:t xml:space="preserve"> wraz z monitorem o przekątnej co najmniej 23 cale.</w:t>
            </w:r>
            <w:r w:rsidRPr="0024429A">
              <w:rPr>
                <w:rFonts w:cstheme="minorHAnsi"/>
                <w:sz w:val="20"/>
                <w:szCs w:val="20"/>
              </w:rPr>
              <w:t>3.</w:t>
            </w:r>
          </w:p>
          <w:p w14:paraId="23E40628" w14:textId="77777777" w:rsidR="00814175" w:rsidRPr="0024429A" w:rsidRDefault="00814175" w:rsidP="005877B4">
            <w:pPr>
              <w:numPr>
                <w:ilvl w:val="0"/>
                <w:numId w:val="77"/>
              </w:numPr>
              <w:spacing w:before="100" w:beforeAutospacing="1" w:after="100" w:afterAutospacing="1" w:line="240" w:lineRule="auto"/>
              <w:rPr>
                <w:rFonts w:cstheme="minorHAnsi"/>
                <w:sz w:val="20"/>
                <w:szCs w:val="20"/>
              </w:rPr>
            </w:pPr>
            <w:r w:rsidRPr="0024429A">
              <w:rPr>
                <w:rFonts w:cstheme="minorHAnsi"/>
                <w:sz w:val="20"/>
                <w:szCs w:val="20"/>
              </w:rPr>
              <w:t>Analizator musi zostać dostarczony z oprogramowaniem sterującym spełniającym co najmniej następujące wymagania:</w:t>
            </w:r>
          </w:p>
          <w:p w14:paraId="7DCCEA1E"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sidRPr="00A21C6F">
              <w:rPr>
                <w:rFonts w:cstheme="minorHAnsi"/>
                <w:sz w:val="20"/>
                <w:szCs w:val="20"/>
              </w:rPr>
              <w:t xml:space="preserve">Oprogramowanie </w:t>
            </w:r>
            <w:r>
              <w:rPr>
                <w:rFonts w:cstheme="minorHAnsi"/>
                <w:sz w:val="20"/>
                <w:szCs w:val="20"/>
              </w:rPr>
              <w:t xml:space="preserve">musi </w:t>
            </w:r>
            <w:r w:rsidRPr="00A21C6F">
              <w:rPr>
                <w:rFonts w:cstheme="minorHAnsi"/>
                <w:sz w:val="20"/>
                <w:szCs w:val="20"/>
              </w:rPr>
              <w:t>umożliwia</w:t>
            </w:r>
            <w:r>
              <w:rPr>
                <w:rFonts w:cstheme="minorHAnsi"/>
                <w:sz w:val="20"/>
                <w:szCs w:val="20"/>
              </w:rPr>
              <w:t>ć</w:t>
            </w:r>
            <w:r w:rsidRPr="00A21C6F">
              <w:rPr>
                <w:rFonts w:cstheme="minorHAnsi"/>
                <w:sz w:val="20"/>
                <w:szCs w:val="20"/>
              </w:rPr>
              <w:t xml:space="preserve"> kontrolę analizatora, obróbkę i eksport danych do innych aplikacji</w:t>
            </w:r>
          </w:p>
          <w:p w14:paraId="393E8CF1"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sidRPr="00A21C6F">
              <w:rPr>
                <w:rFonts w:cstheme="minorHAnsi"/>
                <w:sz w:val="20"/>
                <w:szCs w:val="20"/>
              </w:rPr>
              <w:t xml:space="preserve">Oprogramowanie do analizy próbek </w:t>
            </w:r>
            <w:r>
              <w:rPr>
                <w:rFonts w:cstheme="minorHAnsi"/>
                <w:sz w:val="20"/>
                <w:szCs w:val="20"/>
              </w:rPr>
              <w:t xml:space="preserve">musi </w:t>
            </w:r>
            <w:r w:rsidRPr="00A21C6F">
              <w:rPr>
                <w:rFonts w:cstheme="minorHAnsi"/>
                <w:sz w:val="20"/>
                <w:szCs w:val="20"/>
              </w:rPr>
              <w:t>umożliwia</w:t>
            </w:r>
            <w:r>
              <w:rPr>
                <w:rFonts w:cstheme="minorHAnsi"/>
                <w:sz w:val="20"/>
                <w:szCs w:val="20"/>
              </w:rPr>
              <w:t>ć</w:t>
            </w:r>
            <w:r w:rsidRPr="00A21C6F">
              <w:rPr>
                <w:rFonts w:cstheme="minorHAnsi"/>
                <w:sz w:val="20"/>
                <w:szCs w:val="20"/>
              </w:rPr>
              <w:t xml:space="preserve"> śledzenie torów ruchu cząstek, tak aby błędne pomiary mogły zostać szybko zidentyfikowane przez użytkownika</w:t>
            </w:r>
          </w:p>
          <w:p w14:paraId="2FB1BFC3"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a</w:t>
            </w:r>
            <w:r w:rsidRPr="00A21C6F">
              <w:rPr>
                <w:rFonts w:cstheme="minorHAnsi"/>
                <w:sz w:val="20"/>
                <w:szCs w:val="20"/>
              </w:rPr>
              <w:t>utomatyczne ustawianie ostrości</w:t>
            </w:r>
          </w:p>
          <w:p w14:paraId="511656E2"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a</w:t>
            </w:r>
            <w:r w:rsidRPr="00A21C6F">
              <w:rPr>
                <w:rFonts w:cstheme="minorHAnsi"/>
                <w:sz w:val="20"/>
                <w:szCs w:val="20"/>
              </w:rPr>
              <w:t>utomatyczny dobór poziomu czułości kamery ze względu na rodzaj próbki</w:t>
            </w:r>
          </w:p>
          <w:p w14:paraId="610FFB09"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zapewniać r</w:t>
            </w:r>
            <w:r w:rsidRPr="00A21C6F">
              <w:rPr>
                <w:rFonts w:cstheme="minorHAnsi"/>
                <w:sz w:val="20"/>
                <w:szCs w:val="20"/>
              </w:rPr>
              <w:t>ozkłady wielkości i liczby cząstek w postaci wykresów 2D lub 3D</w:t>
            </w:r>
          </w:p>
          <w:p w14:paraId="3D1E676E"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posiadać m</w:t>
            </w:r>
            <w:r w:rsidRPr="00A21C6F">
              <w:rPr>
                <w:rFonts w:cstheme="minorHAnsi"/>
                <w:sz w:val="20"/>
                <w:szCs w:val="20"/>
              </w:rPr>
              <w:t>ożliwość prowadzenia pomiaru w użyciem standardowych procedur pomiarowych (SOP)</w:t>
            </w:r>
          </w:p>
          <w:p w14:paraId="5272B4A9" w14:textId="77777777" w:rsidR="00814175"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Musi posiadać w</w:t>
            </w:r>
            <w:r w:rsidRPr="00A21C6F">
              <w:rPr>
                <w:rFonts w:cstheme="minorHAnsi"/>
                <w:sz w:val="20"/>
                <w:szCs w:val="20"/>
              </w:rPr>
              <w:t>budowan</w:t>
            </w:r>
            <w:r>
              <w:rPr>
                <w:rFonts w:cstheme="minorHAnsi"/>
                <w:sz w:val="20"/>
                <w:szCs w:val="20"/>
              </w:rPr>
              <w:t>ą</w:t>
            </w:r>
            <w:r w:rsidRPr="00A21C6F">
              <w:rPr>
                <w:rFonts w:cstheme="minorHAnsi"/>
                <w:sz w:val="20"/>
                <w:szCs w:val="20"/>
              </w:rPr>
              <w:t xml:space="preserve"> funkcja wykrywania i niwelacji drgań zewnętrznych</w:t>
            </w:r>
          </w:p>
          <w:p w14:paraId="15899F19" w14:textId="77777777" w:rsidR="00814175" w:rsidRPr="00A21C6F" w:rsidRDefault="00814175" w:rsidP="005877B4">
            <w:pPr>
              <w:numPr>
                <w:ilvl w:val="0"/>
                <w:numId w:val="78"/>
              </w:numPr>
              <w:tabs>
                <w:tab w:val="clear" w:pos="720"/>
                <w:tab w:val="num" w:pos="1068"/>
              </w:tabs>
              <w:spacing w:before="100" w:beforeAutospacing="1" w:after="100" w:afterAutospacing="1" w:line="240" w:lineRule="auto"/>
              <w:ind w:left="1068"/>
              <w:jc w:val="left"/>
              <w:rPr>
                <w:rFonts w:cstheme="minorHAnsi"/>
                <w:sz w:val="20"/>
                <w:szCs w:val="20"/>
              </w:rPr>
            </w:pPr>
            <w:r>
              <w:rPr>
                <w:rFonts w:cstheme="minorHAnsi"/>
                <w:sz w:val="20"/>
                <w:szCs w:val="20"/>
              </w:rPr>
              <w:t>Oprogramowanie i licencja nie mogą być ograniczone czasowo</w:t>
            </w:r>
          </w:p>
          <w:p w14:paraId="5BA9448B"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4. Warunki gwarancji i serwisu</w:t>
            </w:r>
          </w:p>
          <w:p w14:paraId="07B766C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Instalacja i wstępne szkolenie z obsługi sprzętu wliczone w cenę</w:t>
            </w:r>
          </w:p>
          <w:p w14:paraId="21EDE749"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Jednodniowe szkolenie aplikacyjne wliczone w cenę</w:t>
            </w:r>
          </w:p>
          <w:p w14:paraId="3ECEA7F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Gwarancja 12 miesięcy</w:t>
            </w:r>
          </w:p>
          <w:p w14:paraId="190DD33F"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Przystąpienie serwisanta do pracy w miejscu instalacji w przypadku konieczności wizyty – w ciągu 3 dni roboczych od zgłoszenia</w:t>
            </w:r>
          </w:p>
          <w:p w14:paraId="426DD3AE"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Czas naprawy – do 14 dni</w:t>
            </w:r>
          </w:p>
          <w:p w14:paraId="0A5E921B"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W przypadku kiedy czas naprawy przekroczy 14 dni dostarczony zostanie aparat zastępczy o parametrach nie gorszych niż aparat zainstalowany</w:t>
            </w:r>
          </w:p>
          <w:p w14:paraId="6917CBC1" w14:textId="77777777" w:rsidR="00814175" w:rsidRPr="00A21C6F" w:rsidRDefault="00814175" w:rsidP="008C6EE9">
            <w:pPr>
              <w:spacing w:before="100" w:beforeAutospacing="1" w:after="100" w:afterAutospacing="1" w:line="240" w:lineRule="auto"/>
              <w:rPr>
                <w:rFonts w:cstheme="minorHAnsi"/>
                <w:sz w:val="20"/>
                <w:szCs w:val="20"/>
              </w:rPr>
            </w:pPr>
          </w:p>
          <w:p w14:paraId="50F0A2EC" w14:textId="77777777" w:rsidR="00814175" w:rsidRPr="00A21C6F" w:rsidRDefault="00814175" w:rsidP="008C6EE9">
            <w:pPr>
              <w:spacing w:before="100" w:beforeAutospacing="1" w:after="100" w:afterAutospacing="1" w:line="240" w:lineRule="auto"/>
              <w:rPr>
                <w:rFonts w:cstheme="minorHAnsi"/>
                <w:b/>
                <w:sz w:val="20"/>
                <w:szCs w:val="20"/>
              </w:rPr>
            </w:pPr>
            <w:r w:rsidRPr="00A21C6F">
              <w:rPr>
                <w:rFonts w:cstheme="minorHAnsi"/>
                <w:b/>
                <w:sz w:val="20"/>
                <w:szCs w:val="20"/>
              </w:rPr>
              <w:t xml:space="preserve">Analizator wielkości cząstek nanometrycznych </w:t>
            </w:r>
            <w:r w:rsidRPr="00A21C6F">
              <w:rPr>
                <w:rFonts w:cstheme="minorHAnsi"/>
                <w:b/>
                <w:color w:val="000000"/>
                <w:sz w:val="20"/>
                <w:szCs w:val="20"/>
              </w:rPr>
              <w:t>i potencjału zeta</w:t>
            </w:r>
            <w:r w:rsidRPr="00A21C6F">
              <w:rPr>
                <w:rFonts w:cstheme="minorHAnsi"/>
                <w:b/>
                <w:sz w:val="20"/>
                <w:szCs w:val="20"/>
              </w:rPr>
              <w:t xml:space="preserve"> (DLS)</w:t>
            </w:r>
            <w:r>
              <w:rPr>
                <w:rFonts w:cstheme="minorHAnsi"/>
                <w:b/>
                <w:sz w:val="20"/>
                <w:szCs w:val="20"/>
              </w:rPr>
              <w:t xml:space="preserve"> musi spełniać co najmniej następujące wymagania:</w:t>
            </w:r>
          </w:p>
          <w:p w14:paraId="3AA72295"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1. </w:t>
            </w:r>
            <w:r>
              <w:rPr>
                <w:rFonts w:cstheme="minorHAnsi"/>
                <w:sz w:val="20"/>
                <w:szCs w:val="20"/>
              </w:rPr>
              <w:t>Analizator musi umożliwiać p</w:t>
            </w:r>
            <w:r w:rsidRPr="00A21C6F">
              <w:rPr>
                <w:rFonts w:cstheme="minorHAnsi"/>
                <w:sz w:val="20"/>
                <w:szCs w:val="20"/>
              </w:rPr>
              <w:t>omiar wielkości cząstek:</w:t>
            </w:r>
          </w:p>
          <w:p w14:paraId="38E688B8" w14:textId="77777777" w:rsidR="00814175" w:rsidRPr="00A21C6F" w:rsidRDefault="00814175" w:rsidP="005877B4">
            <w:pPr>
              <w:numPr>
                <w:ilvl w:val="0"/>
                <w:numId w:val="75"/>
              </w:numPr>
              <w:spacing w:before="100" w:beforeAutospacing="1" w:after="100" w:afterAutospacing="1" w:line="240" w:lineRule="auto"/>
              <w:rPr>
                <w:rFonts w:cstheme="minorHAnsi"/>
                <w:bCs/>
                <w:sz w:val="20"/>
                <w:szCs w:val="20"/>
              </w:rPr>
            </w:pPr>
            <w:r>
              <w:rPr>
                <w:rFonts w:cstheme="minorHAnsi"/>
                <w:sz w:val="20"/>
                <w:szCs w:val="20"/>
              </w:rPr>
              <w:lastRenderedPageBreak/>
              <w:t>Musi zapewniać t</w:t>
            </w:r>
            <w:r w:rsidRPr="00A21C6F">
              <w:rPr>
                <w:rFonts w:cstheme="minorHAnsi"/>
                <w:sz w:val="20"/>
                <w:szCs w:val="20"/>
              </w:rPr>
              <w:t xml:space="preserve">echnika pomiaru: dynamiczne rozpraszanie światła (DLS) </w:t>
            </w:r>
          </w:p>
          <w:p w14:paraId="7F17C578"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d</w:t>
            </w:r>
            <w:r w:rsidRPr="00A21C6F">
              <w:rPr>
                <w:rFonts w:cstheme="minorHAnsi"/>
                <w:color w:val="000000"/>
                <w:sz w:val="20"/>
                <w:szCs w:val="20"/>
              </w:rPr>
              <w:t>wa kąty pomiaru: 90 stopni oraz 13 stopni</w:t>
            </w:r>
          </w:p>
          <w:p w14:paraId="4DFF8980"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w z</w:t>
            </w:r>
            <w:r w:rsidRPr="00A21C6F">
              <w:rPr>
                <w:rFonts w:cstheme="minorHAnsi"/>
                <w:color w:val="000000"/>
                <w:sz w:val="20"/>
                <w:szCs w:val="20"/>
              </w:rPr>
              <w:t>akres pomiarowy</w:t>
            </w:r>
            <w:r>
              <w:rPr>
                <w:rFonts w:cstheme="minorHAnsi"/>
                <w:color w:val="000000"/>
                <w:sz w:val="20"/>
                <w:szCs w:val="20"/>
              </w:rPr>
              <w:t>m co najmniej</w:t>
            </w:r>
            <w:r w:rsidRPr="00A21C6F">
              <w:rPr>
                <w:rFonts w:cstheme="minorHAnsi"/>
                <w:color w:val="000000"/>
                <w:sz w:val="20"/>
                <w:szCs w:val="20"/>
              </w:rPr>
              <w:t xml:space="preserve"> od 0,3 nm do 10 µm </w:t>
            </w:r>
          </w:p>
          <w:p w14:paraId="5F4AC58B"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dla m</w:t>
            </w:r>
            <w:r w:rsidRPr="00A21C6F">
              <w:rPr>
                <w:rFonts w:cstheme="minorHAnsi"/>
                <w:color w:val="000000"/>
                <w:sz w:val="20"/>
                <w:szCs w:val="20"/>
              </w:rPr>
              <w:t>inimalne</w:t>
            </w:r>
            <w:r>
              <w:rPr>
                <w:rFonts w:cstheme="minorHAnsi"/>
                <w:color w:val="000000"/>
                <w:sz w:val="20"/>
                <w:szCs w:val="20"/>
              </w:rPr>
              <w:t>go</w:t>
            </w:r>
            <w:r w:rsidRPr="00A21C6F">
              <w:rPr>
                <w:rFonts w:cstheme="minorHAnsi"/>
                <w:color w:val="000000"/>
                <w:sz w:val="20"/>
                <w:szCs w:val="20"/>
              </w:rPr>
              <w:t xml:space="preserve"> stężenie próbki – </w:t>
            </w:r>
            <w:r>
              <w:rPr>
                <w:rFonts w:cstheme="minorHAnsi"/>
                <w:color w:val="000000"/>
                <w:sz w:val="20"/>
                <w:szCs w:val="20"/>
              </w:rPr>
              <w:t>nie większego niż</w:t>
            </w:r>
            <w:r w:rsidRPr="00A21C6F">
              <w:rPr>
                <w:rFonts w:cstheme="minorHAnsi"/>
                <w:color w:val="000000"/>
                <w:sz w:val="20"/>
                <w:szCs w:val="20"/>
              </w:rPr>
              <w:t xml:space="preserve"> 1 mg/ml</w:t>
            </w:r>
          </w:p>
          <w:p w14:paraId="528961BA" w14:textId="77777777" w:rsidR="00814175" w:rsidRPr="00A21C6F" w:rsidRDefault="00814175" w:rsidP="005877B4">
            <w:pPr>
              <w:numPr>
                <w:ilvl w:val="0"/>
                <w:numId w:val="75"/>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dla m</w:t>
            </w:r>
            <w:r w:rsidRPr="00A21C6F">
              <w:rPr>
                <w:rFonts w:cstheme="minorHAnsi"/>
                <w:color w:val="000000"/>
                <w:sz w:val="20"/>
                <w:szCs w:val="20"/>
              </w:rPr>
              <w:t>aksymalne</w:t>
            </w:r>
            <w:r>
              <w:rPr>
                <w:rFonts w:cstheme="minorHAnsi"/>
                <w:color w:val="000000"/>
                <w:sz w:val="20"/>
                <w:szCs w:val="20"/>
              </w:rPr>
              <w:t>go</w:t>
            </w:r>
            <w:r w:rsidRPr="00A21C6F">
              <w:rPr>
                <w:rFonts w:cstheme="minorHAnsi"/>
                <w:color w:val="000000"/>
                <w:sz w:val="20"/>
                <w:szCs w:val="20"/>
              </w:rPr>
              <w:t xml:space="preserve"> stężenie próbki </w:t>
            </w:r>
            <w:r>
              <w:rPr>
                <w:rFonts w:cstheme="minorHAnsi"/>
                <w:color w:val="000000"/>
                <w:sz w:val="20"/>
                <w:szCs w:val="20"/>
              </w:rPr>
              <w:t xml:space="preserve">co najmniej </w:t>
            </w:r>
            <w:r w:rsidRPr="00A21C6F">
              <w:rPr>
                <w:rFonts w:cstheme="minorHAnsi"/>
                <w:color w:val="000000"/>
                <w:sz w:val="20"/>
                <w:szCs w:val="20"/>
              </w:rPr>
              <w:t>40% wag./obj.</w:t>
            </w:r>
          </w:p>
          <w:p w14:paraId="7B76FC8D" w14:textId="77777777" w:rsidR="00814175" w:rsidRPr="00A21C6F" w:rsidRDefault="00814175" w:rsidP="008C6EE9">
            <w:p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 xml:space="preserve">2. </w:t>
            </w:r>
            <w:r>
              <w:rPr>
                <w:rFonts w:cstheme="minorHAnsi"/>
                <w:color w:val="000000"/>
                <w:sz w:val="20"/>
                <w:szCs w:val="20"/>
              </w:rPr>
              <w:t>Analizator musi zapewniać p</w:t>
            </w:r>
            <w:r w:rsidRPr="00A21C6F">
              <w:rPr>
                <w:rFonts w:cstheme="minorHAnsi"/>
                <w:color w:val="000000"/>
                <w:sz w:val="20"/>
                <w:szCs w:val="20"/>
              </w:rPr>
              <w:t>omiar potencjału zeta:</w:t>
            </w:r>
          </w:p>
          <w:p w14:paraId="1EC3A13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t</w:t>
            </w:r>
            <w:r w:rsidRPr="00A21C6F">
              <w:rPr>
                <w:rFonts w:cstheme="minorHAnsi"/>
                <w:color w:val="000000"/>
                <w:sz w:val="20"/>
                <w:szCs w:val="20"/>
              </w:rPr>
              <w:t>echnik</w:t>
            </w:r>
            <w:r>
              <w:rPr>
                <w:rFonts w:cstheme="minorHAnsi"/>
                <w:color w:val="000000"/>
                <w:sz w:val="20"/>
                <w:szCs w:val="20"/>
              </w:rPr>
              <w:t>ę</w:t>
            </w:r>
            <w:r w:rsidRPr="00A21C6F">
              <w:rPr>
                <w:rFonts w:cstheme="minorHAnsi"/>
                <w:color w:val="000000"/>
                <w:sz w:val="20"/>
                <w:szCs w:val="20"/>
              </w:rPr>
              <w:t xml:space="preserve"> pomiaru: PALS</w:t>
            </w:r>
          </w:p>
          <w:p w14:paraId="520C7559"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 xml:space="preserve">Nie może posiadać </w:t>
            </w:r>
            <w:r w:rsidRPr="00A21C6F">
              <w:rPr>
                <w:rFonts w:cstheme="minorHAnsi"/>
                <w:color w:val="000000"/>
                <w:sz w:val="20"/>
                <w:szCs w:val="20"/>
              </w:rPr>
              <w:t xml:space="preserve"> efektywnych ograniczeń </w:t>
            </w:r>
            <w:r>
              <w:rPr>
                <w:rFonts w:cstheme="minorHAnsi"/>
                <w:color w:val="000000"/>
                <w:sz w:val="20"/>
                <w:szCs w:val="20"/>
              </w:rPr>
              <w:t xml:space="preserve"> w z</w:t>
            </w:r>
            <w:r w:rsidRPr="00A21C6F">
              <w:rPr>
                <w:rFonts w:cstheme="minorHAnsi"/>
                <w:color w:val="000000"/>
                <w:sz w:val="20"/>
                <w:szCs w:val="20"/>
              </w:rPr>
              <w:t>akres</w:t>
            </w:r>
            <w:r>
              <w:rPr>
                <w:rFonts w:cstheme="minorHAnsi"/>
                <w:color w:val="000000"/>
                <w:sz w:val="20"/>
                <w:szCs w:val="20"/>
              </w:rPr>
              <w:t>ie</w:t>
            </w:r>
            <w:r w:rsidRPr="00A21C6F">
              <w:rPr>
                <w:rFonts w:cstheme="minorHAnsi"/>
                <w:color w:val="000000"/>
                <w:sz w:val="20"/>
                <w:szCs w:val="20"/>
              </w:rPr>
              <w:t xml:space="preserve"> potencjału zeta</w:t>
            </w:r>
          </w:p>
          <w:p w14:paraId="42FEC44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pomiary w z</w:t>
            </w:r>
            <w:r w:rsidRPr="00A21C6F">
              <w:rPr>
                <w:rFonts w:cstheme="minorHAnsi"/>
                <w:color w:val="000000"/>
                <w:sz w:val="20"/>
                <w:szCs w:val="20"/>
              </w:rPr>
              <w:t>akres</w:t>
            </w:r>
            <w:r>
              <w:rPr>
                <w:rFonts w:cstheme="minorHAnsi"/>
                <w:color w:val="000000"/>
                <w:sz w:val="20"/>
                <w:szCs w:val="20"/>
              </w:rPr>
              <w:t>ie</w:t>
            </w:r>
            <w:r w:rsidRPr="00A21C6F">
              <w:rPr>
                <w:rFonts w:cstheme="minorHAnsi"/>
                <w:color w:val="000000"/>
                <w:sz w:val="20"/>
                <w:szCs w:val="20"/>
              </w:rPr>
              <w:t xml:space="preserve"> wielkości cząstek przy pomiarze potencjału zeta</w:t>
            </w:r>
            <w:r>
              <w:rPr>
                <w:rFonts w:cstheme="minorHAnsi"/>
                <w:color w:val="000000"/>
                <w:sz w:val="20"/>
                <w:szCs w:val="20"/>
              </w:rPr>
              <w:t xml:space="preserve"> co najmniej w zakresie</w:t>
            </w:r>
            <w:r w:rsidRPr="00A21C6F">
              <w:rPr>
                <w:rFonts w:cstheme="minorHAnsi"/>
                <w:color w:val="000000"/>
                <w:sz w:val="20"/>
                <w:szCs w:val="20"/>
              </w:rPr>
              <w:t>3,8 nm – 100 μm.</w:t>
            </w:r>
          </w:p>
          <w:p w14:paraId="42BCB5AE"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Czułość dla pomiarów potencjału zeta</w:t>
            </w:r>
            <w:r>
              <w:rPr>
                <w:rFonts w:cstheme="minorHAnsi"/>
                <w:color w:val="000000"/>
                <w:sz w:val="20"/>
                <w:szCs w:val="20"/>
              </w:rPr>
              <w:t xml:space="preserve"> musi wynosić co najmniej</w:t>
            </w:r>
            <w:r w:rsidRPr="00A21C6F">
              <w:rPr>
                <w:rFonts w:cstheme="minorHAnsi"/>
                <w:color w:val="000000"/>
                <w:sz w:val="20"/>
                <w:szCs w:val="20"/>
              </w:rPr>
              <w:t xml:space="preserve">10 mg/ml </w:t>
            </w:r>
          </w:p>
          <w:p w14:paraId="5C929E8A"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Zakres mobilności elektroforetycznej</w:t>
            </w:r>
            <w:r>
              <w:rPr>
                <w:rFonts w:cstheme="minorHAnsi"/>
                <w:color w:val="000000"/>
                <w:sz w:val="20"/>
                <w:szCs w:val="20"/>
              </w:rPr>
              <w:t xml:space="preserve"> musi wynosić co najmniej</w:t>
            </w:r>
            <w:r w:rsidRPr="00A21C6F">
              <w:rPr>
                <w:rFonts w:cstheme="minorHAnsi"/>
                <w:color w:val="000000"/>
                <w:sz w:val="20"/>
                <w:szCs w:val="20"/>
              </w:rPr>
              <w:t>±20 µmcm/Vs</w:t>
            </w:r>
          </w:p>
          <w:p w14:paraId="7FD8F529"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Maksymalna przewodność próbki</w:t>
            </w:r>
            <w:r>
              <w:rPr>
                <w:rFonts w:cstheme="minorHAnsi"/>
                <w:color w:val="000000"/>
                <w:sz w:val="20"/>
                <w:szCs w:val="20"/>
              </w:rPr>
              <w:t xml:space="preserve"> nie może być mniejsza niż</w:t>
            </w:r>
            <w:r w:rsidRPr="00A21C6F">
              <w:rPr>
                <w:rFonts w:cstheme="minorHAnsi"/>
                <w:color w:val="000000"/>
                <w:sz w:val="20"/>
                <w:szCs w:val="20"/>
              </w:rPr>
              <w:t>260 mS/cm</w:t>
            </w:r>
          </w:p>
          <w:p w14:paraId="41422EB7"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sidRPr="00A21C6F">
              <w:rPr>
                <w:rFonts w:cstheme="minorHAnsi"/>
                <w:color w:val="000000"/>
                <w:sz w:val="20"/>
                <w:szCs w:val="20"/>
              </w:rPr>
              <w:t>Dokładność pomiaru przewodności:</w:t>
            </w:r>
            <w:r>
              <w:rPr>
                <w:rFonts w:cstheme="minorHAnsi"/>
                <w:color w:val="000000"/>
                <w:sz w:val="20"/>
                <w:szCs w:val="20"/>
              </w:rPr>
              <w:t xml:space="preserve"> nie może być mniejsza niż</w:t>
            </w:r>
            <w:r w:rsidRPr="00A21C6F">
              <w:rPr>
                <w:rFonts w:cstheme="minorHAnsi"/>
                <w:color w:val="000000"/>
                <w:sz w:val="20"/>
                <w:szCs w:val="20"/>
              </w:rPr>
              <w:t>10%</w:t>
            </w:r>
          </w:p>
          <w:p w14:paraId="2306F009" w14:textId="77777777" w:rsidR="00814175"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umożliwiać p</w:t>
            </w:r>
            <w:r w:rsidRPr="00A21C6F">
              <w:rPr>
                <w:rFonts w:cstheme="minorHAnsi"/>
                <w:color w:val="000000"/>
                <w:sz w:val="20"/>
                <w:szCs w:val="20"/>
              </w:rPr>
              <w:t xml:space="preserve">omiar w kuwetach jednorazowych. </w:t>
            </w:r>
          </w:p>
          <w:p w14:paraId="5C333CAB" w14:textId="77777777" w:rsidR="00814175" w:rsidRPr="00A21C6F" w:rsidRDefault="00814175" w:rsidP="005877B4">
            <w:pPr>
              <w:numPr>
                <w:ilvl w:val="0"/>
                <w:numId w:val="76"/>
              </w:numPr>
              <w:spacing w:before="100" w:beforeAutospacing="1" w:after="100" w:afterAutospacing="1" w:line="240" w:lineRule="auto"/>
              <w:rPr>
                <w:rFonts w:cstheme="minorHAnsi"/>
                <w:color w:val="000000"/>
                <w:sz w:val="20"/>
                <w:szCs w:val="20"/>
              </w:rPr>
            </w:pPr>
            <w:r>
              <w:rPr>
                <w:rFonts w:cstheme="minorHAnsi"/>
                <w:color w:val="000000"/>
                <w:sz w:val="20"/>
                <w:szCs w:val="20"/>
              </w:rPr>
              <w:t>Musi zapewniać m</w:t>
            </w:r>
            <w:r w:rsidRPr="00A21C6F">
              <w:rPr>
                <w:rFonts w:cstheme="minorHAnsi"/>
                <w:color w:val="000000"/>
                <w:sz w:val="20"/>
                <w:szCs w:val="20"/>
              </w:rPr>
              <w:t>ożliwość wykonywania pomiarów delikatnych próbek z wykorzystaniem techniki bariery dyfuzyjnej.</w:t>
            </w:r>
          </w:p>
          <w:p w14:paraId="34AB5D30"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3. Inne cechy:</w:t>
            </w:r>
          </w:p>
          <w:p w14:paraId="2D22D7F3"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umożliwiać p</w:t>
            </w:r>
            <w:r w:rsidRPr="00A21C6F">
              <w:rPr>
                <w:rFonts w:cstheme="minorHAnsi"/>
                <w:sz w:val="20"/>
                <w:szCs w:val="20"/>
              </w:rPr>
              <w:t>omiar w zakresie temperatur</w:t>
            </w:r>
            <w:r>
              <w:rPr>
                <w:rFonts w:cstheme="minorHAnsi"/>
                <w:sz w:val="20"/>
                <w:szCs w:val="20"/>
              </w:rPr>
              <w:t xml:space="preserve"> co najmniej</w:t>
            </w:r>
            <w:r w:rsidRPr="00A21C6F">
              <w:rPr>
                <w:rFonts w:cstheme="minorHAnsi"/>
                <w:sz w:val="20"/>
                <w:szCs w:val="20"/>
              </w:rPr>
              <w:t xml:space="preserve"> od 0 do 120</w:t>
            </w:r>
            <w:r w:rsidRPr="00A21C6F">
              <w:rPr>
                <w:rFonts w:cstheme="minorHAnsi"/>
                <w:sz w:val="20"/>
                <w:szCs w:val="20"/>
                <w:vertAlign w:val="superscript"/>
              </w:rPr>
              <w:t>°</w:t>
            </w:r>
            <w:r w:rsidRPr="00A21C6F">
              <w:rPr>
                <w:rFonts w:cstheme="minorHAnsi"/>
                <w:sz w:val="20"/>
                <w:szCs w:val="20"/>
              </w:rPr>
              <w:t>C</w:t>
            </w:r>
          </w:p>
          <w:p w14:paraId="2CC35321" w14:textId="77777777" w:rsidR="00814175" w:rsidRPr="00DA353A"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posiadać ź</w:t>
            </w:r>
            <w:r w:rsidRPr="00A21C6F">
              <w:rPr>
                <w:rFonts w:cstheme="minorHAnsi"/>
                <w:sz w:val="20"/>
                <w:szCs w:val="20"/>
              </w:rPr>
              <w:t xml:space="preserve">ródło światła: laser He-Ne </w:t>
            </w:r>
            <w:r w:rsidRPr="00DA353A">
              <w:rPr>
                <w:rFonts w:cstheme="minorHAnsi"/>
                <w:sz w:val="20"/>
                <w:szCs w:val="20"/>
              </w:rPr>
              <w:t>o długości fali 632,8 nm o stałej mocy 4 mW z systemem automatycznego tłumienia promieniowania emitowanego przez laser (w zakresie transmitancji od 100% do 0,0003%) dla optymalizacji natężenia sygnału na detektorze.</w:t>
            </w:r>
          </w:p>
          <w:p w14:paraId="59D332EC" w14:textId="77777777" w:rsidR="00814175" w:rsidRPr="00A21C6F" w:rsidRDefault="00814175" w:rsidP="005877B4">
            <w:pPr>
              <w:numPr>
                <w:ilvl w:val="0"/>
                <w:numId w:val="77"/>
              </w:numPr>
              <w:spacing w:before="100" w:beforeAutospacing="1" w:after="100" w:afterAutospacing="1" w:line="240" w:lineRule="auto"/>
              <w:rPr>
                <w:rFonts w:cstheme="minorHAnsi"/>
                <w:sz w:val="20"/>
                <w:szCs w:val="20"/>
              </w:rPr>
            </w:pPr>
            <w:r>
              <w:rPr>
                <w:rFonts w:cstheme="minorHAnsi"/>
                <w:sz w:val="20"/>
                <w:szCs w:val="20"/>
              </w:rPr>
              <w:t>Musi być wyposażony w d</w:t>
            </w:r>
            <w:r w:rsidRPr="00A21C6F">
              <w:rPr>
                <w:rFonts w:cstheme="minorHAnsi"/>
                <w:sz w:val="20"/>
                <w:szCs w:val="20"/>
              </w:rPr>
              <w:t>etektor: fotodioda lawinowa.</w:t>
            </w:r>
          </w:p>
          <w:p w14:paraId="165566BF" w14:textId="77777777" w:rsidR="00814175" w:rsidRPr="00A21C6F" w:rsidRDefault="00814175" w:rsidP="005877B4">
            <w:pPr>
              <w:numPr>
                <w:ilvl w:val="0"/>
                <w:numId w:val="77"/>
              </w:numPr>
              <w:spacing w:before="100" w:beforeAutospacing="1" w:after="100" w:afterAutospacing="1" w:line="240" w:lineRule="auto"/>
              <w:rPr>
                <w:rFonts w:cstheme="minorHAnsi"/>
                <w:bCs/>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w:t>
            </w:r>
            <w:r w:rsidRPr="00A21C6F">
              <w:rPr>
                <w:rFonts w:cstheme="minorHAnsi"/>
                <w:bCs/>
                <w:color w:val="000000"/>
                <w:sz w:val="20"/>
                <w:szCs w:val="20"/>
              </w:rPr>
              <w:t xml:space="preserve"> przystawkę do prowadzenia pomiarów wielkości cząstek w kapilarach bez znajomości lepkości medium dyspergującego i minimalnej objętości 3 µl oraz w zwiększonym zakresie pomiarowym do 15 </w:t>
            </w:r>
            <w:r w:rsidRPr="00A21C6F">
              <w:rPr>
                <w:rFonts w:cstheme="minorHAnsi"/>
                <w:color w:val="000000"/>
                <w:sz w:val="20"/>
                <w:szCs w:val="20"/>
              </w:rPr>
              <w:t>µm</w:t>
            </w:r>
          </w:p>
          <w:p w14:paraId="65536D26" w14:textId="77777777" w:rsidR="00814175" w:rsidRPr="00A21C6F" w:rsidRDefault="00814175" w:rsidP="005877B4">
            <w:pPr>
              <w:numPr>
                <w:ilvl w:val="0"/>
                <w:numId w:val="77"/>
              </w:numPr>
              <w:spacing w:before="100" w:beforeAutospacing="1" w:after="100" w:afterAutospacing="1" w:line="240" w:lineRule="auto"/>
              <w:rPr>
                <w:rFonts w:cstheme="minorHAnsi"/>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 przystawkę do pomiaru potencjału zeta w rozpuszczalnikach organicznych</w:t>
            </w:r>
            <w:r w:rsidRPr="00A21C6F">
              <w:rPr>
                <w:rFonts w:cstheme="minorHAnsi"/>
                <w:b/>
                <w:color w:val="000000"/>
                <w:sz w:val="20"/>
                <w:szCs w:val="20"/>
              </w:rPr>
              <w:t>.</w:t>
            </w:r>
          </w:p>
          <w:p w14:paraId="4C8F3ABF" w14:textId="77777777" w:rsidR="00814175" w:rsidRPr="00A21C6F" w:rsidRDefault="00814175" w:rsidP="005877B4">
            <w:pPr>
              <w:numPr>
                <w:ilvl w:val="0"/>
                <w:numId w:val="77"/>
              </w:numPr>
              <w:spacing w:before="100" w:beforeAutospacing="1" w:after="100" w:afterAutospacing="1" w:line="240" w:lineRule="auto"/>
              <w:rPr>
                <w:rFonts w:cstheme="minorHAnsi"/>
                <w:color w:val="000000"/>
                <w:sz w:val="20"/>
                <w:szCs w:val="20"/>
              </w:rPr>
            </w:pPr>
            <w:r>
              <w:rPr>
                <w:rFonts w:cstheme="minorHAnsi"/>
                <w:color w:val="000000"/>
                <w:sz w:val="20"/>
                <w:szCs w:val="20"/>
              </w:rPr>
              <w:t>Musi posiadać m</w:t>
            </w:r>
            <w:r w:rsidRPr="00A21C6F">
              <w:rPr>
                <w:rFonts w:cstheme="minorHAnsi"/>
                <w:color w:val="000000"/>
                <w:sz w:val="20"/>
                <w:szCs w:val="20"/>
              </w:rPr>
              <w:t>ożliwość rozbudowy analizatora o przystawkę do pomiaru potencjału zeta próbek o wysokim stężeniu (do 40% wag./obj.)</w:t>
            </w:r>
          </w:p>
          <w:p w14:paraId="2DCD9977"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4. </w:t>
            </w:r>
            <w:r>
              <w:rPr>
                <w:rFonts w:cstheme="minorHAnsi"/>
                <w:sz w:val="20"/>
                <w:szCs w:val="20"/>
              </w:rPr>
              <w:t>Analizator musi zostać dostarczony z oprogramowaniem sterującym</w:t>
            </w:r>
            <w:r w:rsidRPr="00A21C6F">
              <w:rPr>
                <w:rFonts w:cstheme="minorHAnsi"/>
                <w:sz w:val="20"/>
                <w:szCs w:val="20"/>
              </w:rPr>
              <w:t>:</w:t>
            </w:r>
          </w:p>
          <w:p w14:paraId="4385292C"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sidRPr="00A21C6F">
              <w:rPr>
                <w:rFonts w:cstheme="minorHAnsi"/>
                <w:sz w:val="20"/>
                <w:szCs w:val="20"/>
              </w:rPr>
              <w:t>Oprogramowanie sterujące pracujące w środowisku Windows, z licencją na nieograniczoną ilość stanowisk</w:t>
            </w:r>
            <w:r>
              <w:rPr>
                <w:rFonts w:cstheme="minorHAnsi"/>
                <w:sz w:val="20"/>
                <w:szCs w:val="20"/>
              </w:rPr>
              <w:t xml:space="preserve">. Oprogramowanie i licencja nie mogą być ograniczone czasowo. </w:t>
            </w:r>
          </w:p>
          <w:p w14:paraId="668946A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umożliwiać r</w:t>
            </w:r>
            <w:r w:rsidRPr="00A21C6F">
              <w:rPr>
                <w:rFonts w:cstheme="minorHAnsi"/>
                <w:sz w:val="20"/>
                <w:szCs w:val="20"/>
              </w:rPr>
              <w:t xml:space="preserve">ozkłady wielkości </w:t>
            </w:r>
            <w:r w:rsidRPr="00A21C6F">
              <w:rPr>
                <w:rFonts w:cstheme="minorHAnsi"/>
                <w:color w:val="000000"/>
                <w:sz w:val="20"/>
                <w:szCs w:val="20"/>
              </w:rPr>
              <w:t>cząstek i potencjału zeta</w:t>
            </w:r>
            <w:r w:rsidRPr="00A21C6F">
              <w:rPr>
                <w:rFonts w:cstheme="minorHAnsi"/>
                <w:sz w:val="20"/>
                <w:szCs w:val="20"/>
              </w:rPr>
              <w:t xml:space="preserve"> w wersji graficznej i tabelarycznej</w:t>
            </w:r>
          </w:p>
          <w:p w14:paraId="3B67CA42"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zapewniać m</w:t>
            </w:r>
            <w:r w:rsidRPr="00A21C6F">
              <w:rPr>
                <w:rFonts w:cstheme="minorHAnsi"/>
                <w:sz w:val="20"/>
                <w:szCs w:val="20"/>
              </w:rPr>
              <w:t>ożliwość eksportu danych do innych aplikacji</w:t>
            </w:r>
          </w:p>
          <w:p w14:paraId="17C72729"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t>Musi zapewniać m</w:t>
            </w:r>
            <w:r w:rsidRPr="00A21C6F">
              <w:rPr>
                <w:rFonts w:cstheme="minorHAnsi"/>
                <w:sz w:val="20"/>
                <w:szCs w:val="20"/>
              </w:rPr>
              <w:t>ożliwość generowania raportów z analiz oraz tworzenia własnych szablonów raportów</w:t>
            </w:r>
          </w:p>
          <w:p w14:paraId="4E3619EC"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jc w:val="left"/>
              <w:rPr>
                <w:rFonts w:cstheme="minorHAnsi"/>
                <w:sz w:val="20"/>
                <w:szCs w:val="20"/>
              </w:rPr>
            </w:pPr>
            <w:r>
              <w:rPr>
                <w:rFonts w:cstheme="minorHAnsi"/>
                <w:sz w:val="20"/>
                <w:szCs w:val="20"/>
              </w:rPr>
              <w:t>Musi zapewniać m</w:t>
            </w:r>
            <w:r w:rsidRPr="00A21C6F">
              <w:rPr>
                <w:rFonts w:cstheme="minorHAnsi"/>
                <w:sz w:val="20"/>
                <w:szCs w:val="20"/>
              </w:rPr>
              <w:t>ożliwość prowadzenia pomiaru w użyciem standardowych procedur pomiarowych (SOP)</w:t>
            </w:r>
          </w:p>
          <w:p w14:paraId="0C8D5E4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bCs/>
                <w:sz w:val="20"/>
                <w:szCs w:val="20"/>
              </w:rPr>
            </w:pPr>
            <w:r>
              <w:rPr>
                <w:rFonts w:cstheme="minorHAnsi"/>
                <w:bCs/>
                <w:sz w:val="20"/>
                <w:szCs w:val="20"/>
              </w:rPr>
              <w:t>Musi posiadać s</w:t>
            </w:r>
            <w:r w:rsidRPr="00A21C6F">
              <w:rPr>
                <w:rFonts w:cstheme="minorHAnsi"/>
                <w:bCs/>
                <w:sz w:val="20"/>
                <w:szCs w:val="20"/>
              </w:rPr>
              <w:t>ystem porad dla Operatora ułatwiający interpretację wyniku zawierający raporty oceniające jakość uzyskanych danych</w:t>
            </w:r>
          </w:p>
          <w:p w14:paraId="2665D68E" w14:textId="77777777" w:rsidR="00814175" w:rsidRPr="008A5504"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sz w:val="20"/>
                <w:szCs w:val="20"/>
              </w:rPr>
            </w:pPr>
            <w:r>
              <w:rPr>
                <w:rFonts w:cstheme="minorHAnsi"/>
                <w:sz w:val="20"/>
                <w:szCs w:val="20"/>
              </w:rPr>
              <w:lastRenderedPageBreak/>
              <w:t>Musi posiadać a</w:t>
            </w:r>
            <w:r w:rsidRPr="00A21C6F">
              <w:rPr>
                <w:rFonts w:cstheme="minorHAnsi"/>
                <w:sz w:val="20"/>
                <w:szCs w:val="20"/>
              </w:rPr>
              <w:t xml:space="preserve">utomatyczny dobór parametrów pomiarów przez urządzenie w zależności od intensywności </w:t>
            </w:r>
            <w:r w:rsidRPr="008A5504">
              <w:rPr>
                <w:rFonts w:cstheme="minorHAnsi"/>
                <w:sz w:val="20"/>
                <w:szCs w:val="20"/>
              </w:rPr>
              <w:t>natężenia rozpraszanego światła</w:t>
            </w:r>
          </w:p>
          <w:p w14:paraId="2BE4D17D"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 xml:space="preserve">5. </w:t>
            </w:r>
            <w:r>
              <w:rPr>
                <w:rFonts w:cstheme="minorHAnsi"/>
                <w:sz w:val="20"/>
                <w:szCs w:val="20"/>
              </w:rPr>
              <w:t>Analizator musi zostać dostarczony z m</w:t>
            </w:r>
            <w:r w:rsidRPr="00A21C6F">
              <w:rPr>
                <w:rFonts w:cstheme="minorHAnsi"/>
                <w:sz w:val="20"/>
                <w:szCs w:val="20"/>
              </w:rPr>
              <w:t>ateriał</w:t>
            </w:r>
            <w:r>
              <w:rPr>
                <w:rFonts w:cstheme="minorHAnsi"/>
                <w:sz w:val="20"/>
                <w:szCs w:val="20"/>
              </w:rPr>
              <w:t>ami</w:t>
            </w:r>
            <w:r w:rsidRPr="00A21C6F">
              <w:rPr>
                <w:rFonts w:cstheme="minorHAnsi"/>
                <w:sz w:val="20"/>
                <w:szCs w:val="20"/>
              </w:rPr>
              <w:t xml:space="preserve"> </w:t>
            </w:r>
            <w:r>
              <w:rPr>
                <w:rFonts w:cstheme="minorHAnsi"/>
                <w:sz w:val="20"/>
                <w:szCs w:val="20"/>
              </w:rPr>
              <w:t>niezbędnymi do uruchomienia i sprawdzenia poprawności działania aparatu w tym co najmniej:</w:t>
            </w:r>
          </w:p>
          <w:p w14:paraId="0445825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100 sztuk jednorazowych, plastikowych kuwet o objętości 1 ml do pomiaru wielkości cząstek</w:t>
            </w:r>
          </w:p>
          <w:p w14:paraId="79A582CA"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jedna szklana kuweta o objętości 1 ml do pomiaru wielkości cząstek</w:t>
            </w:r>
          </w:p>
          <w:p w14:paraId="5D977B03"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 xml:space="preserve">10 sztuk jednorazowych celek do pomiaru potencjału zeta </w:t>
            </w:r>
          </w:p>
          <w:p w14:paraId="17571735" w14:textId="77777777" w:rsidR="00814175" w:rsidRPr="00A21C6F" w:rsidRDefault="00814175" w:rsidP="008C6EE9">
            <w:pPr>
              <w:spacing w:before="100" w:beforeAutospacing="1" w:after="100" w:afterAutospacing="1" w:line="240" w:lineRule="auto"/>
              <w:rPr>
                <w:rFonts w:cstheme="minorHAnsi"/>
                <w:sz w:val="20"/>
                <w:szCs w:val="20"/>
              </w:rPr>
            </w:pPr>
            <w:r w:rsidRPr="00A21C6F">
              <w:rPr>
                <w:rFonts w:cstheme="minorHAnsi"/>
                <w:sz w:val="20"/>
                <w:szCs w:val="20"/>
              </w:rPr>
              <w:t>6. Warunki gwarancji i serwisu</w:t>
            </w:r>
          </w:p>
          <w:p w14:paraId="0321FC10"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Instalacja i wstępne szkolenie z obsługi sprzętu wliczone w cenę</w:t>
            </w:r>
          </w:p>
          <w:p w14:paraId="49CFA0F1"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Jednodniowe szkolenie aplikacyjne wliczone w cenę</w:t>
            </w:r>
          </w:p>
          <w:p w14:paraId="3D5E210F"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Gwarancja 12 miesięcy</w:t>
            </w:r>
          </w:p>
          <w:p w14:paraId="5F270F51"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Przystąpienie serwisanta do pracy w miejscu instalacji w przypadku konieczności wizyty – w ciągu 3 dni roboczych od zgłoszenia</w:t>
            </w:r>
          </w:p>
          <w:p w14:paraId="7883929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Czas naprawy – do 14 dni</w:t>
            </w:r>
          </w:p>
          <w:p w14:paraId="6A9B3724" w14:textId="77777777" w:rsidR="00814175" w:rsidRPr="00A21C6F" w:rsidRDefault="00814175" w:rsidP="005877B4">
            <w:pPr>
              <w:numPr>
                <w:ilvl w:val="0"/>
                <w:numId w:val="78"/>
              </w:numPr>
              <w:tabs>
                <w:tab w:val="clear" w:pos="720"/>
                <w:tab w:val="num" w:pos="1080"/>
              </w:tabs>
              <w:spacing w:before="100" w:beforeAutospacing="1" w:after="100" w:afterAutospacing="1" w:line="240" w:lineRule="auto"/>
              <w:ind w:left="1080"/>
              <w:rPr>
                <w:rFonts w:cstheme="minorHAnsi"/>
                <w:color w:val="000000"/>
                <w:sz w:val="20"/>
                <w:szCs w:val="20"/>
              </w:rPr>
            </w:pPr>
            <w:r w:rsidRPr="00A21C6F">
              <w:rPr>
                <w:rFonts w:cstheme="minorHAnsi"/>
                <w:color w:val="000000"/>
                <w:sz w:val="20"/>
                <w:szCs w:val="20"/>
              </w:rPr>
              <w:t>W przypadku kiedy czas naprawy przekroczy 14 dni dostarczony zostanie aparat zastępczy o parametrach nie gorszych niż aparat zainstalowany</w:t>
            </w:r>
          </w:p>
          <w:p w14:paraId="5F9F5830" w14:textId="77777777" w:rsidR="00814175" w:rsidRPr="00A21C6F" w:rsidRDefault="00814175" w:rsidP="00814175">
            <w:pPr>
              <w:spacing w:after="0" w:line="240" w:lineRule="auto"/>
              <w:jc w:val="center"/>
              <w:rPr>
                <w:rFonts w:cstheme="minorHAnsi"/>
                <w:sz w:val="20"/>
                <w:szCs w:val="20"/>
              </w:rPr>
            </w:pPr>
          </w:p>
        </w:tc>
      </w:tr>
    </w:tbl>
    <w:p w14:paraId="35A41286" w14:textId="77777777" w:rsidR="00814175" w:rsidRPr="005F76B8" w:rsidRDefault="00814175" w:rsidP="005F76B8">
      <w:pPr>
        <w:pStyle w:val="Akapitzlist"/>
        <w:spacing w:after="0" w:line="240" w:lineRule="auto"/>
        <w:ind w:left="402"/>
        <w:rPr>
          <w:b/>
          <w:bCs/>
        </w:rPr>
      </w:pPr>
    </w:p>
    <w:sectPr w:rsidR="00814175" w:rsidRPr="005F76B8" w:rsidSect="00E133D9">
      <w:headerReference w:type="default" r:id="rId49"/>
      <w:footerReference w:type="default" r:id="rId50"/>
      <w:pgSz w:w="11906" w:h="16838"/>
      <w:pgMar w:top="1417" w:right="1417" w:bottom="1417" w:left="1417" w:header="0" w:footer="7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9C1F" w16cex:dateUtc="2022-06-01T06:04:00Z"/>
  <w16cex:commentExtensible w16cex:durableId="26407441" w16cex:dateUtc="2022-05-31T09:02:00Z"/>
  <w16cex:commentExtensible w16cex:durableId="26407452" w16cex:dateUtc="2022-05-31T09:02:00Z"/>
  <w16cex:commentExtensible w16cex:durableId="264087A8" w16cex:dateUtc="2022-05-31T10:25:00Z"/>
  <w16cex:commentExtensible w16cex:durableId="26407587" w16cex:dateUtc="2022-05-31T09:07:00Z"/>
  <w16cex:commentExtensible w16cex:durableId="26419CD0" w16cex:dateUtc="2022-06-01T06:07:00Z"/>
  <w16cex:commentExtensible w16cex:durableId="26419CD6" w16cex:dateUtc="2022-06-01T06:07:00Z"/>
  <w16cex:commentExtensible w16cex:durableId="2640786F" w16cex:dateUtc="2022-05-31T09:20:00Z"/>
  <w16cex:commentExtensible w16cex:durableId="26419D22" w16cex:dateUtc="2022-06-01T06:09:00Z"/>
  <w16cex:commentExtensible w16cex:durableId="26419D3A" w16cex:dateUtc="2022-06-01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59D81" w16cid:durableId="26419C1F"/>
  <w16cid:commentId w16cid:paraId="1C03467E" w16cid:durableId="26407441"/>
  <w16cid:commentId w16cid:paraId="669931A6" w16cid:durableId="26407452"/>
  <w16cid:commentId w16cid:paraId="71613A8A" w16cid:durableId="26407267"/>
  <w16cid:commentId w16cid:paraId="20F34C7B" w16cid:durableId="264087A8"/>
  <w16cid:commentId w16cid:paraId="09895F7D" w16cid:durableId="26407268"/>
  <w16cid:commentId w16cid:paraId="6DC8F079" w16cid:durableId="26407587"/>
  <w16cid:commentId w16cid:paraId="3137FC4F" w16cid:durableId="26419CD0"/>
  <w16cid:commentId w16cid:paraId="38663792" w16cid:durableId="26419CD6"/>
  <w16cid:commentId w16cid:paraId="7ECC7A8B" w16cid:durableId="2640786F"/>
  <w16cid:commentId w16cid:paraId="7495821B" w16cid:durableId="26419D22"/>
  <w16cid:commentId w16cid:paraId="3BA461AC" w16cid:durableId="26419D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CCBA" w14:textId="77777777" w:rsidR="004E1F7D" w:rsidRDefault="004E1F7D" w:rsidP="00AD6206">
      <w:pPr>
        <w:spacing w:after="0" w:line="240" w:lineRule="auto"/>
      </w:pPr>
      <w:r>
        <w:separator/>
      </w:r>
    </w:p>
  </w:endnote>
  <w:endnote w:type="continuationSeparator" w:id="0">
    <w:p w14:paraId="0046AB75" w14:textId="77777777" w:rsidR="004E1F7D" w:rsidRDefault="004E1F7D"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9C56" w14:textId="45E3B219" w:rsidR="00CC5A88" w:rsidRPr="00D40C01" w:rsidRDefault="00CC5A8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16329" w:rsidRPr="00216329">
      <w:rPr>
        <w:b/>
        <w:bCs/>
        <w:noProof/>
        <w:sz w:val="20"/>
        <w:szCs w:val="20"/>
      </w:rPr>
      <w:t>6</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91C2" w14:textId="77777777" w:rsidR="004E1F7D" w:rsidRDefault="004E1F7D" w:rsidP="00AD6206">
      <w:pPr>
        <w:spacing w:after="0" w:line="240" w:lineRule="auto"/>
      </w:pPr>
      <w:r>
        <w:separator/>
      </w:r>
    </w:p>
  </w:footnote>
  <w:footnote w:type="continuationSeparator" w:id="0">
    <w:p w14:paraId="7382AC3D" w14:textId="77777777" w:rsidR="004E1F7D" w:rsidRDefault="004E1F7D" w:rsidP="00AD6206">
      <w:pPr>
        <w:spacing w:after="0" w:line="240" w:lineRule="auto"/>
      </w:pPr>
      <w:r>
        <w:continuationSeparator/>
      </w:r>
    </w:p>
  </w:footnote>
  <w:footnote w:id="1">
    <w:p w14:paraId="059AF08D" w14:textId="77777777" w:rsidR="00CC5A88" w:rsidRPr="00631394" w:rsidRDefault="00CC5A88" w:rsidP="00E46714">
      <w:pPr>
        <w:pStyle w:val="Tekstprzypisudolnego"/>
        <w:jc w:val="both"/>
        <w:rPr>
          <w:rFonts w:ascii="Arial" w:hAnsi="Arial" w:cs="Arial"/>
          <w:i/>
          <w:iCs/>
          <w:sz w:val="18"/>
          <w:szCs w:val="18"/>
        </w:rPr>
      </w:pPr>
      <w:r w:rsidRPr="00FC5D14">
        <w:rPr>
          <w:rStyle w:val="Odwoanieprzypisudolnego"/>
          <w:rFonts w:ascii="Arial" w:hAnsi="Arial" w:cs="Arial"/>
          <w:i/>
          <w:iCs/>
          <w:sz w:val="18"/>
          <w:szCs w:val="18"/>
        </w:rPr>
        <w:footnoteRef/>
      </w:r>
      <w:r w:rsidRPr="00FC5D14">
        <w:rPr>
          <w:rFonts w:ascii="Arial" w:hAnsi="Arial" w:cs="Arial"/>
          <w:i/>
          <w:iCs/>
          <w:sz w:val="18"/>
          <w:szCs w:val="18"/>
        </w:rPr>
        <w:t xml:space="preserve"> </w:t>
      </w:r>
      <w:r w:rsidRPr="00631394">
        <w:rPr>
          <w:rFonts w:ascii="Arial" w:hAnsi="Arial" w:cs="Arial"/>
          <w:i/>
          <w:iCs/>
          <w:sz w:val="18"/>
          <w:szCs w:val="18"/>
        </w:rPr>
        <w:t>Jeśli dotyczy.</w:t>
      </w:r>
    </w:p>
  </w:footnote>
  <w:footnote w:id="2">
    <w:p w14:paraId="4C92CF33" w14:textId="77777777" w:rsidR="00CC5A88" w:rsidRDefault="00CC5A88" w:rsidP="00917B6D">
      <w:pPr>
        <w:pStyle w:val="Tekstprzypisudolnego"/>
        <w:jc w:val="both"/>
      </w:pPr>
      <w:r>
        <w:rPr>
          <w:rStyle w:val="Odwoanieprzypisudolnego"/>
        </w:rPr>
        <w:footnoteRef/>
      </w:r>
      <w:r>
        <w:t xml:space="preserve"> Jeśli dotyczy.</w:t>
      </w:r>
    </w:p>
  </w:footnote>
  <w:footnote w:id="3">
    <w:p w14:paraId="43609C59" w14:textId="77777777" w:rsidR="00CC5A88" w:rsidRDefault="00CC5A88"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4">
    <w:p w14:paraId="43609C5A" w14:textId="77777777" w:rsidR="00CC5A88" w:rsidRDefault="00CC5A88"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9C51" w14:textId="50AC983E" w:rsidR="00CC5A88" w:rsidRDefault="00CC5A88" w:rsidP="00E133D9">
    <w:pPr>
      <w:pStyle w:val="Nagwek"/>
      <w:rPr>
        <w:rFonts w:ascii="Times New Roman" w:hAnsi="Times New Roman"/>
        <w:i/>
      </w:rPr>
    </w:pPr>
    <w:r>
      <w:rPr>
        <w:noProof/>
        <w:lang w:eastAsia="pl-PL"/>
      </w:rPr>
      <w:drawing>
        <wp:inline distT="0" distB="0" distL="0" distR="0" wp14:anchorId="43609C57" wp14:editId="549AC60C">
          <wp:extent cx="5349240" cy="128016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349240" cy="1280160"/>
                  </a:xfrm>
                  <a:prstGeom prst="rect">
                    <a:avLst/>
                  </a:prstGeom>
                  <a:noFill/>
                  <a:ln>
                    <a:noFill/>
                  </a:ln>
                </pic:spPr>
              </pic:pic>
            </a:graphicData>
          </a:graphic>
        </wp:inline>
      </w:drawing>
    </w:r>
  </w:p>
  <w:p w14:paraId="43609C52" w14:textId="77777777" w:rsidR="00CC5A88" w:rsidRPr="009C4A42" w:rsidRDefault="00CC5A88" w:rsidP="00FE0F7D">
    <w:pPr>
      <w:pStyle w:val="Nagwek"/>
      <w:rPr>
        <w:rFonts w:ascii="Times New Roman" w:hAnsi="Times New Roman"/>
        <w:i/>
        <w:sz w:val="16"/>
        <w:szCs w:val="16"/>
      </w:rPr>
    </w:pPr>
  </w:p>
  <w:p w14:paraId="4A116468" w14:textId="2A0F8834" w:rsidR="00CC5A88" w:rsidRPr="00ED49DE" w:rsidRDefault="00CC5A88" w:rsidP="00FE0F7D">
    <w:pPr>
      <w:pStyle w:val="Nagwek"/>
      <w:rPr>
        <w:rFonts w:ascii="Times New Roman" w:hAnsi="Times New Roman"/>
        <w:i/>
        <w:iCs/>
        <w:sz w:val="20"/>
        <w:szCs w:val="20"/>
      </w:rPr>
    </w:pPr>
    <w:r w:rsidRPr="00ED49DE">
      <w:rPr>
        <w:rFonts w:ascii="Times New Roman" w:hAnsi="Times New Roman"/>
        <w:i/>
        <w:sz w:val="20"/>
        <w:szCs w:val="20"/>
      </w:rPr>
      <w:t xml:space="preserve">SWZ – </w:t>
    </w:r>
    <w:bookmarkStart w:id="8" w:name="_Hlk94128447"/>
    <w:r w:rsidRPr="00ED49DE">
      <w:rPr>
        <w:rFonts w:ascii="Times New Roman" w:hAnsi="Times New Roman"/>
        <w:i/>
        <w:sz w:val="20"/>
        <w:szCs w:val="20"/>
      </w:rPr>
      <w:t xml:space="preserve">Zakup, dostawa, montaż i uruchomienie </w:t>
    </w:r>
    <w:bookmarkEnd w:id="8"/>
    <w:r>
      <w:rPr>
        <w:rFonts w:ascii="Times New Roman" w:hAnsi="Times New Roman"/>
        <w:i/>
        <w:iCs/>
        <w:sz w:val="20"/>
        <w:szCs w:val="20"/>
      </w:rPr>
      <w:t>analizatorów wielkości cząstek w</w:t>
    </w:r>
    <w:r w:rsidRPr="00ED49DE">
      <w:rPr>
        <w:rFonts w:ascii="Times New Roman" w:hAnsi="Times New Roman"/>
        <w:i/>
        <w:iCs/>
        <w:sz w:val="20"/>
        <w:szCs w:val="20"/>
      </w:rPr>
      <w:t xml:space="preserve"> ramach projektu Atomin 2.0</w:t>
    </w:r>
  </w:p>
  <w:p w14:paraId="548A33FA" w14:textId="77777777" w:rsidR="00CC5A88" w:rsidRPr="00ED49DE" w:rsidRDefault="00CC5A88" w:rsidP="00FE0F7D">
    <w:pPr>
      <w:pStyle w:val="Nagwek"/>
      <w:rPr>
        <w:rFonts w:ascii="Times New Roman" w:hAnsi="Times New Roman"/>
        <w:i/>
        <w:iCs/>
        <w:sz w:val="20"/>
        <w:szCs w:val="20"/>
      </w:rPr>
    </w:pPr>
  </w:p>
  <w:p w14:paraId="43609C54" w14:textId="6425D2A0" w:rsidR="00CC5A88" w:rsidRPr="00ED49DE" w:rsidRDefault="00CC5A88" w:rsidP="00AD6206">
    <w:pPr>
      <w:pStyle w:val="Nagwek"/>
      <w:jc w:val="right"/>
      <w:rPr>
        <w:rFonts w:ascii="Times New Roman" w:hAnsi="Times New Roman"/>
        <w:i/>
        <w:sz w:val="20"/>
        <w:szCs w:val="20"/>
      </w:rPr>
    </w:pPr>
    <w:r w:rsidRPr="00ED49DE">
      <w:rPr>
        <w:rFonts w:ascii="Times New Roman" w:hAnsi="Times New Roman"/>
        <w:i/>
        <w:sz w:val="20"/>
        <w:szCs w:val="20"/>
      </w:rPr>
      <w:t>Znak sprawy 80.272.</w:t>
    </w:r>
    <w:r>
      <w:rPr>
        <w:rFonts w:ascii="Times New Roman" w:hAnsi="Times New Roman"/>
        <w:i/>
        <w:sz w:val="20"/>
        <w:szCs w:val="20"/>
      </w:rPr>
      <w:t>265.</w:t>
    </w:r>
    <w:r w:rsidRPr="00ED49DE">
      <w:rPr>
        <w:rFonts w:ascii="Times New Roman" w:hAnsi="Times New Roman"/>
        <w:i/>
        <w:sz w:val="20"/>
        <w:szCs w:val="20"/>
      </w:rPr>
      <w:t>2022</w:t>
    </w:r>
  </w:p>
  <w:p w14:paraId="43609C55" w14:textId="77777777" w:rsidR="00CC5A88" w:rsidRPr="009C4A42" w:rsidRDefault="00CC5A88">
    <w:pPr>
      <w:pStyle w:val="Nagwek"/>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7F187F"/>
    <w:multiLevelType w:val="hybridMultilevel"/>
    <w:tmpl w:val="FB1E35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07561A03"/>
    <w:multiLevelType w:val="hybridMultilevel"/>
    <w:tmpl w:val="193A4C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76711BC"/>
    <w:multiLevelType w:val="hybridMultilevel"/>
    <w:tmpl w:val="1E723E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7"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2EDB4447"/>
    <w:multiLevelType w:val="hybridMultilevel"/>
    <w:tmpl w:val="19345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CF5205"/>
    <w:multiLevelType w:val="hybridMultilevel"/>
    <w:tmpl w:val="85A23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3"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4"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5"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7C50C9"/>
    <w:multiLevelType w:val="hybridMultilevel"/>
    <w:tmpl w:val="E1AC48F0"/>
    <w:lvl w:ilvl="0" w:tplc="0415000D">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466B4B7F"/>
    <w:multiLevelType w:val="hybridMultilevel"/>
    <w:tmpl w:val="0FEC1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FC5A49"/>
    <w:multiLevelType w:val="hybridMultilevel"/>
    <w:tmpl w:val="DA9C34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671660C"/>
    <w:multiLevelType w:val="hybridMultilevel"/>
    <w:tmpl w:val="57946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E14BFC"/>
    <w:multiLevelType w:val="hybridMultilevel"/>
    <w:tmpl w:val="AB1CF9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3" w15:restartNumberingAfterBreak="0">
    <w:nsid w:val="587B34E7"/>
    <w:multiLevelType w:val="hybridMultilevel"/>
    <w:tmpl w:val="655019D2"/>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79"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1332FA"/>
    <w:multiLevelType w:val="hybridMultilevel"/>
    <w:tmpl w:val="F2DEDAC0"/>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B7A4E80"/>
    <w:multiLevelType w:val="hybridMultilevel"/>
    <w:tmpl w:val="9CAA8CBC"/>
    <w:lvl w:ilvl="0" w:tplc="0415000D">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BC4733E"/>
    <w:multiLevelType w:val="hybridMultilevel"/>
    <w:tmpl w:val="81924936"/>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2170208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E568F"/>
    <w:multiLevelType w:val="hybridMultilevel"/>
    <w:tmpl w:val="E5766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36"/>
  </w:num>
  <w:num w:numId="3">
    <w:abstractNumId w:val="32"/>
  </w:num>
  <w:num w:numId="4">
    <w:abstractNumId w:val="66"/>
  </w:num>
  <w:num w:numId="5">
    <w:abstractNumId w:val="18"/>
  </w:num>
  <w:num w:numId="6">
    <w:abstractNumId w:val="12"/>
  </w:num>
  <w:num w:numId="7">
    <w:abstractNumId w:val="47"/>
  </w:num>
  <w:num w:numId="8">
    <w:abstractNumId w:val="20"/>
  </w:num>
  <w:num w:numId="9">
    <w:abstractNumId w:val="71"/>
  </w:num>
  <w:num w:numId="10">
    <w:abstractNumId w:val="70"/>
  </w:num>
  <w:num w:numId="11">
    <w:abstractNumId w:val="27"/>
  </w:num>
  <w:num w:numId="12">
    <w:abstractNumId w:val="13"/>
  </w:num>
  <w:num w:numId="13">
    <w:abstractNumId w:val="22"/>
  </w:num>
  <w:num w:numId="14">
    <w:abstractNumId w:val="28"/>
  </w:num>
  <w:num w:numId="15">
    <w:abstractNumId w:val="79"/>
  </w:num>
  <w:num w:numId="16">
    <w:abstractNumId w:val="31"/>
  </w:num>
  <w:num w:numId="17">
    <w:abstractNumId w:val="17"/>
  </w:num>
  <w:num w:numId="18">
    <w:abstractNumId w:val="6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65"/>
  </w:num>
  <w:num w:numId="23">
    <w:abstractNumId w:val="80"/>
  </w:num>
  <w:num w:numId="24">
    <w:abstractNumId w:val="73"/>
  </w:num>
  <w:num w:numId="25">
    <w:abstractNumId w:val="52"/>
  </w:num>
  <w:num w:numId="26">
    <w:abstractNumId w:val="72"/>
  </w:num>
  <w:num w:numId="27">
    <w:abstractNumId w:val="35"/>
  </w:num>
  <w:num w:numId="28">
    <w:abstractNumId w:val="58"/>
  </w:num>
  <w:num w:numId="29">
    <w:abstractNumId w:val="53"/>
  </w:num>
  <w:num w:numId="30">
    <w:abstractNumId w:val="75"/>
  </w:num>
  <w:num w:numId="31">
    <w:abstractNumId w:val="38"/>
  </w:num>
  <w:num w:numId="32">
    <w:abstractNumId w:val="5"/>
  </w:num>
  <w:num w:numId="33">
    <w:abstractNumId w:val="44"/>
  </w:num>
  <w:num w:numId="34">
    <w:abstractNumId w:val="9"/>
  </w:num>
  <w:num w:numId="35">
    <w:abstractNumId w:val="45"/>
  </w:num>
  <w:num w:numId="36">
    <w:abstractNumId w:val="81"/>
  </w:num>
  <w:num w:numId="37">
    <w:abstractNumId w:val="26"/>
  </w:num>
  <w:num w:numId="38">
    <w:abstractNumId w:val="14"/>
  </w:num>
  <w:num w:numId="39">
    <w:abstractNumId w:val="34"/>
  </w:num>
  <w:num w:numId="40">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1">
    <w:abstractNumId w:val="3"/>
  </w:num>
  <w:num w:numId="42">
    <w:abstractNumId w:val="57"/>
  </w:num>
  <w:num w:numId="43">
    <w:abstractNumId w:val="49"/>
  </w:num>
  <w:num w:numId="44">
    <w:abstractNumId w:val="41"/>
  </w:num>
  <w:num w:numId="45">
    <w:abstractNumId w:val="2"/>
  </w:num>
  <w:num w:numId="46">
    <w:abstractNumId w:val="19"/>
  </w:num>
  <w:num w:numId="47">
    <w:abstractNumId w:val="24"/>
  </w:num>
  <w:num w:numId="48">
    <w:abstractNumId w:val="51"/>
  </w:num>
  <w:num w:numId="49">
    <w:abstractNumId w:val="30"/>
  </w:num>
  <w:num w:numId="50">
    <w:abstractNumId w:val="50"/>
  </w:num>
  <w:num w:numId="51">
    <w:abstractNumId w:val="37"/>
  </w:num>
  <w:num w:numId="52">
    <w:abstractNumId w:val="74"/>
  </w:num>
  <w:num w:numId="53">
    <w:abstractNumId w:val="11"/>
  </w:num>
  <w:num w:numId="54">
    <w:abstractNumId w:val="42"/>
  </w:num>
  <w:num w:numId="55">
    <w:abstractNumId w:val="64"/>
  </w:num>
  <w:num w:numId="56">
    <w:abstractNumId w:val="62"/>
  </w:num>
  <w:num w:numId="57">
    <w:abstractNumId w:val="29"/>
  </w:num>
  <w:num w:numId="58">
    <w:abstractNumId w:val="43"/>
  </w:num>
  <w:num w:numId="59">
    <w:abstractNumId w:val="55"/>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78"/>
  </w:num>
  <w:num w:numId="63">
    <w:abstractNumId w:val="7"/>
  </w:num>
  <w:num w:numId="64">
    <w:abstractNumId w:val="69"/>
  </w:num>
  <w:num w:numId="65">
    <w:abstractNumId w:val="59"/>
  </w:num>
  <w:num w:numId="66">
    <w:abstractNumId w:val="39"/>
  </w:num>
  <w:num w:numId="67">
    <w:abstractNumId w:val="48"/>
  </w:num>
  <w:num w:numId="68">
    <w:abstractNumId w:val="15"/>
  </w:num>
  <w:num w:numId="69">
    <w:abstractNumId w:val="84"/>
  </w:num>
  <w:num w:numId="70">
    <w:abstractNumId w:val="54"/>
  </w:num>
  <w:num w:numId="71">
    <w:abstractNumId w:val="25"/>
  </w:num>
  <w:num w:numId="72">
    <w:abstractNumId w:val="60"/>
  </w:num>
  <w:num w:numId="73">
    <w:abstractNumId w:val="10"/>
  </w:num>
  <w:num w:numId="74">
    <w:abstractNumId w:val="40"/>
  </w:num>
  <w:num w:numId="75">
    <w:abstractNumId w:val="46"/>
  </w:num>
  <w:num w:numId="76">
    <w:abstractNumId w:val="82"/>
  </w:num>
  <w:num w:numId="77">
    <w:abstractNumId w:val="63"/>
  </w:num>
  <w:num w:numId="78">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C4"/>
    <w:rsid w:val="0000016C"/>
    <w:rsid w:val="000004B7"/>
    <w:rsid w:val="000025F0"/>
    <w:rsid w:val="00003083"/>
    <w:rsid w:val="0000428D"/>
    <w:rsid w:val="00007CBE"/>
    <w:rsid w:val="00007DB1"/>
    <w:rsid w:val="00007E5D"/>
    <w:rsid w:val="000103CD"/>
    <w:rsid w:val="00010A67"/>
    <w:rsid w:val="0001118D"/>
    <w:rsid w:val="000128D5"/>
    <w:rsid w:val="000147E2"/>
    <w:rsid w:val="000148D7"/>
    <w:rsid w:val="00015C41"/>
    <w:rsid w:val="00016C04"/>
    <w:rsid w:val="000170CB"/>
    <w:rsid w:val="00020D1A"/>
    <w:rsid w:val="00021891"/>
    <w:rsid w:val="00021C7E"/>
    <w:rsid w:val="000221DB"/>
    <w:rsid w:val="000225DA"/>
    <w:rsid w:val="0002622B"/>
    <w:rsid w:val="0002699A"/>
    <w:rsid w:val="000270E4"/>
    <w:rsid w:val="00030188"/>
    <w:rsid w:val="00030EBA"/>
    <w:rsid w:val="000326B1"/>
    <w:rsid w:val="00032AF0"/>
    <w:rsid w:val="00032EFE"/>
    <w:rsid w:val="00034ED7"/>
    <w:rsid w:val="000355DA"/>
    <w:rsid w:val="00035B3E"/>
    <w:rsid w:val="00036FF9"/>
    <w:rsid w:val="0003708A"/>
    <w:rsid w:val="00037F07"/>
    <w:rsid w:val="00041814"/>
    <w:rsid w:val="00041D29"/>
    <w:rsid w:val="00043AAB"/>
    <w:rsid w:val="0004514D"/>
    <w:rsid w:val="00045ADA"/>
    <w:rsid w:val="00046E85"/>
    <w:rsid w:val="00047DFB"/>
    <w:rsid w:val="0005027D"/>
    <w:rsid w:val="0005312E"/>
    <w:rsid w:val="0005333B"/>
    <w:rsid w:val="0005363B"/>
    <w:rsid w:val="00056D5F"/>
    <w:rsid w:val="00060077"/>
    <w:rsid w:val="000608B7"/>
    <w:rsid w:val="00061036"/>
    <w:rsid w:val="0006103C"/>
    <w:rsid w:val="00061335"/>
    <w:rsid w:val="000618DE"/>
    <w:rsid w:val="000638EF"/>
    <w:rsid w:val="000644A2"/>
    <w:rsid w:val="00064658"/>
    <w:rsid w:val="000650D7"/>
    <w:rsid w:val="00065A7B"/>
    <w:rsid w:val="00066BF1"/>
    <w:rsid w:val="00066E36"/>
    <w:rsid w:val="000672E8"/>
    <w:rsid w:val="000674D6"/>
    <w:rsid w:val="00067BB4"/>
    <w:rsid w:val="00071892"/>
    <w:rsid w:val="00071B1F"/>
    <w:rsid w:val="00071FBF"/>
    <w:rsid w:val="00073B17"/>
    <w:rsid w:val="000744E5"/>
    <w:rsid w:val="00075815"/>
    <w:rsid w:val="00075907"/>
    <w:rsid w:val="00076C48"/>
    <w:rsid w:val="000808A6"/>
    <w:rsid w:val="00080AE9"/>
    <w:rsid w:val="00081CDB"/>
    <w:rsid w:val="00082D1D"/>
    <w:rsid w:val="00082D51"/>
    <w:rsid w:val="0008456D"/>
    <w:rsid w:val="000869E5"/>
    <w:rsid w:val="00086A5C"/>
    <w:rsid w:val="0009027F"/>
    <w:rsid w:val="00090444"/>
    <w:rsid w:val="00092AA4"/>
    <w:rsid w:val="000930F0"/>
    <w:rsid w:val="000965F0"/>
    <w:rsid w:val="00097BC4"/>
    <w:rsid w:val="00097FC7"/>
    <w:rsid w:val="000A1FF1"/>
    <w:rsid w:val="000A25EF"/>
    <w:rsid w:val="000A3C5D"/>
    <w:rsid w:val="000A48C2"/>
    <w:rsid w:val="000A4FC2"/>
    <w:rsid w:val="000A5027"/>
    <w:rsid w:val="000A51D9"/>
    <w:rsid w:val="000A7D4E"/>
    <w:rsid w:val="000B0C94"/>
    <w:rsid w:val="000B1BB2"/>
    <w:rsid w:val="000B3096"/>
    <w:rsid w:val="000B55F6"/>
    <w:rsid w:val="000B60E8"/>
    <w:rsid w:val="000B642F"/>
    <w:rsid w:val="000B753C"/>
    <w:rsid w:val="000C067E"/>
    <w:rsid w:val="000C0A95"/>
    <w:rsid w:val="000C1471"/>
    <w:rsid w:val="000C1760"/>
    <w:rsid w:val="000C211C"/>
    <w:rsid w:val="000C26AE"/>
    <w:rsid w:val="000C4E6F"/>
    <w:rsid w:val="000C559D"/>
    <w:rsid w:val="000C7905"/>
    <w:rsid w:val="000D0B12"/>
    <w:rsid w:val="000D0D71"/>
    <w:rsid w:val="000D3A1B"/>
    <w:rsid w:val="000D4138"/>
    <w:rsid w:val="000D42CB"/>
    <w:rsid w:val="000D5BFB"/>
    <w:rsid w:val="000D5DE3"/>
    <w:rsid w:val="000D5E08"/>
    <w:rsid w:val="000E0594"/>
    <w:rsid w:val="000E1806"/>
    <w:rsid w:val="000E1937"/>
    <w:rsid w:val="000E3366"/>
    <w:rsid w:val="000E4AED"/>
    <w:rsid w:val="000E5470"/>
    <w:rsid w:val="000E55F2"/>
    <w:rsid w:val="000E5B71"/>
    <w:rsid w:val="000E5FD6"/>
    <w:rsid w:val="000E6836"/>
    <w:rsid w:val="000E71B0"/>
    <w:rsid w:val="000E7918"/>
    <w:rsid w:val="000F115B"/>
    <w:rsid w:val="000F21E4"/>
    <w:rsid w:val="000F2863"/>
    <w:rsid w:val="000F2881"/>
    <w:rsid w:val="000F3963"/>
    <w:rsid w:val="000F5876"/>
    <w:rsid w:val="000F5946"/>
    <w:rsid w:val="000F5ABB"/>
    <w:rsid w:val="000F680B"/>
    <w:rsid w:val="000F6961"/>
    <w:rsid w:val="001004BD"/>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53D3"/>
    <w:rsid w:val="00116A15"/>
    <w:rsid w:val="00116A91"/>
    <w:rsid w:val="001172D3"/>
    <w:rsid w:val="00117E14"/>
    <w:rsid w:val="00120B5C"/>
    <w:rsid w:val="00122123"/>
    <w:rsid w:val="00122F55"/>
    <w:rsid w:val="0012313F"/>
    <w:rsid w:val="0012371F"/>
    <w:rsid w:val="00123A87"/>
    <w:rsid w:val="00123E5B"/>
    <w:rsid w:val="00124275"/>
    <w:rsid w:val="0012552A"/>
    <w:rsid w:val="00125AE9"/>
    <w:rsid w:val="00126527"/>
    <w:rsid w:val="001266EF"/>
    <w:rsid w:val="001271C2"/>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69D6"/>
    <w:rsid w:val="00147EA2"/>
    <w:rsid w:val="00147F1B"/>
    <w:rsid w:val="001508D7"/>
    <w:rsid w:val="00150986"/>
    <w:rsid w:val="00150A30"/>
    <w:rsid w:val="001510C5"/>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1C31"/>
    <w:rsid w:val="00162E2F"/>
    <w:rsid w:val="00163E43"/>
    <w:rsid w:val="00165BA1"/>
    <w:rsid w:val="001700B4"/>
    <w:rsid w:val="00170C41"/>
    <w:rsid w:val="00171C38"/>
    <w:rsid w:val="00172E0C"/>
    <w:rsid w:val="00173634"/>
    <w:rsid w:val="00174C7C"/>
    <w:rsid w:val="00175A18"/>
    <w:rsid w:val="00176F67"/>
    <w:rsid w:val="0017786D"/>
    <w:rsid w:val="00177C39"/>
    <w:rsid w:val="001810FE"/>
    <w:rsid w:val="00181134"/>
    <w:rsid w:val="0018215B"/>
    <w:rsid w:val="001822DA"/>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7D8"/>
    <w:rsid w:val="00194A0F"/>
    <w:rsid w:val="00195289"/>
    <w:rsid w:val="00195C10"/>
    <w:rsid w:val="00195FCB"/>
    <w:rsid w:val="00197788"/>
    <w:rsid w:val="0019798C"/>
    <w:rsid w:val="001A0A5C"/>
    <w:rsid w:val="001A1079"/>
    <w:rsid w:val="001A11F3"/>
    <w:rsid w:val="001A1BF8"/>
    <w:rsid w:val="001A36B4"/>
    <w:rsid w:val="001A3A55"/>
    <w:rsid w:val="001A48D6"/>
    <w:rsid w:val="001A5313"/>
    <w:rsid w:val="001A616A"/>
    <w:rsid w:val="001A6C96"/>
    <w:rsid w:val="001B1081"/>
    <w:rsid w:val="001B18BB"/>
    <w:rsid w:val="001B3589"/>
    <w:rsid w:val="001B36F1"/>
    <w:rsid w:val="001B38F4"/>
    <w:rsid w:val="001B4799"/>
    <w:rsid w:val="001B4F8C"/>
    <w:rsid w:val="001B50EC"/>
    <w:rsid w:val="001B566B"/>
    <w:rsid w:val="001B6878"/>
    <w:rsid w:val="001B744C"/>
    <w:rsid w:val="001C0B3C"/>
    <w:rsid w:val="001C18D3"/>
    <w:rsid w:val="001C2726"/>
    <w:rsid w:val="001C2C1F"/>
    <w:rsid w:val="001C3078"/>
    <w:rsid w:val="001C45FE"/>
    <w:rsid w:val="001C48B4"/>
    <w:rsid w:val="001C4C8C"/>
    <w:rsid w:val="001D0B58"/>
    <w:rsid w:val="001D0D33"/>
    <w:rsid w:val="001D12F9"/>
    <w:rsid w:val="001D14E0"/>
    <w:rsid w:val="001D16ED"/>
    <w:rsid w:val="001D22AA"/>
    <w:rsid w:val="001D2807"/>
    <w:rsid w:val="001D28B7"/>
    <w:rsid w:val="001D2A2B"/>
    <w:rsid w:val="001D4380"/>
    <w:rsid w:val="001D52D2"/>
    <w:rsid w:val="001D56C3"/>
    <w:rsid w:val="001D60F6"/>
    <w:rsid w:val="001D6307"/>
    <w:rsid w:val="001D65D5"/>
    <w:rsid w:val="001D6B04"/>
    <w:rsid w:val="001D6FCF"/>
    <w:rsid w:val="001D704F"/>
    <w:rsid w:val="001E064E"/>
    <w:rsid w:val="001E0E02"/>
    <w:rsid w:val="001E15B8"/>
    <w:rsid w:val="001E25E6"/>
    <w:rsid w:val="001E2E0A"/>
    <w:rsid w:val="001E3049"/>
    <w:rsid w:val="001E380F"/>
    <w:rsid w:val="001E3DD7"/>
    <w:rsid w:val="001E4AE1"/>
    <w:rsid w:val="001E5160"/>
    <w:rsid w:val="001E74A5"/>
    <w:rsid w:val="001F06CA"/>
    <w:rsid w:val="001F1DD2"/>
    <w:rsid w:val="001F1DD5"/>
    <w:rsid w:val="001F2FD2"/>
    <w:rsid w:val="001F37D7"/>
    <w:rsid w:val="001F3BC1"/>
    <w:rsid w:val="001F4449"/>
    <w:rsid w:val="001F5096"/>
    <w:rsid w:val="001F52B7"/>
    <w:rsid w:val="001F54DE"/>
    <w:rsid w:val="001F558D"/>
    <w:rsid w:val="001F6850"/>
    <w:rsid w:val="001F6C7F"/>
    <w:rsid w:val="001F7097"/>
    <w:rsid w:val="001F7D2F"/>
    <w:rsid w:val="002001F9"/>
    <w:rsid w:val="002007A7"/>
    <w:rsid w:val="00200986"/>
    <w:rsid w:val="00200CB9"/>
    <w:rsid w:val="0020287C"/>
    <w:rsid w:val="0020321F"/>
    <w:rsid w:val="002037F5"/>
    <w:rsid w:val="00204091"/>
    <w:rsid w:val="002050DE"/>
    <w:rsid w:val="002056CF"/>
    <w:rsid w:val="0020665B"/>
    <w:rsid w:val="00206CCB"/>
    <w:rsid w:val="00207127"/>
    <w:rsid w:val="00210A69"/>
    <w:rsid w:val="00211163"/>
    <w:rsid w:val="00211514"/>
    <w:rsid w:val="00211991"/>
    <w:rsid w:val="0021199F"/>
    <w:rsid w:val="00212064"/>
    <w:rsid w:val="00212485"/>
    <w:rsid w:val="002124C8"/>
    <w:rsid w:val="0021289A"/>
    <w:rsid w:val="002134DE"/>
    <w:rsid w:val="00213802"/>
    <w:rsid w:val="00215602"/>
    <w:rsid w:val="00216329"/>
    <w:rsid w:val="002174D4"/>
    <w:rsid w:val="00217B44"/>
    <w:rsid w:val="00222B19"/>
    <w:rsid w:val="002247CE"/>
    <w:rsid w:val="00224D13"/>
    <w:rsid w:val="002259F3"/>
    <w:rsid w:val="0022648E"/>
    <w:rsid w:val="00226A58"/>
    <w:rsid w:val="00226E46"/>
    <w:rsid w:val="002270E0"/>
    <w:rsid w:val="002271B5"/>
    <w:rsid w:val="002271ED"/>
    <w:rsid w:val="00227B6B"/>
    <w:rsid w:val="00230EBE"/>
    <w:rsid w:val="002322B8"/>
    <w:rsid w:val="002322BB"/>
    <w:rsid w:val="0023335D"/>
    <w:rsid w:val="00233C86"/>
    <w:rsid w:val="00234152"/>
    <w:rsid w:val="002348CA"/>
    <w:rsid w:val="0023495D"/>
    <w:rsid w:val="00234C35"/>
    <w:rsid w:val="00234F04"/>
    <w:rsid w:val="0023654A"/>
    <w:rsid w:val="002366E9"/>
    <w:rsid w:val="00236A1A"/>
    <w:rsid w:val="0024348C"/>
    <w:rsid w:val="0024375C"/>
    <w:rsid w:val="00243FFC"/>
    <w:rsid w:val="00245164"/>
    <w:rsid w:val="002458B9"/>
    <w:rsid w:val="0024676F"/>
    <w:rsid w:val="00246F82"/>
    <w:rsid w:val="002471F4"/>
    <w:rsid w:val="0024747B"/>
    <w:rsid w:val="00250CF1"/>
    <w:rsid w:val="00251E3D"/>
    <w:rsid w:val="00253254"/>
    <w:rsid w:val="00254224"/>
    <w:rsid w:val="00254346"/>
    <w:rsid w:val="00255923"/>
    <w:rsid w:val="00256714"/>
    <w:rsid w:val="00256845"/>
    <w:rsid w:val="00260888"/>
    <w:rsid w:val="00260987"/>
    <w:rsid w:val="00260FC6"/>
    <w:rsid w:val="00261256"/>
    <w:rsid w:val="00261F51"/>
    <w:rsid w:val="00263561"/>
    <w:rsid w:val="00264977"/>
    <w:rsid w:val="00264C2E"/>
    <w:rsid w:val="00265AB9"/>
    <w:rsid w:val="0026756E"/>
    <w:rsid w:val="0026765A"/>
    <w:rsid w:val="002716CB"/>
    <w:rsid w:val="00273438"/>
    <w:rsid w:val="00274D49"/>
    <w:rsid w:val="0027689A"/>
    <w:rsid w:val="00276F29"/>
    <w:rsid w:val="00277BC9"/>
    <w:rsid w:val="00280118"/>
    <w:rsid w:val="00280243"/>
    <w:rsid w:val="00280E73"/>
    <w:rsid w:val="0028193F"/>
    <w:rsid w:val="00282C8E"/>
    <w:rsid w:val="00282E28"/>
    <w:rsid w:val="0028407C"/>
    <w:rsid w:val="00284315"/>
    <w:rsid w:val="00284EB8"/>
    <w:rsid w:val="00286457"/>
    <w:rsid w:val="00287097"/>
    <w:rsid w:val="002870A1"/>
    <w:rsid w:val="0028740E"/>
    <w:rsid w:val="002878E7"/>
    <w:rsid w:val="002905D2"/>
    <w:rsid w:val="002909A9"/>
    <w:rsid w:val="002929F2"/>
    <w:rsid w:val="00292C10"/>
    <w:rsid w:val="00292E5B"/>
    <w:rsid w:val="00292FF7"/>
    <w:rsid w:val="002936D0"/>
    <w:rsid w:val="00293BCC"/>
    <w:rsid w:val="00293E12"/>
    <w:rsid w:val="002958A1"/>
    <w:rsid w:val="00296119"/>
    <w:rsid w:val="002961A8"/>
    <w:rsid w:val="00296725"/>
    <w:rsid w:val="002976CB"/>
    <w:rsid w:val="002A089E"/>
    <w:rsid w:val="002A1C12"/>
    <w:rsid w:val="002A508F"/>
    <w:rsid w:val="002A5240"/>
    <w:rsid w:val="002A700E"/>
    <w:rsid w:val="002A72EE"/>
    <w:rsid w:val="002A76CE"/>
    <w:rsid w:val="002B0962"/>
    <w:rsid w:val="002B1CF4"/>
    <w:rsid w:val="002B1D67"/>
    <w:rsid w:val="002B3A8D"/>
    <w:rsid w:val="002B416F"/>
    <w:rsid w:val="002B46AF"/>
    <w:rsid w:val="002B5D2C"/>
    <w:rsid w:val="002B60BD"/>
    <w:rsid w:val="002B63FB"/>
    <w:rsid w:val="002B6CF6"/>
    <w:rsid w:val="002B6DA3"/>
    <w:rsid w:val="002B6E49"/>
    <w:rsid w:val="002B72D8"/>
    <w:rsid w:val="002B751F"/>
    <w:rsid w:val="002C0240"/>
    <w:rsid w:val="002C2741"/>
    <w:rsid w:val="002C472A"/>
    <w:rsid w:val="002C50E1"/>
    <w:rsid w:val="002C50F6"/>
    <w:rsid w:val="002C6761"/>
    <w:rsid w:val="002C69B8"/>
    <w:rsid w:val="002C6E36"/>
    <w:rsid w:val="002C7B27"/>
    <w:rsid w:val="002D16BF"/>
    <w:rsid w:val="002D27D7"/>
    <w:rsid w:val="002D3160"/>
    <w:rsid w:val="002D3B81"/>
    <w:rsid w:val="002D4ED9"/>
    <w:rsid w:val="002D50AB"/>
    <w:rsid w:val="002D6AF2"/>
    <w:rsid w:val="002D6D9D"/>
    <w:rsid w:val="002D7012"/>
    <w:rsid w:val="002E09FF"/>
    <w:rsid w:val="002E17D2"/>
    <w:rsid w:val="002E22B9"/>
    <w:rsid w:val="002E28D2"/>
    <w:rsid w:val="002E56F7"/>
    <w:rsid w:val="002E5A50"/>
    <w:rsid w:val="002E7641"/>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7A"/>
    <w:rsid w:val="002F779C"/>
    <w:rsid w:val="00300CE4"/>
    <w:rsid w:val="00301A5B"/>
    <w:rsid w:val="0030240A"/>
    <w:rsid w:val="00302858"/>
    <w:rsid w:val="00302B25"/>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0E53"/>
    <w:rsid w:val="0032136D"/>
    <w:rsid w:val="0032155C"/>
    <w:rsid w:val="003234F3"/>
    <w:rsid w:val="00325579"/>
    <w:rsid w:val="0032567A"/>
    <w:rsid w:val="003258C3"/>
    <w:rsid w:val="00326E65"/>
    <w:rsid w:val="00327138"/>
    <w:rsid w:val="003275B8"/>
    <w:rsid w:val="003277A5"/>
    <w:rsid w:val="003300DC"/>
    <w:rsid w:val="003300E8"/>
    <w:rsid w:val="003305CA"/>
    <w:rsid w:val="003308FF"/>
    <w:rsid w:val="00330F62"/>
    <w:rsid w:val="0033123E"/>
    <w:rsid w:val="00331B5F"/>
    <w:rsid w:val="00331E01"/>
    <w:rsid w:val="00331F31"/>
    <w:rsid w:val="00332C9C"/>
    <w:rsid w:val="00332E2F"/>
    <w:rsid w:val="00333A38"/>
    <w:rsid w:val="00333E91"/>
    <w:rsid w:val="0033543B"/>
    <w:rsid w:val="003359A7"/>
    <w:rsid w:val="00335FE3"/>
    <w:rsid w:val="00336DCF"/>
    <w:rsid w:val="00337C53"/>
    <w:rsid w:val="00340047"/>
    <w:rsid w:val="00340ED6"/>
    <w:rsid w:val="003412C4"/>
    <w:rsid w:val="003417CC"/>
    <w:rsid w:val="00342FF8"/>
    <w:rsid w:val="00343BA8"/>
    <w:rsid w:val="00343FA5"/>
    <w:rsid w:val="003454D3"/>
    <w:rsid w:val="003458F7"/>
    <w:rsid w:val="003459C2"/>
    <w:rsid w:val="003464F5"/>
    <w:rsid w:val="00347157"/>
    <w:rsid w:val="00350944"/>
    <w:rsid w:val="00350E46"/>
    <w:rsid w:val="00353A59"/>
    <w:rsid w:val="003545E5"/>
    <w:rsid w:val="00355EE7"/>
    <w:rsid w:val="003577DA"/>
    <w:rsid w:val="00357D2A"/>
    <w:rsid w:val="003605D5"/>
    <w:rsid w:val="00360AA9"/>
    <w:rsid w:val="00361B60"/>
    <w:rsid w:val="00361C94"/>
    <w:rsid w:val="00361DA7"/>
    <w:rsid w:val="0036272D"/>
    <w:rsid w:val="003629C3"/>
    <w:rsid w:val="003658CA"/>
    <w:rsid w:val="0036714C"/>
    <w:rsid w:val="00367172"/>
    <w:rsid w:val="003679C6"/>
    <w:rsid w:val="0037006D"/>
    <w:rsid w:val="003706BF"/>
    <w:rsid w:val="003706DC"/>
    <w:rsid w:val="00370783"/>
    <w:rsid w:val="003712FE"/>
    <w:rsid w:val="0037148C"/>
    <w:rsid w:val="003716F1"/>
    <w:rsid w:val="00371968"/>
    <w:rsid w:val="00372A81"/>
    <w:rsid w:val="003732F1"/>
    <w:rsid w:val="003736CE"/>
    <w:rsid w:val="00375A95"/>
    <w:rsid w:val="003775AD"/>
    <w:rsid w:val="003804EB"/>
    <w:rsid w:val="0038081A"/>
    <w:rsid w:val="003826EF"/>
    <w:rsid w:val="00382812"/>
    <w:rsid w:val="00383604"/>
    <w:rsid w:val="00383E8C"/>
    <w:rsid w:val="00385715"/>
    <w:rsid w:val="003857A3"/>
    <w:rsid w:val="00385B23"/>
    <w:rsid w:val="00386A3D"/>
    <w:rsid w:val="003874E2"/>
    <w:rsid w:val="00387BF3"/>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631D"/>
    <w:rsid w:val="00397363"/>
    <w:rsid w:val="00397B88"/>
    <w:rsid w:val="00397D7C"/>
    <w:rsid w:val="003A03E2"/>
    <w:rsid w:val="003A1327"/>
    <w:rsid w:val="003A1DD2"/>
    <w:rsid w:val="003A2353"/>
    <w:rsid w:val="003A29DF"/>
    <w:rsid w:val="003A2FA0"/>
    <w:rsid w:val="003A3209"/>
    <w:rsid w:val="003A35E9"/>
    <w:rsid w:val="003A4028"/>
    <w:rsid w:val="003A43B9"/>
    <w:rsid w:val="003A4CBD"/>
    <w:rsid w:val="003A515B"/>
    <w:rsid w:val="003A600B"/>
    <w:rsid w:val="003A6300"/>
    <w:rsid w:val="003A647F"/>
    <w:rsid w:val="003A66EE"/>
    <w:rsid w:val="003B02F6"/>
    <w:rsid w:val="003B0709"/>
    <w:rsid w:val="003B1556"/>
    <w:rsid w:val="003B1EC3"/>
    <w:rsid w:val="003B20A5"/>
    <w:rsid w:val="003B2483"/>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F0"/>
    <w:rsid w:val="003C7526"/>
    <w:rsid w:val="003C76A2"/>
    <w:rsid w:val="003D28F9"/>
    <w:rsid w:val="003D2D8E"/>
    <w:rsid w:val="003D3135"/>
    <w:rsid w:val="003D347A"/>
    <w:rsid w:val="003D3921"/>
    <w:rsid w:val="003D46E3"/>
    <w:rsid w:val="003D481F"/>
    <w:rsid w:val="003D4AC5"/>
    <w:rsid w:val="003D6588"/>
    <w:rsid w:val="003D6943"/>
    <w:rsid w:val="003D6B99"/>
    <w:rsid w:val="003D7064"/>
    <w:rsid w:val="003E03B1"/>
    <w:rsid w:val="003E07EC"/>
    <w:rsid w:val="003E0A2A"/>
    <w:rsid w:val="003E0AC5"/>
    <w:rsid w:val="003E0E75"/>
    <w:rsid w:val="003E2211"/>
    <w:rsid w:val="003E24B6"/>
    <w:rsid w:val="003E356D"/>
    <w:rsid w:val="003E37C4"/>
    <w:rsid w:val="003E3843"/>
    <w:rsid w:val="003E3BFB"/>
    <w:rsid w:val="003E436A"/>
    <w:rsid w:val="003E517F"/>
    <w:rsid w:val="003E6022"/>
    <w:rsid w:val="003E6278"/>
    <w:rsid w:val="003E670B"/>
    <w:rsid w:val="003E7102"/>
    <w:rsid w:val="003E74E6"/>
    <w:rsid w:val="003E7B69"/>
    <w:rsid w:val="003F05A1"/>
    <w:rsid w:val="003F10AD"/>
    <w:rsid w:val="003F18ED"/>
    <w:rsid w:val="003F4305"/>
    <w:rsid w:val="003F439F"/>
    <w:rsid w:val="003F6942"/>
    <w:rsid w:val="003F6FD6"/>
    <w:rsid w:val="003F7EDE"/>
    <w:rsid w:val="00400C6B"/>
    <w:rsid w:val="004019D8"/>
    <w:rsid w:val="00402890"/>
    <w:rsid w:val="004032F6"/>
    <w:rsid w:val="00403B49"/>
    <w:rsid w:val="00405D80"/>
    <w:rsid w:val="00405DF7"/>
    <w:rsid w:val="00405F89"/>
    <w:rsid w:val="004105E2"/>
    <w:rsid w:val="00410717"/>
    <w:rsid w:val="0041155C"/>
    <w:rsid w:val="00411F03"/>
    <w:rsid w:val="00412870"/>
    <w:rsid w:val="00412F97"/>
    <w:rsid w:val="00413082"/>
    <w:rsid w:val="00413439"/>
    <w:rsid w:val="00414374"/>
    <w:rsid w:val="0041520F"/>
    <w:rsid w:val="00415853"/>
    <w:rsid w:val="00415B37"/>
    <w:rsid w:val="00416246"/>
    <w:rsid w:val="00416493"/>
    <w:rsid w:val="00416B86"/>
    <w:rsid w:val="00417218"/>
    <w:rsid w:val="00417D4D"/>
    <w:rsid w:val="004205A8"/>
    <w:rsid w:val="0042135B"/>
    <w:rsid w:val="00421B1C"/>
    <w:rsid w:val="00421C86"/>
    <w:rsid w:val="00422BB5"/>
    <w:rsid w:val="00423E58"/>
    <w:rsid w:val="00424415"/>
    <w:rsid w:val="00424A52"/>
    <w:rsid w:val="00424C68"/>
    <w:rsid w:val="00424C6F"/>
    <w:rsid w:val="00424FE7"/>
    <w:rsid w:val="00425E0D"/>
    <w:rsid w:val="00426F35"/>
    <w:rsid w:val="00430388"/>
    <w:rsid w:val="0043039A"/>
    <w:rsid w:val="004313CF"/>
    <w:rsid w:val="004318D8"/>
    <w:rsid w:val="00433771"/>
    <w:rsid w:val="00433884"/>
    <w:rsid w:val="00433D57"/>
    <w:rsid w:val="00433E73"/>
    <w:rsid w:val="00434321"/>
    <w:rsid w:val="00434DA9"/>
    <w:rsid w:val="0043589D"/>
    <w:rsid w:val="00436116"/>
    <w:rsid w:val="00440853"/>
    <w:rsid w:val="00440B87"/>
    <w:rsid w:val="00441A35"/>
    <w:rsid w:val="00442904"/>
    <w:rsid w:val="00442B31"/>
    <w:rsid w:val="004438AE"/>
    <w:rsid w:val="00444C3A"/>
    <w:rsid w:val="004457DB"/>
    <w:rsid w:val="004457FF"/>
    <w:rsid w:val="00445AB2"/>
    <w:rsid w:val="004464E5"/>
    <w:rsid w:val="00446709"/>
    <w:rsid w:val="00446AB9"/>
    <w:rsid w:val="004474DA"/>
    <w:rsid w:val="004479DD"/>
    <w:rsid w:val="00447A6B"/>
    <w:rsid w:val="00447E02"/>
    <w:rsid w:val="004516D8"/>
    <w:rsid w:val="004546C8"/>
    <w:rsid w:val="00454879"/>
    <w:rsid w:val="0045502D"/>
    <w:rsid w:val="00455C46"/>
    <w:rsid w:val="00456867"/>
    <w:rsid w:val="00460BF1"/>
    <w:rsid w:val="00461342"/>
    <w:rsid w:val="0046140A"/>
    <w:rsid w:val="004630CA"/>
    <w:rsid w:val="00463B21"/>
    <w:rsid w:val="00464005"/>
    <w:rsid w:val="00465E0D"/>
    <w:rsid w:val="004666E2"/>
    <w:rsid w:val="00466A5B"/>
    <w:rsid w:val="00467709"/>
    <w:rsid w:val="00471FE0"/>
    <w:rsid w:val="00472738"/>
    <w:rsid w:val="00473B96"/>
    <w:rsid w:val="00473CB3"/>
    <w:rsid w:val="00473CEC"/>
    <w:rsid w:val="00475EC6"/>
    <w:rsid w:val="00476149"/>
    <w:rsid w:val="00476384"/>
    <w:rsid w:val="00476F25"/>
    <w:rsid w:val="004777B8"/>
    <w:rsid w:val="00480911"/>
    <w:rsid w:val="00481B2F"/>
    <w:rsid w:val="00482383"/>
    <w:rsid w:val="0048282C"/>
    <w:rsid w:val="00482CE8"/>
    <w:rsid w:val="004834A5"/>
    <w:rsid w:val="00483789"/>
    <w:rsid w:val="00484526"/>
    <w:rsid w:val="00484838"/>
    <w:rsid w:val="00484EB3"/>
    <w:rsid w:val="004865D4"/>
    <w:rsid w:val="00486AF4"/>
    <w:rsid w:val="00487529"/>
    <w:rsid w:val="00487882"/>
    <w:rsid w:val="0049000E"/>
    <w:rsid w:val="00490598"/>
    <w:rsid w:val="00490748"/>
    <w:rsid w:val="00490E61"/>
    <w:rsid w:val="00491420"/>
    <w:rsid w:val="00491CE2"/>
    <w:rsid w:val="0049288D"/>
    <w:rsid w:val="00493063"/>
    <w:rsid w:val="004930A9"/>
    <w:rsid w:val="00493975"/>
    <w:rsid w:val="00493F27"/>
    <w:rsid w:val="00494059"/>
    <w:rsid w:val="00494204"/>
    <w:rsid w:val="00495B7C"/>
    <w:rsid w:val="0049626F"/>
    <w:rsid w:val="004976F1"/>
    <w:rsid w:val="00497BE4"/>
    <w:rsid w:val="004A0D42"/>
    <w:rsid w:val="004A11AA"/>
    <w:rsid w:val="004A1B08"/>
    <w:rsid w:val="004A2841"/>
    <w:rsid w:val="004A291E"/>
    <w:rsid w:val="004A2D35"/>
    <w:rsid w:val="004A3D92"/>
    <w:rsid w:val="004A4592"/>
    <w:rsid w:val="004A46B6"/>
    <w:rsid w:val="004A56B3"/>
    <w:rsid w:val="004A5F3F"/>
    <w:rsid w:val="004A65FF"/>
    <w:rsid w:val="004A7025"/>
    <w:rsid w:val="004A7301"/>
    <w:rsid w:val="004A7A7E"/>
    <w:rsid w:val="004B07D0"/>
    <w:rsid w:val="004B0AA1"/>
    <w:rsid w:val="004B0CF1"/>
    <w:rsid w:val="004B0E33"/>
    <w:rsid w:val="004B287F"/>
    <w:rsid w:val="004B450F"/>
    <w:rsid w:val="004B491C"/>
    <w:rsid w:val="004B4C43"/>
    <w:rsid w:val="004B5AFA"/>
    <w:rsid w:val="004B62FB"/>
    <w:rsid w:val="004C14F3"/>
    <w:rsid w:val="004C2DCD"/>
    <w:rsid w:val="004C3C9A"/>
    <w:rsid w:val="004C4053"/>
    <w:rsid w:val="004C4871"/>
    <w:rsid w:val="004C4B7D"/>
    <w:rsid w:val="004C4F31"/>
    <w:rsid w:val="004C6D52"/>
    <w:rsid w:val="004C7871"/>
    <w:rsid w:val="004D17B8"/>
    <w:rsid w:val="004D1819"/>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7D"/>
    <w:rsid w:val="004E1F9D"/>
    <w:rsid w:val="004E2C8B"/>
    <w:rsid w:val="004E2FBA"/>
    <w:rsid w:val="004E40B7"/>
    <w:rsid w:val="004E4C56"/>
    <w:rsid w:val="004E51B2"/>
    <w:rsid w:val="004E51EC"/>
    <w:rsid w:val="004E5307"/>
    <w:rsid w:val="004E5491"/>
    <w:rsid w:val="004E5561"/>
    <w:rsid w:val="004E63A4"/>
    <w:rsid w:val="004F022C"/>
    <w:rsid w:val="004F0530"/>
    <w:rsid w:val="004F10D0"/>
    <w:rsid w:val="004F1F34"/>
    <w:rsid w:val="004F2949"/>
    <w:rsid w:val="004F306A"/>
    <w:rsid w:val="004F3A3E"/>
    <w:rsid w:val="004F4966"/>
    <w:rsid w:val="004F5087"/>
    <w:rsid w:val="004F69DF"/>
    <w:rsid w:val="00500BEE"/>
    <w:rsid w:val="00501008"/>
    <w:rsid w:val="00501EE7"/>
    <w:rsid w:val="00502221"/>
    <w:rsid w:val="0050263A"/>
    <w:rsid w:val="00502DEC"/>
    <w:rsid w:val="00503886"/>
    <w:rsid w:val="0050394D"/>
    <w:rsid w:val="00503DAF"/>
    <w:rsid w:val="00504D9C"/>
    <w:rsid w:val="005054B7"/>
    <w:rsid w:val="00506081"/>
    <w:rsid w:val="005066ED"/>
    <w:rsid w:val="005076AD"/>
    <w:rsid w:val="00507988"/>
    <w:rsid w:val="00507FB8"/>
    <w:rsid w:val="00511600"/>
    <w:rsid w:val="00512B30"/>
    <w:rsid w:val="00512BF3"/>
    <w:rsid w:val="00512F91"/>
    <w:rsid w:val="0051371A"/>
    <w:rsid w:val="00513D50"/>
    <w:rsid w:val="0051574C"/>
    <w:rsid w:val="005169DD"/>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B6C"/>
    <w:rsid w:val="00527D57"/>
    <w:rsid w:val="00527EDC"/>
    <w:rsid w:val="005312F3"/>
    <w:rsid w:val="005313DE"/>
    <w:rsid w:val="00532745"/>
    <w:rsid w:val="00532CB9"/>
    <w:rsid w:val="00533182"/>
    <w:rsid w:val="00533E2B"/>
    <w:rsid w:val="00535405"/>
    <w:rsid w:val="0053658F"/>
    <w:rsid w:val="00537A16"/>
    <w:rsid w:val="00540110"/>
    <w:rsid w:val="00540D66"/>
    <w:rsid w:val="00541A77"/>
    <w:rsid w:val="00543E02"/>
    <w:rsid w:val="00543E6E"/>
    <w:rsid w:val="0054427A"/>
    <w:rsid w:val="0054459B"/>
    <w:rsid w:val="00546DE7"/>
    <w:rsid w:val="005470E4"/>
    <w:rsid w:val="0054750B"/>
    <w:rsid w:val="00547665"/>
    <w:rsid w:val="00547721"/>
    <w:rsid w:val="00550937"/>
    <w:rsid w:val="00550E1E"/>
    <w:rsid w:val="00554989"/>
    <w:rsid w:val="005549E2"/>
    <w:rsid w:val="00554B3D"/>
    <w:rsid w:val="00554C60"/>
    <w:rsid w:val="00554D8A"/>
    <w:rsid w:val="0055578F"/>
    <w:rsid w:val="00555F37"/>
    <w:rsid w:val="005560E4"/>
    <w:rsid w:val="0056023A"/>
    <w:rsid w:val="00560FA0"/>
    <w:rsid w:val="005623C9"/>
    <w:rsid w:val="0056253F"/>
    <w:rsid w:val="00563CA9"/>
    <w:rsid w:val="005668B5"/>
    <w:rsid w:val="00567DA1"/>
    <w:rsid w:val="00570016"/>
    <w:rsid w:val="00570222"/>
    <w:rsid w:val="00570532"/>
    <w:rsid w:val="00570D1F"/>
    <w:rsid w:val="00573004"/>
    <w:rsid w:val="00573B50"/>
    <w:rsid w:val="0057422F"/>
    <w:rsid w:val="005746E3"/>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7B4"/>
    <w:rsid w:val="0058790E"/>
    <w:rsid w:val="0059089D"/>
    <w:rsid w:val="0059112D"/>
    <w:rsid w:val="00591EFE"/>
    <w:rsid w:val="00592519"/>
    <w:rsid w:val="00592EA0"/>
    <w:rsid w:val="00593D55"/>
    <w:rsid w:val="005944A2"/>
    <w:rsid w:val="00594EA6"/>
    <w:rsid w:val="00595032"/>
    <w:rsid w:val="00595B29"/>
    <w:rsid w:val="005969C3"/>
    <w:rsid w:val="0059726B"/>
    <w:rsid w:val="005A0965"/>
    <w:rsid w:val="005A0E9A"/>
    <w:rsid w:val="005A10FD"/>
    <w:rsid w:val="005A363C"/>
    <w:rsid w:val="005A3893"/>
    <w:rsid w:val="005A3A2C"/>
    <w:rsid w:val="005A3AAF"/>
    <w:rsid w:val="005A4487"/>
    <w:rsid w:val="005A5606"/>
    <w:rsid w:val="005A7142"/>
    <w:rsid w:val="005A7DAF"/>
    <w:rsid w:val="005B0B55"/>
    <w:rsid w:val="005B107F"/>
    <w:rsid w:val="005B1985"/>
    <w:rsid w:val="005B2826"/>
    <w:rsid w:val="005B2B10"/>
    <w:rsid w:val="005B2B8E"/>
    <w:rsid w:val="005B3267"/>
    <w:rsid w:val="005B387E"/>
    <w:rsid w:val="005B4B79"/>
    <w:rsid w:val="005B510C"/>
    <w:rsid w:val="005B5BD6"/>
    <w:rsid w:val="005B5C64"/>
    <w:rsid w:val="005B72D4"/>
    <w:rsid w:val="005B7324"/>
    <w:rsid w:val="005B7CCE"/>
    <w:rsid w:val="005C0B84"/>
    <w:rsid w:val="005C1662"/>
    <w:rsid w:val="005C1C09"/>
    <w:rsid w:val="005C2C6C"/>
    <w:rsid w:val="005C37E9"/>
    <w:rsid w:val="005C3F20"/>
    <w:rsid w:val="005C6462"/>
    <w:rsid w:val="005C6CDD"/>
    <w:rsid w:val="005D0378"/>
    <w:rsid w:val="005D142D"/>
    <w:rsid w:val="005D215E"/>
    <w:rsid w:val="005D222F"/>
    <w:rsid w:val="005D3663"/>
    <w:rsid w:val="005D5CFF"/>
    <w:rsid w:val="005D6899"/>
    <w:rsid w:val="005E0134"/>
    <w:rsid w:val="005E0D26"/>
    <w:rsid w:val="005E0D72"/>
    <w:rsid w:val="005E120D"/>
    <w:rsid w:val="005E2144"/>
    <w:rsid w:val="005E2150"/>
    <w:rsid w:val="005E3647"/>
    <w:rsid w:val="005E3D20"/>
    <w:rsid w:val="005E4080"/>
    <w:rsid w:val="005E41EF"/>
    <w:rsid w:val="005E5D9E"/>
    <w:rsid w:val="005E63A5"/>
    <w:rsid w:val="005E76AC"/>
    <w:rsid w:val="005F0CE4"/>
    <w:rsid w:val="005F2858"/>
    <w:rsid w:val="005F3489"/>
    <w:rsid w:val="005F53D3"/>
    <w:rsid w:val="005F570D"/>
    <w:rsid w:val="005F5E26"/>
    <w:rsid w:val="005F6A24"/>
    <w:rsid w:val="005F76B8"/>
    <w:rsid w:val="005F7A55"/>
    <w:rsid w:val="006009BE"/>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54D"/>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273E"/>
    <w:rsid w:val="00632865"/>
    <w:rsid w:val="00633C93"/>
    <w:rsid w:val="006356CB"/>
    <w:rsid w:val="00635A7C"/>
    <w:rsid w:val="00635CFB"/>
    <w:rsid w:val="00636060"/>
    <w:rsid w:val="00637E0E"/>
    <w:rsid w:val="006403B5"/>
    <w:rsid w:val="00640CC7"/>
    <w:rsid w:val="006420EC"/>
    <w:rsid w:val="006424B7"/>
    <w:rsid w:val="00642746"/>
    <w:rsid w:val="00643099"/>
    <w:rsid w:val="0064361C"/>
    <w:rsid w:val="006441CD"/>
    <w:rsid w:val="006442CF"/>
    <w:rsid w:val="00645406"/>
    <w:rsid w:val="006460C2"/>
    <w:rsid w:val="00646A0D"/>
    <w:rsid w:val="00647A51"/>
    <w:rsid w:val="006508EE"/>
    <w:rsid w:val="006523C2"/>
    <w:rsid w:val="00652559"/>
    <w:rsid w:val="00652ED0"/>
    <w:rsid w:val="0065308E"/>
    <w:rsid w:val="00653615"/>
    <w:rsid w:val="00654A98"/>
    <w:rsid w:val="00655912"/>
    <w:rsid w:val="0065591D"/>
    <w:rsid w:val="006561CC"/>
    <w:rsid w:val="00656498"/>
    <w:rsid w:val="006572B6"/>
    <w:rsid w:val="00657D0C"/>
    <w:rsid w:val="00657F59"/>
    <w:rsid w:val="006609F6"/>
    <w:rsid w:val="00660CB7"/>
    <w:rsid w:val="00660EA5"/>
    <w:rsid w:val="00660F5B"/>
    <w:rsid w:val="006626BC"/>
    <w:rsid w:val="00664968"/>
    <w:rsid w:val="00664CD1"/>
    <w:rsid w:val="0066503B"/>
    <w:rsid w:val="00665F12"/>
    <w:rsid w:val="0066662D"/>
    <w:rsid w:val="00666B7E"/>
    <w:rsid w:val="00666D25"/>
    <w:rsid w:val="00667372"/>
    <w:rsid w:val="006715F6"/>
    <w:rsid w:val="00671E8A"/>
    <w:rsid w:val="00672837"/>
    <w:rsid w:val="006736A8"/>
    <w:rsid w:val="00681366"/>
    <w:rsid w:val="00681605"/>
    <w:rsid w:val="0068368B"/>
    <w:rsid w:val="00684724"/>
    <w:rsid w:val="00684B0B"/>
    <w:rsid w:val="00684F1C"/>
    <w:rsid w:val="00685496"/>
    <w:rsid w:val="00685B68"/>
    <w:rsid w:val="00685E24"/>
    <w:rsid w:val="00686458"/>
    <w:rsid w:val="00687CE1"/>
    <w:rsid w:val="0069128A"/>
    <w:rsid w:val="00692A2B"/>
    <w:rsid w:val="00693BC3"/>
    <w:rsid w:val="00693FCD"/>
    <w:rsid w:val="006962CC"/>
    <w:rsid w:val="00697031"/>
    <w:rsid w:val="0069729F"/>
    <w:rsid w:val="006977C4"/>
    <w:rsid w:val="00697CA2"/>
    <w:rsid w:val="00697D15"/>
    <w:rsid w:val="006A0BAD"/>
    <w:rsid w:val="006A0D80"/>
    <w:rsid w:val="006A2822"/>
    <w:rsid w:val="006A3330"/>
    <w:rsid w:val="006A38AA"/>
    <w:rsid w:val="006A4425"/>
    <w:rsid w:val="006A5F50"/>
    <w:rsid w:val="006A7003"/>
    <w:rsid w:val="006A74FB"/>
    <w:rsid w:val="006A7653"/>
    <w:rsid w:val="006A7F7E"/>
    <w:rsid w:val="006B19F0"/>
    <w:rsid w:val="006B2508"/>
    <w:rsid w:val="006B2C08"/>
    <w:rsid w:val="006B2CA5"/>
    <w:rsid w:val="006B5573"/>
    <w:rsid w:val="006B559E"/>
    <w:rsid w:val="006B7B46"/>
    <w:rsid w:val="006C0CA0"/>
    <w:rsid w:val="006C1096"/>
    <w:rsid w:val="006C15F6"/>
    <w:rsid w:val="006C19B1"/>
    <w:rsid w:val="006C261F"/>
    <w:rsid w:val="006C2A20"/>
    <w:rsid w:val="006C2D8E"/>
    <w:rsid w:val="006C41B5"/>
    <w:rsid w:val="006C4758"/>
    <w:rsid w:val="006C4849"/>
    <w:rsid w:val="006C54BE"/>
    <w:rsid w:val="006C5B00"/>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50C8"/>
    <w:rsid w:val="006E6274"/>
    <w:rsid w:val="006E6403"/>
    <w:rsid w:val="006E70E1"/>
    <w:rsid w:val="006E7A8C"/>
    <w:rsid w:val="006F055A"/>
    <w:rsid w:val="006F0811"/>
    <w:rsid w:val="006F264A"/>
    <w:rsid w:val="006F36BD"/>
    <w:rsid w:val="006F3E48"/>
    <w:rsid w:val="006F45DE"/>
    <w:rsid w:val="006F540D"/>
    <w:rsid w:val="006F6901"/>
    <w:rsid w:val="006F6B8F"/>
    <w:rsid w:val="006F7721"/>
    <w:rsid w:val="00700456"/>
    <w:rsid w:val="00701594"/>
    <w:rsid w:val="00701D9E"/>
    <w:rsid w:val="007023F2"/>
    <w:rsid w:val="00702A23"/>
    <w:rsid w:val="00702A26"/>
    <w:rsid w:val="00703A09"/>
    <w:rsid w:val="007041C5"/>
    <w:rsid w:val="007044DA"/>
    <w:rsid w:val="00710606"/>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6CF9"/>
    <w:rsid w:val="00727A9A"/>
    <w:rsid w:val="00727B44"/>
    <w:rsid w:val="00731F02"/>
    <w:rsid w:val="007325AD"/>
    <w:rsid w:val="0073279D"/>
    <w:rsid w:val="0073391D"/>
    <w:rsid w:val="00734862"/>
    <w:rsid w:val="00734C4D"/>
    <w:rsid w:val="007355CE"/>
    <w:rsid w:val="00735A17"/>
    <w:rsid w:val="00735EF8"/>
    <w:rsid w:val="00736F4D"/>
    <w:rsid w:val="0073758A"/>
    <w:rsid w:val="00737706"/>
    <w:rsid w:val="00737778"/>
    <w:rsid w:val="00737C48"/>
    <w:rsid w:val="0074084F"/>
    <w:rsid w:val="00740CBB"/>
    <w:rsid w:val="00743CC4"/>
    <w:rsid w:val="007448A2"/>
    <w:rsid w:val="0074553C"/>
    <w:rsid w:val="00745D24"/>
    <w:rsid w:val="00747362"/>
    <w:rsid w:val="00747479"/>
    <w:rsid w:val="00747E7D"/>
    <w:rsid w:val="00751158"/>
    <w:rsid w:val="00751305"/>
    <w:rsid w:val="00754AE8"/>
    <w:rsid w:val="007562B8"/>
    <w:rsid w:val="007568E9"/>
    <w:rsid w:val="00756C6B"/>
    <w:rsid w:val="00757064"/>
    <w:rsid w:val="00757108"/>
    <w:rsid w:val="00757274"/>
    <w:rsid w:val="007574BD"/>
    <w:rsid w:val="0076031E"/>
    <w:rsid w:val="007611AA"/>
    <w:rsid w:val="0076164C"/>
    <w:rsid w:val="00763794"/>
    <w:rsid w:val="00763D57"/>
    <w:rsid w:val="00763F12"/>
    <w:rsid w:val="00764109"/>
    <w:rsid w:val="00764BF9"/>
    <w:rsid w:val="00765204"/>
    <w:rsid w:val="0076598E"/>
    <w:rsid w:val="00766555"/>
    <w:rsid w:val="0076656D"/>
    <w:rsid w:val="007665B3"/>
    <w:rsid w:val="00766F2E"/>
    <w:rsid w:val="00767502"/>
    <w:rsid w:val="0077037E"/>
    <w:rsid w:val="00770CD2"/>
    <w:rsid w:val="00770D90"/>
    <w:rsid w:val="00771F16"/>
    <w:rsid w:val="0077208C"/>
    <w:rsid w:val="007757EB"/>
    <w:rsid w:val="007773C7"/>
    <w:rsid w:val="00780352"/>
    <w:rsid w:val="007809F0"/>
    <w:rsid w:val="007815E5"/>
    <w:rsid w:val="007829B5"/>
    <w:rsid w:val="007842D8"/>
    <w:rsid w:val="00784442"/>
    <w:rsid w:val="0078655D"/>
    <w:rsid w:val="00786601"/>
    <w:rsid w:val="007909BA"/>
    <w:rsid w:val="00791092"/>
    <w:rsid w:val="007923E2"/>
    <w:rsid w:val="00796E32"/>
    <w:rsid w:val="00796F61"/>
    <w:rsid w:val="007977D6"/>
    <w:rsid w:val="007A111C"/>
    <w:rsid w:val="007A134E"/>
    <w:rsid w:val="007A2A6A"/>
    <w:rsid w:val="007A44F3"/>
    <w:rsid w:val="007A4D60"/>
    <w:rsid w:val="007A58D4"/>
    <w:rsid w:val="007A63AA"/>
    <w:rsid w:val="007B0F53"/>
    <w:rsid w:val="007B231D"/>
    <w:rsid w:val="007B3873"/>
    <w:rsid w:val="007B3CC1"/>
    <w:rsid w:val="007B5755"/>
    <w:rsid w:val="007B5F67"/>
    <w:rsid w:val="007B7A97"/>
    <w:rsid w:val="007C0375"/>
    <w:rsid w:val="007C12AD"/>
    <w:rsid w:val="007C141D"/>
    <w:rsid w:val="007C2382"/>
    <w:rsid w:val="007C2CB1"/>
    <w:rsid w:val="007C32A5"/>
    <w:rsid w:val="007C3B4E"/>
    <w:rsid w:val="007C3BDB"/>
    <w:rsid w:val="007C40E6"/>
    <w:rsid w:val="007C4569"/>
    <w:rsid w:val="007C4965"/>
    <w:rsid w:val="007C4EE2"/>
    <w:rsid w:val="007C500D"/>
    <w:rsid w:val="007C5C45"/>
    <w:rsid w:val="007C5C9F"/>
    <w:rsid w:val="007C79E4"/>
    <w:rsid w:val="007D07C3"/>
    <w:rsid w:val="007D176A"/>
    <w:rsid w:val="007D1ECE"/>
    <w:rsid w:val="007D1FE5"/>
    <w:rsid w:val="007D35BC"/>
    <w:rsid w:val="007D45BE"/>
    <w:rsid w:val="007D495A"/>
    <w:rsid w:val="007D5653"/>
    <w:rsid w:val="007D5762"/>
    <w:rsid w:val="007D5C41"/>
    <w:rsid w:val="007D5E6C"/>
    <w:rsid w:val="007D6F15"/>
    <w:rsid w:val="007D756D"/>
    <w:rsid w:val="007E0C7A"/>
    <w:rsid w:val="007E1FC0"/>
    <w:rsid w:val="007E2397"/>
    <w:rsid w:val="007E2E97"/>
    <w:rsid w:val="007E3CF3"/>
    <w:rsid w:val="007E40D3"/>
    <w:rsid w:val="007E4115"/>
    <w:rsid w:val="007E5C96"/>
    <w:rsid w:val="007E6243"/>
    <w:rsid w:val="007E6567"/>
    <w:rsid w:val="007E75A2"/>
    <w:rsid w:val="007E76F7"/>
    <w:rsid w:val="007F0D88"/>
    <w:rsid w:val="007F19FB"/>
    <w:rsid w:val="007F487D"/>
    <w:rsid w:val="007F5052"/>
    <w:rsid w:val="007F575B"/>
    <w:rsid w:val="007F5CCF"/>
    <w:rsid w:val="007F604F"/>
    <w:rsid w:val="007F7EA9"/>
    <w:rsid w:val="00800473"/>
    <w:rsid w:val="00800CC8"/>
    <w:rsid w:val="0080261B"/>
    <w:rsid w:val="00804464"/>
    <w:rsid w:val="00804AFE"/>
    <w:rsid w:val="00804C70"/>
    <w:rsid w:val="0080545E"/>
    <w:rsid w:val="00805833"/>
    <w:rsid w:val="008069DB"/>
    <w:rsid w:val="00806DF2"/>
    <w:rsid w:val="00811D31"/>
    <w:rsid w:val="00812420"/>
    <w:rsid w:val="00812ED3"/>
    <w:rsid w:val="00813229"/>
    <w:rsid w:val="00814175"/>
    <w:rsid w:val="008143F3"/>
    <w:rsid w:val="00816561"/>
    <w:rsid w:val="00816A5C"/>
    <w:rsid w:val="0081750A"/>
    <w:rsid w:val="00817583"/>
    <w:rsid w:val="00817895"/>
    <w:rsid w:val="00817ADF"/>
    <w:rsid w:val="00817CE2"/>
    <w:rsid w:val="00821282"/>
    <w:rsid w:val="00821AD0"/>
    <w:rsid w:val="00821B80"/>
    <w:rsid w:val="00822FA0"/>
    <w:rsid w:val="008243C1"/>
    <w:rsid w:val="0082519A"/>
    <w:rsid w:val="00825D77"/>
    <w:rsid w:val="008276F2"/>
    <w:rsid w:val="0082781D"/>
    <w:rsid w:val="00827ED9"/>
    <w:rsid w:val="0083005D"/>
    <w:rsid w:val="0083035F"/>
    <w:rsid w:val="00831481"/>
    <w:rsid w:val="008319C1"/>
    <w:rsid w:val="008324DB"/>
    <w:rsid w:val="00832B32"/>
    <w:rsid w:val="008355BD"/>
    <w:rsid w:val="00835FCF"/>
    <w:rsid w:val="00837C7B"/>
    <w:rsid w:val="0084079B"/>
    <w:rsid w:val="008448A5"/>
    <w:rsid w:val="00845997"/>
    <w:rsid w:val="008474CD"/>
    <w:rsid w:val="00850FCF"/>
    <w:rsid w:val="00851254"/>
    <w:rsid w:val="0085165B"/>
    <w:rsid w:val="00851BD8"/>
    <w:rsid w:val="008530CB"/>
    <w:rsid w:val="00853581"/>
    <w:rsid w:val="0085395E"/>
    <w:rsid w:val="00855A54"/>
    <w:rsid w:val="00855BCE"/>
    <w:rsid w:val="008569ED"/>
    <w:rsid w:val="00857C0F"/>
    <w:rsid w:val="00860995"/>
    <w:rsid w:val="0086272B"/>
    <w:rsid w:val="00862FD7"/>
    <w:rsid w:val="00863659"/>
    <w:rsid w:val="00863932"/>
    <w:rsid w:val="008658DC"/>
    <w:rsid w:val="00865B66"/>
    <w:rsid w:val="00866DFE"/>
    <w:rsid w:val="0087019C"/>
    <w:rsid w:val="008703A9"/>
    <w:rsid w:val="008707ED"/>
    <w:rsid w:val="0087099E"/>
    <w:rsid w:val="0087280B"/>
    <w:rsid w:val="0087485F"/>
    <w:rsid w:val="00874943"/>
    <w:rsid w:val="00874C05"/>
    <w:rsid w:val="008756BC"/>
    <w:rsid w:val="00876015"/>
    <w:rsid w:val="008763D4"/>
    <w:rsid w:val="008769AA"/>
    <w:rsid w:val="0088114A"/>
    <w:rsid w:val="00882FB1"/>
    <w:rsid w:val="00883C6F"/>
    <w:rsid w:val="00886B99"/>
    <w:rsid w:val="00886F64"/>
    <w:rsid w:val="0088725F"/>
    <w:rsid w:val="00887DD6"/>
    <w:rsid w:val="00890048"/>
    <w:rsid w:val="00890AF8"/>
    <w:rsid w:val="008920ED"/>
    <w:rsid w:val="008925DF"/>
    <w:rsid w:val="008943B9"/>
    <w:rsid w:val="00894D9B"/>
    <w:rsid w:val="00895059"/>
    <w:rsid w:val="0089516E"/>
    <w:rsid w:val="00895D7D"/>
    <w:rsid w:val="00896CB2"/>
    <w:rsid w:val="00897086"/>
    <w:rsid w:val="00897F30"/>
    <w:rsid w:val="008A2487"/>
    <w:rsid w:val="008A2F1C"/>
    <w:rsid w:val="008A3B6B"/>
    <w:rsid w:val="008A5000"/>
    <w:rsid w:val="008A5A12"/>
    <w:rsid w:val="008A5B16"/>
    <w:rsid w:val="008A653D"/>
    <w:rsid w:val="008A6EEB"/>
    <w:rsid w:val="008A7CF5"/>
    <w:rsid w:val="008B012C"/>
    <w:rsid w:val="008B02E4"/>
    <w:rsid w:val="008B09FA"/>
    <w:rsid w:val="008B11D2"/>
    <w:rsid w:val="008B198A"/>
    <w:rsid w:val="008B1E4C"/>
    <w:rsid w:val="008B1EEF"/>
    <w:rsid w:val="008B2015"/>
    <w:rsid w:val="008B6642"/>
    <w:rsid w:val="008B6DCE"/>
    <w:rsid w:val="008C077B"/>
    <w:rsid w:val="008C0D14"/>
    <w:rsid w:val="008C0D34"/>
    <w:rsid w:val="008C0E73"/>
    <w:rsid w:val="008C2723"/>
    <w:rsid w:val="008C3DB2"/>
    <w:rsid w:val="008C4122"/>
    <w:rsid w:val="008C45A1"/>
    <w:rsid w:val="008C659F"/>
    <w:rsid w:val="008C663A"/>
    <w:rsid w:val="008C6D4D"/>
    <w:rsid w:val="008C6DB3"/>
    <w:rsid w:val="008C6EE9"/>
    <w:rsid w:val="008D2098"/>
    <w:rsid w:val="008D24DA"/>
    <w:rsid w:val="008D2A5B"/>
    <w:rsid w:val="008D2B71"/>
    <w:rsid w:val="008D2BB2"/>
    <w:rsid w:val="008D2FDB"/>
    <w:rsid w:val="008D425D"/>
    <w:rsid w:val="008D42D6"/>
    <w:rsid w:val="008D685C"/>
    <w:rsid w:val="008D6A75"/>
    <w:rsid w:val="008D71B0"/>
    <w:rsid w:val="008D72D7"/>
    <w:rsid w:val="008D7A68"/>
    <w:rsid w:val="008E0B00"/>
    <w:rsid w:val="008E0B42"/>
    <w:rsid w:val="008E1391"/>
    <w:rsid w:val="008E2690"/>
    <w:rsid w:val="008E2F22"/>
    <w:rsid w:val="008E3303"/>
    <w:rsid w:val="008E36D1"/>
    <w:rsid w:val="008E3EF8"/>
    <w:rsid w:val="008E4E71"/>
    <w:rsid w:val="008E52AC"/>
    <w:rsid w:val="008E70A6"/>
    <w:rsid w:val="008E7197"/>
    <w:rsid w:val="008E78D0"/>
    <w:rsid w:val="008F1595"/>
    <w:rsid w:val="008F3645"/>
    <w:rsid w:val="008F40E3"/>
    <w:rsid w:val="008F4544"/>
    <w:rsid w:val="008F4571"/>
    <w:rsid w:val="008F5967"/>
    <w:rsid w:val="008F5B47"/>
    <w:rsid w:val="008F6EED"/>
    <w:rsid w:val="008F7C05"/>
    <w:rsid w:val="00900796"/>
    <w:rsid w:val="00901AE6"/>
    <w:rsid w:val="00902403"/>
    <w:rsid w:val="009025B3"/>
    <w:rsid w:val="00903105"/>
    <w:rsid w:val="009033D2"/>
    <w:rsid w:val="00903EF1"/>
    <w:rsid w:val="00905003"/>
    <w:rsid w:val="00905754"/>
    <w:rsid w:val="00906C1C"/>
    <w:rsid w:val="00907307"/>
    <w:rsid w:val="00907ADD"/>
    <w:rsid w:val="00907D28"/>
    <w:rsid w:val="00907D8F"/>
    <w:rsid w:val="00907FBF"/>
    <w:rsid w:val="00910B42"/>
    <w:rsid w:val="00910E34"/>
    <w:rsid w:val="00911074"/>
    <w:rsid w:val="00911389"/>
    <w:rsid w:val="009117C9"/>
    <w:rsid w:val="00911A7D"/>
    <w:rsid w:val="00911AF6"/>
    <w:rsid w:val="00912311"/>
    <w:rsid w:val="00912CA6"/>
    <w:rsid w:val="00913333"/>
    <w:rsid w:val="00913D83"/>
    <w:rsid w:val="00914308"/>
    <w:rsid w:val="009147E4"/>
    <w:rsid w:val="009151CD"/>
    <w:rsid w:val="00915C4D"/>
    <w:rsid w:val="00916A7B"/>
    <w:rsid w:val="0091758B"/>
    <w:rsid w:val="00917B6D"/>
    <w:rsid w:val="00921FA0"/>
    <w:rsid w:val="00923C53"/>
    <w:rsid w:val="0092477D"/>
    <w:rsid w:val="00925EEA"/>
    <w:rsid w:val="00927733"/>
    <w:rsid w:val="00927995"/>
    <w:rsid w:val="009309D1"/>
    <w:rsid w:val="00930A37"/>
    <w:rsid w:val="0093112A"/>
    <w:rsid w:val="00931494"/>
    <w:rsid w:val="009328DF"/>
    <w:rsid w:val="00932917"/>
    <w:rsid w:val="00932F06"/>
    <w:rsid w:val="00933519"/>
    <w:rsid w:val="009335CB"/>
    <w:rsid w:val="009338B6"/>
    <w:rsid w:val="00934786"/>
    <w:rsid w:val="00936340"/>
    <w:rsid w:val="00936728"/>
    <w:rsid w:val="00936C83"/>
    <w:rsid w:val="00940689"/>
    <w:rsid w:val="00940795"/>
    <w:rsid w:val="00940E1B"/>
    <w:rsid w:val="009422FD"/>
    <w:rsid w:val="00943E5E"/>
    <w:rsid w:val="00945112"/>
    <w:rsid w:val="00945AC2"/>
    <w:rsid w:val="00946C37"/>
    <w:rsid w:val="009476D0"/>
    <w:rsid w:val="00952930"/>
    <w:rsid w:val="009532B6"/>
    <w:rsid w:val="009532C6"/>
    <w:rsid w:val="009538A9"/>
    <w:rsid w:val="0095435F"/>
    <w:rsid w:val="00955961"/>
    <w:rsid w:val="00955CA3"/>
    <w:rsid w:val="00957865"/>
    <w:rsid w:val="00957DB3"/>
    <w:rsid w:val="009601AB"/>
    <w:rsid w:val="009604A3"/>
    <w:rsid w:val="00960815"/>
    <w:rsid w:val="00961330"/>
    <w:rsid w:val="00961F2B"/>
    <w:rsid w:val="00962BB5"/>
    <w:rsid w:val="0096329B"/>
    <w:rsid w:val="0096455D"/>
    <w:rsid w:val="00964C28"/>
    <w:rsid w:val="0096594F"/>
    <w:rsid w:val="00965DAC"/>
    <w:rsid w:val="00965F22"/>
    <w:rsid w:val="009668B9"/>
    <w:rsid w:val="0096729F"/>
    <w:rsid w:val="009675FE"/>
    <w:rsid w:val="00970F39"/>
    <w:rsid w:val="00973C3D"/>
    <w:rsid w:val="00974297"/>
    <w:rsid w:val="00974B8D"/>
    <w:rsid w:val="00975263"/>
    <w:rsid w:val="00977F55"/>
    <w:rsid w:val="0098044F"/>
    <w:rsid w:val="0098047F"/>
    <w:rsid w:val="00982AB4"/>
    <w:rsid w:val="00983888"/>
    <w:rsid w:val="00983DF4"/>
    <w:rsid w:val="00984A28"/>
    <w:rsid w:val="00986F65"/>
    <w:rsid w:val="0098727D"/>
    <w:rsid w:val="00990402"/>
    <w:rsid w:val="0099277B"/>
    <w:rsid w:val="009929C5"/>
    <w:rsid w:val="009936CF"/>
    <w:rsid w:val="009941FC"/>
    <w:rsid w:val="00995D69"/>
    <w:rsid w:val="009960F0"/>
    <w:rsid w:val="009979EA"/>
    <w:rsid w:val="009A1946"/>
    <w:rsid w:val="009A1E06"/>
    <w:rsid w:val="009A22A8"/>
    <w:rsid w:val="009A2ED2"/>
    <w:rsid w:val="009A317E"/>
    <w:rsid w:val="009A4BA7"/>
    <w:rsid w:val="009A5D36"/>
    <w:rsid w:val="009A7C90"/>
    <w:rsid w:val="009B017D"/>
    <w:rsid w:val="009B0A3E"/>
    <w:rsid w:val="009B0AE9"/>
    <w:rsid w:val="009B144A"/>
    <w:rsid w:val="009B28BA"/>
    <w:rsid w:val="009B324D"/>
    <w:rsid w:val="009B5D96"/>
    <w:rsid w:val="009B60FD"/>
    <w:rsid w:val="009C02B0"/>
    <w:rsid w:val="009C03B4"/>
    <w:rsid w:val="009C0423"/>
    <w:rsid w:val="009C1177"/>
    <w:rsid w:val="009C23BF"/>
    <w:rsid w:val="009C300D"/>
    <w:rsid w:val="009C3B24"/>
    <w:rsid w:val="009C3C55"/>
    <w:rsid w:val="009C3D09"/>
    <w:rsid w:val="009C3F59"/>
    <w:rsid w:val="009C4A42"/>
    <w:rsid w:val="009C515E"/>
    <w:rsid w:val="009C5792"/>
    <w:rsid w:val="009C57F3"/>
    <w:rsid w:val="009C6A89"/>
    <w:rsid w:val="009C79C1"/>
    <w:rsid w:val="009C7ED5"/>
    <w:rsid w:val="009D0A82"/>
    <w:rsid w:val="009D19B4"/>
    <w:rsid w:val="009D31C2"/>
    <w:rsid w:val="009D398A"/>
    <w:rsid w:val="009D457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3BCA"/>
    <w:rsid w:val="009E44D9"/>
    <w:rsid w:val="009E4A01"/>
    <w:rsid w:val="009E5102"/>
    <w:rsid w:val="009E5231"/>
    <w:rsid w:val="009E7DAB"/>
    <w:rsid w:val="009F09C2"/>
    <w:rsid w:val="009F1022"/>
    <w:rsid w:val="009F2069"/>
    <w:rsid w:val="009F45E7"/>
    <w:rsid w:val="009F4B2A"/>
    <w:rsid w:val="009F5B19"/>
    <w:rsid w:val="009F6995"/>
    <w:rsid w:val="009F6C73"/>
    <w:rsid w:val="009F714E"/>
    <w:rsid w:val="00A0073E"/>
    <w:rsid w:val="00A00B69"/>
    <w:rsid w:val="00A01772"/>
    <w:rsid w:val="00A02634"/>
    <w:rsid w:val="00A0274D"/>
    <w:rsid w:val="00A02CFA"/>
    <w:rsid w:val="00A06316"/>
    <w:rsid w:val="00A10245"/>
    <w:rsid w:val="00A10F0C"/>
    <w:rsid w:val="00A11309"/>
    <w:rsid w:val="00A118DB"/>
    <w:rsid w:val="00A129E7"/>
    <w:rsid w:val="00A12C37"/>
    <w:rsid w:val="00A13224"/>
    <w:rsid w:val="00A13787"/>
    <w:rsid w:val="00A13A6C"/>
    <w:rsid w:val="00A13C3C"/>
    <w:rsid w:val="00A13DBD"/>
    <w:rsid w:val="00A14652"/>
    <w:rsid w:val="00A14A9B"/>
    <w:rsid w:val="00A16A6C"/>
    <w:rsid w:val="00A16FB1"/>
    <w:rsid w:val="00A1798C"/>
    <w:rsid w:val="00A20A72"/>
    <w:rsid w:val="00A210C9"/>
    <w:rsid w:val="00A21565"/>
    <w:rsid w:val="00A216B6"/>
    <w:rsid w:val="00A21716"/>
    <w:rsid w:val="00A2340D"/>
    <w:rsid w:val="00A24D20"/>
    <w:rsid w:val="00A25153"/>
    <w:rsid w:val="00A27924"/>
    <w:rsid w:val="00A31B1B"/>
    <w:rsid w:val="00A3219A"/>
    <w:rsid w:val="00A33A5B"/>
    <w:rsid w:val="00A35790"/>
    <w:rsid w:val="00A35844"/>
    <w:rsid w:val="00A36176"/>
    <w:rsid w:val="00A36A4D"/>
    <w:rsid w:val="00A36F17"/>
    <w:rsid w:val="00A37671"/>
    <w:rsid w:val="00A37703"/>
    <w:rsid w:val="00A41EA9"/>
    <w:rsid w:val="00A42049"/>
    <w:rsid w:val="00A4342D"/>
    <w:rsid w:val="00A438A6"/>
    <w:rsid w:val="00A44FE2"/>
    <w:rsid w:val="00A45287"/>
    <w:rsid w:val="00A4558E"/>
    <w:rsid w:val="00A4598F"/>
    <w:rsid w:val="00A45997"/>
    <w:rsid w:val="00A45C26"/>
    <w:rsid w:val="00A51671"/>
    <w:rsid w:val="00A51681"/>
    <w:rsid w:val="00A51823"/>
    <w:rsid w:val="00A52D33"/>
    <w:rsid w:val="00A53805"/>
    <w:rsid w:val="00A54449"/>
    <w:rsid w:val="00A549D6"/>
    <w:rsid w:val="00A5559D"/>
    <w:rsid w:val="00A5571D"/>
    <w:rsid w:val="00A55C92"/>
    <w:rsid w:val="00A55DFF"/>
    <w:rsid w:val="00A55E9E"/>
    <w:rsid w:val="00A56E76"/>
    <w:rsid w:val="00A6195B"/>
    <w:rsid w:val="00A61CC9"/>
    <w:rsid w:val="00A61D74"/>
    <w:rsid w:val="00A6337C"/>
    <w:rsid w:val="00A636EA"/>
    <w:rsid w:val="00A63DE4"/>
    <w:rsid w:val="00A646EB"/>
    <w:rsid w:val="00A64FB2"/>
    <w:rsid w:val="00A64FE9"/>
    <w:rsid w:val="00A665C8"/>
    <w:rsid w:val="00A6670D"/>
    <w:rsid w:val="00A67610"/>
    <w:rsid w:val="00A67DBC"/>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F61"/>
    <w:rsid w:val="00A86FEC"/>
    <w:rsid w:val="00A8764D"/>
    <w:rsid w:val="00A87E03"/>
    <w:rsid w:val="00A90149"/>
    <w:rsid w:val="00A935E3"/>
    <w:rsid w:val="00A9521A"/>
    <w:rsid w:val="00A9711B"/>
    <w:rsid w:val="00AA1891"/>
    <w:rsid w:val="00AA2C21"/>
    <w:rsid w:val="00AA2DA7"/>
    <w:rsid w:val="00AA3845"/>
    <w:rsid w:val="00AA3978"/>
    <w:rsid w:val="00AA43A7"/>
    <w:rsid w:val="00AA4C9D"/>
    <w:rsid w:val="00AA5129"/>
    <w:rsid w:val="00AA5257"/>
    <w:rsid w:val="00AA5684"/>
    <w:rsid w:val="00AA5C92"/>
    <w:rsid w:val="00AA5F85"/>
    <w:rsid w:val="00AA6064"/>
    <w:rsid w:val="00AA7050"/>
    <w:rsid w:val="00AA7861"/>
    <w:rsid w:val="00AB059F"/>
    <w:rsid w:val="00AB13BF"/>
    <w:rsid w:val="00AB1534"/>
    <w:rsid w:val="00AB2E99"/>
    <w:rsid w:val="00AB356F"/>
    <w:rsid w:val="00AB681B"/>
    <w:rsid w:val="00AB7003"/>
    <w:rsid w:val="00AC0362"/>
    <w:rsid w:val="00AC03D4"/>
    <w:rsid w:val="00AC03F9"/>
    <w:rsid w:val="00AC0720"/>
    <w:rsid w:val="00AC0F8A"/>
    <w:rsid w:val="00AC29DF"/>
    <w:rsid w:val="00AC373C"/>
    <w:rsid w:val="00AC4A19"/>
    <w:rsid w:val="00AC5E01"/>
    <w:rsid w:val="00AC6986"/>
    <w:rsid w:val="00AC725A"/>
    <w:rsid w:val="00AC7A6D"/>
    <w:rsid w:val="00AD0470"/>
    <w:rsid w:val="00AD15E5"/>
    <w:rsid w:val="00AD1E7C"/>
    <w:rsid w:val="00AD2487"/>
    <w:rsid w:val="00AD30F7"/>
    <w:rsid w:val="00AD330E"/>
    <w:rsid w:val="00AD3653"/>
    <w:rsid w:val="00AD3DD6"/>
    <w:rsid w:val="00AD6206"/>
    <w:rsid w:val="00AD6B7D"/>
    <w:rsid w:val="00AD76E5"/>
    <w:rsid w:val="00AD7DF9"/>
    <w:rsid w:val="00AE1597"/>
    <w:rsid w:val="00AE32CA"/>
    <w:rsid w:val="00AE332E"/>
    <w:rsid w:val="00AE38B3"/>
    <w:rsid w:val="00AE3CCC"/>
    <w:rsid w:val="00AE4A9A"/>
    <w:rsid w:val="00AE4C08"/>
    <w:rsid w:val="00AE5170"/>
    <w:rsid w:val="00AE68B4"/>
    <w:rsid w:val="00AE6B31"/>
    <w:rsid w:val="00AF0390"/>
    <w:rsid w:val="00AF1435"/>
    <w:rsid w:val="00AF150B"/>
    <w:rsid w:val="00AF18B7"/>
    <w:rsid w:val="00AF2A73"/>
    <w:rsid w:val="00AF3A7D"/>
    <w:rsid w:val="00AF3AE8"/>
    <w:rsid w:val="00AF5750"/>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D1A"/>
    <w:rsid w:val="00B0505B"/>
    <w:rsid w:val="00B0522E"/>
    <w:rsid w:val="00B061C8"/>
    <w:rsid w:val="00B06B62"/>
    <w:rsid w:val="00B06D6C"/>
    <w:rsid w:val="00B078EA"/>
    <w:rsid w:val="00B11699"/>
    <w:rsid w:val="00B13050"/>
    <w:rsid w:val="00B13526"/>
    <w:rsid w:val="00B1732B"/>
    <w:rsid w:val="00B21AE5"/>
    <w:rsid w:val="00B21B45"/>
    <w:rsid w:val="00B21D2C"/>
    <w:rsid w:val="00B22569"/>
    <w:rsid w:val="00B23D45"/>
    <w:rsid w:val="00B25301"/>
    <w:rsid w:val="00B256D7"/>
    <w:rsid w:val="00B257BA"/>
    <w:rsid w:val="00B26208"/>
    <w:rsid w:val="00B26962"/>
    <w:rsid w:val="00B26DE2"/>
    <w:rsid w:val="00B26F1F"/>
    <w:rsid w:val="00B278D8"/>
    <w:rsid w:val="00B27D52"/>
    <w:rsid w:val="00B27DC2"/>
    <w:rsid w:val="00B30188"/>
    <w:rsid w:val="00B315AF"/>
    <w:rsid w:val="00B31E90"/>
    <w:rsid w:val="00B3296A"/>
    <w:rsid w:val="00B33DED"/>
    <w:rsid w:val="00B35DC1"/>
    <w:rsid w:val="00B361D8"/>
    <w:rsid w:val="00B36307"/>
    <w:rsid w:val="00B37266"/>
    <w:rsid w:val="00B37423"/>
    <w:rsid w:val="00B401AC"/>
    <w:rsid w:val="00B40A78"/>
    <w:rsid w:val="00B40AB0"/>
    <w:rsid w:val="00B40C88"/>
    <w:rsid w:val="00B41B28"/>
    <w:rsid w:val="00B41EAF"/>
    <w:rsid w:val="00B42BEF"/>
    <w:rsid w:val="00B43E3F"/>
    <w:rsid w:val="00B45303"/>
    <w:rsid w:val="00B46352"/>
    <w:rsid w:val="00B468B3"/>
    <w:rsid w:val="00B46A79"/>
    <w:rsid w:val="00B47C32"/>
    <w:rsid w:val="00B503E6"/>
    <w:rsid w:val="00B51BAD"/>
    <w:rsid w:val="00B52BA0"/>
    <w:rsid w:val="00B54FBA"/>
    <w:rsid w:val="00B5709C"/>
    <w:rsid w:val="00B5747E"/>
    <w:rsid w:val="00B602DB"/>
    <w:rsid w:val="00B60762"/>
    <w:rsid w:val="00B6103B"/>
    <w:rsid w:val="00B616F5"/>
    <w:rsid w:val="00B6317C"/>
    <w:rsid w:val="00B637F1"/>
    <w:rsid w:val="00B63D68"/>
    <w:rsid w:val="00B63E98"/>
    <w:rsid w:val="00B65747"/>
    <w:rsid w:val="00B659B7"/>
    <w:rsid w:val="00B66153"/>
    <w:rsid w:val="00B66530"/>
    <w:rsid w:val="00B6708C"/>
    <w:rsid w:val="00B67A43"/>
    <w:rsid w:val="00B70916"/>
    <w:rsid w:val="00B712E5"/>
    <w:rsid w:val="00B72FCC"/>
    <w:rsid w:val="00B73522"/>
    <w:rsid w:val="00B738DA"/>
    <w:rsid w:val="00B745AD"/>
    <w:rsid w:val="00B7463C"/>
    <w:rsid w:val="00B74ABD"/>
    <w:rsid w:val="00B752BB"/>
    <w:rsid w:val="00B75C97"/>
    <w:rsid w:val="00B76587"/>
    <w:rsid w:val="00B76790"/>
    <w:rsid w:val="00B76ADD"/>
    <w:rsid w:val="00B76E96"/>
    <w:rsid w:val="00B76FEF"/>
    <w:rsid w:val="00B80121"/>
    <w:rsid w:val="00B806B5"/>
    <w:rsid w:val="00B810EF"/>
    <w:rsid w:val="00B81D94"/>
    <w:rsid w:val="00B81FE5"/>
    <w:rsid w:val="00B8275E"/>
    <w:rsid w:val="00B84615"/>
    <w:rsid w:val="00B84757"/>
    <w:rsid w:val="00B85CF8"/>
    <w:rsid w:val="00B867AC"/>
    <w:rsid w:val="00B876E1"/>
    <w:rsid w:val="00B90A90"/>
    <w:rsid w:val="00B90B2C"/>
    <w:rsid w:val="00B91D7B"/>
    <w:rsid w:val="00B924AF"/>
    <w:rsid w:val="00B9301B"/>
    <w:rsid w:val="00B93E16"/>
    <w:rsid w:val="00B944C8"/>
    <w:rsid w:val="00B94B3F"/>
    <w:rsid w:val="00B9568E"/>
    <w:rsid w:val="00B96A08"/>
    <w:rsid w:val="00B96E84"/>
    <w:rsid w:val="00B9767A"/>
    <w:rsid w:val="00B97D83"/>
    <w:rsid w:val="00BA04A6"/>
    <w:rsid w:val="00BA0634"/>
    <w:rsid w:val="00BA0E0E"/>
    <w:rsid w:val="00BA0EE6"/>
    <w:rsid w:val="00BA106D"/>
    <w:rsid w:val="00BA2398"/>
    <w:rsid w:val="00BA4F73"/>
    <w:rsid w:val="00BA551E"/>
    <w:rsid w:val="00BA5AC6"/>
    <w:rsid w:val="00BA6121"/>
    <w:rsid w:val="00BA64F9"/>
    <w:rsid w:val="00BA7CCF"/>
    <w:rsid w:val="00BB09C2"/>
    <w:rsid w:val="00BB1D8C"/>
    <w:rsid w:val="00BB1FF6"/>
    <w:rsid w:val="00BB27E5"/>
    <w:rsid w:val="00BB3F4D"/>
    <w:rsid w:val="00BB41F5"/>
    <w:rsid w:val="00BB484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2BEB"/>
    <w:rsid w:val="00BD2E88"/>
    <w:rsid w:val="00BD468D"/>
    <w:rsid w:val="00BD65D1"/>
    <w:rsid w:val="00BD7F22"/>
    <w:rsid w:val="00BD7F93"/>
    <w:rsid w:val="00BE0603"/>
    <w:rsid w:val="00BE1417"/>
    <w:rsid w:val="00BE14F2"/>
    <w:rsid w:val="00BE1B66"/>
    <w:rsid w:val="00BE1D75"/>
    <w:rsid w:val="00BE1E73"/>
    <w:rsid w:val="00BE2978"/>
    <w:rsid w:val="00BE2A30"/>
    <w:rsid w:val="00BE3917"/>
    <w:rsid w:val="00BE3A03"/>
    <w:rsid w:val="00BE3D21"/>
    <w:rsid w:val="00BE3FC2"/>
    <w:rsid w:val="00BE48FD"/>
    <w:rsid w:val="00BE499B"/>
    <w:rsid w:val="00BE561B"/>
    <w:rsid w:val="00BE5703"/>
    <w:rsid w:val="00BE6493"/>
    <w:rsid w:val="00BE6E08"/>
    <w:rsid w:val="00BE7253"/>
    <w:rsid w:val="00BE7665"/>
    <w:rsid w:val="00BE7A3C"/>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51DF"/>
    <w:rsid w:val="00C052F3"/>
    <w:rsid w:val="00C06938"/>
    <w:rsid w:val="00C10339"/>
    <w:rsid w:val="00C10D51"/>
    <w:rsid w:val="00C14A57"/>
    <w:rsid w:val="00C14C45"/>
    <w:rsid w:val="00C14CCD"/>
    <w:rsid w:val="00C1566D"/>
    <w:rsid w:val="00C161CE"/>
    <w:rsid w:val="00C164CF"/>
    <w:rsid w:val="00C17B6E"/>
    <w:rsid w:val="00C21BCF"/>
    <w:rsid w:val="00C21D51"/>
    <w:rsid w:val="00C22D0A"/>
    <w:rsid w:val="00C2341E"/>
    <w:rsid w:val="00C23EB5"/>
    <w:rsid w:val="00C2590A"/>
    <w:rsid w:val="00C26142"/>
    <w:rsid w:val="00C268D0"/>
    <w:rsid w:val="00C268D5"/>
    <w:rsid w:val="00C2775E"/>
    <w:rsid w:val="00C2792F"/>
    <w:rsid w:val="00C32A30"/>
    <w:rsid w:val="00C32FB7"/>
    <w:rsid w:val="00C33292"/>
    <w:rsid w:val="00C332E9"/>
    <w:rsid w:val="00C33487"/>
    <w:rsid w:val="00C3359C"/>
    <w:rsid w:val="00C33FEC"/>
    <w:rsid w:val="00C348CC"/>
    <w:rsid w:val="00C356E2"/>
    <w:rsid w:val="00C36FB8"/>
    <w:rsid w:val="00C374FB"/>
    <w:rsid w:val="00C40D53"/>
    <w:rsid w:val="00C41307"/>
    <w:rsid w:val="00C41C6F"/>
    <w:rsid w:val="00C45128"/>
    <w:rsid w:val="00C45473"/>
    <w:rsid w:val="00C4556C"/>
    <w:rsid w:val="00C45B28"/>
    <w:rsid w:val="00C45BB3"/>
    <w:rsid w:val="00C47918"/>
    <w:rsid w:val="00C47970"/>
    <w:rsid w:val="00C47BBD"/>
    <w:rsid w:val="00C522AB"/>
    <w:rsid w:val="00C5252F"/>
    <w:rsid w:val="00C53344"/>
    <w:rsid w:val="00C53414"/>
    <w:rsid w:val="00C534FA"/>
    <w:rsid w:val="00C540AA"/>
    <w:rsid w:val="00C54D72"/>
    <w:rsid w:val="00C55FAF"/>
    <w:rsid w:val="00C56F46"/>
    <w:rsid w:val="00C57F92"/>
    <w:rsid w:val="00C61070"/>
    <w:rsid w:val="00C613A5"/>
    <w:rsid w:val="00C615CC"/>
    <w:rsid w:val="00C621F1"/>
    <w:rsid w:val="00C62326"/>
    <w:rsid w:val="00C62763"/>
    <w:rsid w:val="00C62A53"/>
    <w:rsid w:val="00C62F82"/>
    <w:rsid w:val="00C63CFD"/>
    <w:rsid w:val="00C63EDA"/>
    <w:rsid w:val="00C651FA"/>
    <w:rsid w:val="00C65754"/>
    <w:rsid w:val="00C65D63"/>
    <w:rsid w:val="00C66191"/>
    <w:rsid w:val="00C6641D"/>
    <w:rsid w:val="00C66435"/>
    <w:rsid w:val="00C676E8"/>
    <w:rsid w:val="00C67D32"/>
    <w:rsid w:val="00C70067"/>
    <w:rsid w:val="00C7097E"/>
    <w:rsid w:val="00C71218"/>
    <w:rsid w:val="00C72019"/>
    <w:rsid w:val="00C72C1A"/>
    <w:rsid w:val="00C72DA2"/>
    <w:rsid w:val="00C73BC6"/>
    <w:rsid w:val="00C75CEE"/>
    <w:rsid w:val="00C7649F"/>
    <w:rsid w:val="00C76E39"/>
    <w:rsid w:val="00C77456"/>
    <w:rsid w:val="00C77C5F"/>
    <w:rsid w:val="00C77F64"/>
    <w:rsid w:val="00C80646"/>
    <w:rsid w:val="00C80EB9"/>
    <w:rsid w:val="00C81B15"/>
    <w:rsid w:val="00C8226E"/>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0D1D"/>
    <w:rsid w:val="00CA1544"/>
    <w:rsid w:val="00CA174A"/>
    <w:rsid w:val="00CA24E7"/>
    <w:rsid w:val="00CA31B4"/>
    <w:rsid w:val="00CA362B"/>
    <w:rsid w:val="00CA3704"/>
    <w:rsid w:val="00CA41C4"/>
    <w:rsid w:val="00CA4755"/>
    <w:rsid w:val="00CA4D7A"/>
    <w:rsid w:val="00CA59F5"/>
    <w:rsid w:val="00CA5CAE"/>
    <w:rsid w:val="00CA700B"/>
    <w:rsid w:val="00CA7364"/>
    <w:rsid w:val="00CA75B6"/>
    <w:rsid w:val="00CB03F4"/>
    <w:rsid w:val="00CB0578"/>
    <w:rsid w:val="00CB06FC"/>
    <w:rsid w:val="00CB1256"/>
    <w:rsid w:val="00CB1841"/>
    <w:rsid w:val="00CB2DB5"/>
    <w:rsid w:val="00CB311B"/>
    <w:rsid w:val="00CB34C4"/>
    <w:rsid w:val="00CB47EA"/>
    <w:rsid w:val="00CB4DF7"/>
    <w:rsid w:val="00CB4F56"/>
    <w:rsid w:val="00CB670A"/>
    <w:rsid w:val="00CB6894"/>
    <w:rsid w:val="00CC01DC"/>
    <w:rsid w:val="00CC020D"/>
    <w:rsid w:val="00CC028D"/>
    <w:rsid w:val="00CC0291"/>
    <w:rsid w:val="00CC0A2A"/>
    <w:rsid w:val="00CC0D0F"/>
    <w:rsid w:val="00CC1BEA"/>
    <w:rsid w:val="00CC1BFD"/>
    <w:rsid w:val="00CC271F"/>
    <w:rsid w:val="00CC2A1C"/>
    <w:rsid w:val="00CC2A41"/>
    <w:rsid w:val="00CC2E98"/>
    <w:rsid w:val="00CC3040"/>
    <w:rsid w:val="00CC34E5"/>
    <w:rsid w:val="00CC48DF"/>
    <w:rsid w:val="00CC59F2"/>
    <w:rsid w:val="00CC5A88"/>
    <w:rsid w:val="00CC6303"/>
    <w:rsid w:val="00CC72E9"/>
    <w:rsid w:val="00CC78F5"/>
    <w:rsid w:val="00CD1170"/>
    <w:rsid w:val="00CD1EC7"/>
    <w:rsid w:val="00CD2CEA"/>
    <w:rsid w:val="00CD3404"/>
    <w:rsid w:val="00CD36F1"/>
    <w:rsid w:val="00CD393B"/>
    <w:rsid w:val="00CD446F"/>
    <w:rsid w:val="00CD4A7A"/>
    <w:rsid w:val="00CD557C"/>
    <w:rsid w:val="00CD5F9B"/>
    <w:rsid w:val="00CD62DE"/>
    <w:rsid w:val="00CD686D"/>
    <w:rsid w:val="00CE1415"/>
    <w:rsid w:val="00CE1A3B"/>
    <w:rsid w:val="00CE3C66"/>
    <w:rsid w:val="00CE407C"/>
    <w:rsid w:val="00CE4ED2"/>
    <w:rsid w:val="00CE533A"/>
    <w:rsid w:val="00CE58E9"/>
    <w:rsid w:val="00CE7130"/>
    <w:rsid w:val="00CE7D73"/>
    <w:rsid w:val="00CE7EEF"/>
    <w:rsid w:val="00CF03CF"/>
    <w:rsid w:val="00CF0A1D"/>
    <w:rsid w:val="00CF0BDE"/>
    <w:rsid w:val="00CF13BC"/>
    <w:rsid w:val="00CF2D20"/>
    <w:rsid w:val="00CF364C"/>
    <w:rsid w:val="00CF3FEE"/>
    <w:rsid w:val="00CF6218"/>
    <w:rsid w:val="00CF6916"/>
    <w:rsid w:val="00D00C83"/>
    <w:rsid w:val="00D041E8"/>
    <w:rsid w:val="00D0434C"/>
    <w:rsid w:val="00D04D02"/>
    <w:rsid w:val="00D04EF9"/>
    <w:rsid w:val="00D055F8"/>
    <w:rsid w:val="00D10766"/>
    <w:rsid w:val="00D118C7"/>
    <w:rsid w:val="00D12D18"/>
    <w:rsid w:val="00D12FDC"/>
    <w:rsid w:val="00D14DEF"/>
    <w:rsid w:val="00D155CC"/>
    <w:rsid w:val="00D1656E"/>
    <w:rsid w:val="00D16AB8"/>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7003"/>
    <w:rsid w:val="00D371A5"/>
    <w:rsid w:val="00D374F4"/>
    <w:rsid w:val="00D37F5D"/>
    <w:rsid w:val="00D401C6"/>
    <w:rsid w:val="00D405C9"/>
    <w:rsid w:val="00D40C01"/>
    <w:rsid w:val="00D41715"/>
    <w:rsid w:val="00D431A0"/>
    <w:rsid w:val="00D44875"/>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57196"/>
    <w:rsid w:val="00D60461"/>
    <w:rsid w:val="00D608D3"/>
    <w:rsid w:val="00D6127F"/>
    <w:rsid w:val="00D626CD"/>
    <w:rsid w:val="00D6401C"/>
    <w:rsid w:val="00D64255"/>
    <w:rsid w:val="00D67A0B"/>
    <w:rsid w:val="00D70D36"/>
    <w:rsid w:val="00D712F0"/>
    <w:rsid w:val="00D7188C"/>
    <w:rsid w:val="00D72744"/>
    <w:rsid w:val="00D72CF2"/>
    <w:rsid w:val="00D7488E"/>
    <w:rsid w:val="00D748B6"/>
    <w:rsid w:val="00D74AF5"/>
    <w:rsid w:val="00D756AB"/>
    <w:rsid w:val="00D7628E"/>
    <w:rsid w:val="00D77306"/>
    <w:rsid w:val="00D80388"/>
    <w:rsid w:val="00D8100E"/>
    <w:rsid w:val="00D815D7"/>
    <w:rsid w:val="00D82644"/>
    <w:rsid w:val="00D82FC6"/>
    <w:rsid w:val="00D851BF"/>
    <w:rsid w:val="00D8543C"/>
    <w:rsid w:val="00D867A2"/>
    <w:rsid w:val="00D870B1"/>
    <w:rsid w:val="00D87D3F"/>
    <w:rsid w:val="00D90884"/>
    <w:rsid w:val="00D908B4"/>
    <w:rsid w:val="00D90A60"/>
    <w:rsid w:val="00D91EC0"/>
    <w:rsid w:val="00D9210B"/>
    <w:rsid w:val="00D9353D"/>
    <w:rsid w:val="00D9367A"/>
    <w:rsid w:val="00D9391D"/>
    <w:rsid w:val="00D95277"/>
    <w:rsid w:val="00D9543C"/>
    <w:rsid w:val="00DA0261"/>
    <w:rsid w:val="00DA05E2"/>
    <w:rsid w:val="00DA2714"/>
    <w:rsid w:val="00DA30A7"/>
    <w:rsid w:val="00DA3357"/>
    <w:rsid w:val="00DA7F02"/>
    <w:rsid w:val="00DB1F2B"/>
    <w:rsid w:val="00DB2398"/>
    <w:rsid w:val="00DB259C"/>
    <w:rsid w:val="00DB34D4"/>
    <w:rsid w:val="00DB3ADA"/>
    <w:rsid w:val="00DB4010"/>
    <w:rsid w:val="00DB6C20"/>
    <w:rsid w:val="00DB6E51"/>
    <w:rsid w:val="00DB721F"/>
    <w:rsid w:val="00DC0451"/>
    <w:rsid w:val="00DC2818"/>
    <w:rsid w:val="00DC2A1C"/>
    <w:rsid w:val="00DC2AB5"/>
    <w:rsid w:val="00DC2EC4"/>
    <w:rsid w:val="00DC354E"/>
    <w:rsid w:val="00DC3BA9"/>
    <w:rsid w:val="00DC635B"/>
    <w:rsid w:val="00DC6FC2"/>
    <w:rsid w:val="00DC6FD4"/>
    <w:rsid w:val="00DD0D44"/>
    <w:rsid w:val="00DD123C"/>
    <w:rsid w:val="00DD15F6"/>
    <w:rsid w:val="00DD20EB"/>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6153"/>
    <w:rsid w:val="00DE69D5"/>
    <w:rsid w:val="00DE7A29"/>
    <w:rsid w:val="00DF0199"/>
    <w:rsid w:val="00DF1839"/>
    <w:rsid w:val="00DF29DD"/>
    <w:rsid w:val="00DF37D6"/>
    <w:rsid w:val="00DF4099"/>
    <w:rsid w:val="00DF4B4F"/>
    <w:rsid w:val="00DF4D96"/>
    <w:rsid w:val="00DF4DC9"/>
    <w:rsid w:val="00DF4E13"/>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0F9F"/>
    <w:rsid w:val="00E11EF8"/>
    <w:rsid w:val="00E12469"/>
    <w:rsid w:val="00E133D9"/>
    <w:rsid w:val="00E13CF8"/>
    <w:rsid w:val="00E15DAD"/>
    <w:rsid w:val="00E17563"/>
    <w:rsid w:val="00E17B57"/>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37"/>
    <w:rsid w:val="00E3716A"/>
    <w:rsid w:val="00E3725C"/>
    <w:rsid w:val="00E377CD"/>
    <w:rsid w:val="00E4045B"/>
    <w:rsid w:val="00E405F0"/>
    <w:rsid w:val="00E40A6A"/>
    <w:rsid w:val="00E41119"/>
    <w:rsid w:val="00E42693"/>
    <w:rsid w:val="00E42DAE"/>
    <w:rsid w:val="00E43595"/>
    <w:rsid w:val="00E435D5"/>
    <w:rsid w:val="00E43B85"/>
    <w:rsid w:val="00E43FF1"/>
    <w:rsid w:val="00E46714"/>
    <w:rsid w:val="00E46ADE"/>
    <w:rsid w:val="00E50241"/>
    <w:rsid w:val="00E50AE6"/>
    <w:rsid w:val="00E519CD"/>
    <w:rsid w:val="00E53E26"/>
    <w:rsid w:val="00E54018"/>
    <w:rsid w:val="00E5402F"/>
    <w:rsid w:val="00E54583"/>
    <w:rsid w:val="00E54705"/>
    <w:rsid w:val="00E54B38"/>
    <w:rsid w:val="00E55D04"/>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14E5"/>
    <w:rsid w:val="00E724EE"/>
    <w:rsid w:val="00E7260B"/>
    <w:rsid w:val="00E73399"/>
    <w:rsid w:val="00E74040"/>
    <w:rsid w:val="00E740FD"/>
    <w:rsid w:val="00E7645F"/>
    <w:rsid w:val="00E77511"/>
    <w:rsid w:val="00E801E5"/>
    <w:rsid w:val="00E81B8F"/>
    <w:rsid w:val="00E824C9"/>
    <w:rsid w:val="00E83815"/>
    <w:rsid w:val="00E83E68"/>
    <w:rsid w:val="00E8594C"/>
    <w:rsid w:val="00E875D3"/>
    <w:rsid w:val="00E8793F"/>
    <w:rsid w:val="00E87A48"/>
    <w:rsid w:val="00E90016"/>
    <w:rsid w:val="00E90D75"/>
    <w:rsid w:val="00E925CD"/>
    <w:rsid w:val="00E932A1"/>
    <w:rsid w:val="00E932C6"/>
    <w:rsid w:val="00E93E64"/>
    <w:rsid w:val="00E9558C"/>
    <w:rsid w:val="00E96033"/>
    <w:rsid w:val="00E96D5D"/>
    <w:rsid w:val="00EA00A0"/>
    <w:rsid w:val="00EA04DD"/>
    <w:rsid w:val="00EA1A40"/>
    <w:rsid w:val="00EA2013"/>
    <w:rsid w:val="00EA2341"/>
    <w:rsid w:val="00EA2ED4"/>
    <w:rsid w:val="00EA3346"/>
    <w:rsid w:val="00EA5923"/>
    <w:rsid w:val="00EA5F83"/>
    <w:rsid w:val="00EA6725"/>
    <w:rsid w:val="00EA6D81"/>
    <w:rsid w:val="00EA7153"/>
    <w:rsid w:val="00EB0E3E"/>
    <w:rsid w:val="00EB181D"/>
    <w:rsid w:val="00EB1C88"/>
    <w:rsid w:val="00EB270B"/>
    <w:rsid w:val="00EB38F4"/>
    <w:rsid w:val="00EB4CD0"/>
    <w:rsid w:val="00EB5163"/>
    <w:rsid w:val="00EB596E"/>
    <w:rsid w:val="00EB5A95"/>
    <w:rsid w:val="00EB5BB1"/>
    <w:rsid w:val="00EB66B6"/>
    <w:rsid w:val="00EB746C"/>
    <w:rsid w:val="00EB754B"/>
    <w:rsid w:val="00EC1071"/>
    <w:rsid w:val="00EC1275"/>
    <w:rsid w:val="00EC1D4B"/>
    <w:rsid w:val="00EC3109"/>
    <w:rsid w:val="00EC34EC"/>
    <w:rsid w:val="00EC35F8"/>
    <w:rsid w:val="00EC411D"/>
    <w:rsid w:val="00EC47CB"/>
    <w:rsid w:val="00EC4970"/>
    <w:rsid w:val="00EC4D21"/>
    <w:rsid w:val="00EC57E3"/>
    <w:rsid w:val="00EC6284"/>
    <w:rsid w:val="00ED016C"/>
    <w:rsid w:val="00ED05FE"/>
    <w:rsid w:val="00ED11DA"/>
    <w:rsid w:val="00ED12D5"/>
    <w:rsid w:val="00ED1974"/>
    <w:rsid w:val="00ED2CE8"/>
    <w:rsid w:val="00ED33A6"/>
    <w:rsid w:val="00ED33AE"/>
    <w:rsid w:val="00ED3409"/>
    <w:rsid w:val="00ED3743"/>
    <w:rsid w:val="00ED3ABA"/>
    <w:rsid w:val="00ED47DE"/>
    <w:rsid w:val="00ED49DE"/>
    <w:rsid w:val="00ED6183"/>
    <w:rsid w:val="00ED789F"/>
    <w:rsid w:val="00EE0309"/>
    <w:rsid w:val="00EE1253"/>
    <w:rsid w:val="00EE17F8"/>
    <w:rsid w:val="00EE1B5A"/>
    <w:rsid w:val="00EE1BB5"/>
    <w:rsid w:val="00EE2574"/>
    <w:rsid w:val="00EE2A96"/>
    <w:rsid w:val="00EE2ED1"/>
    <w:rsid w:val="00EE33AF"/>
    <w:rsid w:val="00EE4B33"/>
    <w:rsid w:val="00EE4DFB"/>
    <w:rsid w:val="00EE5422"/>
    <w:rsid w:val="00EE678F"/>
    <w:rsid w:val="00EE74E2"/>
    <w:rsid w:val="00EE7715"/>
    <w:rsid w:val="00EE779D"/>
    <w:rsid w:val="00EE7A3A"/>
    <w:rsid w:val="00EF0579"/>
    <w:rsid w:val="00EF08A0"/>
    <w:rsid w:val="00EF13E8"/>
    <w:rsid w:val="00EF13F6"/>
    <w:rsid w:val="00EF1E7B"/>
    <w:rsid w:val="00EF222E"/>
    <w:rsid w:val="00EF24C6"/>
    <w:rsid w:val="00EF2FE9"/>
    <w:rsid w:val="00EF3157"/>
    <w:rsid w:val="00EF462C"/>
    <w:rsid w:val="00EF4A3C"/>
    <w:rsid w:val="00EF4EC6"/>
    <w:rsid w:val="00EF5158"/>
    <w:rsid w:val="00EF64E6"/>
    <w:rsid w:val="00EF7DC7"/>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6C72"/>
    <w:rsid w:val="00F170F8"/>
    <w:rsid w:val="00F172BA"/>
    <w:rsid w:val="00F17426"/>
    <w:rsid w:val="00F20167"/>
    <w:rsid w:val="00F20F91"/>
    <w:rsid w:val="00F2127D"/>
    <w:rsid w:val="00F222E7"/>
    <w:rsid w:val="00F22ABD"/>
    <w:rsid w:val="00F22ECE"/>
    <w:rsid w:val="00F2325F"/>
    <w:rsid w:val="00F234C0"/>
    <w:rsid w:val="00F236F9"/>
    <w:rsid w:val="00F23C40"/>
    <w:rsid w:val="00F24ED3"/>
    <w:rsid w:val="00F2512A"/>
    <w:rsid w:val="00F25371"/>
    <w:rsid w:val="00F26157"/>
    <w:rsid w:val="00F3086D"/>
    <w:rsid w:val="00F30B02"/>
    <w:rsid w:val="00F32D56"/>
    <w:rsid w:val="00F33613"/>
    <w:rsid w:val="00F336E7"/>
    <w:rsid w:val="00F337E5"/>
    <w:rsid w:val="00F33E66"/>
    <w:rsid w:val="00F34310"/>
    <w:rsid w:val="00F35093"/>
    <w:rsid w:val="00F3548D"/>
    <w:rsid w:val="00F36861"/>
    <w:rsid w:val="00F37213"/>
    <w:rsid w:val="00F373F2"/>
    <w:rsid w:val="00F376D4"/>
    <w:rsid w:val="00F37CC2"/>
    <w:rsid w:val="00F37E43"/>
    <w:rsid w:val="00F40037"/>
    <w:rsid w:val="00F407ED"/>
    <w:rsid w:val="00F40F5A"/>
    <w:rsid w:val="00F438C6"/>
    <w:rsid w:val="00F43C3D"/>
    <w:rsid w:val="00F440E0"/>
    <w:rsid w:val="00F4416C"/>
    <w:rsid w:val="00F475B2"/>
    <w:rsid w:val="00F50563"/>
    <w:rsid w:val="00F50AB4"/>
    <w:rsid w:val="00F51041"/>
    <w:rsid w:val="00F518F6"/>
    <w:rsid w:val="00F53E37"/>
    <w:rsid w:val="00F554AF"/>
    <w:rsid w:val="00F5684F"/>
    <w:rsid w:val="00F568CA"/>
    <w:rsid w:val="00F6043A"/>
    <w:rsid w:val="00F61F14"/>
    <w:rsid w:val="00F6251E"/>
    <w:rsid w:val="00F63791"/>
    <w:rsid w:val="00F64CE1"/>
    <w:rsid w:val="00F65361"/>
    <w:rsid w:val="00F6594F"/>
    <w:rsid w:val="00F66A20"/>
    <w:rsid w:val="00F6797D"/>
    <w:rsid w:val="00F7030C"/>
    <w:rsid w:val="00F70E49"/>
    <w:rsid w:val="00F721A6"/>
    <w:rsid w:val="00F72383"/>
    <w:rsid w:val="00F7321C"/>
    <w:rsid w:val="00F74EBB"/>
    <w:rsid w:val="00F753DA"/>
    <w:rsid w:val="00F7627B"/>
    <w:rsid w:val="00F76B6B"/>
    <w:rsid w:val="00F77883"/>
    <w:rsid w:val="00F77D0F"/>
    <w:rsid w:val="00F77EF4"/>
    <w:rsid w:val="00F80E25"/>
    <w:rsid w:val="00F81842"/>
    <w:rsid w:val="00F818A5"/>
    <w:rsid w:val="00F831F2"/>
    <w:rsid w:val="00F83412"/>
    <w:rsid w:val="00F84C7B"/>
    <w:rsid w:val="00F85FF9"/>
    <w:rsid w:val="00F8602E"/>
    <w:rsid w:val="00F862D0"/>
    <w:rsid w:val="00F86962"/>
    <w:rsid w:val="00F9050F"/>
    <w:rsid w:val="00F90D27"/>
    <w:rsid w:val="00F928D0"/>
    <w:rsid w:val="00F93882"/>
    <w:rsid w:val="00F947C3"/>
    <w:rsid w:val="00F95B94"/>
    <w:rsid w:val="00F96966"/>
    <w:rsid w:val="00F9791C"/>
    <w:rsid w:val="00F97F55"/>
    <w:rsid w:val="00FA011D"/>
    <w:rsid w:val="00FA0A5E"/>
    <w:rsid w:val="00FA0ECB"/>
    <w:rsid w:val="00FA1AF3"/>
    <w:rsid w:val="00FA361C"/>
    <w:rsid w:val="00FA47C3"/>
    <w:rsid w:val="00FA49F7"/>
    <w:rsid w:val="00FB0433"/>
    <w:rsid w:val="00FB1EA6"/>
    <w:rsid w:val="00FB21FE"/>
    <w:rsid w:val="00FB2290"/>
    <w:rsid w:val="00FB2D91"/>
    <w:rsid w:val="00FB2EFA"/>
    <w:rsid w:val="00FB48CD"/>
    <w:rsid w:val="00FB4B67"/>
    <w:rsid w:val="00FB4D3A"/>
    <w:rsid w:val="00FB55C3"/>
    <w:rsid w:val="00FB7DE7"/>
    <w:rsid w:val="00FC1580"/>
    <w:rsid w:val="00FC23D1"/>
    <w:rsid w:val="00FC2659"/>
    <w:rsid w:val="00FC32C3"/>
    <w:rsid w:val="00FC4053"/>
    <w:rsid w:val="00FC41D7"/>
    <w:rsid w:val="00FC4283"/>
    <w:rsid w:val="00FC42D6"/>
    <w:rsid w:val="00FC439D"/>
    <w:rsid w:val="00FC4C01"/>
    <w:rsid w:val="00FC780F"/>
    <w:rsid w:val="00FD0E3A"/>
    <w:rsid w:val="00FD1101"/>
    <w:rsid w:val="00FD2C8E"/>
    <w:rsid w:val="00FD2E64"/>
    <w:rsid w:val="00FD461C"/>
    <w:rsid w:val="00FD544E"/>
    <w:rsid w:val="00FD692B"/>
    <w:rsid w:val="00FD6A7A"/>
    <w:rsid w:val="00FD6D92"/>
    <w:rsid w:val="00FD6EB8"/>
    <w:rsid w:val="00FE0B12"/>
    <w:rsid w:val="00FE0CE4"/>
    <w:rsid w:val="00FE0E2B"/>
    <w:rsid w:val="00FE0F7D"/>
    <w:rsid w:val="00FE201D"/>
    <w:rsid w:val="00FE214E"/>
    <w:rsid w:val="00FE3194"/>
    <w:rsid w:val="00FE3961"/>
    <w:rsid w:val="00FE3A3C"/>
    <w:rsid w:val="00FE3AED"/>
    <w:rsid w:val="00FE4618"/>
    <w:rsid w:val="00FE5506"/>
    <w:rsid w:val="00FE5B23"/>
    <w:rsid w:val="00FE62FA"/>
    <w:rsid w:val="00FE6F57"/>
    <w:rsid w:val="00FE7589"/>
    <w:rsid w:val="00FE7A77"/>
    <w:rsid w:val="00FE7F44"/>
    <w:rsid w:val="00FF1396"/>
    <w:rsid w:val="00FF1E70"/>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7D"/>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qFormat/>
    <w:rsid w:val="00AD6206"/>
    <w:rPr>
      <w:rFonts w:cs="Times New Roman"/>
      <w:sz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qFormat/>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2"/>
      </w:numPr>
    </w:pPr>
  </w:style>
  <w:style w:type="numbering" w:styleId="111111">
    <w:name w:val="Outline List 2"/>
    <w:basedOn w:val="Bezlisty"/>
    <w:uiPriority w:val="99"/>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styleId="Zwykatabela1">
    <w:name w:val="Plain Table 1"/>
    <w:basedOn w:val="Standardowy"/>
    <w:uiPriority w:val="41"/>
    <w:rsid w:val="003305C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4.xml><?xml version="1.0" encoding="utf-8"?>
<ds:datastoreItem xmlns:ds="http://schemas.openxmlformats.org/officeDocument/2006/customXml" ds:itemID="{253A3E13-F1CA-4893-9271-EBBD1730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19338</Words>
  <Characters>116030</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Artur Wyrwa</cp:lastModifiedBy>
  <cp:revision>50</cp:revision>
  <cp:lastPrinted>2022-06-07T07:51:00Z</cp:lastPrinted>
  <dcterms:created xsi:type="dcterms:W3CDTF">2022-05-31T08:57:00Z</dcterms:created>
  <dcterms:modified xsi:type="dcterms:W3CDTF">2022-06-07T07:53:00Z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