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szCs w:val="20"/>
          <w:lang w:eastAsia="pl-PL"/>
        </w:rPr>
        <w:t>Dla zadania pn.: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Wykonanie, dostawa i montaż elementów placów zabaw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siłowni zewnętrznych na terenie Gminy Śmigiel –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budowa strefy aktywności ruchowej w Gminie Śmigiel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(inwestycja dofinansowana z PROW 2014-2020)”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969"/>
        <w:gridCol w:w="1017"/>
        <w:gridCol w:w="1813"/>
      </w:tblGrid>
      <w:tr w:rsidR="003218F8" w:rsidRPr="003218F8" w:rsidTr="007B577E">
        <w:tc>
          <w:tcPr>
            <w:tcW w:w="704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Wykaz elementów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Ilość (szt.)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Wartość brutto (zł)</w:t>
            </w: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Robaczyn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Zestaw zabawowy wóz strażacki 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potrójna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Mini park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 krzyżakowa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Zjazd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ważka pojedyncza –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skuter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Slalom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wóz strażacki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Wóz strażacki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Betonowy stół do ping-ponga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gry w warcaby / szachy / chińczyka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gry w piłkarzyki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ROBACZYN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Morownica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zabawowy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wahadłowa orle gniazdo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sprawnościowy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Zjazd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Urządzenie fitness – rowerek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Ławka metalowa z oporem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MOROWNICA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Żegrówko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ping-ponga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kogut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Tablica kółko – krzyżyk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sprężynowiec poczwórny koniczyna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Sześciokąt wielofunkcyjny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ŻEGRÓWKO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ul. Młyńska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zabawowy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motor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ważka pojedyncza –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Piramida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 xml:space="preserve">RAZEM ŚMIGIEL, UL. MŁYŃSKA 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OGÓŁEM WARTOŚĆ BRUTTO</w:t>
            </w:r>
          </w:p>
        </w:tc>
        <w:tc>
          <w:tcPr>
            <w:tcW w:w="1813" w:type="dxa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8C9" w:rsidRDefault="002F78C9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8C9" w:rsidRDefault="002F78C9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4) udzielę Zamawiającemu na piśmie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3218F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</w:t>
      </w:r>
      <w:r w:rsidRPr="002E5FEF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="002E5FEF" w:rsidRPr="002E5FEF">
        <w:rPr>
          <w:rFonts w:ascii="Tahoma" w:eastAsia="Times New Roman" w:hAnsi="Tahoma" w:cs="Tahoma"/>
          <w:b/>
          <w:sz w:val="20"/>
          <w:szCs w:val="20"/>
          <w:lang w:eastAsia="pl-PL"/>
        </w:rPr>
        <w:t>23</w:t>
      </w:r>
      <w:r w:rsidRPr="002E5FEF">
        <w:rPr>
          <w:rFonts w:ascii="Tahoma" w:eastAsia="Times New Roman" w:hAnsi="Tahoma" w:cs="Tahoma"/>
          <w:b/>
          <w:sz w:val="20"/>
          <w:szCs w:val="20"/>
          <w:lang w:eastAsia="pl-PL"/>
        </w:rPr>
        <w:t>.03.2024 r.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218F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218F8" w:rsidRPr="003218F8" w:rsidTr="007B577E">
        <w:trPr>
          <w:trHeight w:val="213"/>
        </w:trPr>
        <w:tc>
          <w:tcPr>
            <w:tcW w:w="567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218F8" w:rsidRPr="003218F8" w:rsidTr="007B577E">
        <w:trPr>
          <w:trHeight w:val="263"/>
        </w:trPr>
        <w:tc>
          <w:tcPr>
            <w:tcW w:w="567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AB4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3218F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  <w:bookmarkEnd w:id="0"/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0"/>
          <w:lang w:eastAsia="pl-PL"/>
        </w:rPr>
      </w:pPr>
      <w:r w:rsidRPr="003218F8">
        <w:rPr>
          <w:rFonts w:ascii="Tahoma" w:eastAsia="Times New Roman" w:hAnsi="Tahoma" w:cs="Tahoma"/>
          <w:szCs w:val="20"/>
          <w:lang w:eastAsia="pl-PL"/>
        </w:rPr>
        <w:t>Dla zadania pn.: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Wykonanie, dostawa i montaż elementów placów zabaw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siłowni zewnętrznych na terenie Gminy Śmigiel –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 – rozbudowa istniejących placów zabaw i siłowni zewnętrznych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(inwestycja z budżetu obywatelskiego i funduszu sołeckiego)”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969"/>
        <w:gridCol w:w="1017"/>
        <w:gridCol w:w="1813"/>
      </w:tblGrid>
      <w:tr w:rsidR="003218F8" w:rsidRPr="003218F8" w:rsidTr="007B577E">
        <w:tc>
          <w:tcPr>
            <w:tcW w:w="704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Wykaz elementów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Ilość (szt.)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Wartość brutto (zł)</w:t>
            </w: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ul. B. Prusa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ul. I. Krasickiego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stoper bez pylonu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motyl bez pylonu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ŚMIGIEL, UL. B. PRUSA, UL. I. KRASICKIEGO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ul. Dębowa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Bramka do piłki nożnej 3x2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ŚMIGIEL, UL. DĘBOWA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Sierpowo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zewnętrzna: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wyciąg i krzesełko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 xml:space="preserve">RAZEM SIERPOWO 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OGÓŁEM WARTOŚĆ BRUTTO</w:t>
            </w:r>
          </w:p>
        </w:tc>
        <w:tc>
          <w:tcPr>
            <w:tcW w:w="1813" w:type="dxa"/>
            <w:shd w:val="clear" w:color="auto" w:fill="C4BC96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3218F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</w:t>
      </w:r>
      <w:bookmarkStart w:id="1" w:name="_GoBack"/>
      <w:bookmarkEnd w:id="1"/>
      <w:r w:rsidRPr="002E5FEF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="002E5FEF" w:rsidRPr="002E5FEF">
        <w:rPr>
          <w:rFonts w:ascii="Tahoma" w:eastAsia="Times New Roman" w:hAnsi="Tahoma" w:cs="Tahoma"/>
          <w:b/>
          <w:sz w:val="20"/>
          <w:szCs w:val="20"/>
          <w:lang w:eastAsia="pl-PL"/>
        </w:rPr>
        <w:t>23</w:t>
      </w:r>
      <w:r w:rsidRPr="002E5FEF">
        <w:rPr>
          <w:rFonts w:ascii="Tahoma" w:eastAsia="Times New Roman" w:hAnsi="Tahoma" w:cs="Tahoma"/>
          <w:b/>
          <w:sz w:val="20"/>
          <w:szCs w:val="20"/>
          <w:lang w:eastAsia="pl-PL"/>
        </w:rPr>
        <w:t>.03.2024 r.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9) składam niniejszą ofertę [we własnym imieniu] / [jako Wykonawcy wspólnie ubiegający się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218F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218F8" w:rsidRPr="003218F8" w:rsidTr="007B577E">
        <w:trPr>
          <w:trHeight w:val="213"/>
        </w:trPr>
        <w:tc>
          <w:tcPr>
            <w:tcW w:w="567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218F8" w:rsidRPr="003218F8" w:rsidTr="007B577E">
        <w:trPr>
          <w:trHeight w:val="263"/>
        </w:trPr>
        <w:tc>
          <w:tcPr>
            <w:tcW w:w="567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3218F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B1AB4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Wykonawca jest:****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5F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B1AB4" w:rsidRPr="003218F8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218F8">
        <w:rPr>
          <w:rFonts w:ascii="Tahoma" w:eastAsia="Calibri" w:hAnsi="Tahoma" w:cs="Tahoma"/>
          <w:b/>
          <w:szCs w:val="20"/>
        </w:rPr>
        <w:lastRenderedPageBreak/>
        <w:t xml:space="preserve">ZP.271.3.2024.KA </w:t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  <w:t xml:space="preserve">   </w:t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3218F8" w:rsidRPr="003218F8" w:rsidRDefault="003218F8" w:rsidP="003218F8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3218F8" w:rsidRPr="003218F8" w:rsidRDefault="003218F8" w:rsidP="003218F8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3218F8">
        <w:rPr>
          <w:rFonts w:ascii="Tahoma" w:eastAsia="Calibri" w:hAnsi="Tahoma" w:cs="Tahoma"/>
          <w:b/>
          <w:sz w:val="24"/>
          <w:szCs w:val="20"/>
        </w:rPr>
        <w:t xml:space="preserve">Oświadczenie Wykonawcy </w:t>
      </w:r>
      <w:r w:rsidRPr="003218F8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Wykonanie, dostawa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br/>
        <w:t xml:space="preserve">i montaż elementów placów zabaw oraz siłowni zewnętrznych na terenie Gminy Śmigiel (PAKIET I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321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budowa strefy aktywności ruchowej w Gminie Śmigiel (inwestycja dofinansowana z PROW 2014-2020) /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3218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rozbudowa istniejących placów zabaw i siłowni zewnętrznych (inwestycja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br/>
        <w:t>z budżetu obywatelskiego i funduszu sołeckiego)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)*,</w:t>
      </w:r>
      <w:r w:rsidRPr="003218F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218F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3218F8">
        <w:rPr>
          <w:rFonts w:ascii="Tahoma" w:eastAsia="Calibri" w:hAnsi="Tahoma" w:cs="Tahoma"/>
          <w:b/>
          <w:sz w:val="20"/>
          <w:szCs w:val="20"/>
        </w:rPr>
        <w:t>Gminę Śmigiel</w:t>
      </w:r>
      <w:r w:rsidRPr="003218F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3218F8">
        <w:rPr>
          <w:rFonts w:ascii="Tahoma" w:eastAsia="Calibri" w:hAnsi="Tahoma" w:cs="Tahoma"/>
          <w:sz w:val="20"/>
          <w:szCs w:val="20"/>
        </w:rPr>
        <w:t>oświadczam, co następuje: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3218F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3218F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3218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3218F8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14135" w:rsidRPr="003218F8" w:rsidRDefault="00C14135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Wykonanie, dostawa i montaż elementów placów zabaw oraz siłowni zewnętrznych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br/>
        <w:t>na terenie Gminy Śmigiel (PAKIET I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 – budowa strefy aktywności ruchowej w Gminie Śmigiel (inwestycja dofinansowana z PROW 2014-2020) /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 – rozbudowa istniejących placów zabaw i siłowni zewnętrznych (inwestycja z budżetu obywatelskiego i funduszu sołeckiego)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3218F8" w:rsidRPr="003218F8" w:rsidRDefault="003218F8" w:rsidP="003218F8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3218F8" w:rsidRPr="003218F8" w:rsidRDefault="003218F8" w:rsidP="003218F8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3218F8" w:rsidRPr="003218F8" w:rsidRDefault="003218F8" w:rsidP="003218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3218F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1C65B5" w:rsidRPr="00C14135" w:rsidRDefault="003218F8" w:rsidP="00C1413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218F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sectPr w:rsidR="001C65B5" w:rsidRPr="00C14135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2E5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F8" w:rsidRPr="003218F8" w:rsidRDefault="003218F8">
    <w:pPr>
      <w:pStyle w:val="Nagwek"/>
      <w:rPr>
        <w:rFonts w:ascii="Calibri" w:eastAsia="Calibri" w:hAnsi="Calibri"/>
        <w:lang w:eastAsia="pl-PL"/>
      </w:rPr>
    </w:pPr>
    <w:r w:rsidRPr="003218F8">
      <w:rPr>
        <w:rFonts w:ascii="Calibri" w:eastAsia="Calibri" w:hAnsi="Calibri"/>
        <w:noProof/>
        <w:lang w:val="pl-PL" w:eastAsia="pl-PL"/>
      </w:rPr>
      <w:drawing>
        <wp:inline distT="0" distB="0" distL="0" distR="0" wp14:anchorId="4371DC3C" wp14:editId="021ACE48">
          <wp:extent cx="1114425" cy="933450"/>
          <wp:effectExtent l="0" t="0" r="9525" b="0"/>
          <wp:docPr id="1" name="Obraz 1" descr="\\1win\folderyp\akonieczka\pulpit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win\folderyp\akonieczka\pulpit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8F8">
      <w:rPr>
        <w:rFonts w:ascii="Calibri" w:eastAsia="Calibri" w:hAnsi="Calibri"/>
        <w:noProof/>
        <w:lang w:eastAsia="pl-PL"/>
      </w:rPr>
      <w:t xml:space="preserve">                                         </w:t>
    </w:r>
    <w:r w:rsidRPr="003218F8">
      <w:rPr>
        <w:rFonts w:ascii="Calibri" w:eastAsia="Calibri" w:hAnsi="Calibri"/>
        <w:noProof/>
        <w:lang w:val="pl-PL" w:eastAsia="pl-PL"/>
      </w:rPr>
      <w:drawing>
        <wp:inline distT="0" distB="0" distL="0" distR="0" wp14:anchorId="59684385" wp14:editId="0FF33B56">
          <wp:extent cx="895350" cy="933450"/>
          <wp:effectExtent l="0" t="0" r="0" b="0"/>
          <wp:docPr id="2" name="Obraz 2" descr="\\1win\folderyp\akonieczka\pulpit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win\folderyp\akonieczka\pulpit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</w:t>
    </w:r>
    <w:r w:rsidRPr="003218F8">
      <w:rPr>
        <w:rFonts w:ascii="Calibri" w:eastAsia="Calibri" w:hAnsi="Calibri"/>
        <w:noProof/>
        <w:lang w:eastAsia="pl-PL"/>
      </w:rPr>
      <w:t xml:space="preserve">            </w:t>
    </w:r>
    <w:r w:rsidRPr="003218F8">
      <w:rPr>
        <w:rFonts w:ascii="Calibri" w:eastAsia="Calibri" w:hAnsi="Calibri"/>
        <w:noProof/>
        <w:lang w:val="pl-PL" w:eastAsia="pl-PL"/>
      </w:rPr>
      <w:drawing>
        <wp:inline distT="0" distB="0" distL="0" distR="0" wp14:anchorId="0137F995" wp14:editId="5B6E8A77">
          <wp:extent cx="1428750" cy="962025"/>
          <wp:effectExtent l="0" t="0" r="0" b="9525"/>
          <wp:docPr id="3" name="Obraz 3" descr="\\1win\folderyp\akoniecz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win\folderyp\akoniecz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AD1"/>
    <w:multiLevelType w:val="hybridMultilevel"/>
    <w:tmpl w:val="4A2A7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3A28"/>
    <w:multiLevelType w:val="hybridMultilevel"/>
    <w:tmpl w:val="178841F0"/>
    <w:lvl w:ilvl="0" w:tplc="2176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D69D7"/>
    <w:multiLevelType w:val="hybridMultilevel"/>
    <w:tmpl w:val="80B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C48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D63093D0"/>
    <w:lvl w:ilvl="0" w:tplc="225EECE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6AE1CFE"/>
    <w:multiLevelType w:val="hybridMultilevel"/>
    <w:tmpl w:val="6C1847AA"/>
    <w:lvl w:ilvl="0" w:tplc="C7CA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782F"/>
    <w:multiLevelType w:val="hybridMultilevel"/>
    <w:tmpl w:val="3D48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E23BC"/>
    <w:multiLevelType w:val="hybridMultilevel"/>
    <w:tmpl w:val="182CBE46"/>
    <w:lvl w:ilvl="0" w:tplc="0AD85734">
      <w:start w:val="1"/>
      <w:numFmt w:val="decimal"/>
      <w:lvlText w:val="%1."/>
      <w:lvlJc w:val="left"/>
      <w:pPr>
        <w:ind w:left="6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3" w15:restartNumberingAfterBreak="0">
    <w:nsid w:val="492D7C3E"/>
    <w:multiLevelType w:val="hybridMultilevel"/>
    <w:tmpl w:val="A6B26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42922"/>
    <w:multiLevelType w:val="hybridMultilevel"/>
    <w:tmpl w:val="87BA6F02"/>
    <w:lvl w:ilvl="0" w:tplc="367A5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2EB9"/>
    <w:multiLevelType w:val="hybridMultilevel"/>
    <w:tmpl w:val="899A3FDA"/>
    <w:lvl w:ilvl="0" w:tplc="DC424B9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13"/>
  </w:num>
  <w:num w:numId="5">
    <w:abstractNumId w:val="14"/>
  </w:num>
  <w:num w:numId="6">
    <w:abstractNumId w:val="25"/>
  </w:num>
  <w:num w:numId="7">
    <w:abstractNumId w:val="6"/>
  </w:num>
  <w:num w:numId="8">
    <w:abstractNumId w:val="34"/>
  </w:num>
  <w:num w:numId="9">
    <w:abstractNumId w:val="26"/>
  </w:num>
  <w:num w:numId="10">
    <w:abstractNumId w:val="1"/>
  </w:num>
  <w:num w:numId="11">
    <w:abstractNumId w:val="12"/>
  </w:num>
  <w:num w:numId="12">
    <w:abstractNumId w:val="24"/>
  </w:num>
  <w:num w:numId="13">
    <w:abstractNumId w:val="21"/>
  </w:num>
  <w:num w:numId="14">
    <w:abstractNumId w:val="28"/>
  </w:num>
  <w:num w:numId="15">
    <w:abstractNumId w:val="30"/>
  </w:num>
  <w:num w:numId="16">
    <w:abstractNumId w:val="32"/>
  </w:num>
  <w:num w:numId="17">
    <w:abstractNumId w:val="38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3"/>
  </w:num>
  <w:num w:numId="23">
    <w:abstractNumId w:val="20"/>
  </w:num>
  <w:num w:numId="24">
    <w:abstractNumId w:val="15"/>
  </w:num>
  <w:num w:numId="25">
    <w:abstractNumId w:val="27"/>
  </w:num>
  <w:num w:numId="26">
    <w:abstractNumId w:val="10"/>
  </w:num>
  <w:num w:numId="27">
    <w:abstractNumId w:val="9"/>
  </w:num>
  <w:num w:numId="28">
    <w:abstractNumId w:val="33"/>
  </w:num>
  <w:num w:numId="29">
    <w:abstractNumId w:val="3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3"/>
  </w:num>
  <w:num w:numId="33">
    <w:abstractNumId w:val="37"/>
  </w:num>
  <w:num w:numId="34">
    <w:abstractNumId w:val="19"/>
  </w:num>
  <w:num w:numId="35">
    <w:abstractNumId w:val="0"/>
  </w:num>
  <w:num w:numId="36">
    <w:abstractNumId w:val="22"/>
  </w:num>
  <w:num w:numId="37">
    <w:abstractNumId w:val="5"/>
  </w:num>
  <w:num w:numId="38">
    <w:abstractNumId w:val="18"/>
  </w:num>
  <w:num w:numId="3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2E5FEF"/>
    <w:rsid w:val="002F78C9"/>
    <w:rsid w:val="003218F8"/>
    <w:rsid w:val="00347228"/>
    <w:rsid w:val="00375314"/>
    <w:rsid w:val="00513DD0"/>
    <w:rsid w:val="007C3AAD"/>
    <w:rsid w:val="007F3D08"/>
    <w:rsid w:val="00800902"/>
    <w:rsid w:val="00810C2C"/>
    <w:rsid w:val="008650C0"/>
    <w:rsid w:val="00B04AE8"/>
    <w:rsid w:val="00B17DA3"/>
    <w:rsid w:val="00B40C0D"/>
    <w:rsid w:val="00C14135"/>
    <w:rsid w:val="00CB1AB4"/>
    <w:rsid w:val="00D93F8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9313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18F8"/>
  </w:style>
  <w:style w:type="table" w:customStyle="1" w:styleId="Tabela-Siatka7">
    <w:name w:val="Tabela - Siatka7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2470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21</cp:revision>
  <dcterms:created xsi:type="dcterms:W3CDTF">2019-07-15T08:17:00Z</dcterms:created>
  <dcterms:modified xsi:type="dcterms:W3CDTF">2024-02-20T11:09:00Z</dcterms:modified>
</cp:coreProperties>
</file>