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44F49" w14:textId="0FBA18E8" w:rsidR="005E31F3" w:rsidRPr="00F5267C" w:rsidRDefault="00F5267C" w:rsidP="003B620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Ru - … /21</w:t>
      </w:r>
      <w:r w:rsidR="005E31F3" w:rsidRPr="00F5267C">
        <w:rPr>
          <w:rFonts w:ascii="Arial" w:hAnsi="Arial" w:cs="Arial"/>
          <w:b/>
        </w:rPr>
        <w:t>/TT</w:t>
      </w:r>
    </w:p>
    <w:p w14:paraId="79527530" w14:textId="77777777" w:rsidR="005E31F3" w:rsidRPr="00F5267C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66B230" w14:textId="1F93D873" w:rsidR="005E31F3" w:rsidRPr="00F5267C" w:rsidRDefault="005E31F3" w:rsidP="00F5267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color w:val="auto"/>
          <w:sz w:val="22"/>
          <w:szCs w:val="22"/>
        </w:rPr>
        <w:t>zawartej w dniu …</w:t>
      </w:r>
      <w:r w:rsidR="00D92DB7">
        <w:rPr>
          <w:rFonts w:ascii="Arial" w:hAnsi="Arial" w:cs="Arial"/>
          <w:color w:val="auto"/>
          <w:sz w:val="22"/>
          <w:szCs w:val="22"/>
        </w:rPr>
        <w:t xml:space="preserve"> … … r.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w Opolu, pomiędzy:</w:t>
      </w:r>
    </w:p>
    <w:p w14:paraId="5DCED019" w14:textId="03A61021" w:rsidR="005E31F3" w:rsidRPr="00F5267C" w:rsidRDefault="005E31F3">
      <w:pPr>
        <w:spacing w:after="0" w:line="360" w:lineRule="auto"/>
        <w:jc w:val="both"/>
        <w:rPr>
          <w:rFonts w:ascii="Arial" w:hAnsi="Arial" w:cs="Arial"/>
          <w:b/>
        </w:rPr>
      </w:pPr>
      <w:r w:rsidRPr="00F5267C">
        <w:rPr>
          <w:rFonts w:ascii="Arial" w:hAnsi="Arial" w:cs="Arial"/>
          <w:b/>
        </w:rPr>
        <w:t xml:space="preserve">Miejskim Zakładem Komunikacyjnym </w:t>
      </w:r>
      <w:r w:rsidR="00D92DB7">
        <w:rPr>
          <w:rFonts w:ascii="Arial" w:hAnsi="Arial" w:cs="Arial"/>
          <w:b/>
        </w:rPr>
        <w:t>s</w:t>
      </w:r>
      <w:r w:rsidRPr="00F5267C">
        <w:rPr>
          <w:rFonts w:ascii="Arial" w:hAnsi="Arial" w:cs="Arial"/>
          <w:b/>
        </w:rPr>
        <w:t>p. z o.o.</w:t>
      </w:r>
    </w:p>
    <w:p w14:paraId="6212483D" w14:textId="7EF9040E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z siedzibą w Opolu przy ul. </w:t>
      </w:r>
      <w:proofErr w:type="spellStart"/>
      <w:r w:rsidRPr="00F5267C">
        <w:rPr>
          <w:rFonts w:ascii="Arial" w:hAnsi="Arial" w:cs="Arial"/>
        </w:rPr>
        <w:t>Luboszyckiej</w:t>
      </w:r>
      <w:proofErr w:type="spellEnd"/>
      <w:r w:rsidRPr="00F5267C">
        <w:rPr>
          <w:rFonts w:ascii="Arial" w:hAnsi="Arial" w:cs="Arial"/>
        </w:rPr>
        <w:t xml:space="preserve"> 19, </w:t>
      </w:r>
      <w:r w:rsidR="00D92DB7">
        <w:rPr>
          <w:rFonts w:ascii="Arial" w:hAnsi="Arial" w:cs="Arial"/>
        </w:rPr>
        <w:t xml:space="preserve">kod </w:t>
      </w:r>
      <w:r w:rsidR="00D92DB7" w:rsidRPr="002E743F">
        <w:rPr>
          <w:rFonts w:ascii="Arial" w:hAnsi="Arial" w:cs="Arial"/>
        </w:rPr>
        <w:t>45-215</w:t>
      </w:r>
      <w:r w:rsidR="00D92DB7">
        <w:rPr>
          <w:rFonts w:ascii="Arial" w:hAnsi="Arial" w:cs="Arial"/>
        </w:rPr>
        <w:t>,</w:t>
      </w:r>
      <w:r w:rsidR="00D92DB7" w:rsidRPr="002E743F">
        <w:rPr>
          <w:rFonts w:ascii="Arial" w:hAnsi="Arial" w:cs="Arial"/>
        </w:rPr>
        <w:t xml:space="preserve"> </w:t>
      </w:r>
      <w:r w:rsidRPr="00F5267C">
        <w:rPr>
          <w:rFonts w:ascii="Arial" w:hAnsi="Arial" w:cs="Arial"/>
        </w:rPr>
        <w:t xml:space="preserve">wpisaną do Rejestru Przedsiębiorców prowadzonego przez Sąd Rejonowy w Opolu, VIII Wydział Gospodarczy Krajowego Rejestru Sądowego pod numerem </w:t>
      </w:r>
      <w:r w:rsidR="00D92DB7">
        <w:rPr>
          <w:rFonts w:ascii="Arial" w:hAnsi="Arial" w:cs="Arial"/>
        </w:rPr>
        <w:t xml:space="preserve">KRS </w:t>
      </w:r>
      <w:r w:rsidRPr="00F5267C">
        <w:rPr>
          <w:rFonts w:ascii="Arial" w:hAnsi="Arial" w:cs="Arial"/>
        </w:rPr>
        <w:t>0000033020, o kapitale zakładowym 28</w:t>
      </w:r>
      <w:r w:rsidR="00D92DB7">
        <w:rPr>
          <w:rFonts w:ascii="Arial" w:hAnsi="Arial" w:cs="Arial"/>
        </w:rPr>
        <w:t>.</w:t>
      </w:r>
      <w:r w:rsidRPr="00F5267C">
        <w:rPr>
          <w:rFonts w:ascii="Arial" w:hAnsi="Arial" w:cs="Arial"/>
        </w:rPr>
        <w:t>366</w:t>
      </w:r>
      <w:r w:rsidR="00D92DB7">
        <w:rPr>
          <w:rFonts w:ascii="Arial" w:hAnsi="Arial" w:cs="Arial"/>
        </w:rPr>
        <w:t>.</w:t>
      </w:r>
      <w:r w:rsidRPr="00F5267C">
        <w:rPr>
          <w:rFonts w:ascii="Arial" w:hAnsi="Arial" w:cs="Arial"/>
        </w:rPr>
        <w:t>000,00 zł, posiadającą nr identyfikacyjny NIP 7542490122 oraz REGON 531313469, reprezentowaną przez:</w:t>
      </w:r>
    </w:p>
    <w:p w14:paraId="726A4158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- ………………………………………………………………………………</w:t>
      </w:r>
    </w:p>
    <w:p w14:paraId="7159D077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- ………………………………………………………………………………</w:t>
      </w:r>
    </w:p>
    <w:p w14:paraId="1D9F5D0B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zwaną w dalszej części umowy </w:t>
      </w:r>
      <w:r w:rsidRPr="00F5267C">
        <w:rPr>
          <w:rFonts w:ascii="Arial" w:hAnsi="Arial" w:cs="Arial"/>
          <w:b/>
          <w:bCs/>
        </w:rPr>
        <w:t>Zamawiającym</w:t>
      </w:r>
      <w:r w:rsidRPr="00F5267C">
        <w:rPr>
          <w:rFonts w:ascii="Arial" w:hAnsi="Arial" w:cs="Arial"/>
        </w:rPr>
        <w:t>,</w:t>
      </w:r>
    </w:p>
    <w:p w14:paraId="05C1338F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a</w:t>
      </w:r>
    </w:p>
    <w:p w14:paraId="5FE3B024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……………………………………………..………………………………</w:t>
      </w:r>
      <w:r w:rsidR="008B6F81" w:rsidRPr="00F5267C">
        <w:rPr>
          <w:rFonts w:ascii="Arial" w:hAnsi="Arial" w:cs="Arial"/>
        </w:rPr>
        <w:t>…</w:t>
      </w:r>
    </w:p>
    <w:p w14:paraId="3CE941F3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……………………………………………..………………………………</w:t>
      </w:r>
      <w:r w:rsidR="008B6F81" w:rsidRPr="00F5267C">
        <w:rPr>
          <w:rFonts w:ascii="Arial" w:hAnsi="Arial" w:cs="Arial"/>
        </w:rPr>
        <w:t>…</w:t>
      </w:r>
    </w:p>
    <w:p w14:paraId="5B93DE31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……………………………………………..………………………………</w:t>
      </w:r>
      <w:r w:rsidR="008B6F81" w:rsidRPr="00F5267C">
        <w:rPr>
          <w:rFonts w:ascii="Arial" w:hAnsi="Arial" w:cs="Arial"/>
        </w:rPr>
        <w:t>…</w:t>
      </w:r>
    </w:p>
    <w:p w14:paraId="52BFF29D" w14:textId="77777777" w:rsidR="005E31F3" w:rsidRPr="00F5267C" w:rsidRDefault="005E31F3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……………………………………………..………………………………</w:t>
      </w:r>
      <w:r w:rsidR="008B6F81" w:rsidRPr="00F5267C">
        <w:rPr>
          <w:rFonts w:ascii="Arial" w:hAnsi="Arial" w:cs="Arial"/>
        </w:rPr>
        <w:t>…</w:t>
      </w:r>
    </w:p>
    <w:p w14:paraId="28CB51B2" w14:textId="77777777" w:rsidR="005E31F3" w:rsidRPr="00F5267C" w:rsidRDefault="005E31F3" w:rsidP="00F5267C">
      <w:pPr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zwanego w dalszej części umowy </w:t>
      </w:r>
      <w:r w:rsidRPr="00F5267C">
        <w:rPr>
          <w:rFonts w:ascii="Arial" w:hAnsi="Arial" w:cs="Arial"/>
          <w:b/>
          <w:bCs/>
        </w:rPr>
        <w:t>Wykonawcą</w:t>
      </w:r>
      <w:r w:rsidRPr="00F5267C">
        <w:rPr>
          <w:rFonts w:ascii="Arial" w:hAnsi="Arial" w:cs="Arial"/>
        </w:rPr>
        <w:t>.</w:t>
      </w:r>
    </w:p>
    <w:p w14:paraId="1B09D948" w14:textId="77777777" w:rsidR="00CE25F2" w:rsidRPr="00F5267C" w:rsidRDefault="00CE25F2" w:rsidP="00F5267C">
      <w:pPr>
        <w:spacing w:after="0" w:line="360" w:lineRule="auto"/>
        <w:jc w:val="both"/>
        <w:rPr>
          <w:rFonts w:ascii="Arial" w:hAnsi="Arial" w:cs="Arial"/>
          <w:i/>
        </w:rPr>
      </w:pPr>
    </w:p>
    <w:p w14:paraId="621DD789" w14:textId="73C28DE7" w:rsidR="00F5267C" w:rsidRDefault="00FE298D" w:rsidP="00F5267C">
      <w:pPr>
        <w:spacing w:after="0" w:line="360" w:lineRule="auto"/>
        <w:jc w:val="both"/>
        <w:rPr>
          <w:rFonts w:ascii="Arial" w:hAnsi="Arial" w:cs="Arial"/>
          <w:i/>
        </w:rPr>
      </w:pPr>
      <w:r w:rsidRPr="00F5267C">
        <w:rPr>
          <w:rFonts w:ascii="Arial" w:hAnsi="Arial" w:cs="Arial"/>
          <w:i/>
        </w:rPr>
        <w:t>Niniejsza u</w:t>
      </w:r>
      <w:r w:rsidR="005E31F3" w:rsidRPr="00F5267C">
        <w:rPr>
          <w:rFonts w:ascii="Arial" w:hAnsi="Arial" w:cs="Arial"/>
          <w:i/>
        </w:rPr>
        <w:t>m</w:t>
      </w:r>
      <w:r w:rsidRPr="00F5267C">
        <w:rPr>
          <w:rFonts w:ascii="Arial" w:hAnsi="Arial" w:cs="Arial"/>
          <w:i/>
        </w:rPr>
        <w:t>owa</w:t>
      </w:r>
      <w:r w:rsidR="005E31F3" w:rsidRPr="00F5267C">
        <w:rPr>
          <w:rFonts w:ascii="Arial" w:hAnsi="Arial" w:cs="Arial"/>
          <w:i/>
        </w:rPr>
        <w:t xml:space="preserve"> zostaje zawarta w wyniku rozstrzygnięcia postępowania</w:t>
      </w:r>
      <w:r w:rsidR="00CE25F2" w:rsidRPr="00F5267C">
        <w:rPr>
          <w:rFonts w:ascii="Arial" w:hAnsi="Arial" w:cs="Arial"/>
          <w:i/>
        </w:rPr>
        <w:t xml:space="preserve"> pn. „Dostawa energii elektrycznej na potrzeby budynków, ładowania magazynów energii autobusów elektrycznych oraz lokali administrowanych przez Miejski Zakład Komunikacyjny </w:t>
      </w:r>
      <w:r w:rsidR="007C0CCA">
        <w:rPr>
          <w:rFonts w:ascii="Arial" w:hAnsi="Arial" w:cs="Arial"/>
          <w:i/>
        </w:rPr>
        <w:t>s</w:t>
      </w:r>
      <w:r w:rsidR="00CE25F2" w:rsidRPr="00F5267C">
        <w:rPr>
          <w:rFonts w:ascii="Arial" w:hAnsi="Arial" w:cs="Arial"/>
          <w:i/>
        </w:rPr>
        <w:t>p. z o.o. w Opolu.</w:t>
      </w:r>
      <w:r w:rsidRPr="00F5267C">
        <w:rPr>
          <w:rFonts w:ascii="Arial" w:hAnsi="Arial" w:cs="Arial"/>
          <w:i/>
        </w:rPr>
        <w:t>”.</w:t>
      </w:r>
    </w:p>
    <w:p w14:paraId="09CAC571" w14:textId="77777777" w:rsidR="00F5267C" w:rsidRPr="00F5267C" w:rsidRDefault="00F5267C" w:rsidP="00F5267C">
      <w:pPr>
        <w:spacing w:after="0" w:line="360" w:lineRule="auto"/>
        <w:jc w:val="both"/>
        <w:rPr>
          <w:rFonts w:ascii="Arial" w:hAnsi="Arial" w:cs="Arial"/>
          <w:i/>
        </w:rPr>
      </w:pPr>
    </w:p>
    <w:p w14:paraId="5765346D" w14:textId="0FCA61FD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1</w:t>
      </w:r>
    </w:p>
    <w:p w14:paraId="60991E26" w14:textId="6344956A" w:rsidR="005E31F3" w:rsidRPr="00F5267C" w:rsidRDefault="005E31F3" w:rsidP="00F5267C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Przedmiotem umowy jest dostawa energii elektrycznej na potrzeby budynków i lokali administrowanych przez Miejski Zakład Komunikacyjny </w:t>
      </w:r>
      <w:r w:rsidR="007C0CCA">
        <w:rPr>
          <w:rFonts w:ascii="Arial" w:hAnsi="Arial" w:cs="Arial"/>
        </w:rPr>
        <w:t>s</w:t>
      </w:r>
      <w:r w:rsidRPr="00F5267C">
        <w:rPr>
          <w:rFonts w:ascii="Arial" w:hAnsi="Arial" w:cs="Arial"/>
        </w:rPr>
        <w:t>p. z o.o. w Opolu</w:t>
      </w:r>
      <w:r w:rsidR="00F5267C">
        <w:rPr>
          <w:rFonts w:ascii="Arial" w:hAnsi="Arial" w:cs="Arial"/>
        </w:rPr>
        <w:t>, wyszczególnionych w </w:t>
      </w:r>
      <w:r w:rsidRPr="00F5267C">
        <w:rPr>
          <w:rFonts w:ascii="Arial" w:hAnsi="Arial" w:cs="Arial"/>
          <w:b/>
        </w:rPr>
        <w:t>Załączniku nr 1</w:t>
      </w:r>
      <w:r w:rsidRPr="00F5267C">
        <w:rPr>
          <w:rFonts w:ascii="Arial" w:hAnsi="Arial" w:cs="Arial"/>
        </w:rPr>
        <w:t xml:space="preserve"> do umowy.</w:t>
      </w:r>
    </w:p>
    <w:p w14:paraId="6D268EDD" w14:textId="6AFD245E" w:rsidR="005E31F3" w:rsidRPr="00F5267C" w:rsidRDefault="005E31F3" w:rsidP="00F5267C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Dostawa energii elektrycznej odbywać się będzie na warunkach </w:t>
      </w:r>
      <w:r w:rsidR="00F5267C">
        <w:rPr>
          <w:rFonts w:ascii="Arial" w:hAnsi="Arial" w:cs="Arial"/>
        </w:rPr>
        <w:t>określonych przepisami ustawy z </w:t>
      </w:r>
      <w:r w:rsidRPr="00F5267C">
        <w:rPr>
          <w:rFonts w:ascii="Arial" w:hAnsi="Arial" w:cs="Arial"/>
        </w:rPr>
        <w:t>dnia 10 kwietnia 1997 r. Prawo energetyczne</w:t>
      </w:r>
      <w:r w:rsidR="00067C57" w:rsidRPr="00067C57">
        <w:rPr>
          <w:rFonts w:ascii="Arial" w:hAnsi="Arial" w:cs="Arial"/>
        </w:rPr>
        <w:t xml:space="preserve"> </w:t>
      </w:r>
      <w:r w:rsidR="00067C57" w:rsidRPr="00F5267C">
        <w:rPr>
          <w:rFonts w:ascii="Arial" w:hAnsi="Arial" w:cs="Arial"/>
        </w:rPr>
        <w:t>(</w:t>
      </w:r>
      <w:proofErr w:type="spellStart"/>
      <w:r w:rsidR="00067C57" w:rsidRPr="00F5267C">
        <w:rPr>
          <w:rFonts w:ascii="Arial" w:hAnsi="Arial" w:cs="Arial"/>
        </w:rPr>
        <w:t>t.j</w:t>
      </w:r>
      <w:proofErr w:type="spellEnd"/>
      <w:r w:rsidR="00067C57" w:rsidRPr="00F5267C">
        <w:rPr>
          <w:rFonts w:ascii="Arial" w:hAnsi="Arial" w:cs="Arial"/>
        </w:rPr>
        <w:t xml:space="preserve">. Dz. U. z 2021 r. poz. 716 z </w:t>
      </w:r>
      <w:proofErr w:type="spellStart"/>
      <w:r w:rsidR="00067C57" w:rsidRPr="00F5267C">
        <w:rPr>
          <w:rFonts w:ascii="Arial" w:hAnsi="Arial" w:cs="Arial"/>
        </w:rPr>
        <w:t>późn</w:t>
      </w:r>
      <w:proofErr w:type="spellEnd"/>
      <w:r w:rsidR="00067C57" w:rsidRPr="00F5267C">
        <w:rPr>
          <w:rFonts w:ascii="Arial" w:hAnsi="Arial" w:cs="Arial"/>
        </w:rPr>
        <w:t>. zm.)</w:t>
      </w:r>
      <w:r w:rsidR="001946BE">
        <w:rPr>
          <w:rFonts w:ascii="Arial" w:hAnsi="Arial" w:cs="Arial"/>
        </w:rPr>
        <w:t xml:space="preserve">, </w:t>
      </w:r>
      <w:r w:rsidRPr="00F5267C">
        <w:rPr>
          <w:rFonts w:ascii="Arial" w:hAnsi="Arial" w:cs="Arial"/>
        </w:rPr>
        <w:t xml:space="preserve">zgodnie z aktami wykonawczymi do tej ustawy, jak również przepisami ustawy z dnia 23. kwietnia 1964 r. </w:t>
      </w:r>
      <w:r w:rsidRPr="00F5267C">
        <w:rPr>
          <w:rFonts w:ascii="Arial" w:hAnsi="Arial" w:cs="Arial"/>
          <w:i/>
        </w:rPr>
        <w:t>Kodeks Cywilny</w:t>
      </w:r>
      <w:r w:rsidRPr="00F5267C">
        <w:rPr>
          <w:rFonts w:ascii="Arial" w:hAnsi="Arial" w:cs="Arial"/>
        </w:rPr>
        <w:t xml:space="preserve"> </w:t>
      </w:r>
      <w:r w:rsidR="001946BE" w:rsidRPr="00F5267C">
        <w:rPr>
          <w:rFonts w:ascii="Arial" w:hAnsi="Arial" w:cs="Arial"/>
        </w:rPr>
        <w:t>(</w:t>
      </w:r>
      <w:proofErr w:type="spellStart"/>
      <w:r w:rsidR="001946BE" w:rsidRPr="00F5267C">
        <w:rPr>
          <w:rFonts w:ascii="Arial" w:hAnsi="Arial" w:cs="Arial"/>
        </w:rPr>
        <w:t>t.j</w:t>
      </w:r>
      <w:proofErr w:type="spellEnd"/>
      <w:r w:rsidR="001946BE" w:rsidRPr="00F5267C">
        <w:rPr>
          <w:rFonts w:ascii="Arial" w:hAnsi="Arial" w:cs="Arial"/>
        </w:rPr>
        <w:t xml:space="preserve">. Dz. U. z 2020 r. poz. 1740 z </w:t>
      </w:r>
      <w:proofErr w:type="spellStart"/>
      <w:r w:rsidR="001946BE" w:rsidRPr="00F5267C">
        <w:rPr>
          <w:rFonts w:ascii="Arial" w:hAnsi="Arial" w:cs="Arial"/>
        </w:rPr>
        <w:t>późn</w:t>
      </w:r>
      <w:proofErr w:type="spellEnd"/>
      <w:r w:rsidR="001946BE" w:rsidRPr="00F5267C">
        <w:rPr>
          <w:rFonts w:ascii="Arial" w:hAnsi="Arial" w:cs="Arial"/>
        </w:rPr>
        <w:t>. zm.)</w:t>
      </w:r>
      <w:r w:rsidR="001946BE">
        <w:rPr>
          <w:rFonts w:ascii="Arial" w:hAnsi="Arial" w:cs="Arial"/>
        </w:rPr>
        <w:t xml:space="preserve">, </w:t>
      </w:r>
      <w:r w:rsidRPr="00F5267C">
        <w:rPr>
          <w:rFonts w:ascii="Arial" w:hAnsi="Arial" w:cs="Arial"/>
        </w:rPr>
        <w:t>zasadami określonymi w koncesjach, postanowieniami niniejszej Umowy, zgodnie z ofert</w:t>
      </w:r>
      <w:r w:rsidRPr="00F5267C">
        <w:rPr>
          <w:rFonts w:ascii="Arial" w:eastAsia="TTE2028AA8t00" w:hAnsi="Arial" w:cs="Arial"/>
        </w:rPr>
        <w:t xml:space="preserve">ą </w:t>
      </w:r>
      <w:r w:rsidRPr="00F5267C">
        <w:rPr>
          <w:rFonts w:ascii="Arial" w:hAnsi="Arial" w:cs="Arial"/>
          <w:b/>
        </w:rPr>
        <w:t>Wykonawcy</w:t>
      </w:r>
      <w:r w:rsidRPr="00F5267C">
        <w:rPr>
          <w:rFonts w:ascii="Arial" w:hAnsi="Arial" w:cs="Arial"/>
        </w:rPr>
        <w:t xml:space="preserve"> i innymi powszechnie obowiązującymi przepisami prawa.</w:t>
      </w:r>
    </w:p>
    <w:p w14:paraId="7B43A62C" w14:textId="4EF2AA8A" w:rsidR="005E31F3" w:rsidRPr="00F5267C" w:rsidRDefault="005E31F3" w:rsidP="00F5267C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Charakterystyk</w:t>
      </w:r>
      <w:r w:rsidRPr="00F5267C">
        <w:rPr>
          <w:rFonts w:ascii="Arial" w:eastAsia="TTE2028AA8t00" w:hAnsi="Arial" w:cs="Arial"/>
        </w:rPr>
        <w:t xml:space="preserve">a </w:t>
      </w:r>
      <w:r w:rsidRPr="00F5267C">
        <w:rPr>
          <w:rFonts w:ascii="Arial" w:hAnsi="Arial" w:cs="Arial"/>
        </w:rPr>
        <w:t>elektroenergetyczn</w:t>
      </w:r>
      <w:r w:rsidRPr="00F5267C">
        <w:rPr>
          <w:rFonts w:ascii="Arial" w:eastAsia="TTE2028AA8t00" w:hAnsi="Arial" w:cs="Arial"/>
        </w:rPr>
        <w:t xml:space="preserve">a </w:t>
      </w:r>
      <w:r w:rsidRPr="00F5267C">
        <w:rPr>
          <w:rFonts w:ascii="Arial" w:hAnsi="Arial" w:cs="Arial"/>
        </w:rPr>
        <w:t>miejsca dostarczania i pomiaru energii - parametry techniczne przył</w:t>
      </w:r>
      <w:r w:rsidRPr="00F5267C">
        <w:rPr>
          <w:rFonts w:ascii="Arial" w:eastAsia="TTE2028AA8t00" w:hAnsi="Arial" w:cs="Arial"/>
        </w:rPr>
        <w:t>ą</w:t>
      </w:r>
      <w:r w:rsidRPr="00F5267C">
        <w:rPr>
          <w:rFonts w:ascii="Arial" w:hAnsi="Arial" w:cs="Arial"/>
        </w:rPr>
        <w:t>czy, wielko</w:t>
      </w:r>
      <w:r w:rsidRPr="00F5267C">
        <w:rPr>
          <w:rFonts w:ascii="Arial" w:eastAsia="TTE2028AA8t00" w:hAnsi="Arial" w:cs="Arial"/>
        </w:rPr>
        <w:t xml:space="preserve">ści </w:t>
      </w:r>
      <w:r w:rsidRPr="00F5267C">
        <w:rPr>
          <w:rFonts w:ascii="Arial" w:hAnsi="Arial" w:cs="Arial"/>
        </w:rPr>
        <w:t>mocy umownej</w:t>
      </w:r>
      <w:r w:rsidRPr="00F5267C">
        <w:rPr>
          <w:rFonts w:ascii="Arial" w:eastAsia="TTE2028AA8t00" w:hAnsi="Arial" w:cs="Arial"/>
        </w:rPr>
        <w:t xml:space="preserve"> </w:t>
      </w:r>
      <w:r w:rsidRPr="00F5267C">
        <w:rPr>
          <w:rFonts w:ascii="Arial" w:hAnsi="Arial" w:cs="Arial"/>
        </w:rPr>
        <w:t>oraz grup</w:t>
      </w:r>
      <w:r w:rsidRPr="00F5267C">
        <w:rPr>
          <w:rFonts w:ascii="Arial" w:eastAsia="TTE2028AA8t00" w:hAnsi="Arial" w:cs="Arial"/>
        </w:rPr>
        <w:t xml:space="preserve">y </w:t>
      </w:r>
      <w:r w:rsidRPr="00F5267C">
        <w:rPr>
          <w:rFonts w:ascii="Arial" w:hAnsi="Arial" w:cs="Arial"/>
        </w:rPr>
        <w:t>taryfow</w:t>
      </w:r>
      <w:r w:rsidRPr="00F5267C">
        <w:rPr>
          <w:rFonts w:ascii="Arial" w:eastAsia="TTE2028AA8t00" w:hAnsi="Arial" w:cs="Arial"/>
        </w:rPr>
        <w:t xml:space="preserve">e </w:t>
      </w:r>
      <w:r w:rsidRPr="00F5267C">
        <w:rPr>
          <w:rFonts w:ascii="Arial" w:hAnsi="Arial" w:cs="Arial"/>
        </w:rPr>
        <w:t>– została określona</w:t>
      </w:r>
      <w:r w:rsidRPr="00F5267C">
        <w:rPr>
          <w:rFonts w:ascii="Arial" w:eastAsia="TTE2028AA8t00" w:hAnsi="Arial" w:cs="Arial"/>
        </w:rPr>
        <w:t xml:space="preserve"> </w:t>
      </w:r>
      <w:r w:rsidR="00F5267C">
        <w:rPr>
          <w:rFonts w:ascii="Arial" w:hAnsi="Arial" w:cs="Arial"/>
        </w:rPr>
        <w:t>w </w:t>
      </w:r>
      <w:r w:rsidRPr="00F5267C">
        <w:rPr>
          <w:rFonts w:ascii="Arial" w:hAnsi="Arial" w:cs="Arial"/>
          <w:b/>
        </w:rPr>
        <w:t>Zał</w:t>
      </w:r>
      <w:r w:rsidRPr="00F5267C">
        <w:rPr>
          <w:rFonts w:ascii="Arial" w:eastAsia="TTE2028AA8t00" w:hAnsi="Arial" w:cs="Arial"/>
          <w:b/>
        </w:rPr>
        <w:t>ą</w:t>
      </w:r>
      <w:r w:rsidRPr="00F5267C">
        <w:rPr>
          <w:rFonts w:ascii="Arial" w:hAnsi="Arial" w:cs="Arial"/>
          <w:b/>
        </w:rPr>
        <w:t>czniku nr 1</w:t>
      </w:r>
      <w:r w:rsidRPr="00F5267C">
        <w:rPr>
          <w:rFonts w:ascii="Arial" w:hAnsi="Arial" w:cs="Arial"/>
        </w:rPr>
        <w:t xml:space="preserve"> do niniejszej umowy</w:t>
      </w:r>
      <w:r w:rsidRPr="00F5267C">
        <w:rPr>
          <w:rFonts w:ascii="Arial" w:hAnsi="Arial" w:cs="Arial"/>
          <w:i/>
          <w:iCs/>
        </w:rPr>
        <w:t>.</w:t>
      </w:r>
    </w:p>
    <w:p w14:paraId="6D4AE9C8" w14:textId="77777777" w:rsidR="005E31F3" w:rsidRPr="00F5267C" w:rsidRDefault="005E31F3" w:rsidP="00F5267C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lastRenderedPageBreak/>
        <w:t>Umowa nie obejmuje spraw związanych z dystrybucją energii elektrycznej.</w:t>
      </w:r>
    </w:p>
    <w:p w14:paraId="68304D32" w14:textId="469B5316" w:rsidR="00F5267C" w:rsidRDefault="00F5267C" w:rsidP="00F5267C">
      <w:pPr>
        <w:spacing w:after="0" w:line="360" w:lineRule="auto"/>
        <w:rPr>
          <w:rFonts w:ascii="Arial" w:hAnsi="Arial" w:cs="Arial"/>
          <w:b/>
          <w:bCs/>
        </w:rPr>
      </w:pPr>
    </w:p>
    <w:p w14:paraId="6DF78AF9" w14:textId="67A2B616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2</w:t>
      </w:r>
    </w:p>
    <w:p w14:paraId="4C9B7342" w14:textId="77777777" w:rsidR="005E31F3" w:rsidRPr="00F5267C" w:rsidRDefault="005E31F3" w:rsidP="00F5267C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>Zamawiający</w:t>
      </w:r>
      <w:r w:rsidRPr="00F5267C">
        <w:rPr>
          <w:rFonts w:ascii="Arial" w:hAnsi="Arial" w:cs="Arial"/>
        </w:rPr>
        <w:t xml:space="preserve"> zalicza si</w:t>
      </w:r>
      <w:r w:rsidRPr="00F5267C">
        <w:rPr>
          <w:rFonts w:ascii="Arial" w:eastAsia="TTE2028AA8t00" w:hAnsi="Arial" w:cs="Arial"/>
        </w:rPr>
        <w:t xml:space="preserve">ę </w:t>
      </w:r>
      <w:r w:rsidRPr="00F5267C">
        <w:rPr>
          <w:rFonts w:ascii="Arial" w:hAnsi="Arial" w:cs="Arial"/>
        </w:rPr>
        <w:t xml:space="preserve">do grup taryfowych </w:t>
      </w:r>
      <w:r w:rsidR="00436DBC">
        <w:rPr>
          <w:rFonts w:ascii="Arial" w:hAnsi="Arial" w:cs="Arial"/>
        </w:rPr>
        <w:t xml:space="preserve">B22, </w:t>
      </w:r>
      <w:r w:rsidR="00164328" w:rsidRPr="00F5267C">
        <w:rPr>
          <w:rFonts w:ascii="Arial" w:hAnsi="Arial" w:cs="Arial"/>
        </w:rPr>
        <w:t>B23, C21, C1</w:t>
      </w:r>
      <w:r w:rsidR="00C326B6" w:rsidRPr="00F5267C">
        <w:rPr>
          <w:rFonts w:ascii="Arial" w:hAnsi="Arial" w:cs="Arial"/>
        </w:rPr>
        <w:t>1</w:t>
      </w:r>
      <w:r w:rsidRPr="00F5267C">
        <w:rPr>
          <w:rFonts w:ascii="Arial" w:hAnsi="Arial" w:cs="Arial"/>
        </w:rPr>
        <w:t xml:space="preserve"> i będzie nabywał energię elektryczną na potrzeby własne jako odbiorca końcowy.</w:t>
      </w:r>
    </w:p>
    <w:p w14:paraId="02A18E1C" w14:textId="77777777" w:rsidR="005E31F3" w:rsidRPr="00F5267C" w:rsidRDefault="005E31F3" w:rsidP="00F5267C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Moc umowna, warunki jej zmiany oraz miejsce dostarczenia energii elektrycznej określana jest </w:t>
      </w:r>
      <w:r w:rsidR="002810CB" w:rsidRPr="00F5267C">
        <w:rPr>
          <w:rFonts w:ascii="Arial" w:hAnsi="Arial" w:cs="Arial"/>
        </w:rPr>
        <w:br/>
      </w:r>
      <w:r w:rsidRPr="00F5267C">
        <w:rPr>
          <w:rFonts w:ascii="Arial" w:hAnsi="Arial" w:cs="Arial"/>
        </w:rPr>
        <w:t xml:space="preserve">w umowie na dystrybucję, zawartej pomiędzy </w:t>
      </w:r>
      <w:r w:rsidRPr="00F5267C">
        <w:rPr>
          <w:rFonts w:ascii="Arial" w:hAnsi="Arial" w:cs="Arial"/>
          <w:b/>
        </w:rPr>
        <w:t>Zamawiającym</w:t>
      </w:r>
      <w:r w:rsidRPr="00F5267C">
        <w:rPr>
          <w:rFonts w:ascii="Arial" w:hAnsi="Arial" w:cs="Arial"/>
        </w:rPr>
        <w:t xml:space="preserve"> i Operatorem Systemu Dystrybucyjnego.</w:t>
      </w:r>
    </w:p>
    <w:p w14:paraId="0AD58791" w14:textId="77777777" w:rsidR="005E31F3" w:rsidRPr="00F5267C" w:rsidRDefault="005E31F3" w:rsidP="00F5267C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>Wykonawca</w:t>
      </w:r>
      <w:r w:rsidRPr="00F5267C">
        <w:rPr>
          <w:rFonts w:ascii="Arial" w:hAnsi="Arial" w:cs="Arial"/>
        </w:rPr>
        <w:t xml:space="preserve"> zobowiązuje się do pełnienia funkcji podmiotu odpowiedzialnego za bilansowanie handlowe dla energii elektrycznej sprzedanej w ramach niniejszej umowy.</w:t>
      </w:r>
    </w:p>
    <w:p w14:paraId="3CBE6C6B" w14:textId="77777777" w:rsidR="005E31F3" w:rsidRPr="00F5267C" w:rsidRDefault="005E31F3" w:rsidP="00F5267C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 xml:space="preserve">Wykonawca </w:t>
      </w:r>
      <w:r w:rsidRPr="00F5267C">
        <w:rPr>
          <w:rFonts w:ascii="Arial" w:hAnsi="Arial" w:cs="Arial"/>
        </w:rPr>
        <w:t xml:space="preserve">dokonywać będzie bilansowania handlowego energii elektrycznej zakupionej przez </w:t>
      </w:r>
      <w:r w:rsidRPr="00F5267C">
        <w:rPr>
          <w:rFonts w:ascii="Arial" w:hAnsi="Arial" w:cs="Arial"/>
          <w:b/>
        </w:rPr>
        <w:t>Zamawiającego.</w:t>
      </w:r>
    </w:p>
    <w:p w14:paraId="70520BD1" w14:textId="129B9E24" w:rsidR="005E31F3" w:rsidRPr="00F5267C" w:rsidRDefault="005E31F3" w:rsidP="00F5267C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Koszty wynikające z dokonania bilansowania uwzględnione są w cenie energii elektrycznej.</w:t>
      </w:r>
    </w:p>
    <w:p w14:paraId="169C425F" w14:textId="77777777" w:rsidR="005E31F3" w:rsidRPr="00F5267C" w:rsidRDefault="005E31F3" w:rsidP="00F5267C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Arial" w:hAnsi="Arial" w:cs="Arial"/>
          <w:b/>
        </w:rPr>
      </w:pPr>
      <w:r w:rsidRPr="00F5267C">
        <w:rPr>
          <w:rFonts w:ascii="Arial" w:hAnsi="Arial" w:cs="Arial"/>
          <w:b/>
        </w:rPr>
        <w:t>Zamawiający</w:t>
      </w:r>
      <w:r w:rsidRPr="00F5267C">
        <w:rPr>
          <w:rFonts w:ascii="Arial" w:hAnsi="Arial" w:cs="Arial"/>
        </w:rPr>
        <w:t xml:space="preserve"> oświadcza, że wszystkie prawa i obowiązki związane z bilansowaniem handlowym dla energii elektrycznej sprzedanej w ramach niniejszej umowy, w tym zgłaszanie grafików handlowych do Operatora Systemu Dystrybucyjnego, przechodzą na </w:t>
      </w:r>
      <w:r w:rsidRPr="00F5267C">
        <w:rPr>
          <w:rFonts w:ascii="Arial" w:hAnsi="Arial" w:cs="Arial"/>
          <w:b/>
        </w:rPr>
        <w:t>Wykonawcę.</w:t>
      </w:r>
    </w:p>
    <w:p w14:paraId="03AAEA4B" w14:textId="77777777" w:rsidR="005E31F3" w:rsidRPr="00F5267C" w:rsidRDefault="005E31F3" w:rsidP="00F5267C">
      <w:pPr>
        <w:numPr>
          <w:ilvl w:val="0"/>
          <w:numId w:val="10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Dla realizacji umowy konieczne jest jednoczesne obowiązywanie umów:</w:t>
      </w:r>
    </w:p>
    <w:p w14:paraId="4EEAE010" w14:textId="20117C24" w:rsidR="005E31F3" w:rsidRPr="00F5267C" w:rsidRDefault="005E31F3" w:rsidP="00F5267C">
      <w:pPr>
        <w:widowControl w:val="0"/>
        <w:numPr>
          <w:ilvl w:val="1"/>
          <w:numId w:val="1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umowy o świadczenie usług dystrybucji energii elektrycznej zawartej pomiędzy </w:t>
      </w:r>
      <w:r w:rsidRPr="00F5267C">
        <w:rPr>
          <w:rFonts w:ascii="Arial" w:hAnsi="Arial" w:cs="Arial"/>
          <w:b/>
        </w:rPr>
        <w:t>Wykonawcą</w:t>
      </w:r>
      <w:r w:rsidRPr="00F5267C">
        <w:rPr>
          <w:rFonts w:ascii="Arial" w:hAnsi="Arial" w:cs="Arial"/>
        </w:rPr>
        <w:t xml:space="preserve"> a Operatorem Systemu Dystrybucyjnego,</w:t>
      </w:r>
    </w:p>
    <w:p w14:paraId="23A2B515" w14:textId="7EFB57BC" w:rsidR="005E31F3" w:rsidRPr="00F5267C" w:rsidRDefault="005E31F3" w:rsidP="00F5267C">
      <w:pPr>
        <w:widowControl w:val="0"/>
        <w:numPr>
          <w:ilvl w:val="1"/>
          <w:numId w:val="1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F5267C">
        <w:rPr>
          <w:rFonts w:ascii="Arial" w:hAnsi="Arial" w:cs="Arial"/>
          <w:bCs/>
        </w:rPr>
        <w:t>umowy na dystrybucję</w:t>
      </w:r>
      <w:r w:rsidRPr="00F5267C">
        <w:rPr>
          <w:rFonts w:ascii="Arial" w:hAnsi="Arial" w:cs="Arial"/>
        </w:rPr>
        <w:t xml:space="preserve"> energii elektrycznej zawartą pomiędzy </w:t>
      </w:r>
      <w:r w:rsidRPr="00F5267C">
        <w:rPr>
          <w:rFonts w:ascii="Arial" w:hAnsi="Arial" w:cs="Arial"/>
          <w:b/>
        </w:rPr>
        <w:t>Zamawiającym</w:t>
      </w:r>
      <w:r w:rsidR="00F5267C">
        <w:rPr>
          <w:rFonts w:ascii="Arial" w:hAnsi="Arial" w:cs="Arial"/>
        </w:rPr>
        <w:t xml:space="preserve"> a </w:t>
      </w:r>
      <w:r w:rsidRPr="00F5267C">
        <w:rPr>
          <w:rFonts w:ascii="Arial" w:hAnsi="Arial" w:cs="Arial"/>
        </w:rPr>
        <w:t>Operatorem Systemu Dystrybucyjnego,</w:t>
      </w:r>
    </w:p>
    <w:p w14:paraId="73A57EB9" w14:textId="07924084" w:rsidR="005E31F3" w:rsidRDefault="005E31F3" w:rsidP="00F5267C">
      <w:pPr>
        <w:widowControl w:val="0"/>
        <w:numPr>
          <w:ilvl w:val="1"/>
          <w:numId w:val="1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umowy zawartej przez </w:t>
      </w:r>
      <w:r w:rsidRPr="00F5267C">
        <w:rPr>
          <w:rFonts w:ascii="Arial" w:hAnsi="Arial" w:cs="Arial"/>
          <w:b/>
        </w:rPr>
        <w:t xml:space="preserve">Wykonawcę </w:t>
      </w:r>
      <w:r w:rsidRPr="00F5267C">
        <w:rPr>
          <w:rFonts w:ascii="Arial" w:hAnsi="Arial" w:cs="Arial"/>
        </w:rPr>
        <w:t xml:space="preserve">z Operatorem Systemu Dystrybucyjnego, umożliwiającej bilansowanie handlowe </w:t>
      </w:r>
      <w:r w:rsidRPr="00F5267C">
        <w:rPr>
          <w:rFonts w:ascii="Arial" w:hAnsi="Arial" w:cs="Arial"/>
          <w:b/>
        </w:rPr>
        <w:t xml:space="preserve">Zamawiającego </w:t>
      </w:r>
      <w:r w:rsidRPr="00F5267C">
        <w:rPr>
          <w:rFonts w:ascii="Arial" w:hAnsi="Arial" w:cs="Arial"/>
        </w:rPr>
        <w:t xml:space="preserve">przez </w:t>
      </w:r>
      <w:r w:rsidRPr="00F5267C">
        <w:rPr>
          <w:rFonts w:ascii="Arial" w:hAnsi="Arial" w:cs="Arial"/>
          <w:b/>
        </w:rPr>
        <w:t>Wykonawcę</w:t>
      </w:r>
      <w:r w:rsidRPr="00F5267C">
        <w:rPr>
          <w:rFonts w:ascii="Arial" w:hAnsi="Arial" w:cs="Arial"/>
        </w:rPr>
        <w:t>.</w:t>
      </w:r>
    </w:p>
    <w:p w14:paraId="5E3B1D78" w14:textId="6022A8F0" w:rsidR="002D52A4" w:rsidRPr="00F5267C" w:rsidRDefault="002D52A4" w:rsidP="000C2256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zapewnić obowiązywanie ww. umów co najmniej</w:t>
      </w:r>
      <w:r w:rsidRPr="000C2256">
        <w:rPr>
          <w:rFonts w:ascii="Arial" w:hAnsi="Arial" w:cs="Arial"/>
        </w:rPr>
        <w:t xml:space="preserve"> </w:t>
      </w:r>
      <w:r w:rsidR="000516E2">
        <w:rPr>
          <w:rFonts w:ascii="Arial" w:hAnsi="Arial" w:cs="Arial"/>
        </w:rPr>
        <w:t xml:space="preserve">od </w:t>
      </w:r>
      <w:r w:rsidRPr="000C2256">
        <w:rPr>
          <w:rFonts w:ascii="Arial" w:hAnsi="Arial" w:cs="Arial"/>
        </w:rPr>
        <w:t>1 stycznia 2022</w:t>
      </w:r>
      <w:r>
        <w:rPr>
          <w:rFonts w:ascii="Arial" w:hAnsi="Arial" w:cs="Arial"/>
        </w:rPr>
        <w:t xml:space="preserve"> do dnia wygaśnięcia niniejszej umowy. </w:t>
      </w:r>
    </w:p>
    <w:p w14:paraId="7A87FCCD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FB6BDB" w14:textId="555A0BEA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3</w:t>
      </w:r>
    </w:p>
    <w:p w14:paraId="7E6572B7" w14:textId="2400A2E1" w:rsidR="005E31F3" w:rsidRPr="00F5267C" w:rsidRDefault="005E31F3" w:rsidP="00F5267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>Wykonawca</w:t>
      </w:r>
      <w:r w:rsidRPr="00F5267C">
        <w:rPr>
          <w:rFonts w:ascii="Arial" w:hAnsi="Arial" w:cs="Arial"/>
        </w:rPr>
        <w:t xml:space="preserve"> zobowi</w:t>
      </w:r>
      <w:r w:rsidRPr="00F5267C">
        <w:rPr>
          <w:rFonts w:ascii="Arial" w:eastAsia="TimesNewRoman" w:hAnsi="Arial" w:cs="Arial"/>
        </w:rPr>
        <w:t>ą</w:t>
      </w:r>
      <w:r w:rsidRPr="00F5267C">
        <w:rPr>
          <w:rFonts w:ascii="Arial" w:hAnsi="Arial" w:cs="Arial"/>
        </w:rPr>
        <w:t>zuje si</w:t>
      </w:r>
      <w:r w:rsidRPr="00F5267C">
        <w:rPr>
          <w:rFonts w:ascii="Arial" w:eastAsia="TimesNewRoman" w:hAnsi="Arial" w:cs="Arial"/>
        </w:rPr>
        <w:t xml:space="preserve">ę </w:t>
      </w:r>
      <w:r w:rsidRPr="00F5267C">
        <w:rPr>
          <w:rFonts w:ascii="Arial" w:hAnsi="Arial" w:cs="Arial"/>
        </w:rPr>
        <w:t>zapewni</w:t>
      </w:r>
      <w:r w:rsidRPr="00F5267C">
        <w:rPr>
          <w:rFonts w:ascii="Arial" w:eastAsia="TimesNewRoman" w:hAnsi="Arial" w:cs="Arial"/>
        </w:rPr>
        <w:t xml:space="preserve">ć </w:t>
      </w:r>
      <w:r w:rsidRPr="00F5267C">
        <w:rPr>
          <w:rFonts w:ascii="Arial" w:eastAsia="TimesNewRoman" w:hAnsi="Arial" w:cs="Arial"/>
          <w:b/>
        </w:rPr>
        <w:t>Zamawiającemu</w:t>
      </w:r>
      <w:r w:rsidRPr="00F5267C">
        <w:rPr>
          <w:rFonts w:ascii="Arial" w:hAnsi="Arial" w:cs="Arial"/>
        </w:rPr>
        <w:t xml:space="preserve"> standardy jako</w:t>
      </w:r>
      <w:r w:rsidRPr="00F5267C">
        <w:rPr>
          <w:rFonts w:ascii="Arial" w:eastAsia="TimesNewRoman" w:hAnsi="Arial" w:cs="Arial"/>
        </w:rPr>
        <w:t>ś</w:t>
      </w:r>
      <w:r w:rsidRPr="00F5267C">
        <w:rPr>
          <w:rFonts w:ascii="Arial" w:hAnsi="Arial" w:cs="Arial"/>
        </w:rPr>
        <w:t>ciowe obsługi klienta zgodne z obowi</w:t>
      </w:r>
      <w:r w:rsidRPr="00F5267C">
        <w:rPr>
          <w:rFonts w:ascii="Arial" w:eastAsia="TimesNewRoman" w:hAnsi="Arial" w:cs="Arial"/>
        </w:rPr>
        <w:t>ą</w:t>
      </w:r>
      <w:r w:rsidRPr="00F5267C">
        <w:rPr>
          <w:rFonts w:ascii="Arial" w:hAnsi="Arial" w:cs="Arial"/>
        </w:rPr>
        <w:t>zuj</w:t>
      </w:r>
      <w:r w:rsidRPr="00F5267C">
        <w:rPr>
          <w:rFonts w:ascii="Arial" w:eastAsia="TimesNewRoman" w:hAnsi="Arial" w:cs="Arial"/>
        </w:rPr>
        <w:t>ą</w:t>
      </w:r>
      <w:r w:rsidRPr="00F5267C">
        <w:rPr>
          <w:rFonts w:ascii="Arial" w:hAnsi="Arial" w:cs="Arial"/>
        </w:rPr>
        <w:t>cymi przepisami ustawy z dnia 10 kwietnia 1997 r</w:t>
      </w:r>
      <w:r w:rsidR="0067193C" w:rsidRPr="00F5267C">
        <w:rPr>
          <w:rFonts w:ascii="Arial" w:hAnsi="Arial" w:cs="Arial"/>
        </w:rPr>
        <w:t>.</w:t>
      </w:r>
      <w:r w:rsidRPr="00F5267C">
        <w:rPr>
          <w:rFonts w:ascii="Arial" w:hAnsi="Arial" w:cs="Arial"/>
          <w:i/>
        </w:rPr>
        <w:t xml:space="preserve"> Prawo energetyczne </w:t>
      </w:r>
      <w:r w:rsidR="00F5267C">
        <w:rPr>
          <w:rFonts w:ascii="Arial" w:hAnsi="Arial" w:cs="Arial"/>
        </w:rPr>
        <w:t>i </w:t>
      </w:r>
      <w:r w:rsidRPr="00F5267C">
        <w:rPr>
          <w:rFonts w:ascii="Arial" w:hAnsi="Arial" w:cs="Arial"/>
        </w:rPr>
        <w:t>przepisami wykonawczymi do tej ustawy.</w:t>
      </w:r>
    </w:p>
    <w:p w14:paraId="14EEE599" w14:textId="112155FD" w:rsidR="00D231A1" w:rsidRPr="00F5267C" w:rsidRDefault="00D231A1" w:rsidP="00F5267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 xml:space="preserve">Wykonawca </w:t>
      </w:r>
      <w:r w:rsidRPr="00F5267C">
        <w:rPr>
          <w:rFonts w:ascii="Arial" w:hAnsi="Arial" w:cs="Arial"/>
        </w:rPr>
        <w:t xml:space="preserve">zobowiązuje się do nieodpłatnego udzielania informacji o zasadach rozliczeń, aktualnych cenach energii i stawkach opłat, przyjmowania wniosków i reklamacji </w:t>
      </w:r>
      <w:r w:rsidRPr="00F5267C">
        <w:rPr>
          <w:rFonts w:ascii="Arial" w:hAnsi="Arial" w:cs="Arial"/>
          <w:b/>
          <w:bCs/>
        </w:rPr>
        <w:t>Zamawiającego</w:t>
      </w:r>
      <w:r w:rsidRPr="00F5267C">
        <w:rPr>
          <w:rFonts w:ascii="Arial" w:hAnsi="Arial" w:cs="Arial"/>
        </w:rPr>
        <w:t xml:space="preserve">, rozpatrywania wniosków i reklamacji </w:t>
      </w:r>
      <w:r w:rsidRPr="00F5267C">
        <w:rPr>
          <w:rFonts w:ascii="Arial" w:hAnsi="Arial" w:cs="Arial"/>
          <w:b/>
          <w:bCs/>
        </w:rPr>
        <w:t>Zamawiającego</w:t>
      </w:r>
      <w:r w:rsidRPr="00F5267C">
        <w:rPr>
          <w:rFonts w:ascii="Arial" w:hAnsi="Arial" w:cs="Arial"/>
        </w:rPr>
        <w:t xml:space="preserve"> w sprawie rozlicz</w:t>
      </w:r>
      <w:r w:rsidR="00F5267C">
        <w:rPr>
          <w:rFonts w:ascii="Arial" w:hAnsi="Arial" w:cs="Arial"/>
        </w:rPr>
        <w:t>eń i </w:t>
      </w:r>
      <w:r w:rsidRPr="00F5267C">
        <w:rPr>
          <w:rFonts w:ascii="Arial" w:hAnsi="Arial" w:cs="Arial"/>
        </w:rPr>
        <w:t>udzielania odpowiedzi, nie później niż w terminie 14 dni od dnia złożenia wniosku lub reklamacji</w:t>
      </w:r>
      <w:r w:rsidR="00103DF4">
        <w:rPr>
          <w:rFonts w:ascii="Arial" w:hAnsi="Arial" w:cs="Arial"/>
        </w:rPr>
        <w:t>.</w:t>
      </w:r>
    </w:p>
    <w:p w14:paraId="2BEACFA9" w14:textId="77777777" w:rsidR="00D231A1" w:rsidRPr="00F5267C" w:rsidRDefault="00D231A1" w:rsidP="00F5267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lastRenderedPageBreak/>
        <w:t xml:space="preserve">Wykonawca </w:t>
      </w:r>
      <w:r w:rsidRPr="00F5267C">
        <w:rPr>
          <w:rFonts w:ascii="Arial" w:hAnsi="Arial" w:cs="Arial"/>
        </w:rPr>
        <w:t xml:space="preserve">zobowiązuje się do udzielania, w uzasadnionych przypadkach, bonifikat za niedotrzymanie parametrów jakościowych energii elektrycznej lub standardów jakościowych obsługi odbiorców, na zasadach, o których mowa w Ustawie </w:t>
      </w:r>
      <w:r w:rsidRPr="00F5267C">
        <w:rPr>
          <w:rFonts w:ascii="Arial" w:hAnsi="Arial" w:cs="Arial"/>
          <w:i/>
        </w:rPr>
        <w:t xml:space="preserve">Prawo energetyczne. </w:t>
      </w:r>
    </w:p>
    <w:p w14:paraId="6A2D5F42" w14:textId="4D93813C" w:rsidR="005E31F3" w:rsidRPr="00F5267C" w:rsidRDefault="005E31F3" w:rsidP="00F5267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 xml:space="preserve">Wykonawca </w:t>
      </w:r>
      <w:r w:rsidRPr="00F5267C">
        <w:rPr>
          <w:rFonts w:ascii="Arial" w:hAnsi="Arial" w:cs="Arial"/>
        </w:rPr>
        <w:t xml:space="preserve">wyznacza koordynatora do kontaktu z </w:t>
      </w:r>
      <w:r w:rsidRPr="00F5267C">
        <w:rPr>
          <w:rFonts w:ascii="Arial" w:hAnsi="Arial" w:cs="Arial"/>
          <w:b/>
        </w:rPr>
        <w:t>Zamawiającym</w:t>
      </w:r>
      <w:r w:rsidR="00CA651C" w:rsidRPr="00F5267C">
        <w:rPr>
          <w:rFonts w:ascii="Arial" w:hAnsi="Arial" w:cs="Arial"/>
        </w:rPr>
        <w:t xml:space="preserve"> w osobie</w:t>
      </w:r>
      <w:r w:rsidR="00A43224" w:rsidRPr="00F5267C">
        <w:rPr>
          <w:rFonts w:ascii="Arial" w:hAnsi="Arial" w:cs="Arial"/>
        </w:rPr>
        <w:t xml:space="preserve">: </w:t>
      </w:r>
      <w:r w:rsidRPr="00F5267C">
        <w:rPr>
          <w:rFonts w:ascii="Arial" w:hAnsi="Arial" w:cs="Arial"/>
        </w:rPr>
        <w:t>…</w:t>
      </w:r>
      <w:r w:rsidR="00103DF4">
        <w:rPr>
          <w:rFonts w:ascii="Arial" w:hAnsi="Arial" w:cs="Arial"/>
        </w:rPr>
        <w:t xml:space="preserve"> …</w:t>
      </w:r>
      <w:r w:rsidR="00A43224" w:rsidRPr="00F5267C">
        <w:rPr>
          <w:rFonts w:ascii="Arial" w:hAnsi="Arial" w:cs="Arial"/>
        </w:rPr>
        <w:t xml:space="preserve"> </w:t>
      </w:r>
      <w:r w:rsidRPr="00F5267C">
        <w:rPr>
          <w:rFonts w:ascii="Arial" w:hAnsi="Arial" w:cs="Arial"/>
        </w:rPr>
        <w:t>tel</w:t>
      </w:r>
      <w:r w:rsidR="00103DF4">
        <w:rPr>
          <w:rFonts w:ascii="Arial" w:hAnsi="Arial" w:cs="Arial"/>
        </w:rPr>
        <w:t xml:space="preserve">. </w:t>
      </w:r>
      <w:r w:rsidRPr="00F5267C">
        <w:rPr>
          <w:rFonts w:ascii="Arial" w:hAnsi="Arial" w:cs="Arial"/>
        </w:rPr>
        <w:t>…</w:t>
      </w:r>
      <w:r w:rsidR="00A43224" w:rsidRPr="00F5267C">
        <w:rPr>
          <w:rFonts w:ascii="Arial" w:hAnsi="Arial" w:cs="Arial"/>
        </w:rPr>
        <w:t xml:space="preserve"> </w:t>
      </w:r>
      <w:r w:rsidR="00103DF4">
        <w:rPr>
          <w:rFonts w:ascii="Arial" w:hAnsi="Arial" w:cs="Arial"/>
        </w:rPr>
        <w:t xml:space="preserve">, </w:t>
      </w:r>
      <w:r w:rsidRPr="00F5267C">
        <w:rPr>
          <w:rFonts w:ascii="Arial" w:hAnsi="Arial" w:cs="Arial"/>
        </w:rPr>
        <w:t>e-mail</w:t>
      </w:r>
      <w:r w:rsidR="00103DF4">
        <w:rPr>
          <w:rFonts w:ascii="Arial" w:hAnsi="Arial" w:cs="Arial"/>
        </w:rPr>
        <w:t xml:space="preserve"> …</w:t>
      </w:r>
      <w:r w:rsidR="00CA651C" w:rsidRPr="00F5267C">
        <w:rPr>
          <w:rFonts w:ascii="Arial" w:hAnsi="Arial" w:cs="Arial"/>
        </w:rPr>
        <w:t xml:space="preserve">, </w:t>
      </w:r>
      <w:r w:rsidRPr="00F5267C">
        <w:rPr>
          <w:rFonts w:ascii="Arial" w:hAnsi="Arial" w:cs="Arial"/>
        </w:rPr>
        <w:t>zmiana koordynato</w:t>
      </w:r>
      <w:r w:rsidR="00CA651C" w:rsidRPr="00F5267C">
        <w:rPr>
          <w:rFonts w:ascii="Arial" w:hAnsi="Arial" w:cs="Arial"/>
        </w:rPr>
        <w:t xml:space="preserve">ra wymaga </w:t>
      </w:r>
      <w:r w:rsidRPr="00F5267C">
        <w:rPr>
          <w:rFonts w:ascii="Arial" w:hAnsi="Arial" w:cs="Arial"/>
        </w:rPr>
        <w:t>poinformowania w formie pisemnej.</w:t>
      </w:r>
    </w:p>
    <w:p w14:paraId="2AD9D9BB" w14:textId="7F0CECF6" w:rsidR="00F5267C" w:rsidRDefault="00F5267C" w:rsidP="00F5267C">
      <w:pPr>
        <w:spacing w:after="0" w:line="360" w:lineRule="auto"/>
        <w:rPr>
          <w:rFonts w:ascii="Arial" w:hAnsi="Arial" w:cs="Arial"/>
          <w:b/>
          <w:bCs/>
        </w:rPr>
      </w:pPr>
    </w:p>
    <w:p w14:paraId="69AC5126" w14:textId="3A7EBB07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4</w:t>
      </w:r>
    </w:p>
    <w:p w14:paraId="12B20768" w14:textId="77777777" w:rsidR="005E31F3" w:rsidRPr="00F5267C" w:rsidRDefault="005E31F3" w:rsidP="00F5267C">
      <w:pPr>
        <w:numPr>
          <w:ilvl w:val="1"/>
          <w:numId w:val="6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Rozliczenie za dostawę energii elektrycznej odbywać się będzie zgodnie z okresem-rozliczeniowym Op</w:t>
      </w:r>
      <w:r w:rsidR="00CA651C" w:rsidRPr="00F5267C">
        <w:rPr>
          <w:rFonts w:ascii="Arial" w:hAnsi="Arial" w:cs="Arial"/>
        </w:rPr>
        <w:t>eratora Systemu Dystrybucyjnego.</w:t>
      </w:r>
    </w:p>
    <w:p w14:paraId="52D2EA23" w14:textId="77777777" w:rsidR="00030110" w:rsidRDefault="005E31F3" w:rsidP="00F5267C">
      <w:pPr>
        <w:numPr>
          <w:ilvl w:val="1"/>
          <w:numId w:val="6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Wartość należności za dostawę energii elektrycznej obliczana będzie w oparciu o ceny jednostkowe netto określone przez </w:t>
      </w:r>
      <w:r w:rsidRPr="00F5267C">
        <w:rPr>
          <w:rFonts w:ascii="Arial" w:hAnsi="Arial" w:cs="Arial"/>
          <w:b/>
        </w:rPr>
        <w:t>Wykonawcę</w:t>
      </w:r>
      <w:r w:rsidRPr="00F5267C">
        <w:rPr>
          <w:rFonts w:ascii="Arial" w:hAnsi="Arial" w:cs="Arial"/>
        </w:rPr>
        <w:t xml:space="preserve"> w ofercie przetargowej, zgodnie z którą cena jednostkowa netto za</w:t>
      </w:r>
      <w:r w:rsidR="00030110">
        <w:rPr>
          <w:rFonts w:ascii="Arial" w:hAnsi="Arial" w:cs="Arial"/>
        </w:rPr>
        <w:t>:</w:t>
      </w:r>
    </w:p>
    <w:p w14:paraId="006D13E4" w14:textId="3D08EE87" w:rsidR="00436DBC" w:rsidRPr="00F5267C" w:rsidRDefault="005E31F3" w:rsidP="00F5267C">
      <w:pPr>
        <w:pStyle w:val="Akapitzlist"/>
        <w:numPr>
          <w:ilvl w:val="0"/>
          <w:numId w:val="19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1 </w:t>
      </w:r>
      <w:r w:rsidR="00436DBC" w:rsidRPr="00F5267C">
        <w:rPr>
          <w:rFonts w:ascii="Arial" w:hAnsi="Arial" w:cs="Arial"/>
        </w:rPr>
        <w:t>k</w:t>
      </w:r>
      <w:r w:rsidRPr="00F5267C">
        <w:rPr>
          <w:rFonts w:ascii="Arial" w:hAnsi="Arial" w:cs="Arial"/>
        </w:rPr>
        <w:t>Wh</w:t>
      </w:r>
      <w:r w:rsidR="00030110" w:rsidRPr="00F5267C">
        <w:rPr>
          <w:rFonts w:ascii="Arial" w:hAnsi="Arial" w:cs="Arial"/>
        </w:rPr>
        <w:t xml:space="preserve"> dla taryfy B2</w:t>
      </w:r>
      <w:r w:rsidR="00436DBC" w:rsidRPr="00F5267C">
        <w:rPr>
          <w:rFonts w:ascii="Arial" w:hAnsi="Arial" w:cs="Arial"/>
        </w:rPr>
        <w:t>2</w:t>
      </w:r>
      <w:r w:rsidRPr="00F5267C">
        <w:rPr>
          <w:rFonts w:ascii="Arial" w:hAnsi="Arial" w:cs="Arial"/>
        </w:rPr>
        <w:t xml:space="preserve"> wynosi</w:t>
      </w:r>
      <w:r w:rsidR="00436DBC" w:rsidRPr="00F5267C">
        <w:rPr>
          <w:rFonts w:ascii="Arial" w:hAnsi="Arial" w:cs="Arial"/>
        </w:rPr>
        <w:t xml:space="preserve">: </w:t>
      </w:r>
    </w:p>
    <w:p w14:paraId="73A0B6C4" w14:textId="72E9E888" w:rsidR="00436DBC" w:rsidRPr="00436DBC" w:rsidRDefault="00436DBC" w:rsidP="00F5267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szczyt</w:t>
      </w:r>
      <w:r w:rsidR="00BB1A59">
        <w:rPr>
          <w:rFonts w:ascii="Arial" w:hAnsi="Arial" w:cs="Arial"/>
        </w:rPr>
        <w:t xml:space="preserve"> …</w:t>
      </w:r>
      <w:r w:rsidR="005E31F3" w:rsidRPr="00F5267C">
        <w:rPr>
          <w:rFonts w:ascii="Arial" w:hAnsi="Arial" w:cs="Arial"/>
        </w:rPr>
        <w:t xml:space="preserve"> </w:t>
      </w:r>
      <w:r w:rsidRPr="00436DBC">
        <w:rPr>
          <w:rFonts w:ascii="Arial" w:hAnsi="Arial" w:cs="Arial"/>
        </w:rPr>
        <w:t>zł (słowni</w:t>
      </w:r>
      <w:r>
        <w:rPr>
          <w:rFonts w:ascii="Arial" w:hAnsi="Arial" w:cs="Arial"/>
        </w:rPr>
        <w:t>e</w:t>
      </w:r>
      <w:r w:rsidR="00BB1A59">
        <w:rPr>
          <w:rFonts w:ascii="Arial" w:hAnsi="Arial" w:cs="Arial"/>
        </w:rPr>
        <w:t>: …</w:t>
      </w:r>
      <w:r w:rsidRPr="00436DBC">
        <w:rPr>
          <w:rFonts w:ascii="Arial" w:hAnsi="Arial" w:cs="Arial"/>
        </w:rPr>
        <w:t>),</w:t>
      </w:r>
    </w:p>
    <w:p w14:paraId="77906C18" w14:textId="6BFE5E66" w:rsidR="00436DBC" w:rsidRPr="00F5267C" w:rsidRDefault="00436DBC" w:rsidP="00F5267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F5267C">
        <w:rPr>
          <w:rFonts w:ascii="Arial" w:hAnsi="Arial" w:cs="Arial"/>
        </w:rPr>
        <w:t>- poza szczytem</w:t>
      </w:r>
      <w:r w:rsidR="00BB1A59">
        <w:rPr>
          <w:rFonts w:ascii="Arial" w:hAnsi="Arial" w:cs="Arial"/>
        </w:rPr>
        <w:t xml:space="preserve"> … </w:t>
      </w:r>
      <w:r w:rsidRPr="00F5267C">
        <w:rPr>
          <w:rFonts w:ascii="Arial" w:hAnsi="Arial" w:cs="Arial"/>
        </w:rPr>
        <w:t>zł (słownie</w:t>
      </w:r>
      <w:r w:rsidR="00BB1A59">
        <w:rPr>
          <w:rFonts w:ascii="Arial" w:hAnsi="Arial" w:cs="Arial"/>
        </w:rPr>
        <w:t>: …</w:t>
      </w:r>
      <w:r w:rsidRPr="00F5267C">
        <w:rPr>
          <w:rFonts w:ascii="Arial" w:hAnsi="Arial" w:cs="Arial"/>
        </w:rPr>
        <w:t>),</w:t>
      </w:r>
    </w:p>
    <w:p w14:paraId="7A8FD9DD" w14:textId="18786E23" w:rsidR="00436DBC" w:rsidRPr="00F5267C" w:rsidRDefault="00436DBC" w:rsidP="00F526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ascii="Arial" w:hAnsi="Arial" w:cs="Arial"/>
        </w:rPr>
      </w:pPr>
      <w:r w:rsidRPr="00F5267C">
        <w:rPr>
          <w:rFonts w:ascii="Arial" w:hAnsi="Arial" w:cs="Arial"/>
        </w:rPr>
        <w:t>1 kWh dla taryfy B23 wynosi:</w:t>
      </w:r>
    </w:p>
    <w:p w14:paraId="7BA5EAF1" w14:textId="190E4ED7" w:rsidR="00436DBC" w:rsidRPr="00436DBC" w:rsidRDefault="00436DBC" w:rsidP="00F5267C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36DBC">
        <w:rPr>
          <w:rFonts w:ascii="Arial" w:hAnsi="Arial" w:cs="Arial"/>
        </w:rPr>
        <w:t>szczyt</w:t>
      </w:r>
      <w:r>
        <w:rPr>
          <w:rFonts w:ascii="Arial" w:hAnsi="Arial" w:cs="Arial"/>
        </w:rPr>
        <w:t xml:space="preserve"> przedpołudniowy</w:t>
      </w:r>
      <w:r w:rsidR="00BB1A59">
        <w:rPr>
          <w:rFonts w:ascii="Arial" w:hAnsi="Arial" w:cs="Arial"/>
        </w:rPr>
        <w:t xml:space="preserve"> … </w:t>
      </w:r>
      <w:r w:rsidRPr="00436DBC">
        <w:rPr>
          <w:rFonts w:ascii="Arial" w:hAnsi="Arial" w:cs="Arial"/>
        </w:rPr>
        <w:t>zł (s</w:t>
      </w:r>
      <w:r>
        <w:rPr>
          <w:rFonts w:ascii="Arial" w:hAnsi="Arial" w:cs="Arial"/>
        </w:rPr>
        <w:t>łownie</w:t>
      </w:r>
      <w:r w:rsidR="00BB1A59">
        <w:rPr>
          <w:rFonts w:ascii="Arial" w:hAnsi="Arial" w:cs="Arial"/>
        </w:rPr>
        <w:t>: …</w:t>
      </w:r>
      <w:r w:rsidRPr="00436DBC">
        <w:rPr>
          <w:rFonts w:ascii="Arial" w:hAnsi="Arial" w:cs="Arial"/>
        </w:rPr>
        <w:t>),</w:t>
      </w:r>
    </w:p>
    <w:p w14:paraId="273322E7" w14:textId="1EF31346" w:rsidR="00436DBC" w:rsidRDefault="00436DBC" w:rsidP="00F5267C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 szczyt popołudniowy</w:t>
      </w:r>
      <w:r w:rsidR="00BB1A59">
        <w:rPr>
          <w:rFonts w:ascii="Arial" w:hAnsi="Arial" w:cs="Arial"/>
        </w:rPr>
        <w:t xml:space="preserve"> …</w:t>
      </w:r>
      <w:r w:rsidR="009F4A87">
        <w:rPr>
          <w:rFonts w:ascii="Arial" w:hAnsi="Arial" w:cs="Arial"/>
        </w:rPr>
        <w:t xml:space="preserve"> zł (słownie</w:t>
      </w:r>
      <w:r w:rsidR="00BB1A59">
        <w:rPr>
          <w:rFonts w:ascii="Arial" w:hAnsi="Arial" w:cs="Arial"/>
        </w:rPr>
        <w:t>: …</w:t>
      </w:r>
      <w:r w:rsidRPr="00436DB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FCEBB6D" w14:textId="54DBD716" w:rsidR="00E36869" w:rsidRDefault="00436DBC" w:rsidP="00F5267C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 reszta doby</w:t>
      </w:r>
      <w:r w:rsidR="00BB1A59">
        <w:rPr>
          <w:rFonts w:ascii="Arial" w:hAnsi="Arial" w:cs="Arial"/>
        </w:rPr>
        <w:t xml:space="preserve"> …</w:t>
      </w:r>
      <w:r w:rsidRPr="00F5267C">
        <w:rPr>
          <w:rFonts w:ascii="Arial" w:hAnsi="Arial" w:cs="Arial"/>
        </w:rPr>
        <w:t xml:space="preserve"> zł (słownie</w:t>
      </w:r>
      <w:r w:rsidR="00BB1A59">
        <w:rPr>
          <w:rFonts w:ascii="Arial" w:hAnsi="Arial" w:cs="Arial"/>
        </w:rPr>
        <w:t xml:space="preserve">: </w:t>
      </w:r>
      <w:r w:rsidRPr="00F5267C">
        <w:rPr>
          <w:rFonts w:ascii="Arial" w:hAnsi="Arial" w:cs="Arial"/>
        </w:rPr>
        <w:t>),</w:t>
      </w:r>
    </w:p>
    <w:p w14:paraId="68F937AF" w14:textId="2FCA5B6D" w:rsidR="00030110" w:rsidRPr="00F5267C" w:rsidRDefault="00436DBC" w:rsidP="00F526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ascii="Arial" w:hAnsi="Arial" w:cs="Arial"/>
        </w:rPr>
      </w:pPr>
      <w:r w:rsidRPr="00F5267C">
        <w:rPr>
          <w:rFonts w:ascii="Arial" w:hAnsi="Arial" w:cs="Arial"/>
        </w:rPr>
        <w:t>1</w:t>
      </w:r>
      <w:r w:rsidR="00030110" w:rsidRPr="00F5267C">
        <w:rPr>
          <w:rFonts w:ascii="Arial" w:hAnsi="Arial" w:cs="Arial"/>
        </w:rPr>
        <w:t xml:space="preserve">kWh dla taryfy C21 wynosi </w:t>
      </w:r>
      <w:r w:rsidR="00390DB6">
        <w:rPr>
          <w:rFonts w:ascii="Arial" w:hAnsi="Arial" w:cs="Arial"/>
        </w:rPr>
        <w:t>…</w:t>
      </w:r>
      <w:r w:rsidR="00030110" w:rsidRPr="00F5267C">
        <w:rPr>
          <w:rFonts w:ascii="Arial" w:hAnsi="Arial" w:cs="Arial"/>
        </w:rPr>
        <w:t xml:space="preserve"> zł (słownie: …),</w:t>
      </w:r>
    </w:p>
    <w:p w14:paraId="3BDA34C7" w14:textId="33A0AB89" w:rsidR="005E31F3" w:rsidRPr="00F5267C" w:rsidRDefault="00030110" w:rsidP="00F526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ascii="Arial" w:hAnsi="Arial" w:cs="Arial"/>
        </w:rPr>
      </w:pPr>
      <w:r w:rsidRPr="00F5267C">
        <w:rPr>
          <w:rFonts w:ascii="Arial" w:hAnsi="Arial" w:cs="Arial"/>
        </w:rPr>
        <w:t>1 kWh dla taryfy C11 wynosi … zł (słownie: …</w:t>
      </w:r>
      <w:r w:rsidR="00390DB6">
        <w:rPr>
          <w:rFonts w:ascii="Arial" w:hAnsi="Arial" w:cs="Arial"/>
        </w:rPr>
        <w:t>)</w:t>
      </w:r>
      <w:r w:rsidRPr="00F5267C">
        <w:rPr>
          <w:rFonts w:ascii="Arial" w:hAnsi="Arial" w:cs="Arial"/>
        </w:rPr>
        <w:t>,</w:t>
      </w:r>
    </w:p>
    <w:p w14:paraId="3D2787F7" w14:textId="35E16560" w:rsidR="005E31F3" w:rsidRPr="00F5267C" w:rsidRDefault="005E31F3" w:rsidP="00F5267C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Należność </w:t>
      </w:r>
      <w:r w:rsidRPr="00F5267C">
        <w:rPr>
          <w:rFonts w:ascii="Arial" w:hAnsi="Arial" w:cs="Arial"/>
          <w:b/>
        </w:rPr>
        <w:t>Wykonawcy</w:t>
      </w:r>
      <w:r w:rsidRPr="00F5267C">
        <w:rPr>
          <w:rFonts w:ascii="Arial" w:hAnsi="Arial" w:cs="Arial"/>
        </w:rPr>
        <w:t xml:space="preserve"> za zużytą energię elektryczną w danym okresie rozliczeniowym obliczana będzie jako iloczyn ilości sprzedanej energii elektrycznej i ceny jednostkowej energii elektrycznej określonej w </w:t>
      </w:r>
      <w:r w:rsidRPr="00F5267C">
        <w:rPr>
          <w:rFonts w:ascii="Arial" w:hAnsi="Arial" w:cs="Arial"/>
          <w:bCs/>
        </w:rPr>
        <w:t>ust. 2</w:t>
      </w:r>
      <w:r w:rsidRPr="00F5267C">
        <w:rPr>
          <w:rFonts w:ascii="Arial" w:hAnsi="Arial" w:cs="Arial"/>
        </w:rPr>
        <w:t>. Tak obliczona wartość netto za zużytą energię elektryczną będzie powiększona o należny podatek VAT.</w:t>
      </w:r>
    </w:p>
    <w:p w14:paraId="3097E81F" w14:textId="22FAD15B" w:rsidR="005E31F3" w:rsidRPr="00F5267C" w:rsidRDefault="005E31F3" w:rsidP="00F5267C">
      <w:pPr>
        <w:numPr>
          <w:ilvl w:val="1"/>
          <w:numId w:val="6"/>
        </w:numPr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>Wykonawca</w:t>
      </w:r>
      <w:r w:rsidRPr="00F5267C">
        <w:rPr>
          <w:rFonts w:ascii="Arial" w:hAnsi="Arial" w:cs="Arial"/>
        </w:rPr>
        <w:t xml:space="preserve"> gwarantuje stałość ceny jednostkowej netto wskazanej w ust. 2. przez cały okres obowiązywania umowy, za wyjątkiem sytuacji opisanej w § 11 ust. 2 lit. </w:t>
      </w:r>
      <w:r w:rsidR="00865921">
        <w:rPr>
          <w:rFonts w:ascii="Arial" w:hAnsi="Arial" w:cs="Arial"/>
        </w:rPr>
        <w:t>6)</w:t>
      </w:r>
      <w:r w:rsidRPr="00F5267C">
        <w:rPr>
          <w:rFonts w:ascii="Arial" w:hAnsi="Arial" w:cs="Arial"/>
        </w:rPr>
        <w:t>.</w:t>
      </w:r>
    </w:p>
    <w:p w14:paraId="6B62F53C" w14:textId="278A4B67" w:rsidR="005E31F3" w:rsidRPr="00F5267C" w:rsidRDefault="005E31F3" w:rsidP="00F5267C">
      <w:pPr>
        <w:pStyle w:val="Default"/>
        <w:numPr>
          <w:ilvl w:val="1"/>
          <w:numId w:val="6"/>
        </w:numPr>
        <w:spacing w:line="36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color w:val="auto"/>
          <w:sz w:val="22"/>
          <w:szCs w:val="22"/>
        </w:rPr>
        <w:t xml:space="preserve">Ewentualne zmniejszenie planowanego zużycia energii, nie będzie skutkowało dodatkowymi kosztami dla </w:t>
      </w:r>
      <w:r w:rsidRPr="00F5267C">
        <w:rPr>
          <w:rFonts w:ascii="Arial" w:hAnsi="Arial" w:cs="Arial"/>
          <w:b/>
          <w:color w:val="auto"/>
          <w:sz w:val="22"/>
          <w:szCs w:val="22"/>
        </w:rPr>
        <w:t>Zamawiającego,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poza rozliczeniem za faktycznie zużytą ilość energii elektrycznej według cen określonych w § 4 ust. 2 niniejszej umowy.</w:t>
      </w:r>
    </w:p>
    <w:p w14:paraId="0FF27938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E66DFD4" w14:textId="42249199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5</w:t>
      </w:r>
    </w:p>
    <w:p w14:paraId="5BA5AA8C" w14:textId="432E08EE" w:rsidR="005E31F3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Należność za dostawę energii elektrycznej regulowana będzie na podstawie faktur VAT wystawionych przez </w:t>
      </w:r>
      <w:r w:rsidRPr="00F5267C">
        <w:rPr>
          <w:rFonts w:ascii="Arial" w:hAnsi="Arial" w:cs="Arial"/>
          <w:b/>
        </w:rPr>
        <w:t xml:space="preserve">Wykonawcę, </w:t>
      </w:r>
      <w:r w:rsidRPr="00F5267C">
        <w:rPr>
          <w:rFonts w:ascii="Arial" w:hAnsi="Arial" w:cs="Arial"/>
        </w:rPr>
        <w:t xml:space="preserve">odrębnie dla każdego punktu poboru, które będą doręczane bezpośrednio na adres </w:t>
      </w:r>
      <w:r w:rsidRPr="00F5267C">
        <w:rPr>
          <w:rFonts w:ascii="Arial" w:hAnsi="Arial" w:cs="Arial"/>
          <w:b/>
        </w:rPr>
        <w:t>Zamawiającego.</w:t>
      </w:r>
    </w:p>
    <w:p w14:paraId="7D8C913A" w14:textId="7F7B73CC" w:rsidR="005E31F3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lastRenderedPageBreak/>
        <w:t xml:space="preserve">Należność za dostawę energii elektrycznej regulowane będą w terminie 21 dni od daty otrzymania prawidłowo wystawionej faktury VAT przez </w:t>
      </w:r>
      <w:r w:rsidRPr="00F5267C">
        <w:rPr>
          <w:rFonts w:ascii="Arial" w:hAnsi="Arial" w:cs="Arial"/>
          <w:b/>
        </w:rPr>
        <w:t>Wykonawcę</w:t>
      </w:r>
      <w:r w:rsidR="006E6511">
        <w:rPr>
          <w:rFonts w:ascii="Arial" w:hAnsi="Arial" w:cs="Arial"/>
          <w:b/>
        </w:rPr>
        <w:t>,</w:t>
      </w:r>
      <w:r w:rsidRPr="00F5267C">
        <w:rPr>
          <w:rFonts w:ascii="Arial" w:hAnsi="Arial" w:cs="Arial"/>
        </w:rPr>
        <w:t xml:space="preserve"> na koniec okresu rozliczeniowego.</w:t>
      </w:r>
    </w:p>
    <w:p w14:paraId="14AC4C25" w14:textId="77777777" w:rsidR="005E31F3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Należność za dostawę</w:t>
      </w:r>
      <w:r w:rsidRPr="00F5267C">
        <w:rPr>
          <w:rFonts w:ascii="Arial" w:eastAsia="TimesNewRoman" w:hAnsi="Arial" w:cs="Arial"/>
        </w:rPr>
        <w:t xml:space="preserve"> </w:t>
      </w:r>
      <w:r w:rsidRPr="00F5267C">
        <w:rPr>
          <w:rFonts w:ascii="Arial" w:hAnsi="Arial" w:cs="Arial"/>
        </w:rPr>
        <w:t>energi</w:t>
      </w:r>
      <w:r w:rsidRPr="00F5267C">
        <w:rPr>
          <w:rFonts w:ascii="Arial" w:eastAsia="TimesNewRoman" w:hAnsi="Arial" w:cs="Arial"/>
        </w:rPr>
        <w:t xml:space="preserve">i </w:t>
      </w:r>
      <w:r w:rsidRPr="00F5267C">
        <w:rPr>
          <w:rFonts w:ascii="Arial" w:hAnsi="Arial" w:cs="Arial"/>
        </w:rPr>
        <w:t>elektrycznej</w:t>
      </w:r>
      <w:r w:rsidRPr="00F5267C">
        <w:rPr>
          <w:rFonts w:ascii="Arial" w:eastAsia="TimesNewRoman" w:hAnsi="Arial" w:cs="Arial"/>
        </w:rPr>
        <w:t xml:space="preserve"> </w:t>
      </w:r>
      <w:r w:rsidRPr="00F5267C">
        <w:rPr>
          <w:rFonts w:ascii="Arial" w:hAnsi="Arial" w:cs="Arial"/>
        </w:rPr>
        <w:t>regulowana b</w:t>
      </w:r>
      <w:r w:rsidRPr="00F5267C">
        <w:rPr>
          <w:rFonts w:ascii="Arial" w:eastAsia="TimesNewRoman" w:hAnsi="Arial" w:cs="Arial"/>
        </w:rPr>
        <w:t>ę</w:t>
      </w:r>
      <w:r w:rsidRPr="00F5267C">
        <w:rPr>
          <w:rFonts w:ascii="Arial" w:hAnsi="Arial" w:cs="Arial"/>
        </w:rPr>
        <w:t>dzie</w:t>
      </w:r>
      <w:r w:rsidRPr="00F5267C">
        <w:rPr>
          <w:rFonts w:ascii="Arial" w:eastAsia="TimesNewRoman" w:hAnsi="Arial" w:cs="Arial"/>
        </w:rPr>
        <w:t xml:space="preserve"> </w:t>
      </w:r>
      <w:r w:rsidRPr="00F5267C">
        <w:rPr>
          <w:rFonts w:ascii="Arial" w:hAnsi="Arial" w:cs="Arial"/>
        </w:rPr>
        <w:t xml:space="preserve">przelewem na rachunek bankowy </w:t>
      </w:r>
      <w:r w:rsidRPr="00F5267C">
        <w:rPr>
          <w:rFonts w:ascii="Arial" w:hAnsi="Arial" w:cs="Arial"/>
          <w:b/>
        </w:rPr>
        <w:t>Wykonawcy</w:t>
      </w:r>
      <w:r w:rsidRPr="00F5267C">
        <w:rPr>
          <w:rFonts w:ascii="Arial" w:hAnsi="Arial" w:cs="Arial"/>
        </w:rPr>
        <w:t xml:space="preserve"> wskazany w fakturze VAT.</w:t>
      </w:r>
    </w:p>
    <w:p w14:paraId="30F1D479" w14:textId="77777777" w:rsidR="005E31F3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Za termin zapłaty należności uważany będzie dzień obciążenia rachunku bankowego </w:t>
      </w:r>
      <w:r w:rsidRPr="00F5267C">
        <w:rPr>
          <w:rFonts w:ascii="Arial" w:hAnsi="Arial" w:cs="Arial"/>
          <w:b/>
        </w:rPr>
        <w:t>Zamawiającego</w:t>
      </w:r>
      <w:r w:rsidR="0067270E" w:rsidRPr="00F5267C">
        <w:rPr>
          <w:rFonts w:ascii="Arial" w:hAnsi="Arial" w:cs="Arial"/>
          <w:b/>
        </w:rPr>
        <w:t>.</w:t>
      </w:r>
    </w:p>
    <w:p w14:paraId="4871062A" w14:textId="4B75E143" w:rsidR="005E31F3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W przypadku uzasadnionych wątpliwości co do prawidłowości wystawionej faktury, </w:t>
      </w:r>
      <w:r w:rsidRPr="00F5267C">
        <w:rPr>
          <w:rFonts w:ascii="Arial" w:hAnsi="Arial" w:cs="Arial"/>
          <w:b/>
        </w:rPr>
        <w:t xml:space="preserve">Zamawiający </w:t>
      </w:r>
      <w:r w:rsidRPr="00F5267C">
        <w:rPr>
          <w:rFonts w:ascii="Arial" w:hAnsi="Arial" w:cs="Arial"/>
        </w:rPr>
        <w:t xml:space="preserve">złoży pisemną reklamację, która winna być rozpatrzona przez </w:t>
      </w:r>
      <w:r w:rsidRPr="00F5267C">
        <w:rPr>
          <w:rFonts w:ascii="Arial" w:hAnsi="Arial" w:cs="Arial"/>
          <w:b/>
        </w:rPr>
        <w:t>Wykonawcę</w:t>
      </w:r>
      <w:r w:rsidRPr="00F5267C">
        <w:rPr>
          <w:rFonts w:ascii="Arial" w:hAnsi="Arial" w:cs="Arial"/>
        </w:rPr>
        <w:t xml:space="preserve"> w</w:t>
      </w:r>
      <w:r w:rsidR="00F5267C">
        <w:rPr>
          <w:rFonts w:ascii="Arial" w:hAnsi="Arial" w:cs="Arial"/>
        </w:rPr>
        <w:t> </w:t>
      </w:r>
      <w:r w:rsidRPr="00F5267C">
        <w:rPr>
          <w:rFonts w:ascii="Arial" w:hAnsi="Arial" w:cs="Arial"/>
        </w:rPr>
        <w:t xml:space="preserve">nieprzekraczalnym terminie do 7 dni. </w:t>
      </w:r>
      <w:r w:rsidRPr="00F5267C">
        <w:rPr>
          <w:rFonts w:ascii="Arial" w:hAnsi="Arial" w:cs="Arial"/>
          <w:lang w:eastAsia="ar-SA"/>
        </w:rPr>
        <w:t xml:space="preserve">W przypadku uznania reklamacji zgłoszonej przez </w:t>
      </w:r>
      <w:r w:rsidRPr="00F5267C">
        <w:rPr>
          <w:rFonts w:ascii="Arial" w:hAnsi="Arial" w:cs="Arial"/>
          <w:b/>
          <w:lang w:eastAsia="ar-SA"/>
        </w:rPr>
        <w:t>Zamawiającego, Wykonawca</w:t>
      </w:r>
      <w:r w:rsidRPr="00F5267C">
        <w:rPr>
          <w:rFonts w:ascii="Arial" w:hAnsi="Arial" w:cs="Arial"/>
          <w:lang w:eastAsia="ar-SA"/>
        </w:rPr>
        <w:t xml:space="preserve"> wystawi fakturę korygującą w terminie 14 dni od daty zgłoszenia reklamacji.</w:t>
      </w:r>
    </w:p>
    <w:p w14:paraId="33065BCA" w14:textId="77777777" w:rsidR="005E31F3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W przypadku stwierdzenia błędu w pomiarach lub odczycie wskazań układu pomiarowo-rozliczeniowego, które spowodowały zaniżenie bądź zawyżenie należności za pobraną energię elektryczną, </w:t>
      </w:r>
      <w:r w:rsidRPr="00F5267C">
        <w:rPr>
          <w:rFonts w:ascii="Arial" w:hAnsi="Arial" w:cs="Arial"/>
          <w:b/>
        </w:rPr>
        <w:t>Wykonawca</w:t>
      </w:r>
      <w:r w:rsidRPr="00F5267C">
        <w:rPr>
          <w:rFonts w:ascii="Arial" w:hAnsi="Arial" w:cs="Arial"/>
        </w:rPr>
        <w:t xml:space="preserve"> zobowiązany jest dokonać korekty uprzednio wystawionych faktur.</w:t>
      </w:r>
    </w:p>
    <w:p w14:paraId="15FC28C1" w14:textId="77777777" w:rsidR="005E31F3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W przypadku niedotrzymania terminu płatności prawidłowo wystawionej i dostarczonej faktury</w:t>
      </w:r>
      <w:r w:rsidRPr="00F5267C">
        <w:rPr>
          <w:rFonts w:ascii="Arial" w:hAnsi="Arial" w:cs="Arial"/>
          <w:b/>
        </w:rPr>
        <w:t>, Wykonawca</w:t>
      </w:r>
      <w:r w:rsidRPr="00F5267C">
        <w:rPr>
          <w:rFonts w:ascii="Arial" w:hAnsi="Arial" w:cs="Arial"/>
        </w:rPr>
        <w:t xml:space="preserve"> ma prawo obciążyć </w:t>
      </w:r>
      <w:r w:rsidRPr="00F5267C">
        <w:rPr>
          <w:rFonts w:ascii="Arial" w:hAnsi="Arial" w:cs="Arial"/>
          <w:b/>
        </w:rPr>
        <w:t xml:space="preserve">Zamawiającego </w:t>
      </w:r>
      <w:r w:rsidRPr="00F5267C">
        <w:rPr>
          <w:rFonts w:ascii="Arial" w:hAnsi="Arial" w:cs="Arial"/>
        </w:rPr>
        <w:t>odsetkami ustawowymi.</w:t>
      </w:r>
    </w:p>
    <w:p w14:paraId="05B43BD3" w14:textId="29E8662F" w:rsidR="00847E94" w:rsidRPr="00F5267C" w:rsidRDefault="005E31F3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Wierzytelność wynikająca z Umowy</w:t>
      </w:r>
      <w:r w:rsidR="006E6511">
        <w:rPr>
          <w:rFonts w:ascii="Arial" w:hAnsi="Arial" w:cs="Arial"/>
        </w:rPr>
        <w:t>, pod rygorem nieważności,</w:t>
      </w:r>
      <w:r w:rsidRPr="00F5267C">
        <w:rPr>
          <w:rFonts w:ascii="Arial" w:hAnsi="Arial" w:cs="Arial"/>
        </w:rPr>
        <w:t xml:space="preserve"> nie może być przedmiotem cesji na rzecz osób trzecich bez zgody </w:t>
      </w:r>
      <w:r w:rsidRPr="00F5267C">
        <w:rPr>
          <w:rFonts w:ascii="Arial" w:hAnsi="Arial" w:cs="Arial"/>
          <w:b/>
        </w:rPr>
        <w:t>Zamawiającego.</w:t>
      </w:r>
    </w:p>
    <w:p w14:paraId="451BCC85" w14:textId="77777777" w:rsidR="00F5267C" w:rsidRDefault="00847E94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Strony oświadczają, że są czynnymi podatnikami od towarów i usług (VAT).</w:t>
      </w:r>
    </w:p>
    <w:p w14:paraId="472ACEB6" w14:textId="77777777" w:rsidR="00F5267C" w:rsidRDefault="00847E94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  <w:bCs/>
        </w:rPr>
        <w:t xml:space="preserve">Wynagrodzenie należne </w:t>
      </w:r>
      <w:r w:rsidRPr="00F5267C">
        <w:rPr>
          <w:rFonts w:ascii="Arial" w:hAnsi="Arial" w:cs="Arial"/>
        </w:rPr>
        <w:t xml:space="preserve">Wykonawcy </w:t>
      </w:r>
      <w:r w:rsidRPr="00F5267C">
        <w:rPr>
          <w:rFonts w:ascii="Arial" w:hAnsi="Arial" w:cs="Arial"/>
          <w:bCs/>
        </w:rPr>
        <w:t>przekazywane będzie przelewem w trybie podzielonej płatności, wynikającej z przepisów o podatku od towarów i usług.</w:t>
      </w:r>
    </w:p>
    <w:p w14:paraId="19594462" w14:textId="77777777" w:rsidR="00F5267C" w:rsidRDefault="00847E94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Wykonawca </w:t>
      </w:r>
      <w:r w:rsidRPr="00F5267C">
        <w:rPr>
          <w:rFonts w:ascii="Arial" w:hAnsi="Arial" w:cs="Arial"/>
          <w:bCs/>
        </w:rPr>
        <w:t xml:space="preserve">zobowiązuje się do wskazania na fakturze rachunku bankowego, który posiada powiązany z nim wydzielony rachunek VAT. W przypadku wskazania przez </w:t>
      </w:r>
      <w:r w:rsidRPr="00F5267C">
        <w:rPr>
          <w:rFonts w:ascii="Arial" w:hAnsi="Arial" w:cs="Arial"/>
        </w:rPr>
        <w:t xml:space="preserve">Wykonawcę </w:t>
      </w:r>
      <w:r w:rsidRPr="00F5267C">
        <w:rPr>
          <w:rFonts w:ascii="Arial" w:hAnsi="Arial" w:cs="Arial"/>
          <w:bCs/>
        </w:rPr>
        <w:t xml:space="preserve">innego rachunku bankowego niż wymagany, opóźnienie w zapłacie będzie skutkiem naruszenia przez </w:t>
      </w:r>
      <w:r w:rsidRPr="00F5267C">
        <w:rPr>
          <w:rFonts w:ascii="Arial" w:hAnsi="Arial" w:cs="Arial"/>
        </w:rPr>
        <w:t xml:space="preserve">Wykonawcę </w:t>
      </w:r>
      <w:r w:rsidRPr="00F5267C">
        <w:rPr>
          <w:rFonts w:ascii="Arial" w:hAnsi="Arial" w:cs="Arial"/>
          <w:bCs/>
        </w:rPr>
        <w:t xml:space="preserve">postanowień Umowy. Zamawiający nie odpowiada za opóźnienie w zapłacie za wykonaną usługę spowodowane wskazaniem przez </w:t>
      </w:r>
      <w:r w:rsidRPr="00F5267C">
        <w:rPr>
          <w:rFonts w:ascii="Arial" w:hAnsi="Arial" w:cs="Arial"/>
        </w:rPr>
        <w:t xml:space="preserve">Wykonawcę </w:t>
      </w:r>
      <w:r w:rsidRPr="00F5267C">
        <w:rPr>
          <w:rFonts w:ascii="Arial" w:hAnsi="Arial" w:cs="Arial"/>
          <w:bCs/>
        </w:rPr>
        <w:t xml:space="preserve">niewłaściwego rachunku bankowego. </w:t>
      </w:r>
    </w:p>
    <w:p w14:paraId="2749D325" w14:textId="77777777" w:rsidR="00F5267C" w:rsidRDefault="00847E94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  <w:bCs/>
        </w:rPr>
        <w:t xml:space="preserve">W przypadku, gdy rachunek bankowy wskazany przez </w:t>
      </w:r>
      <w:r w:rsidRPr="00F5267C">
        <w:rPr>
          <w:rFonts w:ascii="Arial" w:hAnsi="Arial" w:cs="Arial"/>
        </w:rPr>
        <w:t xml:space="preserve">Wykonawcę </w:t>
      </w:r>
      <w:r w:rsidRPr="00F5267C">
        <w:rPr>
          <w:rFonts w:ascii="Arial" w:hAnsi="Arial" w:cs="Arial"/>
          <w:bCs/>
        </w:rPr>
        <w:t xml:space="preserve">nie będzie ujawniony organom skarbowym i nie będzie uwidoczniony na tzw. „białej liście” lub, gdy w dniu zapłaty </w:t>
      </w:r>
      <w:r w:rsidRPr="00F5267C">
        <w:rPr>
          <w:rFonts w:ascii="Arial" w:hAnsi="Arial" w:cs="Arial"/>
        </w:rPr>
        <w:t xml:space="preserve">Wykonawca </w:t>
      </w:r>
      <w:r w:rsidRPr="00F5267C">
        <w:rPr>
          <w:rFonts w:ascii="Arial" w:hAnsi="Arial" w:cs="Arial"/>
          <w:bCs/>
        </w:rPr>
        <w:t xml:space="preserve">nie będzie występował jako aktywny podatnik podatku od towarów i usług, Zamawiający może wstrzymać się z dokonaniem zapłaty bez konieczności zapłaty odsetek ustawowych za opóźnienie, bowiem bieg terminu zapłaty ulegnie zawieszeniu do czasu usunięcia uchybień, o których mowa powyżej. </w:t>
      </w:r>
    </w:p>
    <w:p w14:paraId="0C7164EF" w14:textId="3A034529" w:rsidR="00865921" w:rsidRPr="00F5267C" w:rsidRDefault="00865921" w:rsidP="00F5267C">
      <w:pPr>
        <w:numPr>
          <w:ilvl w:val="2"/>
          <w:numId w:val="18"/>
        </w:numPr>
        <w:spacing w:after="0" w:line="360" w:lineRule="auto"/>
        <w:ind w:left="284" w:hanging="568"/>
        <w:jc w:val="both"/>
        <w:rPr>
          <w:rFonts w:ascii="Arial" w:hAnsi="Arial" w:cs="Arial"/>
        </w:rPr>
      </w:pPr>
      <w:r w:rsidRPr="00F5267C">
        <w:rPr>
          <w:rFonts w:ascii="Arial" w:hAnsi="Arial" w:cs="Arial"/>
          <w:bCs/>
        </w:rPr>
        <w:lastRenderedPageBreak/>
        <w:t>Zamawiający oświadcza, że posiada status dużego przedsiębiorcy w rozumieniu art. 4 pkt 6 ustawy z dnia 8 marca 2013 r. o przeciwdziała</w:t>
      </w:r>
      <w:r w:rsidR="00F5267C">
        <w:rPr>
          <w:rFonts w:ascii="Arial" w:hAnsi="Arial" w:cs="Arial"/>
          <w:bCs/>
        </w:rPr>
        <w:t>niu nadmiernym opóźnieniom w </w:t>
      </w:r>
      <w:r w:rsidRPr="00F5267C">
        <w:rPr>
          <w:rFonts w:ascii="Arial" w:hAnsi="Arial" w:cs="Arial"/>
          <w:bCs/>
        </w:rPr>
        <w:t>transakcjach handlowych (</w:t>
      </w:r>
      <w:proofErr w:type="spellStart"/>
      <w:r w:rsidRPr="00F5267C">
        <w:rPr>
          <w:rFonts w:ascii="Arial" w:hAnsi="Arial" w:cs="Arial"/>
          <w:bCs/>
        </w:rPr>
        <w:t>t.j</w:t>
      </w:r>
      <w:proofErr w:type="spellEnd"/>
      <w:r w:rsidRPr="00F5267C">
        <w:rPr>
          <w:rFonts w:ascii="Arial" w:hAnsi="Arial" w:cs="Arial"/>
          <w:bCs/>
        </w:rPr>
        <w:t>. Dz. U. z 2021 r. poz. 424).</w:t>
      </w:r>
    </w:p>
    <w:p w14:paraId="48801108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3378FE6" w14:textId="4C99EF59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6</w:t>
      </w:r>
    </w:p>
    <w:p w14:paraId="15983E67" w14:textId="77777777" w:rsidR="005E31F3" w:rsidRPr="00F5267C" w:rsidRDefault="005E31F3" w:rsidP="00F5267C">
      <w:pPr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Do obowiązków </w:t>
      </w:r>
      <w:r w:rsidRPr="00F5267C">
        <w:rPr>
          <w:rFonts w:ascii="Arial" w:hAnsi="Arial" w:cs="Arial"/>
          <w:b/>
        </w:rPr>
        <w:t xml:space="preserve">Wykonawcy </w:t>
      </w:r>
      <w:r w:rsidRPr="00F5267C">
        <w:rPr>
          <w:rFonts w:ascii="Arial" w:hAnsi="Arial" w:cs="Arial"/>
        </w:rPr>
        <w:t>w szczególności należy:</w:t>
      </w:r>
    </w:p>
    <w:p w14:paraId="0C9EB2B6" w14:textId="77777777" w:rsidR="005E31F3" w:rsidRPr="00F5267C" w:rsidRDefault="005E31F3" w:rsidP="00F526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hanging="283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t>sprzedaż energii elektrycznej w sposób zapewniający należyte wykonanie warunków umowy sprzedaży,</w:t>
      </w:r>
    </w:p>
    <w:p w14:paraId="3F3AB9EC" w14:textId="77777777" w:rsidR="005E31F3" w:rsidRPr="00F5267C" w:rsidRDefault="005E31F3" w:rsidP="00F526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hanging="283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t>przestrzeganie standardów jakościowych obsługi odbiorców określonych w przepisach prawa,</w:t>
      </w:r>
    </w:p>
    <w:p w14:paraId="4AFB695A" w14:textId="77777777" w:rsidR="005E31F3" w:rsidRPr="00F5267C" w:rsidRDefault="005E31F3" w:rsidP="00F526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hanging="283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t>prowadzenie ewidencji wpłat należności zapewniającej poprawność rozliczeń,</w:t>
      </w:r>
    </w:p>
    <w:p w14:paraId="2F3E89FF" w14:textId="77777777" w:rsidR="005E31F3" w:rsidRPr="00F5267C" w:rsidRDefault="005E31F3" w:rsidP="00F526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hanging="283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t>przyjmowanie od Zamawiającego zgłoszeń i reklamacji dotyczących dostarczanej energii elektrycznej oraz sposobu rozliczeń.</w:t>
      </w:r>
    </w:p>
    <w:p w14:paraId="0D40B9C1" w14:textId="77777777" w:rsidR="005E31F3" w:rsidRPr="00F5267C" w:rsidRDefault="005E31F3" w:rsidP="00F5267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/>
        </w:rPr>
        <w:t>Wykonawca</w:t>
      </w:r>
      <w:r w:rsidRPr="00F5267C">
        <w:rPr>
          <w:rFonts w:ascii="Arial" w:hAnsi="Arial" w:cs="Arial"/>
        </w:rPr>
        <w:t xml:space="preserve"> zobowiązuje się do złożenia Operatorowi Systemu Dystrybucyjnego w imieniu </w:t>
      </w:r>
      <w:r w:rsidRPr="00F5267C">
        <w:rPr>
          <w:rFonts w:ascii="Arial" w:hAnsi="Arial" w:cs="Arial"/>
          <w:b/>
        </w:rPr>
        <w:t>Zamawiającego,</w:t>
      </w:r>
      <w:r w:rsidRPr="00F5267C">
        <w:rPr>
          <w:rFonts w:ascii="Arial" w:hAnsi="Arial" w:cs="Arial"/>
        </w:rPr>
        <w:t xml:space="preserve"> zgłoszenia o zawarciu umowy na sprzedaż energii elektrycznej i dokonania wszelkich czynności i uzgodnień z OSD niezbędnych do przeprowadzenia procedury zmiany sprzedawcy.</w:t>
      </w:r>
    </w:p>
    <w:p w14:paraId="39BF5644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722EAD9" w14:textId="346C4C7E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7</w:t>
      </w:r>
    </w:p>
    <w:p w14:paraId="6198301E" w14:textId="77777777" w:rsidR="005E31F3" w:rsidRPr="00F5267C" w:rsidRDefault="005E3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Do obowiązków </w:t>
      </w:r>
      <w:r w:rsidRPr="00F5267C">
        <w:rPr>
          <w:rFonts w:ascii="Arial" w:hAnsi="Arial" w:cs="Arial"/>
          <w:b/>
          <w:bCs/>
        </w:rPr>
        <w:t>Zamawiającego</w:t>
      </w:r>
      <w:r w:rsidRPr="00F5267C">
        <w:rPr>
          <w:rFonts w:ascii="Arial" w:hAnsi="Arial" w:cs="Arial"/>
          <w:bCs/>
        </w:rPr>
        <w:t xml:space="preserve"> w szczególności </w:t>
      </w:r>
      <w:r w:rsidRPr="00F5267C">
        <w:rPr>
          <w:rFonts w:ascii="Arial" w:hAnsi="Arial" w:cs="Arial"/>
        </w:rPr>
        <w:t xml:space="preserve">należy: </w:t>
      </w:r>
    </w:p>
    <w:p w14:paraId="267ACBF6" w14:textId="77777777" w:rsidR="005E31F3" w:rsidRPr="00F5267C" w:rsidRDefault="005E31F3" w:rsidP="00F5267C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pobieranie energii elektrycznej zgodnie z warunkami umowy oraz obowiązującymi przepisami prawa,</w:t>
      </w:r>
    </w:p>
    <w:p w14:paraId="4FEF66C5" w14:textId="77777777" w:rsidR="005E31F3" w:rsidRPr="00F5267C" w:rsidRDefault="005E31F3" w:rsidP="00F5267C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terminowe regulowanie należności za zakupioną energię elektryczną,</w:t>
      </w:r>
    </w:p>
    <w:p w14:paraId="2E467B91" w14:textId="77777777" w:rsidR="005E31F3" w:rsidRPr="00F5267C" w:rsidRDefault="005E31F3" w:rsidP="00F5267C">
      <w:pPr>
        <w:numPr>
          <w:ilvl w:val="1"/>
          <w:numId w:val="5"/>
        </w:numPr>
        <w:spacing w:after="0" w:line="360" w:lineRule="auto"/>
        <w:ind w:left="0" w:hanging="283"/>
        <w:jc w:val="both"/>
        <w:rPr>
          <w:rFonts w:ascii="Arial" w:hAnsi="Arial" w:cs="Arial"/>
          <w:bCs/>
        </w:rPr>
      </w:pPr>
      <w:r w:rsidRPr="00F5267C">
        <w:rPr>
          <w:rFonts w:ascii="Arial" w:hAnsi="Arial" w:cs="Arial"/>
        </w:rPr>
        <w:t xml:space="preserve">powiadamianie </w:t>
      </w:r>
      <w:r w:rsidRPr="00F5267C">
        <w:rPr>
          <w:rFonts w:ascii="Arial" w:hAnsi="Arial" w:cs="Arial"/>
          <w:b/>
        </w:rPr>
        <w:t>Wykonawcy</w:t>
      </w:r>
      <w:r w:rsidRPr="00F5267C">
        <w:rPr>
          <w:rFonts w:ascii="Arial" w:hAnsi="Arial" w:cs="Arial"/>
        </w:rPr>
        <w:t xml:space="preserve"> o zmianie planowanej wielkości mocy i wielkości zużycia energii elektrycznej,</w:t>
      </w:r>
    </w:p>
    <w:p w14:paraId="60FF4802" w14:textId="77777777" w:rsidR="005E31F3" w:rsidRPr="00F5267C" w:rsidRDefault="005E31F3" w:rsidP="00F5267C">
      <w:pPr>
        <w:numPr>
          <w:ilvl w:val="1"/>
          <w:numId w:val="5"/>
        </w:numPr>
        <w:spacing w:after="0" w:line="360" w:lineRule="auto"/>
        <w:ind w:left="0" w:hanging="283"/>
        <w:jc w:val="both"/>
        <w:rPr>
          <w:rFonts w:ascii="Arial" w:hAnsi="Arial" w:cs="Arial"/>
          <w:bCs/>
        </w:rPr>
      </w:pPr>
      <w:r w:rsidRPr="00F5267C">
        <w:rPr>
          <w:rFonts w:ascii="Arial" w:hAnsi="Arial" w:cs="Arial"/>
        </w:rPr>
        <w:t xml:space="preserve">przekazywanie </w:t>
      </w:r>
      <w:r w:rsidRPr="00F5267C">
        <w:rPr>
          <w:rFonts w:ascii="Arial" w:hAnsi="Arial" w:cs="Arial"/>
          <w:b/>
        </w:rPr>
        <w:t>Wykonawcy</w:t>
      </w:r>
      <w:r w:rsidRPr="00F5267C">
        <w:rPr>
          <w:rFonts w:ascii="Arial" w:hAnsi="Arial" w:cs="Arial"/>
        </w:rPr>
        <w:t xml:space="preserve"> wszelkich informacji koniecznych dla prawidłowej realizacji przedmiotu Umowy.</w:t>
      </w:r>
    </w:p>
    <w:p w14:paraId="3CA0E24E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C7A68DE" w14:textId="07755DEC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8</w:t>
      </w:r>
    </w:p>
    <w:p w14:paraId="3F15D4F4" w14:textId="04B0444A" w:rsidR="005E31F3" w:rsidRPr="00F5267C" w:rsidRDefault="005E31F3" w:rsidP="00F5267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t>Niniejsza umowa obowiązuje przez okres 24 miesięcy, począwszy od dnia 01.</w:t>
      </w:r>
      <w:r w:rsidR="00D9013E" w:rsidRPr="00F5267C">
        <w:rPr>
          <w:rFonts w:ascii="Arial" w:hAnsi="Arial" w:cs="Arial"/>
        </w:rPr>
        <w:t>01.2022</w:t>
      </w:r>
      <w:r w:rsidR="000962E7" w:rsidRPr="00F5267C">
        <w:rPr>
          <w:rFonts w:ascii="Arial" w:hAnsi="Arial" w:cs="Arial"/>
        </w:rPr>
        <w:t xml:space="preserve"> r. do dnia </w:t>
      </w:r>
      <w:r w:rsidR="00DC2DF5">
        <w:rPr>
          <w:rFonts w:ascii="Arial" w:hAnsi="Arial" w:cs="Arial"/>
        </w:rPr>
        <w:t>31.12.2022</w:t>
      </w:r>
      <w:r w:rsidR="004A54DB">
        <w:rPr>
          <w:rFonts w:ascii="Arial" w:hAnsi="Arial" w:cs="Arial"/>
        </w:rPr>
        <w:t xml:space="preserve"> </w:t>
      </w:r>
      <w:r w:rsidRPr="00F5267C">
        <w:rPr>
          <w:rFonts w:ascii="Arial" w:hAnsi="Arial" w:cs="Arial"/>
        </w:rPr>
        <w:t>r.</w:t>
      </w:r>
    </w:p>
    <w:p w14:paraId="147B80AE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3977958" w14:textId="0CF0FF36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9</w:t>
      </w:r>
    </w:p>
    <w:p w14:paraId="2517039B" w14:textId="7140FE45" w:rsidR="005E31F3" w:rsidRPr="00F5267C" w:rsidRDefault="005E31F3" w:rsidP="00F5267C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Każdej ze </w:t>
      </w:r>
      <w:r w:rsidRPr="00F5267C">
        <w:rPr>
          <w:rFonts w:ascii="Arial" w:hAnsi="Arial" w:cs="Arial"/>
          <w:b/>
        </w:rPr>
        <w:t xml:space="preserve">Stron </w:t>
      </w:r>
      <w:r w:rsidRPr="00F5267C">
        <w:rPr>
          <w:rFonts w:ascii="Arial" w:hAnsi="Arial" w:cs="Arial"/>
        </w:rPr>
        <w:t xml:space="preserve">Umowy przysługuje prawo do wypowiedzenia Umowy z zachowaniem </w:t>
      </w:r>
      <w:r w:rsidR="000C2256">
        <w:rPr>
          <w:rFonts w:ascii="Arial" w:hAnsi="Arial" w:cs="Arial"/>
        </w:rPr>
        <w:t>sześcio</w:t>
      </w:r>
      <w:r w:rsidRPr="00F5267C">
        <w:rPr>
          <w:rFonts w:ascii="Arial" w:hAnsi="Arial" w:cs="Arial"/>
        </w:rPr>
        <w:t>miesięcznego okresu wypowiedzenia.</w:t>
      </w:r>
    </w:p>
    <w:p w14:paraId="7EF21497" w14:textId="77777777" w:rsidR="005E31F3" w:rsidRPr="00F5267C" w:rsidRDefault="005E31F3" w:rsidP="00F5267C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Rozwiązanie Umowy nie zwalnia Stron z obowiązku uregulowania wobec drugiej </w:t>
      </w:r>
      <w:r w:rsidRPr="00F5267C">
        <w:rPr>
          <w:rFonts w:ascii="Arial" w:hAnsi="Arial" w:cs="Arial"/>
          <w:b/>
        </w:rPr>
        <w:t>Strony</w:t>
      </w:r>
      <w:r w:rsidR="000962E7" w:rsidRPr="00F5267C">
        <w:rPr>
          <w:rFonts w:ascii="Arial" w:hAnsi="Arial" w:cs="Arial"/>
        </w:rPr>
        <w:t xml:space="preserve"> wszelkich zobowiązań </w:t>
      </w:r>
      <w:r w:rsidRPr="00F5267C">
        <w:rPr>
          <w:rFonts w:ascii="Arial" w:hAnsi="Arial" w:cs="Arial"/>
        </w:rPr>
        <w:t>z niej wynikających.</w:t>
      </w:r>
    </w:p>
    <w:p w14:paraId="280CE968" w14:textId="352DA3BC" w:rsidR="005E31F3" w:rsidRPr="00F5267C" w:rsidRDefault="005E31F3" w:rsidP="00F5267C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Arial" w:hAnsi="Arial" w:cs="Arial"/>
        </w:rPr>
      </w:pPr>
      <w:r w:rsidRPr="00F5267C">
        <w:rPr>
          <w:rFonts w:ascii="Arial" w:hAnsi="Arial" w:cs="Arial"/>
        </w:rPr>
        <w:lastRenderedPageBreak/>
        <w:t>Umowa może być wypowiedziana przez każdą ze S</w:t>
      </w:r>
      <w:r w:rsidR="00F5267C">
        <w:rPr>
          <w:rFonts w:ascii="Arial" w:hAnsi="Arial" w:cs="Arial"/>
        </w:rPr>
        <w:t>tron w trybie natychmiastowym w </w:t>
      </w:r>
      <w:r w:rsidRPr="00F5267C">
        <w:rPr>
          <w:rFonts w:ascii="Arial" w:hAnsi="Arial" w:cs="Arial"/>
        </w:rPr>
        <w:t>przypadku, gdy druga Strona pomimo pisemnego wezwania, rażąco i uporczywie narusza warunki Umowy lub przepisy prawa.</w:t>
      </w:r>
    </w:p>
    <w:p w14:paraId="1262FAB3" w14:textId="23CAB642" w:rsidR="005E31F3" w:rsidRPr="00F5267C" w:rsidRDefault="005E31F3" w:rsidP="00F5267C">
      <w:pPr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hanging="284"/>
        <w:jc w:val="both"/>
        <w:textAlignment w:val="baseline"/>
        <w:rPr>
          <w:rFonts w:ascii="Arial" w:hAnsi="Arial" w:cs="Arial"/>
          <w:b/>
          <w:bCs/>
        </w:rPr>
      </w:pPr>
      <w:r w:rsidRPr="00F5267C">
        <w:rPr>
          <w:rFonts w:ascii="Arial" w:hAnsi="Arial" w:cs="Arial"/>
        </w:rPr>
        <w:t>W razie zaistnienia istotnej zmiany okoliczności powodującej</w:t>
      </w:r>
      <w:r w:rsidR="00F5267C">
        <w:rPr>
          <w:rFonts w:ascii="Arial" w:hAnsi="Arial" w:cs="Arial"/>
        </w:rPr>
        <w:t>, że wykonanie umowy nie leży w </w:t>
      </w:r>
      <w:r w:rsidRPr="00F5267C">
        <w:rPr>
          <w:rFonts w:ascii="Arial" w:hAnsi="Arial" w:cs="Arial"/>
        </w:rPr>
        <w:t xml:space="preserve">interesie publicznym, lub dalsze wykonywanie umowy może zagrozić istotnemu interesowi bezpieczeństwa państwa lub bezpieczeństwu publicznemu, czego nie można było przewidzieć w chwili zawarcia umowy; </w:t>
      </w:r>
      <w:r w:rsidRPr="00F5267C">
        <w:rPr>
          <w:rFonts w:ascii="Arial" w:hAnsi="Arial" w:cs="Arial"/>
          <w:b/>
        </w:rPr>
        <w:t>Zamawiający</w:t>
      </w:r>
      <w:r w:rsidRPr="00F5267C">
        <w:rPr>
          <w:rFonts w:ascii="Arial" w:hAnsi="Arial" w:cs="Arial"/>
        </w:rPr>
        <w:t xml:space="preserve"> może odstąpić od umowy w terminie 30 dni od powzięcia wiadomości o tych okolicznościach. W takim przypadku wykonawca może żądać jedynie wynagrodzenia należnego mu z tytułu wykonania części umowy.</w:t>
      </w:r>
    </w:p>
    <w:p w14:paraId="5F3252A4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A38562D" w14:textId="59EC7431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10</w:t>
      </w:r>
    </w:p>
    <w:p w14:paraId="5E4F028B" w14:textId="77777777" w:rsidR="005E31F3" w:rsidRPr="00F5267C" w:rsidRDefault="005E31F3" w:rsidP="00F5267C">
      <w:pPr>
        <w:pStyle w:val="Default"/>
        <w:numPr>
          <w:ilvl w:val="2"/>
          <w:numId w:val="1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b/>
          <w:color w:val="auto"/>
          <w:sz w:val="22"/>
          <w:szCs w:val="22"/>
        </w:rPr>
        <w:t xml:space="preserve">Strony 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postanawiają, że niewykonanie lub nienależyte wykonanie przedmiotu umowy upoważnia do naliczania kar umownych. </w:t>
      </w:r>
    </w:p>
    <w:p w14:paraId="1D78710D" w14:textId="3C8F0806" w:rsidR="00D36574" w:rsidRPr="00F5267C" w:rsidRDefault="00D36574" w:rsidP="00D36574">
      <w:pPr>
        <w:pStyle w:val="Default"/>
        <w:numPr>
          <w:ilvl w:val="2"/>
          <w:numId w:val="1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b/>
          <w:color w:val="auto"/>
          <w:sz w:val="22"/>
          <w:szCs w:val="22"/>
        </w:rPr>
        <w:t xml:space="preserve">Wykonawca 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zapłaci </w:t>
      </w:r>
      <w:r w:rsidRPr="00F5267C">
        <w:rPr>
          <w:rFonts w:ascii="Arial" w:hAnsi="Arial" w:cs="Arial"/>
          <w:b/>
          <w:color w:val="auto"/>
          <w:sz w:val="22"/>
          <w:szCs w:val="22"/>
        </w:rPr>
        <w:t>Zamawiającemu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karę umowną za </w:t>
      </w:r>
      <w:r>
        <w:rPr>
          <w:rFonts w:ascii="Arial" w:hAnsi="Arial" w:cs="Arial"/>
          <w:color w:val="auto"/>
          <w:sz w:val="22"/>
          <w:szCs w:val="22"/>
        </w:rPr>
        <w:t>niedotrzymanie terminu dokonania skutecznej zmiany sprzedawcy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z przyczyn, za które odpowiedzialno</w:t>
      </w:r>
      <w:r w:rsidRPr="00F5267C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ponosi </w:t>
      </w:r>
      <w:r w:rsidRPr="00F5267C">
        <w:rPr>
          <w:rFonts w:ascii="Arial" w:hAnsi="Arial" w:cs="Arial"/>
          <w:b/>
          <w:color w:val="auto"/>
          <w:sz w:val="22"/>
          <w:szCs w:val="22"/>
        </w:rPr>
        <w:t>Wykonawca</w:t>
      </w:r>
      <w:r w:rsidR="00237DB1">
        <w:rPr>
          <w:rFonts w:ascii="Arial" w:hAnsi="Arial" w:cs="Arial"/>
          <w:color w:val="auto"/>
          <w:sz w:val="22"/>
          <w:szCs w:val="22"/>
        </w:rPr>
        <w:t>, w </w:t>
      </w:r>
      <w:r w:rsidRPr="00F5267C">
        <w:rPr>
          <w:rFonts w:ascii="Arial" w:hAnsi="Arial" w:cs="Arial"/>
          <w:color w:val="auto"/>
          <w:sz w:val="22"/>
          <w:szCs w:val="22"/>
        </w:rPr>
        <w:t>wysokości 1</w:t>
      </w:r>
      <w:r>
        <w:rPr>
          <w:rFonts w:ascii="Arial" w:hAnsi="Arial" w:cs="Arial"/>
          <w:color w:val="auto"/>
          <w:sz w:val="22"/>
          <w:szCs w:val="22"/>
        </w:rPr>
        <w:t xml:space="preserve">,5 krotności różnicy </w:t>
      </w:r>
      <w:r w:rsidR="000516E2">
        <w:rPr>
          <w:rFonts w:ascii="Arial" w:hAnsi="Arial" w:cs="Arial"/>
          <w:color w:val="auto"/>
          <w:sz w:val="22"/>
          <w:szCs w:val="22"/>
        </w:rPr>
        <w:t>pomiędzy</w:t>
      </w:r>
      <w:r>
        <w:rPr>
          <w:rFonts w:ascii="Arial" w:hAnsi="Arial" w:cs="Arial"/>
          <w:color w:val="auto"/>
          <w:sz w:val="22"/>
          <w:szCs w:val="22"/>
        </w:rPr>
        <w:t xml:space="preserve"> w</w:t>
      </w:r>
      <w:r w:rsidR="000516E2">
        <w:rPr>
          <w:rFonts w:ascii="Arial" w:hAnsi="Arial" w:cs="Arial"/>
          <w:color w:val="auto"/>
          <w:sz w:val="22"/>
          <w:szCs w:val="22"/>
        </w:rPr>
        <w:t>ysokością</w:t>
      </w:r>
      <w:r>
        <w:rPr>
          <w:rFonts w:ascii="Arial" w:hAnsi="Arial" w:cs="Arial"/>
          <w:color w:val="auto"/>
          <w:sz w:val="22"/>
          <w:szCs w:val="22"/>
        </w:rPr>
        <w:t xml:space="preserve"> wynagrodzenia netto, które wypłacone byłoby wykonawcy za pobraną energi</w:t>
      </w:r>
      <w:r w:rsidR="000516E2">
        <w:rPr>
          <w:rFonts w:ascii="Arial" w:hAnsi="Arial" w:cs="Arial"/>
          <w:color w:val="auto"/>
          <w:sz w:val="22"/>
          <w:szCs w:val="22"/>
        </w:rPr>
        <w:t>ę</w:t>
      </w:r>
      <w:r>
        <w:rPr>
          <w:rFonts w:ascii="Arial" w:hAnsi="Arial" w:cs="Arial"/>
          <w:color w:val="auto"/>
          <w:sz w:val="22"/>
          <w:szCs w:val="22"/>
        </w:rPr>
        <w:t xml:space="preserve"> (wyliczonego zgodnie z zapisami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§ 4 ust</w:t>
      </w:r>
      <w:r w:rsidR="000516E2">
        <w:rPr>
          <w:rFonts w:ascii="Arial" w:hAnsi="Arial" w:cs="Arial"/>
          <w:color w:val="auto"/>
          <w:sz w:val="22"/>
          <w:szCs w:val="22"/>
        </w:rPr>
        <w:t>.</w:t>
      </w:r>
      <w:r w:rsidR="00237DB1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2) a w</w:t>
      </w:r>
      <w:r w:rsidR="000516E2">
        <w:rPr>
          <w:rFonts w:ascii="Arial" w:hAnsi="Arial" w:cs="Arial"/>
          <w:color w:val="auto"/>
          <w:sz w:val="22"/>
          <w:szCs w:val="22"/>
        </w:rPr>
        <w:t>ysokością</w:t>
      </w:r>
      <w:r>
        <w:rPr>
          <w:rFonts w:ascii="Arial" w:hAnsi="Arial" w:cs="Arial"/>
          <w:color w:val="auto"/>
          <w:sz w:val="22"/>
          <w:szCs w:val="22"/>
        </w:rPr>
        <w:t xml:space="preserve"> wynagrodzenia wypłaconego sprzedawcy rezerwowemu</w:t>
      </w:r>
      <w:r w:rsidR="000516E2">
        <w:rPr>
          <w:rFonts w:ascii="Arial" w:hAnsi="Arial" w:cs="Arial"/>
          <w:color w:val="auto"/>
          <w:sz w:val="22"/>
          <w:szCs w:val="22"/>
        </w:rPr>
        <w:t xml:space="preserve"> (dotychczasowemu), dla każdego z punktów poboru energii, za każdy okres rozliczeniowy, w którym nie nastąpi skuteczna zmiana sprzedawcy energii</w:t>
      </w:r>
      <w:r w:rsidRPr="00F5267C">
        <w:rPr>
          <w:rFonts w:ascii="Arial" w:hAnsi="Arial" w:cs="Arial"/>
          <w:color w:val="auto"/>
          <w:sz w:val="22"/>
          <w:szCs w:val="22"/>
        </w:rPr>
        <w:t>.</w:t>
      </w:r>
    </w:p>
    <w:p w14:paraId="3095B3B7" w14:textId="77777777" w:rsidR="00D36574" w:rsidRPr="00F5267C" w:rsidRDefault="00D36574" w:rsidP="00D36574">
      <w:pPr>
        <w:pStyle w:val="Default"/>
        <w:numPr>
          <w:ilvl w:val="2"/>
          <w:numId w:val="1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b/>
          <w:color w:val="auto"/>
          <w:sz w:val="22"/>
          <w:szCs w:val="22"/>
        </w:rPr>
        <w:t xml:space="preserve">Wykonawca 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zapłaci </w:t>
      </w:r>
      <w:r w:rsidRPr="00F5267C">
        <w:rPr>
          <w:rFonts w:ascii="Arial" w:hAnsi="Arial" w:cs="Arial"/>
          <w:b/>
          <w:color w:val="auto"/>
          <w:sz w:val="22"/>
          <w:szCs w:val="22"/>
        </w:rPr>
        <w:t>Zamawiającemu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karę umowną za odstąpienie od umowy przez </w:t>
      </w:r>
      <w:r w:rsidRPr="00F5267C">
        <w:rPr>
          <w:rFonts w:ascii="Arial" w:hAnsi="Arial" w:cs="Arial"/>
          <w:b/>
          <w:color w:val="auto"/>
          <w:sz w:val="22"/>
          <w:szCs w:val="22"/>
        </w:rPr>
        <w:t xml:space="preserve">Zamawiającego </w:t>
      </w:r>
      <w:r w:rsidRPr="00F5267C">
        <w:rPr>
          <w:rFonts w:ascii="Arial" w:hAnsi="Arial" w:cs="Arial"/>
          <w:color w:val="auto"/>
          <w:sz w:val="22"/>
          <w:szCs w:val="22"/>
        </w:rPr>
        <w:t>z przyczyn, za które odpowiedzialno</w:t>
      </w:r>
      <w:r w:rsidRPr="00F5267C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ponosi </w:t>
      </w:r>
      <w:r w:rsidRPr="00F5267C">
        <w:rPr>
          <w:rFonts w:ascii="Arial" w:hAnsi="Arial" w:cs="Arial"/>
          <w:b/>
          <w:color w:val="auto"/>
          <w:sz w:val="22"/>
          <w:szCs w:val="22"/>
        </w:rPr>
        <w:t>Wykonawca</w:t>
      </w:r>
      <w:r w:rsidRPr="00F5267C">
        <w:rPr>
          <w:rFonts w:ascii="Arial" w:hAnsi="Arial" w:cs="Arial"/>
          <w:color w:val="auto"/>
          <w:sz w:val="22"/>
          <w:szCs w:val="22"/>
        </w:rPr>
        <w:t>, w wysokości 1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F5267C">
        <w:rPr>
          <w:rFonts w:ascii="Arial" w:hAnsi="Arial" w:cs="Arial"/>
          <w:color w:val="auto"/>
          <w:sz w:val="22"/>
          <w:szCs w:val="22"/>
        </w:rPr>
        <w:t>% wartości wynagrodzenia netto określonego w § 4 ust 5.</w:t>
      </w:r>
    </w:p>
    <w:p w14:paraId="5683E7B4" w14:textId="4AD94749" w:rsidR="005E31F3" w:rsidRPr="00F5267C" w:rsidRDefault="005E31F3" w:rsidP="00F5267C">
      <w:pPr>
        <w:pStyle w:val="Default"/>
        <w:numPr>
          <w:ilvl w:val="2"/>
          <w:numId w:val="1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b/>
          <w:color w:val="auto"/>
          <w:sz w:val="22"/>
          <w:szCs w:val="22"/>
        </w:rPr>
        <w:t xml:space="preserve">Zamawiający 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zapłaci </w:t>
      </w:r>
      <w:r w:rsidRPr="00F5267C">
        <w:rPr>
          <w:rFonts w:ascii="Arial" w:hAnsi="Arial" w:cs="Arial"/>
          <w:b/>
          <w:color w:val="auto"/>
          <w:sz w:val="22"/>
          <w:szCs w:val="22"/>
        </w:rPr>
        <w:t>Wykonawcy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karę umowną w p</w:t>
      </w:r>
      <w:r w:rsidR="00F5267C">
        <w:rPr>
          <w:rFonts w:ascii="Arial" w:hAnsi="Arial" w:cs="Arial"/>
          <w:color w:val="auto"/>
          <w:sz w:val="22"/>
          <w:szCs w:val="22"/>
        </w:rPr>
        <w:t>rzypadku odstąpienia od umowy z </w:t>
      </w:r>
      <w:r w:rsidRPr="00F5267C">
        <w:rPr>
          <w:rFonts w:ascii="Arial" w:hAnsi="Arial" w:cs="Arial"/>
          <w:color w:val="auto"/>
          <w:sz w:val="22"/>
          <w:szCs w:val="22"/>
        </w:rPr>
        <w:t>przyczyn zawinionych przez Zamawiającego, w wysokości 1</w:t>
      </w:r>
      <w:r w:rsidR="00D36574">
        <w:rPr>
          <w:rFonts w:ascii="Arial" w:hAnsi="Arial" w:cs="Arial"/>
          <w:color w:val="auto"/>
          <w:sz w:val="22"/>
          <w:szCs w:val="22"/>
        </w:rPr>
        <w:t>5</w:t>
      </w:r>
      <w:r w:rsidRPr="00F5267C">
        <w:rPr>
          <w:rFonts w:ascii="Arial" w:hAnsi="Arial" w:cs="Arial"/>
          <w:color w:val="auto"/>
          <w:sz w:val="22"/>
          <w:szCs w:val="22"/>
        </w:rPr>
        <w:t>% wartości wynagrodzenia netto określonego w § 4 ust.</w:t>
      </w:r>
      <w:r w:rsidR="00DF6368">
        <w:rPr>
          <w:rFonts w:ascii="Arial" w:hAnsi="Arial" w:cs="Arial"/>
          <w:color w:val="auto"/>
          <w:sz w:val="22"/>
          <w:szCs w:val="22"/>
        </w:rPr>
        <w:t xml:space="preserve"> </w:t>
      </w:r>
      <w:r w:rsidRPr="00F5267C">
        <w:rPr>
          <w:rFonts w:ascii="Arial" w:hAnsi="Arial" w:cs="Arial"/>
          <w:color w:val="auto"/>
          <w:sz w:val="22"/>
          <w:szCs w:val="22"/>
        </w:rPr>
        <w:t>5</w:t>
      </w:r>
      <w:r w:rsidR="00D9013E" w:rsidRPr="00F5267C">
        <w:rPr>
          <w:rFonts w:ascii="Arial" w:hAnsi="Arial" w:cs="Arial"/>
          <w:color w:val="auto"/>
          <w:sz w:val="22"/>
          <w:szCs w:val="22"/>
        </w:rPr>
        <w:t>.</w:t>
      </w:r>
    </w:p>
    <w:p w14:paraId="014A3C46" w14:textId="283F601D" w:rsidR="00DF6368" w:rsidRDefault="00DF6368" w:rsidP="003B6207">
      <w:pPr>
        <w:numPr>
          <w:ilvl w:val="2"/>
          <w:numId w:val="12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Kary wskazane w ust. 2 i 3 są karami maksymalnymi</w:t>
      </w:r>
      <w:r w:rsidR="00341FE9">
        <w:rPr>
          <w:rFonts w:ascii="Arial" w:hAnsi="Arial" w:cs="Arial"/>
        </w:rPr>
        <w:t>, co nie uchybia postanowieniom ust. 5</w:t>
      </w:r>
      <w:r>
        <w:rPr>
          <w:rFonts w:ascii="Arial" w:hAnsi="Arial" w:cs="Arial"/>
        </w:rPr>
        <w:t>.</w:t>
      </w:r>
    </w:p>
    <w:p w14:paraId="1D5CCC78" w14:textId="73AAFA1E" w:rsidR="005E31F3" w:rsidRPr="00F5267C" w:rsidRDefault="005E31F3" w:rsidP="00F5267C">
      <w:pPr>
        <w:numPr>
          <w:ilvl w:val="2"/>
          <w:numId w:val="12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Strony zastrzegają sobie prawo dochodzenia odszkodowania uzupełniającego na zasadach ogólnych, jeżeli naliczone kary umowne nie pokryją szkód poniesionych z tytułu niewykonania lub nienależytego wykonania przedmiotu umowy.</w:t>
      </w:r>
    </w:p>
    <w:p w14:paraId="5C7E31E0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C1CD689" w14:textId="20C5BA06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11</w:t>
      </w:r>
    </w:p>
    <w:p w14:paraId="495F0F6C" w14:textId="78E1C0E5" w:rsidR="005E31F3" w:rsidRPr="00F5267C" w:rsidRDefault="00341FE9" w:rsidP="00F5267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Pod rygorem nieważności, w</w:t>
      </w:r>
      <w:r w:rsidR="005E31F3" w:rsidRPr="00F5267C">
        <w:rPr>
          <w:rFonts w:ascii="Arial" w:hAnsi="Arial" w:cs="Arial"/>
          <w:lang w:eastAsia="ar-SA"/>
        </w:rPr>
        <w:t xml:space="preserve">szelkie zmiany i uzupełnienia niniejszej umowy </w:t>
      </w:r>
      <w:r>
        <w:rPr>
          <w:rFonts w:ascii="Arial" w:hAnsi="Arial" w:cs="Arial"/>
          <w:lang w:eastAsia="ar-SA"/>
        </w:rPr>
        <w:t xml:space="preserve">oraz </w:t>
      </w:r>
      <w:proofErr w:type="spellStart"/>
      <w:r>
        <w:rPr>
          <w:rFonts w:ascii="Arial" w:hAnsi="Arial" w:cs="Arial"/>
          <w:lang w:eastAsia="ar-SA"/>
        </w:rPr>
        <w:t>prawno</w:t>
      </w:r>
      <w:proofErr w:type="spellEnd"/>
      <w:r>
        <w:rPr>
          <w:rFonts w:ascii="Arial" w:hAnsi="Arial" w:cs="Arial"/>
          <w:lang w:eastAsia="ar-SA"/>
        </w:rPr>
        <w:t xml:space="preserve"> - kształtujące oświadczenia woli </w:t>
      </w:r>
      <w:r w:rsidR="005E31F3" w:rsidRPr="00F5267C">
        <w:rPr>
          <w:rFonts w:ascii="Arial" w:hAnsi="Arial" w:cs="Arial"/>
          <w:lang w:eastAsia="ar-SA"/>
        </w:rPr>
        <w:t>wymagają zachowania formy pisemnej</w:t>
      </w:r>
      <w:r>
        <w:rPr>
          <w:rFonts w:ascii="Arial" w:hAnsi="Arial" w:cs="Arial"/>
          <w:lang w:eastAsia="ar-SA"/>
        </w:rPr>
        <w:t xml:space="preserve">, </w:t>
      </w:r>
      <w:r w:rsidR="005E31F3" w:rsidRPr="00F5267C">
        <w:rPr>
          <w:rFonts w:ascii="Arial" w:hAnsi="Arial" w:cs="Arial"/>
          <w:lang w:eastAsia="ar-SA"/>
        </w:rPr>
        <w:t xml:space="preserve">z wyłączeniem </w:t>
      </w:r>
      <w:r w:rsidR="00237DB1">
        <w:rPr>
          <w:rFonts w:ascii="Arial" w:hAnsi="Arial" w:cs="Arial"/>
          <w:bCs/>
        </w:rPr>
        <w:t>§ 3 ust. </w:t>
      </w:r>
      <w:r w:rsidR="005E31F3" w:rsidRPr="00F5267C">
        <w:rPr>
          <w:rFonts w:ascii="Arial" w:hAnsi="Arial" w:cs="Arial"/>
          <w:bCs/>
        </w:rPr>
        <w:t>3</w:t>
      </w:r>
      <w:r>
        <w:rPr>
          <w:rFonts w:ascii="Arial" w:hAnsi="Arial" w:cs="Arial"/>
          <w:lang w:eastAsia="ar-SA"/>
        </w:rPr>
        <w:t>.</w:t>
      </w:r>
    </w:p>
    <w:p w14:paraId="5EDF9147" w14:textId="5C5AA362" w:rsidR="005E31F3" w:rsidRPr="00F5267C" w:rsidRDefault="005E31F3" w:rsidP="00F5267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F5267C">
        <w:rPr>
          <w:rFonts w:ascii="Arial" w:hAnsi="Arial" w:cs="Arial"/>
          <w:bCs/>
        </w:rPr>
        <w:t xml:space="preserve">Zamawiający dopuszcza możliwość dokonania zmian postanowień zawartej umowy </w:t>
      </w:r>
      <w:r w:rsidR="00F5267C">
        <w:rPr>
          <w:rFonts w:ascii="Arial" w:hAnsi="Arial" w:cs="Arial"/>
        </w:rPr>
        <w:t>w </w:t>
      </w:r>
      <w:r w:rsidRPr="00F5267C">
        <w:rPr>
          <w:rFonts w:ascii="Arial" w:hAnsi="Arial" w:cs="Arial"/>
        </w:rPr>
        <w:t>następujących przypadkach:</w:t>
      </w:r>
    </w:p>
    <w:p w14:paraId="41D531FA" w14:textId="77777777" w:rsidR="005E31F3" w:rsidRPr="00F5267C" w:rsidRDefault="005E31F3" w:rsidP="00F526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lastRenderedPageBreak/>
        <w:t>zmiany danych adresowych i teleadresowych dotyczących stron umowy,</w:t>
      </w:r>
    </w:p>
    <w:p w14:paraId="2AEB0DDA" w14:textId="22BF68B5" w:rsidR="005E31F3" w:rsidRPr="00F5267C" w:rsidRDefault="005E31F3" w:rsidP="00F526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wystąpi zmiana organizacji stron np. zmiana formy działalności gospodarczej, reprezentacji lub siedziby firmy,</w:t>
      </w:r>
      <w:r w:rsidR="008E000C">
        <w:rPr>
          <w:rFonts w:ascii="Arial" w:hAnsi="Arial" w:cs="Arial"/>
        </w:rPr>
        <w:t xml:space="preserve"> połączenia, podziału przekształcenia,</w:t>
      </w:r>
    </w:p>
    <w:p w14:paraId="167F295B" w14:textId="77777777" w:rsidR="005E31F3" w:rsidRPr="00F5267C" w:rsidRDefault="005E31F3" w:rsidP="00F526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konieczności dokonania zwiększenia lub zmniejszenia ilości punktów poboru energii elektrycznej, zmian</w:t>
      </w:r>
      <w:r w:rsidRPr="00F5267C">
        <w:rPr>
          <w:rFonts w:ascii="Arial" w:eastAsia="TimesNewRoman" w:hAnsi="Arial" w:cs="Arial"/>
        </w:rPr>
        <w:t xml:space="preserve">y </w:t>
      </w:r>
      <w:r w:rsidRPr="00F5267C">
        <w:rPr>
          <w:rFonts w:ascii="Arial" w:hAnsi="Arial" w:cs="Arial"/>
        </w:rPr>
        <w:t>ilo</w:t>
      </w:r>
      <w:r w:rsidRPr="00F5267C">
        <w:rPr>
          <w:rFonts w:ascii="Arial" w:eastAsia="TimesNewRoman" w:hAnsi="Arial" w:cs="Arial"/>
        </w:rPr>
        <w:t>ś</w:t>
      </w:r>
      <w:r w:rsidRPr="00F5267C">
        <w:rPr>
          <w:rFonts w:ascii="Arial" w:hAnsi="Arial" w:cs="Arial"/>
        </w:rPr>
        <w:t>ci układów pomiarowych lub wielko</w:t>
      </w:r>
      <w:r w:rsidRPr="00F5267C">
        <w:rPr>
          <w:rFonts w:ascii="Arial" w:eastAsia="TimesNewRoman" w:hAnsi="Arial" w:cs="Arial"/>
        </w:rPr>
        <w:t>ś</w:t>
      </w:r>
      <w:r w:rsidRPr="00F5267C">
        <w:rPr>
          <w:rFonts w:ascii="Arial" w:hAnsi="Arial" w:cs="Arial"/>
        </w:rPr>
        <w:t>ci mocy umownej, okre</w:t>
      </w:r>
      <w:r w:rsidRPr="00F5267C">
        <w:rPr>
          <w:rFonts w:ascii="Arial" w:eastAsia="TimesNewRoman" w:hAnsi="Arial" w:cs="Arial"/>
        </w:rPr>
        <w:t>ś</w:t>
      </w:r>
      <w:r w:rsidRPr="00F5267C">
        <w:rPr>
          <w:rFonts w:ascii="Arial" w:hAnsi="Arial" w:cs="Arial"/>
        </w:rPr>
        <w:t xml:space="preserve">lonych w </w:t>
      </w:r>
      <w:r w:rsidRPr="00F5267C">
        <w:rPr>
          <w:rFonts w:ascii="Arial" w:hAnsi="Arial" w:cs="Arial"/>
          <w:b/>
        </w:rPr>
        <w:t>Załączniku nr 1</w:t>
      </w:r>
      <w:r w:rsidRPr="00F5267C">
        <w:rPr>
          <w:rFonts w:ascii="Arial" w:hAnsi="Arial" w:cs="Arial"/>
        </w:rPr>
        <w:t xml:space="preserve"> do niniejszej umowy,</w:t>
      </w:r>
    </w:p>
    <w:p w14:paraId="276254A3" w14:textId="4A86F115" w:rsidR="005E31F3" w:rsidRPr="00F5267C" w:rsidRDefault="005E31F3" w:rsidP="00F5267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zmiany sposobu rozliczania umowy lub dokonywania płatności na rzecz </w:t>
      </w:r>
      <w:r w:rsidRPr="00F5267C">
        <w:rPr>
          <w:rFonts w:ascii="Arial" w:hAnsi="Arial" w:cs="Arial"/>
          <w:b/>
        </w:rPr>
        <w:t>Wykonawcy</w:t>
      </w:r>
      <w:r w:rsidR="00F5267C">
        <w:rPr>
          <w:rFonts w:ascii="Arial" w:hAnsi="Arial" w:cs="Arial"/>
        </w:rPr>
        <w:t xml:space="preserve"> z </w:t>
      </w:r>
      <w:r w:rsidRPr="00F5267C">
        <w:rPr>
          <w:rFonts w:ascii="Arial" w:hAnsi="Arial" w:cs="Arial"/>
        </w:rPr>
        <w:t>wyłączeniem zmiany wysokości wynagrodzenia.</w:t>
      </w:r>
    </w:p>
    <w:p w14:paraId="0255BD1F" w14:textId="77777777" w:rsidR="005E31F3" w:rsidRPr="00F5267C" w:rsidRDefault="005E31F3" w:rsidP="00F5267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zmiany cen jednostkowych, o których mowa w § 4 ust. 2, na skutek zmiany stawki podatku od towarów i usług, wynikających z przepisów prawa w określonym tymi przepisami terminie ich wprowadzenia i obowiązywania. W takim wypadku zmianie ulegnie wyłącznie cena brutto, zaś cena netto pozostanie bez zmian.</w:t>
      </w:r>
    </w:p>
    <w:p w14:paraId="2E4501D0" w14:textId="55809267" w:rsidR="005E31F3" w:rsidRDefault="005E31F3" w:rsidP="00F5267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zmiany cen jednostkowych, o których mowa w § 4 ust. 2, na skutek zmiany podatku akcyzowego,</w:t>
      </w:r>
    </w:p>
    <w:p w14:paraId="407D66F7" w14:textId="158FEC50" w:rsidR="003E2DC8" w:rsidRPr="00F5267C" w:rsidRDefault="003E2DC8" w:rsidP="00F5267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przyczyn wskazanych w art. 357</w:t>
      </w:r>
      <w:r w:rsidRPr="00F5267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kodeksu cywilnego, </w:t>
      </w:r>
    </w:p>
    <w:p w14:paraId="7C972254" w14:textId="1715A3C8" w:rsidR="003E2DC8" w:rsidRPr="00F5267C" w:rsidRDefault="005E31F3" w:rsidP="00F5267C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innych uzasadnionych przyczyn technicznych lub funkcjonalnych powodujących konieczność zmiany sposobu wykonania umowy</w:t>
      </w:r>
      <w:r w:rsidR="003E2DC8">
        <w:rPr>
          <w:rFonts w:ascii="Arial" w:hAnsi="Arial" w:cs="Arial"/>
        </w:rPr>
        <w:t>.</w:t>
      </w:r>
    </w:p>
    <w:p w14:paraId="0794F42A" w14:textId="3438EFF2" w:rsidR="005E31F3" w:rsidRPr="00F5267C" w:rsidRDefault="005E31F3" w:rsidP="00F5267C">
      <w:pPr>
        <w:pStyle w:val="Default"/>
        <w:numPr>
          <w:ilvl w:val="1"/>
          <w:numId w:val="8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color w:val="auto"/>
          <w:sz w:val="22"/>
          <w:szCs w:val="22"/>
        </w:rPr>
        <w:t>Warunkiem dokonania zmian, o których mowa w ust. 2. jest złożenie wniosku przez stronę inicjującą zmianę</w:t>
      </w:r>
      <w:r w:rsidR="003E2DC8">
        <w:rPr>
          <w:rFonts w:ascii="Arial" w:hAnsi="Arial" w:cs="Arial"/>
          <w:color w:val="auto"/>
          <w:sz w:val="22"/>
          <w:szCs w:val="22"/>
        </w:rPr>
        <w:t xml:space="preserve"> oraz zawarcie pisemnego aneksu do umowy.</w:t>
      </w:r>
    </w:p>
    <w:p w14:paraId="356F37E4" w14:textId="77777777" w:rsidR="00F5267C" w:rsidRDefault="00F5267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867B4CA" w14:textId="112E39E1" w:rsidR="005E31F3" w:rsidRPr="00F5267C" w:rsidRDefault="005E31F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 12</w:t>
      </w:r>
    </w:p>
    <w:p w14:paraId="3D8F98CD" w14:textId="197E6A24" w:rsidR="00BD6E09" w:rsidRPr="00F5267C" w:rsidRDefault="00BD6E09" w:rsidP="00F5267C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hanging="426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 xml:space="preserve">Strony zobowiązują się do ochrony danych osobowych udostępnionych wzajemnie </w:t>
      </w:r>
      <w:r w:rsidRPr="00F5267C">
        <w:rPr>
          <w:rFonts w:ascii="Arial" w:hAnsi="Arial" w:cs="Arial"/>
        </w:rPr>
        <w:br/>
        <w:t>w związku z wykonywaniem Umowy, w tym</w:t>
      </w:r>
      <w:r w:rsidR="00F5267C">
        <w:rPr>
          <w:rFonts w:ascii="Arial" w:hAnsi="Arial" w:cs="Arial"/>
        </w:rPr>
        <w:t xml:space="preserve"> do stosowania organizacyjnych </w:t>
      </w:r>
      <w:r w:rsidRPr="00F5267C">
        <w:rPr>
          <w:rFonts w:ascii="Arial" w:hAnsi="Arial" w:cs="Arial"/>
        </w:rPr>
        <w:t>i technicznych środków ochrony danych osobowych przetwarzanych w systemach informatycznych, zgodnie z zapisami Rozporządzenia Parlamentu Europejskiego i Rady (UE) 2016/679 z dnia 27 kwietnia 2016 r. w sprawie och</w:t>
      </w:r>
      <w:r w:rsidR="00F5267C">
        <w:rPr>
          <w:rFonts w:ascii="Arial" w:hAnsi="Arial" w:cs="Arial"/>
        </w:rPr>
        <w:t xml:space="preserve">rony osób fizycznych w związku </w:t>
      </w:r>
      <w:r w:rsidRPr="00F5267C">
        <w:rPr>
          <w:rFonts w:ascii="Arial" w:hAnsi="Arial" w:cs="Arial"/>
        </w:rPr>
        <w:t>z przetwarzaniem danych osobowych i w sprawie swobodnego przepływu takich danych oraz uchylenia dyrektywy 95/46/WE (ogólne rozporządzenie o ochronie danych) („RODO”), jednocześnie upoważniają drugą stronę do przetwarzania</w:t>
      </w:r>
      <w:r w:rsidR="00F5267C">
        <w:rPr>
          <w:rFonts w:ascii="Arial" w:hAnsi="Arial" w:cs="Arial"/>
        </w:rPr>
        <w:t xml:space="preserve"> przekazanych danych osobowych </w:t>
      </w:r>
      <w:r w:rsidRPr="00F5267C">
        <w:rPr>
          <w:rFonts w:ascii="Arial" w:hAnsi="Arial" w:cs="Arial"/>
        </w:rPr>
        <w:t>w zakresie niezbędnym do wykonania niniejszej Umowy. Obowiązek informacyjny Strony spełnią we własnym zakresie.</w:t>
      </w:r>
    </w:p>
    <w:p w14:paraId="48E5CE35" w14:textId="0759EAEA" w:rsidR="00BD6E09" w:rsidRPr="00F5267C" w:rsidRDefault="00BD6E09" w:rsidP="00F5267C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hanging="426"/>
        <w:jc w:val="both"/>
        <w:rPr>
          <w:rFonts w:ascii="Arial" w:hAnsi="Arial" w:cs="Arial"/>
        </w:rPr>
      </w:pPr>
      <w:r w:rsidRPr="00F5267C">
        <w:rPr>
          <w:rFonts w:ascii="Arial" w:hAnsi="Arial" w:cs="Arial"/>
        </w:rPr>
        <w:t>Osoby podpisujące niniejszą Umowę oświadczają, iż wyrażają zgodę na przetwarzanie ich danych osobowych wskazanych w niniejszej Umowie w celu jej zawarcia i wykonania oraz potwierdzają wykonanie wobec nich obowiązku informacyjnego.</w:t>
      </w:r>
    </w:p>
    <w:p w14:paraId="422DD707" w14:textId="57C8A6F4" w:rsidR="007369E7" w:rsidRDefault="007369E7" w:rsidP="006024F3">
      <w:pPr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3324AA03" w14:textId="626E7290" w:rsidR="00BD6E09" w:rsidRPr="00F5267C" w:rsidRDefault="00BD6E0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5267C">
        <w:rPr>
          <w:rFonts w:ascii="Arial" w:hAnsi="Arial" w:cs="Arial"/>
          <w:b/>
          <w:bCs/>
        </w:rPr>
        <w:t>§</w:t>
      </w:r>
      <w:r w:rsidR="00F5267C">
        <w:rPr>
          <w:rFonts w:ascii="Arial" w:hAnsi="Arial" w:cs="Arial"/>
          <w:b/>
          <w:bCs/>
        </w:rPr>
        <w:t xml:space="preserve"> </w:t>
      </w:r>
      <w:r w:rsidRPr="00F5267C">
        <w:rPr>
          <w:rFonts w:ascii="Arial" w:hAnsi="Arial" w:cs="Arial"/>
          <w:b/>
          <w:bCs/>
        </w:rPr>
        <w:t>13</w:t>
      </w:r>
    </w:p>
    <w:p w14:paraId="209AF801" w14:textId="4D7330FA" w:rsidR="005E31F3" w:rsidRDefault="005E31F3" w:rsidP="003B6207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color w:val="auto"/>
          <w:sz w:val="22"/>
          <w:szCs w:val="22"/>
        </w:rPr>
        <w:t xml:space="preserve">W sprawach nieuregulowanych postanowieniami niniejszej umowy mają zastosowanie odpowiednie przepisy </w:t>
      </w:r>
      <w:r w:rsidR="003E2DC8">
        <w:rPr>
          <w:rFonts w:ascii="Arial" w:hAnsi="Arial" w:cs="Arial"/>
          <w:color w:val="auto"/>
          <w:sz w:val="22"/>
          <w:szCs w:val="22"/>
        </w:rPr>
        <w:t>kodeksu cywilnego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, </w:t>
      </w:r>
      <w:hyperlink r:id="rId8" w:history="1">
        <w:r w:rsidR="007A395E" w:rsidRPr="00F5267C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ustawy z dnia 11 września 2019 r. - Prawo </w:t>
        </w:r>
        <w:r w:rsidR="007A395E" w:rsidRPr="00F5267C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</w:rPr>
          <w:lastRenderedPageBreak/>
          <w:t>zamówień publicznych</w:t>
        </w:r>
      </w:hyperlink>
      <w:r w:rsidR="003E2DC8">
        <w:rPr>
          <w:rFonts w:ascii="Arial" w:hAnsi="Arial" w:cs="Arial"/>
          <w:color w:val="auto"/>
          <w:sz w:val="22"/>
          <w:szCs w:val="22"/>
        </w:rPr>
        <w:t xml:space="preserve"> i </w:t>
      </w:r>
      <w:r w:rsidRPr="00F5267C">
        <w:rPr>
          <w:rFonts w:ascii="Arial" w:hAnsi="Arial" w:cs="Arial"/>
          <w:color w:val="auto"/>
          <w:sz w:val="22"/>
          <w:szCs w:val="22"/>
        </w:rPr>
        <w:t>ustawy z dnia 10 kwietnia 1997 r. Prawo energetyczne</w:t>
      </w:r>
      <w:r w:rsidR="003E2DC8">
        <w:rPr>
          <w:rFonts w:ascii="Arial" w:hAnsi="Arial" w:cs="Arial"/>
          <w:color w:val="auto"/>
          <w:sz w:val="22"/>
          <w:szCs w:val="22"/>
        </w:rPr>
        <w:t xml:space="preserve"> oraz przepisów wykonawczych wydanych na ich podstawie</w:t>
      </w:r>
      <w:r w:rsidRPr="00F5267C">
        <w:rPr>
          <w:rFonts w:ascii="Arial" w:hAnsi="Arial" w:cs="Arial"/>
          <w:color w:val="auto"/>
          <w:sz w:val="22"/>
          <w:szCs w:val="22"/>
        </w:rPr>
        <w:t>.</w:t>
      </w:r>
    </w:p>
    <w:p w14:paraId="042897F9" w14:textId="2BC86A01" w:rsidR="00865921" w:rsidRPr="00F5267C" w:rsidRDefault="00865921" w:rsidP="00F5267C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przypadku, gdy u Wykonawcy obowiązują Ogólne Warunki Świadczenia Usług, Regulaminy lub inne dokumenty tego typu, mające zastosowanie dla wykonania niniejszej Umowy, będą one obowiązywały miedzy Stronami wyłącznie w tym zakresie, w którym nie będą one naruszały postanowień niniejszej Umowy i jej załączników.</w:t>
      </w:r>
    </w:p>
    <w:p w14:paraId="7428F9B4" w14:textId="77777777" w:rsidR="005E31F3" w:rsidRPr="00F5267C" w:rsidRDefault="005E31F3" w:rsidP="00F5267C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color w:val="auto"/>
          <w:sz w:val="22"/>
          <w:szCs w:val="22"/>
        </w:rPr>
        <w:t xml:space="preserve">Ewentualne spory mogące powstać na tle stosowania postanowień niniejszej umowy będą rozstrzygane polubownie, a w razie braku możliwości osiągnięcia porozumienia poddane zostaną pod rozstrzygnięcie Sądu właściwego dla siedziby </w:t>
      </w:r>
      <w:r w:rsidRPr="00F5267C">
        <w:rPr>
          <w:rFonts w:ascii="Arial" w:hAnsi="Arial" w:cs="Arial"/>
          <w:b/>
          <w:color w:val="auto"/>
          <w:sz w:val="22"/>
          <w:szCs w:val="22"/>
        </w:rPr>
        <w:t>Zamawiającego.</w:t>
      </w:r>
    </w:p>
    <w:p w14:paraId="396C01C2" w14:textId="3229C290" w:rsidR="00C82D1F" w:rsidRDefault="00C82D1F" w:rsidP="003B6207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Załączniki do Umowy stanowią jej integralną część. </w:t>
      </w:r>
    </w:p>
    <w:p w14:paraId="63006932" w14:textId="52496E48" w:rsidR="005E31F3" w:rsidRPr="00F5267C" w:rsidRDefault="005E31F3" w:rsidP="00F5267C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color w:val="auto"/>
          <w:sz w:val="22"/>
          <w:szCs w:val="22"/>
        </w:rPr>
        <w:t xml:space="preserve">Integralną częścią niniejszej </w:t>
      </w:r>
      <w:r w:rsidR="00865921">
        <w:rPr>
          <w:rFonts w:ascii="Arial" w:hAnsi="Arial" w:cs="Arial"/>
          <w:color w:val="auto"/>
          <w:sz w:val="22"/>
          <w:szCs w:val="22"/>
        </w:rPr>
        <w:t>U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mowy są następujące </w:t>
      </w:r>
      <w:r w:rsidR="00865921">
        <w:rPr>
          <w:rFonts w:ascii="Arial" w:hAnsi="Arial" w:cs="Arial"/>
          <w:color w:val="auto"/>
          <w:sz w:val="22"/>
          <w:szCs w:val="22"/>
        </w:rPr>
        <w:t>załąc</w:t>
      </w:r>
      <w:r w:rsidR="00F5267C">
        <w:rPr>
          <w:rFonts w:ascii="Arial" w:hAnsi="Arial" w:cs="Arial"/>
          <w:color w:val="auto"/>
          <w:sz w:val="22"/>
          <w:szCs w:val="22"/>
        </w:rPr>
        <w:t>zniki, wskazane w hierarchii, w </w:t>
      </w:r>
      <w:r w:rsidR="00865921">
        <w:rPr>
          <w:rFonts w:ascii="Arial" w:hAnsi="Arial" w:cs="Arial"/>
          <w:color w:val="auto"/>
          <w:sz w:val="22"/>
          <w:szCs w:val="22"/>
        </w:rPr>
        <w:t>której winny być interpretowane</w:t>
      </w:r>
      <w:r w:rsidRPr="00F5267C">
        <w:rPr>
          <w:rFonts w:ascii="Arial" w:hAnsi="Arial" w:cs="Arial"/>
          <w:color w:val="auto"/>
          <w:sz w:val="22"/>
          <w:szCs w:val="22"/>
        </w:rPr>
        <w:t>:</w:t>
      </w:r>
    </w:p>
    <w:p w14:paraId="0F52C17C" w14:textId="565C6E7E" w:rsidR="0046358D" w:rsidRDefault="0046358D" w:rsidP="00F5267C">
      <w:pPr>
        <w:pStyle w:val="Default"/>
        <w:numPr>
          <w:ilvl w:val="0"/>
          <w:numId w:val="13"/>
        </w:numPr>
        <w:tabs>
          <w:tab w:val="right" w:pos="567"/>
        </w:tabs>
        <w:spacing w:line="360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1,</w:t>
      </w:r>
    </w:p>
    <w:p w14:paraId="3307BBA7" w14:textId="25A05014" w:rsidR="00865921" w:rsidRPr="00865921" w:rsidRDefault="00865921" w:rsidP="00F5267C">
      <w:pPr>
        <w:pStyle w:val="Default"/>
        <w:numPr>
          <w:ilvl w:val="0"/>
          <w:numId w:val="13"/>
        </w:numPr>
        <w:tabs>
          <w:tab w:val="right" w:pos="567"/>
        </w:tabs>
        <w:spacing w:line="360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B7955">
        <w:rPr>
          <w:rFonts w:ascii="Arial" w:hAnsi="Arial" w:cs="Arial"/>
          <w:color w:val="auto"/>
          <w:sz w:val="22"/>
          <w:szCs w:val="22"/>
        </w:rPr>
        <w:t>Specyfikacj</w:t>
      </w:r>
      <w:r w:rsidR="00997CC1">
        <w:rPr>
          <w:rFonts w:ascii="Arial" w:hAnsi="Arial" w:cs="Arial"/>
          <w:color w:val="auto"/>
          <w:sz w:val="22"/>
          <w:szCs w:val="22"/>
        </w:rPr>
        <w:t>a</w:t>
      </w:r>
      <w:r w:rsidRPr="00FB7955">
        <w:rPr>
          <w:rFonts w:ascii="Arial" w:hAnsi="Arial" w:cs="Arial"/>
          <w:color w:val="auto"/>
          <w:sz w:val="22"/>
          <w:szCs w:val="22"/>
        </w:rPr>
        <w:t xml:space="preserve"> Warunków Zamówienia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21D09847" w14:textId="27F61AE0" w:rsidR="005E31F3" w:rsidRPr="00F5267C" w:rsidRDefault="005E31F3" w:rsidP="00F5267C">
      <w:pPr>
        <w:pStyle w:val="Default"/>
        <w:numPr>
          <w:ilvl w:val="0"/>
          <w:numId w:val="13"/>
        </w:numPr>
        <w:tabs>
          <w:tab w:val="right" w:pos="567"/>
        </w:tabs>
        <w:spacing w:line="360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5267C">
        <w:rPr>
          <w:rFonts w:ascii="Arial" w:hAnsi="Arial" w:cs="Arial"/>
          <w:color w:val="auto"/>
          <w:sz w:val="22"/>
          <w:szCs w:val="22"/>
        </w:rPr>
        <w:t>Ofert</w:t>
      </w:r>
      <w:r w:rsidR="00997CC1">
        <w:rPr>
          <w:rFonts w:ascii="Arial" w:hAnsi="Arial" w:cs="Arial"/>
          <w:color w:val="auto"/>
          <w:sz w:val="22"/>
          <w:szCs w:val="22"/>
        </w:rPr>
        <w:t>a</w:t>
      </w:r>
      <w:r w:rsidRPr="00F5267C">
        <w:rPr>
          <w:rFonts w:ascii="Arial" w:hAnsi="Arial" w:cs="Arial"/>
          <w:color w:val="auto"/>
          <w:sz w:val="22"/>
          <w:szCs w:val="22"/>
        </w:rPr>
        <w:t xml:space="preserve"> Wykonawcy</w:t>
      </w:r>
      <w:r w:rsidR="00F5267C">
        <w:rPr>
          <w:rFonts w:ascii="Arial" w:hAnsi="Arial" w:cs="Arial"/>
          <w:color w:val="auto"/>
          <w:sz w:val="22"/>
          <w:szCs w:val="22"/>
        </w:rPr>
        <w:t>.</w:t>
      </w:r>
    </w:p>
    <w:p w14:paraId="63ADFFDC" w14:textId="77777777" w:rsidR="005E31F3" w:rsidRPr="00F5267C" w:rsidRDefault="005E31F3" w:rsidP="00F5267C">
      <w:pPr>
        <w:pStyle w:val="Tekstpodstawowy"/>
        <w:numPr>
          <w:ilvl w:val="0"/>
          <w:numId w:val="2"/>
        </w:numPr>
        <w:spacing w:line="360" w:lineRule="auto"/>
        <w:ind w:left="0" w:hanging="284"/>
        <w:rPr>
          <w:rFonts w:ascii="Arial" w:hAnsi="Arial" w:cs="Arial"/>
          <w:strike/>
          <w:sz w:val="22"/>
          <w:szCs w:val="22"/>
        </w:rPr>
      </w:pPr>
      <w:r w:rsidRPr="00F5267C">
        <w:rPr>
          <w:rFonts w:ascii="Arial" w:hAnsi="Arial" w:cs="Arial"/>
          <w:sz w:val="22"/>
          <w:szCs w:val="22"/>
        </w:rPr>
        <w:t>Niniejszą umowę zawarto w dwóch jednobrzmiących egzemplarzach, po jednym dla każdej ze Stron.</w:t>
      </w:r>
    </w:p>
    <w:p w14:paraId="253D7E6E" w14:textId="77777777" w:rsidR="005E31F3" w:rsidRPr="00F5267C" w:rsidRDefault="005E31F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4327FDD4" w14:textId="77777777" w:rsidR="005E31F3" w:rsidRPr="00F5267C" w:rsidRDefault="005E31F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70418CDF" w14:textId="77777777" w:rsidR="005E31F3" w:rsidRPr="00F5267C" w:rsidRDefault="005E31F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F5267C">
        <w:rPr>
          <w:rFonts w:ascii="Arial" w:hAnsi="Arial" w:cs="Arial"/>
          <w:b/>
          <w:sz w:val="22"/>
          <w:szCs w:val="22"/>
        </w:rPr>
        <w:tab/>
      </w:r>
      <w:r w:rsidRPr="00F5267C">
        <w:rPr>
          <w:rFonts w:ascii="Arial" w:hAnsi="Arial" w:cs="Arial"/>
          <w:b/>
          <w:sz w:val="22"/>
          <w:szCs w:val="22"/>
        </w:rPr>
        <w:tab/>
        <w:t>WYKONAWCA</w:t>
      </w:r>
      <w:r w:rsidRPr="00F5267C">
        <w:rPr>
          <w:rFonts w:ascii="Arial" w:hAnsi="Arial" w:cs="Arial"/>
          <w:b/>
          <w:sz w:val="22"/>
          <w:szCs w:val="22"/>
        </w:rPr>
        <w:tab/>
      </w:r>
      <w:r w:rsidRPr="00F5267C">
        <w:rPr>
          <w:rFonts w:ascii="Arial" w:hAnsi="Arial" w:cs="Arial"/>
          <w:b/>
          <w:sz w:val="22"/>
          <w:szCs w:val="22"/>
        </w:rPr>
        <w:tab/>
      </w:r>
      <w:r w:rsidRPr="00F5267C">
        <w:rPr>
          <w:rFonts w:ascii="Arial" w:hAnsi="Arial" w:cs="Arial"/>
          <w:b/>
          <w:sz w:val="22"/>
          <w:szCs w:val="22"/>
        </w:rPr>
        <w:tab/>
      </w:r>
      <w:r w:rsidRPr="00F5267C">
        <w:rPr>
          <w:rFonts w:ascii="Arial" w:hAnsi="Arial" w:cs="Arial"/>
          <w:b/>
          <w:sz w:val="22"/>
          <w:szCs w:val="22"/>
        </w:rPr>
        <w:tab/>
      </w:r>
      <w:r w:rsidRPr="00F5267C">
        <w:rPr>
          <w:rFonts w:ascii="Arial" w:hAnsi="Arial" w:cs="Arial"/>
          <w:b/>
          <w:sz w:val="22"/>
          <w:szCs w:val="22"/>
        </w:rPr>
        <w:tab/>
      </w:r>
      <w:r w:rsidRPr="00F5267C">
        <w:rPr>
          <w:rFonts w:ascii="Arial" w:hAnsi="Arial" w:cs="Arial"/>
          <w:b/>
          <w:sz w:val="22"/>
          <w:szCs w:val="22"/>
        </w:rPr>
        <w:tab/>
        <w:t>ZAMAWIAJĄCY</w:t>
      </w:r>
    </w:p>
    <w:p w14:paraId="1DC64591" w14:textId="77777777" w:rsidR="005E31F3" w:rsidRPr="00F5267C" w:rsidRDefault="005E31F3" w:rsidP="00F5267C">
      <w:pPr>
        <w:spacing w:after="0" w:line="360" w:lineRule="auto"/>
        <w:jc w:val="both"/>
        <w:rPr>
          <w:rFonts w:ascii="Arial" w:hAnsi="Arial" w:cs="Arial"/>
        </w:rPr>
      </w:pPr>
    </w:p>
    <w:p w14:paraId="5A679D92" w14:textId="77777777" w:rsidR="008D0A1F" w:rsidRPr="00F5267C" w:rsidRDefault="008D0A1F" w:rsidP="00F5267C">
      <w:pPr>
        <w:spacing w:after="0" w:line="360" w:lineRule="auto"/>
        <w:jc w:val="both"/>
        <w:rPr>
          <w:rFonts w:ascii="Arial" w:hAnsi="Arial" w:cs="Arial"/>
        </w:rPr>
      </w:pPr>
    </w:p>
    <w:sectPr w:rsidR="008D0A1F" w:rsidRPr="00F5267C" w:rsidSect="00F5267C">
      <w:footerReference w:type="default" r:id="rId9"/>
      <w:pgSz w:w="11906" w:h="16838"/>
      <w:pgMar w:top="1417" w:right="1417" w:bottom="1417" w:left="1417" w:header="709" w:footer="16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99BE" w14:textId="77777777" w:rsidR="005C5C3F" w:rsidRDefault="005C5C3F" w:rsidP="002810CB">
      <w:pPr>
        <w:spacing w:after="0" w:line="240" w:lineRule="auto"/>
      </w:pPr>
      <w:r>
        <w:separator/>
      </w:r>
    </w:p>
  </w:endnote>
  <w:endnote w:type="continuationSeparator" w:id="0">
    <w:p w14:paraId="20F1EECE" w14:textId="77777777" w:rsidR="005C5C3F" w:rsidRDefault="005C5C3F" w:rsidP="002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028AA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696"/>
      <w:docPartObj>
        <w:docPartGallery w:val="Page Numbers (Bottom of Page)"/>
        <w:docPartUnique/>
      </w:docPartObj>
    </w:sdtPr>
    <w:sdtEndPr/>
    <w:sdtContent>
      <w:p w14:paraId="27AF9B7B" w14:textId="1A923181" w:rsidR="00164328" w:rsidRDefault="00FA2E90">
        <w:pPr>
          <w:pStyle w:val="Stopka"/>
          <w:jc w:val="center"/>
        </w:pPr>
        <w:r w:rsidRPr="00164328">
          <w:rPr>
            <w:rFonts w:ascii="Times New Roman" w:hAnsi="Times New Roman"/>
          </w:rPr>
          <w:fldChar w:fldCharType="begin"/>
        </w:r>
        <w:r w:rsidR="00164328" w:rsidRPr="00164328">
          <w:rPr>
            <w:rFonts w:ascii="Times New Roman" w:hAnsi="Times New Roman"/>
          </w:rPr>
          <w:instrText xml:space="preserve"> PAGE   \* MERGEFORMAT </w:instrText>
        </w:r>
        <w:r w:rsidRPr="00164328">
          <w:rPr>
            <w:rFonts w:ascii="Times New Roman" w:hAnsi="Times New Roman"/>
          </w:rPr>
          <w:fldChar w:fldCharType="separate"/>
        </w:r>
        <w:r w:rsidR="00DC2DF5">
          <w:rPr>
            <w:rFonts w:ascii="Times New Roman" w:hAnsi="Times New Roman"/>
            <w:noProof/>
          </w:rPr>
          <w:t>8</w:t>
        </w:r>
        <w:r w:rsidRPr="00164328">
          <w:rPr>
            <w:rFonts w:ascii="Times New Roman" w:hAnsi="Times New Roman"/>
          </w:rPr>
          <w:fldChar w:fldCharType="end"/>
        </w:r>
      </w:p>
    </w:sdtContent>
  </w:sdt>
  <w:p w14:paraId="16EC731C" w14:textId="77777777" w:rsidR="00164328" w:rsidRDefault="00164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34B7" w14:textId="77777777" w:rsidR="005C5C3F" w:rsidRDefault="005C5C3F" w:rsidP="002810CB">
      <w:pPr>
        <w:spacing w:after="0" w:line="240" w:lineRule="auto"/>
      </w:pPr>
      <w:r>
        <w:separator/>
      </w:r>
    </w:p>
  </w:footnote>
  <w:footnote w:type="continuationSeparator" w:id="0">
    <w:p w14:paraId="0E015F7A" w14:textId="77777777" w:rsidR="005C5C3F" w:rsidRDefault="005C5C3F" w:rsidP="0028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76F"/>
    <w:multiLevelType w:val="hybridMultilevel"/>
    <w:tmpl w:val="F476F680"/>
    <w:lvl w:ilvl="0" w:tplc="2D1012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E369D"/>
    <w:multiLevelType w:val="hybridMultilevel"/>
    <w:tmpl w:val="04188C2E"/>
    <w:lvl w:ilvl="0" w:tplc="4FEA31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570A4"/>
    <w:multiLevelType w:val="hybridMultilevel"/>
    <w:tmpl w:val="217615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D24AA"/>
    <w:multiLevelType w:val="hybridMultilevel"/>
    <w:tmpl w:val="617EA1A6"/>
    <w:lvl w:ilvl="0" w:tplc="E7E6270C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6A22F56"/>
    <w:multiLevelType w:val="hybridMultilevel"/>
    <w:tmpl w:val="795C5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2166"/>
    <w:multiLevelType w:val="hybridMultilevel"/>
    <w:tmpl w:val="8A7C56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D6B6ED9"/>
    <w:multiLevelType w:val="hybridMultilevel"/>
    <w:tmpl w:val="4F2E024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94471B"/>
    <w:multiLevelType w:val="hybridMultilevel"/>
    <w:tmpl w:val="5AAC101A"/>
    <w:lvl w:ilvl="0" w:tplc="63344214">
      <w:start w:val="1"/>
      <w:numFmt w:val="lowerLetter"/>
      <w:lvlText w:val="%1)"/>
      <w:lvlJc w:val="left"/>
      <w:pPr>
        <w:tabs>
          <w:tab w:val="num" w:pos="426"/>
        </w:tabs>
        <w:ind w:left="406" w:hanging="34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E4A2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471"/>
    <w:multiLevelType w:val="hybridMultilevel"/>
    <w:tmpl w:val="31025FE6"/>
    <w:lvl w:ilvl="0" w:tplc="FD462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E0556"/>
    <w:multiLevelType w:val="hybridMultilevel"/>
    <w:tmpl w:val="ABC404A4"/>
    <w:lvl w:ilvl="0" w:tplc="1692609A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5ACE1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EC5443"/>
    <w:multiLevelType w:val="hybridMultilevel"/>
    <w:tmpl w:val="B17C6CC0"/>
    <w:lvl w:ilvl="0" w:tplc="92DA3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666541"/>
    <w:multiLevelType w:val="hybridMultilevel"/>
    <w:tmpl w:val="CE7E6378"/>
    <w:lvl w:ilvl="0" w:tplc="EA0686A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 w15:restartNumberingAfterBreak="0">
    <w:nsid w:val="62E77FAD"/>
    <w:multiLevelType w:val="hybridMultilevel"/>
    <w:tmpl w:val="6F56C5CE"/>
    <w:lvl w:ilvl="0" w:tplc="29D8C80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0E09F7"/>
    <w:multiLevelType w:val="hybridMultilevel"/>
    <w:tmpl w:val="ED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22D"/>
    <w:multiLevelType w:val="hybridMultilevel"/>
    <w:tmpl w:val="5834465A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cs="Times New Roman" w:hint="default"/>
        <w:sz w:val="20"/>
        <w:szCs w:val="20"/>
      </w:rPr>
    </w:lvl>
    <w:lvl w:ilvl="1" w:tplc="92E4A21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2C525B"/>
    <w:multiLevelType w:val="hybridMultilevel"/>
    <w:tmpl w:val="E73C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9F462F"/>
    <w:multiLevelType w:val="hybridMultilevel"/>
    <w:tmpl w:val="9B7EBBF4"/>
    <w:lvl w:ilvl="0" w:tplc="AEC65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AEC650E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2349A"/>
    <w:multiLevelType w:val="hybridMultilevel"/>
    <w:tmpl w:val="86EE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E79A7"/>
    <w:multiLevelType w:val="hybridMultilevel"/>
    <w:tmpl w:val="AAB6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84AF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DAA03D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6"/>
  </w:num>
  <w:num w:numId="6">
    <w:abstractNumId w:val="15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14"/>
  </w:num>
  <w:num w:numId="18">
    <w:abstractNumId w:val="8"/>
  </w:num>
  <w:num w:numId="19">
    <w:abstractNumId w:val="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3"/>
    <w:rsid w:val="00016A21"/>
    <w:rsid w:val="00030110"/>
    <w:rsid w:val="000436DE"/>
    <w:rsid w:val="000516E2"/>
    <w:rsid w:val="00067C57"/>
    <w:rsid w:val="0007564A"/>
    <w:rsid w:val="000962E7"/>
    <w:rsid w:val="000A1705"/>
    <w:rsid w:val="000C2256"/>
    <w:rsid w:val="000F6FCA"/>
    <w:rsid w:val="00103DF4"/>
    <w:rsid w:val="00164328"/>
    <w:rsid w:val="001864FF"/>
    <w:rsid w:val="001946BE"/>
    <w:rsid w:val="001A3C5E"/>
    <w:rsid w:val="001D5231"/>
    <w:rsid w:val="001F0751"/>
    <w:rsid w:val="00237DB1"/>
    <w:rsid w:val="00244198"/>
    <w:rsid w:val="002810CB"/>
    <w:rsid w:val="00293650"/>
    <w:rsid w:val="002D52A4"/>
    <w:rsid w:val="002E33EB"/>
    <w:rsid w:val="00323EFA"/>
    <w:rsid w:val="003346A9"/>
    <w:rsid w:val="00341FE9"/>
    <w:rsid w:val="003474F5"/>
    <w:rsid w:val="00390DB6"/>
    <w:rsid w:val="003B6207"/>
    <w:rsid w:val="003E0457"/>
    <w:rsid w:val="003E2DC8"/>
    <w:rsid w:val="003F0E90"/>
    <w:rsid w:val="00403F0D"/>
    <w:rsid w:val="00431E0F"/>
    <w:rsid w:val="00436DBC"/>
    <w:rsid w:val="0046358D"/>
    <w:rsid w:val="004A54DB"/>
    <w:rsid w:val="004A757A"/>
    <w:rsid w:val="00501FB0"/>
    <w:rsid w:val="005C5C3F"/>
    <w:rsid w:val="005E31F3"/>
    <w:rsid w:val="006024F3"/>
    <w:rsid w:val="0067193C"/>
    <w:rsid w:val="0067270E"/>
    <w:rsid w:val="006E6511"/>
    <w:rsid w:val="006F2F1A"/>
    <w:rsid w:val="007369E7"/>
    <w:rsid w:val="00762C01"/>
    <w:rsid w:val="007A395E"/>
    <w:rsid w:val="007C0CCA"/>
    <w:rsid w:val="007C693A"/>
    <w:rsid w:val="00801DD9"/>
    <w:rsid w:val="00815DA9"/>
    <w:rsid w:val="00830EAC"/>
    <w:rsid w:val="00847E94"/>
    <w:rsid w:val="00865921"/>
    <w:rsid w:val="008819D8"/>
    <w:rsid w:val="008B6F81"/>
    <w:rsid w:val="008D0A1F"/>
    <w:rsid w:val="008E000C"/>
    <w:rsid w:val="008F3FE5"/>
    <w:rsid w:val="00921B22"/>
    <w:rsid w:val="009764BD"/>
    <w:rsid w:val="00997CC1"/>
    <w:rsid w:val="009B51F3"/>
    <w:rsid w:val="009E0D54"/>
    <w:rsid w:val="009F4A87"/>
    <w:rsid w:val="00A0464C"/>
    <w:rsid w:val="00A43224"/>
    <w:rsid w:val="00A60533"/>
    <w:rsid w:val="00AE3F29"/>
    <w:rsid w:val="00B74940"/>
    <w:rsid w:val="00BB1A59"/>
    <w:rsid w:val="00BD6E09"/>
    <w:rsid w:val="00BD7A44"/>
    <w:rsid w:val="00C326B6"/>
    <w:rsid w:val="00C62956"/>
    <w:rsid w:val="00C713C9"/>
    <w:rsid w:val="00C82D1F"/>
    <w:rsid w:val="00CA651C"/>
    <w:rsid w:val="00CE25F2"/>
    <w:rsid w:val="00D147E6"/>
    <w:rsid w:val="00D231A1"/>
    <w:rsid w:val="00D36574"/>
    <w:rsid w:val="00D9013E"/>
    <w:rsid w:val="00D92DB7"/>
    <w:rsid w:val="00DC2DF5"/>
    <w:rsid w:val="00DD372F"/>
    <w:rsid w:val="00DF6368"/>
    <w:rsid w:val="00E267AB"/>
    <w:rsid w:val="00E36869"/>
    <w:rsid w:val="00E430CF"/>
    <w:rsid w:val="00F5267C"/>
    <w:rsid w:val="00FA2E90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0FC4"/>
  <w15:docId w15:val="{5B41520F-3879-447A-8AFF-8D3D81A8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31F3"/>
    <w:pPr>
      <w:ind w:left="720"/>
      <w:contextualSpacing/>
    </w:pPr>
  </w:style>
  <w:style w:type="paragraph" w:customStyle="1" w:styleId="Default">
    <w:name w:val="Default"/>
    <w:rsid w:val="005E3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E3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3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1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E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31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8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0C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9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5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5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5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nowe-pzp/regulacje-pzp/prawo-krajowe/ustawa-z-dnia-11-wrzesnia-2019-r.-prawo-zamowien-publicznych-tekst-ujednolicony/linki-i-zalaczniki/Ujednolicony-tekst-nowej-Pz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F9BA-938C-438A-A361-37F1B4B9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2319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3</cp:revision>
  <dcterms:created xsi:type="dcterms:W3CDTF">2021-10-06T12:36:00Z</dcterms:created>
  <dcterms:modified xsi:type="dcterms:W3CDTF">2021-10-06T12:39:00Z</dcterms:modified>
</cp:coreProperties>
</file>