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3E71A2F"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6927D3">
        <w:rPr>
          <w:rFonts w:ascii="Calibri" w:hAnsi="Calibri"/>
          <w:sz w:val="22"/>
          <w:szCs w:val="22"/>
        </w:rPr>
        <w:t>24</w:t>
      </w:r>
      <w:r w:rsidR="00747814">
        <w:rPr>
          <w:rFonts w:ascii="Calibri" w:hAnsi="Calibri"/>
          <w:sz w:val="22"/>
          <w:szCs w:val="22"/>
        </w:rPr>
        <w:t>/202</w:t>
      </w:r>
      <w:r w:rsidR="00471EF3">
        <w:rPr>
          <w:rFonts w:ascii="Calibri" w:hAnsi="Calibri"/>
          <w:sz w:val="22"/>
          <w:szCs w:val="22"/>
        </w:rPr>
        <w:t>3</w:t>
      </w:r>
      <w:r w:rsidR="00CA1276">
        <w:rPr>
          <w:rFonts w:ascii="Calibri" w:hAnsi="Calibri"/>
          <w:sz w:val="22"/>
          <w:szCs w:val="22"/>
        </w:rPr>
        <w:t xml:space="preserve"> </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15CB451F" w:rsidR="00F76356" w:rsidRPr="005E38EF" w:rsidRDefault="00F76356" w:rsidP="00F76356">
      <w:pPr>
        <w:pStyle w:val="Nagwek40"/>
        <w:numPr>
          <w:ilvl w:val="3"/>
          <w:numId w:val="1"/>
        </w:numPr>
        <w:suppressAutoHyphens/>
        <w:spacing w:before="0" w:after="0"/>
        <w:ind w:firstLine="6"/>
        <w:jc w:val="center"/>
        <w:rPr>
          <w:rFonts w:ascii="Calibri" w:hAnsi="Calibri"/>
          <w:color w:val="FF0000"/>
        </w:rPr>
      </w:pPr>
      <w:r w:rsidRPr="00FF1E6F">
        <w:rPr>
          <w:rFonts w:ascii="Calibri" w:hAnsi="Calibri"/>
        </w:rPr>
        <w:t>SPECYFIKACJA  WARUNKÓW  ZAMÓWIENIA</w:t>
      </w:r>
      <w:r w:rsidR="00F917DD" w:rsidRPr="00FF1E6F">
        <w:rPr>
          <w:rFonts w:ascii="Calibri" w:hAnsi="Calibri"/>
        </w:rPr>
        <w:br/>
      </w:r>
      <w:r w:rsidR="005E38EF" w:rsidRPr="005E38EF">
        <w:rPr>
          <w:rFonts w:ascii="Calibri" w:hAnsi="Calibri"/>
          <w:color w:val="FF0000"/>
        </w:rPr>
        <w:t>po modyfikacji z dnia 5.07.2023r.</w:t>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646CCB68" w:rsidR="004635A0" w:rsidRPr="004635A0" w:rsidRDefault="004635A0" w:rsidP="004635A0">
      <w:pPr>
        <w:jc w:val="center"/>
        <w:rPr>
          <w:b/>
        </w:rPr>
      </w:pPr>
      <w:r w:rsidRPr="004635A0">
        <w:rPr>
          <w:rFonts w:ascii="Calibri" w:hAnsi="Calibri"/>
          <w:b/>
        </w:rPr>
        <w:t xml:space="preserve">DOSTAWA APARATURY NAUKOWEJ W RAMACH PROJEKTU </w:t>
      </w:r>
      <w:r w:rsidRPr="004635A0">
        <w:rPr>
          <w:b/>
        </w:rPr>
        <w:t>"POWOŁANIE I URUCHOMIENIE CENTRUM BADAWCZO-ROZWOJOWEGO BIO-MAS"</w:t>
      </w:r>
      <w:r w:rsidR="00747814">
        <w:rPr>
          <w:b/>
        </w:rPr>
        <w:t xml:space="preserve"> – I etap</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5A97F169" w:rsidR="00BC30CE" w:rsidRPr="00FD5BA2" w:rsidRDefault="00FD5BA2" w:rsidP="00BC30CE">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7F093D0D" w:rsidR="0050580D" w:rsidRPr="00FF1E6F" w:rsidRDefault="004961C6" w:rsidP="00F76356">
      <w:pPr>
        <w:jc w:val="center"/>
        <w:rPr>
          <w:rFonts w:ascii="Calibri" w:hAnsi="Calibri"/>
        </w:rPr>
      </w:pPr>
      <w:r w:rsidRPr="00FF1E6F">
        <w:rPr>
          <w:rFonts w:ascii="Calibri" w:hAnsi="Calibri"/>
        </w:rPr>
        <w:t>Łódź, 202</w:t>
      </w:r>
      <w:r w:rsidR="00802D27">
        <w:rPr>
          <w:rFonts w:ascii="Calibri" w:hAnsi="Calibri"/>
        </w:rPr>
        <w:t>3</w:t>
      </w:r>
      <w:r w:rsidR="00BC30CE">
        <w:rPr>
          <w:rFonts w:ascii="Calibri" w:hAnsi="Calibri"/>
        </w:rPr>
        <w:t xml:space="preserve">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proofErr w:type="spellStart"/>
      <w:r w:rsidRPr="00F40E5C">
        <w:rPr>
          <w:b/>
          <w:lang w:val="en-US"/>
        </w:rPr>
        <w:t>Adres</w:t>
      </w:r>
      <w:proofErr w:type="spellEnd"/>
      <w:r w:rsidRPr="00F40E5C">
        <w:rPr>
          <w:b/>
          <w:lang w:val="en-US"/>
        </w:rPr>
        <w:t xml:space="preserve"> e-mail: zamowienia@lit.lukasiewicz.gov.pl</w:t>
      </w:r>
    </w:p>
    <w:p w14:paraId="6CDE2827" w14:textId="77777777" w:rsidR="00EF21D6" w:rsidRPr="00F40E5C" w:rsidRDefault="00EF21D6" w:rsidP="00EF21D6">
      <w:pPr>
        <w:spacing w:after="0" w:line="276" w:lineRule="auto"/>
        <w:jc w:val="center"/>
        <w:rPr>
          <w:lang w:val="en-US"/>
        </w:rPr>
      </w:pPr>
    </w:p>
    <w:p w14:paraId="21B74745" w14:textId="77777777" w:rsidR="00EF21D6" w:rsidRDefault="00EF21D6" w:rsidP="00EF21D6">
      <w:pPr>
        <w:spacing w:before="120"/>
        <w:jc w:val="center"/>
      </w:pPr>
      <w:r w:rsidRPr="007625A3">
        <w:t>zaprasza do złożenia ofert na</w:t>
      </w:r>
      <w:r>
        <w:t>:</w:t>
      </w:r>
    </w:p>
    <w:p w14:paraId="2A18F506" w14:textId="77777777" w:rsidR="0032433B" w:rsidRPr="004635A0" w:rsidRDefault="0032433B" w:rsidP="0032433B">
      <w:pPr>
        <w:ind w:left="567"/>
        <w:jc w:val="center"/>
        <w:rPr>
          <w:b/>
        </w:rPr>
      </w:pPr>
      <w:r w:rsidRPr="004635A0">
        <w:rPr>
          <w:rFonts w:ascii="Calibri" w:hAnsi="Calibri"/>
          <w:b/>
        </w:rPr>
        <w:t xml:space="preserve">DOSTAWA APARATURY NAUKOWEJ W RAMACH PROJEKTU </w:t>
      </w:r>
      <w:r w:rsidRPr="004635A0">
        <w:rPr>
          <w:b/>
        </w:rPr>
        <w:t>"POWOŁANIE I URUCHOMIENIE CENTRUM BADAWCZO-ROZWOJOWEGO BIO-MAS"</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6632013C"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aparatury naukowej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394AE6">
        <w:rPr>
          <w:rFonts w:asciiTheme="minorHAnsi" w:hAnsiTheme="minorHAnsi" w:cstheme="minorHAnsi"/>
          <w:sz w:val="22"/>
          <w:szCs w:val="22"/>
        </w:rPr>
        <w:t xml:space="preserve"> – I etap</w:t>
      </w:r>
      <w:r w:rsidR="00976434">
        <w:rPr>
          <w:rFonts w:asciiTheme="minorHAnsi" w:hAnsiTheme="minorHAnsi" w:cstheme="minorHAnsi"/>
          <w:sz w:val="22"/>
          <w:szCs w:val="22"/>
        </w:rPr>
        <w:t>.</w:t>
      </w:r>
      <w:r w:rsidR="004378E3" w:rsidRPr="004378E3">
        <w:rPr>
          <w:rFonts w:cstheme="minorHAnsi"/>
        </w:rPr>
        <w:t xml:space="preserve"> </w:t>
      </w:r>
    </w:p>
    <w:p w14:paraId="0C70BBB1" w14:textId="311CA733" w:rsidR="003F6C53" w:rsidRDefault="004378E3" w:rsidP="003F6C53">
      <w:pPr>
        <w:pStyle w:val="Akapitzlist"/>
        <w:numPr>
          <w:ilvl w:val="1"/>
          <w:numId w:val="48"/>
        </w:numPr>
        <w:spacing w:line="276" w:lineRule="auto"/>
        <w:ind w:left="567" w:hanging="567"/>
        <w:jc w:val="both"/>
        <w:rPr>
          <w:rFonts w:asciiTheme="minorHAnsi" w:hAnsiTheme="minorHAnsi" w:cstheme="minorHAnsi"/>
          <w:sz w:val="22"/>
          <w:szCs w:val="22"/>
        </w:rPr>
      </w:pPr>
      <w:r w:rsidRPr="00510C70">
        <w:rPr>
          <w:rFonts w:asciiTheme="minorHAnsi" w:hAnsiTheme="minorHAnsi" w:cstheme="minorHAnsi"/>
          <w:sz w:val="22"/>
          <w:szCs w:val="22"/>
        </w:rPr>
        <w:t xml:space="preserve">Przedmiot zamówienia </w:t>
      </w:r>
      <w:r w:rsidR="00510C70" w:rsidRPr="00510C70">
        <w:rPr>
          <w:rFonts w:asciiTheme="minorHAnsi" w:hAnsiTheme="minorHAnsi" w:cstheme="minorHAnsi"/>
          <w:sz w:val="22"/>
          <w:szCs w:val="22"/>
        </w:rPr>
        <w:t>obejmuje</w:t>
      </w:r>
      <w:r w:rsidR="00522527" w:rsidRPr="00510C70">
        <w:rPr>
          <w:rFonts w:asciiTheme="minorHAnsi" w:hAnsiTheme="minorHAnsi" w:cstheme="minorHAnsi"/>
          <w:sz w:val="22"/>
          <w:szCs w:val="22"/>
        </w:rPr>
        <w:t xml:space="preserve"> </w:t>
      </w:r>
      <w:r w:rsidR="00076E06">
        <w:rPr>
          <w:rFonts w:asciiTheme="minorHAnsi" w:hAnsiTheme="minorHAnsi" w:cstheme="minorHAnsi"/>
          <w:sz w:val="22"/>
          <w:szCs w:val="22"/>
        </w:rPr>
        <w:t>dostawę</w:t>
      </w:r>
      <w:r w:rsidR="003F6C53">
        <w:rPr>
          <w:rFonts w:asciiTheme="minorHAnsi" w:hAnsiTheme="minorHAnsi" w:cstheme="minorHAnsi"/>
          <w:sz w:val="22"/>
          <w:szCs w:val="22"/>
        </w:rPr>
        <w:t>:</w:t>
      </w:r>
    </w:p>
    <w:p w14:paraId="33471E47" w14:textId="47D4FD88"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1 </w:t>
      </w:r>
      <w:r w:rsidR="00471EF3">
        <w:rPr>
          <w:rFonts w:asciiTheme="minorHAnsi" w:hAnsiTheme="minorHAnsi" w:cstheme="minorHAnsi"/>
          <w:sz w:val="22"/>
          <w:szCs w:val="22"/>
        </w:rPr>
        <w:t>–</w:t>
      </w:r>
      <w:r>
        <w:rPr>
          <w:rFonts w:asciiTheme="minorHAnsi" w:hAnsiTheme="minorHAnsi" w:cstheme="minorHAnsi"/>
          <w:sz w:val="22"/>
          <w:szCs w:val="22"/>
        </w:rPr>
        <w:t xml:space="preserve"> </w:t>
      </w:r>
      <w:r w:rsidR="0090531A">
        <w:rPr>
          <w:rFonts w:asciiTheme="minorHAnsi" w:hAnsiTheme="minorHAnsi" w:cstheme="minorHAnsi"/>
          <w:sz w:val="22"/>
          <w:szCs w:val="22"/>
        </w:rPr>
        <w:t>A</w:t>
      </w:r>
      <w:r w:rsidR="005F34B5">
        <w:rPr>
          <w:rFonts w:asciiTheme="minorHAnsi" w:hAnsiTheme="minorHAnsi" w:cstheme="minorHAnsi"/>
          <w:sz w:val="22"/>
          <w:szCs w:val="22"/>
        </w:rPr>
        <w:t>nalizatora morfologii micro-</w:t>
      </w:r>
      <w:proofErr w:type="spellStart"/>
      <w:r w:rsidR="005F34B5">
        <w:rPr>
          <w:rFonts w:asciiTheme="minorHAnsi" w:hAnsiTheme="minorHAnsi" w:cstheme="minorHAnsi"/>
          <w:sz w:val="22"/>
          <w:szCs w:val="22"/>
        </w:rPr>
        <w:t>nanowłókien</w:t>
      </w:r>
      <w:proofErr w:type="spellEnd"/>
    </w:p>
    <w:p w14:paraId="6EFABC20" w14:textId="3B11C758"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2 </w:t>
      </w:r>
      <w:r w:rsidR="00471EF3">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90531A">
        <w:rPr>
          <w:rFonts w:asciiTheme="minorHAnsi" w:hAnsiTheme="minorHAnsi" w:cstheme="minorHAnsi"/>
          <w:sz w:val="22"/>
          <w:szCs w:val="22"/>
        </w:rPr>
        <w:t>Nastołowego</w:t>
      </w:r>
      <w:proofErr w:type="spellEnd"/>
      <w:r w:rsidR="0090531A">
        <w:rPr>
          <w:rFonts w:asciiTheme="minorHAnsi" w:hAnsiTheme="minorHAnsi" w:cstheme="minorHAnsi"/>
          <w:sz w:val="22"/>
          <w:szCs w:val="22"/>
        </w:rPr>
        <w:t xml:space="preserve"> skaningowego mikroskopu elektronowego</w:t>
      </w:r>
    </w:p>
    <w:p w14:paraId="485A0172" w14:textId="1BBB71B8" w:rsidR="0090531A" w:rsidRDefault="0090531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3 – Liofilizatora</w:t>
      </w:r>
    </w:p>
    <w:p w14:paraId="4BA6A54D" w14:textId="4DF2489C" w:rsidR="0090531A" w:rsidRDefault="0090531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4 </w:t>
      </w:r>
      <w:r w:rsidR="00F24B48">
        <w:rPr>
          <w:rFonts w:asciiTheme="minorHAnsi" w:hAnsiTheme="minorHAnsi" w:cstheme="minorHAnsi"/>
          <w:sz w:val="22"/>
          <w:szCs w:val="22"/>
        </w:rPr>
        <w:t>–</w:t>
      </w:r>
      <w:r>
        <w:rPr>
          <w:rFonts w:asciiTheme="minorHAnsi" w:hAnsiTheme="minorHAnsi" w:cstheme="minorHAnsi"/>
          <w:sz w:val="22"/>
          <w:szCs w:val="22"/>
        </w:rPr>
        <w:t xml:space="preserve"> </w:t>
      </w:r>
      <w:r w:rsidR="00F24B48">
        <w:rPr>
          <w:rFonts w:asciiTheme="minorHAnsi" w:hAnsiTheme="minorHAnsi" w:cstheme="minorHAnsi"/>
          <w:sz w:val="22"/>
          <w:szCs w:val="22"/>
        </w:rPr>
        <w:t>Wirówki szybkoobrotowej</w:t>
      </w:r>
    </w:p>
    <w:p w14:paraId="699FC479" w14:textId="77777777" w:rsidR="004D3073" w:rsidRDefault="00F24B48"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5 – Młyn tarczowy do mielenia mas włóknistych z wyposażeniem</w:t>
      </w:r>
    </w:p>
    <w:p w14:paraId="46127E09" w14:textId="77777777" w:rsidR="004D3073" w:rsidRDefault="004D3073"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6 – Warnik 20 L z wyposażeniem</w:t>
      </w:r>
    </w:p>
    <w:p w14:paraId="6E856EE6" w14:textId="77777777" w:rsidR="004D3073" w:rsidRDefault="004D3073"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7 – Dezintegrator (homogenizator) wysokociśnieniowy</w:t>
      </w:r>
    </w:p>
    <w:p w14:paraId="254A6A9B" w14:textId="342CCBBD" w:rsidR="00F24B48" w:rsidRDefault="00013368"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8 – Młyn do drobnego mielenia produktów do </w:t>
      </w:r>
      <w:proofErr w:type="spellStart"/>
      <w:r>
        <w:rPr>
          <w:rFonts w:asciiTheme="minorHAnsi" w:hAnsiTheme="minorHAnsi" w:cstheme="minorHAnsi"/>
          <w:sz w:val="22"/>
          <w:szCs w:val="22"/>
        </w:rPr>
        <w:t>rozm</w:t>
      </w:r>
      <w:proofErr w:type="spellEnd"/>
      <w:r>
        <w:rPr>
          <w:rFonts w:asciiTheme="minorHAnsi" w:hAnsiTheme="minorHAnsi" w:cstheme="minorHAnsi"/>
          <w:sz w:val="22"/>
          <w:szCs w:val="22"/>
        </w:rPr>
        <w:t>. poniżej 1 µm</w:t>
      </w:r>
      <w:r w:rsidR="00C519EC">
        <w:rPr>
          <w:rFonts w:asciiTheme="minorHAnsi" w:hAnsiTheme="minorHAnsi" w:cstheme="minorHAnsi"/>
          <w:sz w:val="22"/>
          <w:szCs w:val="22"/>
        </w:rPr>
        <w:t>.</w:t>
      </w:r>
      <w:r>
        <w:rPr>
          <w:rFonts w:asciiTheme="minorHAnsi" w:hAnsiTheme="minorHAnsi" w:cstheme="minorHAnsi"/>
          <w:sz w:val="22"/>
          <w:szCs w:val="22"/>
        </w:rPr>
        <w:t xml:space="preserve"> </w:t>
      </w:r>
      <w:r w:rsidR="00F24B48">
        <w:rPr>
          <w:rFonts w:asciiTheme="minorHAnsi" w:hAnsiTheme="minorHAnsi" w:cstheme="minorHAnsi"/>
          <w:sz w:val="22"/>
          <w:szCs w:val="22"/>
        </w:rPr>
        <w:t xml:space="preserve"> </w:t>
      </w:r>
    </w:p>
    <w:p w14:paraId="57A02525" w14:textId="7830D6BD" w:rsidR="003B69B2" w:rsidRDefault="003B69B2"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9 – </w:t>
      </w:r>
      <w:proofErr w:type="spellStart"/>
      <w:r>
        <w:rPr>
          <w:rFonts w:asciiTheme="minorHAnsi" w:hAnsiTheme="minorHAnsi" w:cstheme="minorHAnsi"/>
          <w:sz w:val="22"/>
          <w:szCs w:val="22"/>
        </w:rPr>
        <w:t>Rozwłókniacz</w:t>
      </w:r>
      <w:proofErr w:type="spellEnd"/>
      <w:r>
        <w:rPr>
          <w:rFonts w:asciiTheme="minorHAnsi" w:hAnsiTheme="minorHAnsi" w:cstheme="minorHAnsi"/>
          <w:sz w:val="22"/>
          <w:szCs w:val="22"/>
        </w:rPr>
        <w:t xml:space="preserve"> ze zbiornikiem ze stali szlachetnej.</w:t>
      </w:r>
    </w:p>
    <w:p w14:paraId="15B5DE0E" w14:textId="615BFC56" w:rsidR="008547A1" w:rsidRP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6C45A921"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6BE28270" w14:textId="133DEB7A" w:rsidR="009C6EFB" w:rsidRPr="00A2732B" w:rsidRDefault="009C6EFB">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 ramach ceny przeprowadzi niezbędne szkolenie użytkowników (pracowników) Zamawiającego z </w:t>
      </w:r>
      <w:r w:rsidR="0028315C" w:rsidRPr="00A2732B">
        <w:rPr>
          <w:rFonts w:asciiTheme="minorHAnsi" w:hAnsiTheme="minorHAnsi" w:cstheme="minorHAnsi"/>
          <w:sz w:val="22"/>
          <w:szCs w:val="22"/>
        </w:rPr>
        <w:t>obsługi urządze</w:t>
      </w:r>
      <w:r w:rsidR="00A2732B">
        <w:rPr>
          <w:rFonts w:asciiTheme="minorHAnsi" w:hAnsiTheme="minorHAnsi" w:cstheme="minorHAnsi"/>
          <w:sz w:val="22"/>
          <w:szCs w:val="22"/>
        </w:rPr>
        <w:t>ń</w:t>
      </w:r>
      <w:r w:rsidR="0028315C" w:rsidRPr="00A2732B">
        <w:rPr>
          <w:rFonts w:asciiTheme="minorHAnsi" w:hAnsiTheme="minorHAnsi" w:cstheme="minorHAnsi"/>
          <w:sz w:val="22"/>
          <w:szCs w:val="22"/>
        </w:rPr>
        <w:t xml:space="preserve"> w wymiarze niezbędny</w:t>
      </w:r>
      <w:r w:rsidR="00E45574" w:rsidRPr="00A2732B">
        <w:rPr>
          <w:rFonts w:asciiTheme="minorHAnsi" w:hAnsiTheme="minorHAnsi" w:cstheme="minorHAnsi"/>
          <w:sz w:val="22"/>
          <w:szCs w:val="22"/>
        </w:rPr>
        <w:t>m</w:t>
      </w:r>
      <w:r w:rsidR="0028315C" w:rsidRPr="00A2732B">
        <w:rPr>
          <w:rFonts w:asciiTheme="minorHAnsi" w:hAnsiTheme="minorHAnsi" w:cstheme="minorHAnsi"/>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02CD05A6"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sidR="00B54575">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r w:rsidR="00D401FE">
        <w:rPr>
          <w:rFonts w:asciiTheme="minorHAnsi" w:hAnsiTheme="minorHAnsi" w:cstheme="minorHAnsi"/>
          <w:sz w:val="22"/>
          <w:szCs w:val="22"/>
        </w:rPr>
        <w:t xml:space="preserve">Zatem wykonawca może złożyć ofertę na jedną, dwie bądź </w:t>
      </w:r>
      <w:r w:rsidR="00C519EC">
        <w:rPr>
          <w:rFonts w:asciiTheme="minorHAnsi" w:hAnsiTheme="minorHAnsi" w:cstheme="minorHAnsi"/>
          <w:sz w:val="22"/>
          <w:szCs w:val="22"/>
        </w:rPr>
        <w:t xml:space="preserve">którąkolwiek lub </w:t>
      </w:r>
      <w:r w:rsidR="00D401FE">
        <w:rPr>
          <w:rFonts w:asciiTheme="minorHAnsi" w:hAnsiTheme="minorHAnsi" w:cstheme="minorHAnsi"/>
          <w:sz w:val="22"/>
          <w:szCs w:val="22"/>
        </w:rPr>
        <w:t>wszystkie części przedmiotu zamówienia.</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7031354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lastRenderedPageBreak/>
        <w:t>Jeżeli wobec wykonawcy, o którym mowa w pkt. 4.1</w:t>
      </w:r>
      <w:r w:rsidR="001A710A">
        <w:rPr>
          <w:rFonts w:asciiTheme="minorHAnsi" w:hAnsiTheme="minorHAnsi" w:cstheme="minorHAnsi"/>
          <w:bCs/>
          <w:iCs/>
          <w:szCs w:val="22"/>
          <w:lang w:val="pl-PL"/>
        </w:rPr>
        <w:t>4</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62B51B02"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2E6846">
        <w:rPr>
          <w:rFonts w:asciiTheme="minorHAnsi" w:hAnsiTheme="minorHAnsi" w:cstheme="minorHAnsi"/>
          <w:bCs/>
          <w:iCs/>
          <w:szCs w:val="22"/>
          <w:lang w:val="pl-PL"/>
        </w:rPr>
        <w:t>5</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183E737A"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nr RPLD.01.01.00-10-002/20-00.</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4405E3A8"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w:t>
      </w:r>
      <w:r w:rsidR="00C519EC">
        <w:rPr>
          <w:b/>
        </w:rPr>
        <w:t>24</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7B245516" w14:textId="77777777" w:rsidR="00D401FE" w:rsidRDefault="002E6846" w:rsidP="007F3F9B">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66865336"/>
      <w:r>
        <w:rPr>
          <w:rFonts w:asciiTheme="minorHAnsi" w:hAnsiTheme="minorHAnsi" w:cs="Times New Roman"/>
          <w:szCs w:val="22"/>
          <w:lang w:val="pl-PL"/>
        </w:rPr>
        <w:t xml:space="preserve">Termin wykonania zamówienia Zamawiający określa </w:t>
      </w:r>
      <w:r w:rsidR="007F3F9B">
        <w:rPr>
          <w:rFonts w:asciiTheme="minorHAnsi" w:hAnsiTheme="minorHAnsi" w:cs="Times New Roman"/>
          <w:szCs w:val="22"/>
          <w:lang w:val="pl-PL"/>
        </w:rPr>
        <w:t>na okres</w:t>
      </w:r>
      <w:r w:rsidR="00D401FE">
        <w:rPr>
          <w:rFonts w:asciiTheme="minorHAnsi" w:hAnsiTheme="minorHAnsi" w:cs="Times New Roman"/>
          <w:szCs w:val="22"/>
          <w:lang w:val="pl-PL"/>
        </w:rPr>
        <w:t>:</w:t>
      </w:r>
    </w:p>
    <w:p w14:paraId="0B962AB5" w14:textId="31119FF9" w:rsidR="00CB5D2E" w:rsidRPr="00097E9F" w:rsidRDefault="00D401F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Część nr 1 -</w:t>
      </w:r>
      <w:r w:rsidR="00A2538E" w:rsidRPr="00097E9F">
        <w:rPr>
          <w:rFonts w:asciiTheme="minorHAnsi" w:hAnsiTheme="minorHAnsi" w:cs="Times New Roman"/>
          <w:szCs w:val="22"/>
          <w:lang w:val="pl-PL"/>
        </w:rPr>
        <w:t xml:space="preserve"> </w:t>
      </w:r>
      <w:r w:rsidR="00667B34">
        <w:rPr>
          <w:rFonts w:asciiTheme="minorHAnsi" w:hAnsiTheme="minorHAnsi" w:cs="Times New Roman"/>
          <w:szCs w:val="22"/>
          <w:lang w:val="pl-PL"/>
        </w:rPr>
        <w:t>140</w:t>
      </w:r>
      <w:r w:rsidR="00667B34" w:rsidRPr="00097E9F">
        <w:rPr>
          <w:rFonts w:asciiTheme="minorHAnsi" w:hAnsiTheme="minorHAnsi" w:cs="Times New Roman"/>
          <w:szCs w:val="22"/>
          <w:lang w:val="pl-PL"/>
        </w:rPr>
        <w:t xml:space="preserve"> </w:t>
      </w:r>
      <w:r w:rsidR="00CB5D2E" w:rsidRPr="00097E9F">
        <w:rPr>
          <w:rFonts w:asciiTheme="minorHAnsi" w:hAnsiTheme="minorHAnsi" w:cs="Times New Roman"/>
          <w:szCs w:val="22"/>
          <w:lang w:val="pl-PL"/>
        </w:rPr>
        <w:t>dni</w:t>
      </w:r>
    </w:p>
    <w:p w14:paraId="1702245B" w14:textId="073639FE" w:rsidR="00CB5D2E" w:rsidRPr="00C519EC" w:rsidRDefault="00CB5D2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2 </w:t>
      </w:r>
      <w:r w:rsidR="001C6A57" w:rsidRPr="00097E9F">
        <w:rPr>
          <w:rFonts w:asciiTheme="minorHAnsi" w:hAnsiTheme="minorHAnsi" w:cs="Times New Roman"/>
          <w:szCs w:val="22"/>
          <w:lang w:val="pl-PL"/>
        </w:rPr>
        <w:t xml:space="preserve">- </w:t>
      </w:r>
      <w:r w:rsidR="00191DE7">
        <w:rPr>
          <w:rFonts w:asciiTheme="minorHAnsi" w:hAnsiTheme="minorHAnsi" w:cs="Times New Roman"/>
          <w:szCs w:val="22"/>
          <w:lang w:val="pl-PL"/>
        </w:rPr>
        <w:t>180</w:t>
      </w:r>
      <w:r w:rsidR="001C6A57" w:rsidRPr="00097E9F">
        <w:rPr>
          <w:rFonts w:asciiTheme="minorHAnsi" w:hAnsiTheme="minorHAnsi" w:cs="Times New Roman"/>
          <w:szCs w:val="22"/>
          <w:lang w:val="pl-PL"/>
        </w:rPr>
        <w:t xml:space="preserve"> dni</w:t>
      </w:r>
      <w:r w:rsidRPr="00097E9F">
        <w:rPr>
          <w:rFonts w:asciiTheme="minorHAnsi" w:hAnsiTheme="minorHAnsi" w:cs="Times New Roman"/>
          <w:szCs w:val="22"/>
          <w:lang w:val="pl-PL"/>
        </w:rPr>
        <w:t xml:space="preserve"> </w:t>
      </w:r>
    </w:p>
    <w:p w14:paraId="75792E76" w14:textId="1867728D" w:rsidR="00C519EC" w:rsidRPr="00097E9F"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3</w:t>
      </w:r>
      <w:r w:rsidRPr="00097E9F">
        <w:rPr>
          <w:rFonts w:asciiTheme="minorHAnsi" w:hAnsiTheme="minorHAnsi" w:cs="Times New Roman"/>
          <w:szCs w:val="22"/>
          <w:lang w:val="pl-PL"/>
        </w:rPr>
        <w:t xml:space="preserve"> - </w:t>
      </w:r>
      <w:r w:rsidR="00667B34">
        <w:rPr>
          <w:rFonts w:asciiTheme="minorHAnsi" w:hAnsiTheme="minorHAnsi" w:cs="Times New Roman"/>
          <w:szCs w:val="22"/>
          <w:lang w:val="pl-PL"/>
        </w:rPr>
        <w:t>100</w:t>
      </w:r>
      <w:r w:rsidR="00667B34" w:rsidRPr="00097E9F">
        <w:rPr>
          <w:rFonts w:asciiTheme="minorHAnsi" w:hAnsiTheme="minorHAnsi" w:cs="Times New Roman"/>
          <w:szCs w:val="22"/>
          <w:lang w:val="pl-PL"/>
        </w:rPr>
        <w:t xml:space="preserve"> </w:t>
      </w:r>
      <w:r w:rsidRPr="00097E9F">
        <w:rPr>
          <w:rFonts w:asciiTheme="minorHAnsi" w:hAnsiTheme="minorHAnsi" w:cs="Times New Roman"/>
          <w:szCs w:val="22"/>
          <w:lang w:val="pl-PL"/>
        </w:rPr>
        <w:t xml:space="preserve">dni </w:t>
      </w:r>
    </w:p>
    <w:p w14:paraId="5A90F1B5" w14:textId="155CE765" w:rsidR="00C519EC" w:rsidRPr="00097E9F"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4</w:t>
      </w:r>
      <w:r w:rsidRPr="00097E9F">
        <w:rPr>
          <w:rFonts w:asciiTheme="minorHAnsi" w:hAnsiTheme="minorHAnsi" w:cs="Times New Roman"/>
          <w:szCs w:val="22"/>
          <w:lang w:val="pl-PL"/>
        </w:rPr>
        <w:t xml:space="preserve"> </w:t>
      </w:r>
      <w:r w:rsidR="00191DE7">
        <w:rPr>
          <w:rFonts w:asciiTheme="minorHAnsi" w:hAnsiTheme="minorHAnsi" w:cs="Times New Roman"/>
          <w:szCs w:val="22"/>
          <w:lang w:val="pl-PL"/>
        </w:rPr>
        <w:t>-</w:t>
      </w:r>
      <w:r w:rsidRPr="00097E9F">
        <w:rPr>
          <w:rFonts w:asciiTheme="minorHAnsi" w:hAnsiTheme="minorHAnsi" w:cs="Times New Roman"/>
          <w:szCs w:val="22"/>
          <w:lang w:val="pl-PL"/>
        </w:rPr>
        <w:t xml:space="preserve"> </w:t>
      </w:r>
      <w:r w:rsidR="00667B34">
        <w:rPr>
          <w:rFonts w:asciiTheme="minorHAnsi" w:hAnsiTheme="minorHAnsi" w:cs="Times New Roman"/>
          <w:szCs w:val="22"/>
          <w:lang w:val="pl-PL"/>
        </w:rPr>
        <w:t>100</w:t>
      </w:r>
      <w:r w:rsidR="00667B34" w:rsidRPr="00097E9F">
        <w:rPr>
          <w:rFonts w:asciiTheme="minorHAnsi" w:hAnsiTheme="minorHAnsi" w:cs="Times New Roman"/>
          <w:szCs w:val="22"/>
          <w:lang w:val="pl-PL"/>
        </w:rPr>
        <w:t xml:space="preserve"> </w:t>
      </w:r>
      <w:r w:rsidRPr="00097E9F">
        <w:rPr>
          <w:rFonts w:asciiTheme="minorHAnsi" w:hAnsiTheme="minorHAnsi" w:cs="Times New Roman"/>
          <w:szCs w:val="22"/>
          <w:lang w:val="pl-PL"/>
        </w:rPr>
        <w:t xml:space="preserve">dni </w:t>
      </w:r>
    </w:p>
    <w:p w14:paraId="0E2F403C" w14:textId="46CAB184" w:rsidR="00C519EC"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5</w:t>
      </w:r>
      <w:r w:rsidRPr="00097E9F">
        <w:rPr>
          <w:rFonts w:asciiTheme="minorHAnsi" w:hAnsiTheme="minorHAnsi" w:cs="Times New Roman"/>
          <w:szCs w:val="22"/>
          <w:lang w:val="pl-PL"/>
        </w:rPr>
        <w:t xml:space="preserve"> - </w:t>
      </w:r>
      <w:r w:rsidR="00DC4B44">
        <w:rPr>
          <w:rFonts w:asciiTheme="minorHAnsi" w:hAnsiTheme="minorHAnsi" w:cs="Times New Roman"/>
          <w:szCs w:val="22"/>
          <w:lang w:val="pl-PL"/>
        </w:rPr>
        <w:t>105</w:t>
      </w:r>
      <w:r w:rsidRPr="00097E9F">
        <w:rPr>
          <w:rFonts w:asciiTheme="minorHAnsi" w:hAnsiTheme="minorHAnsi" w:cs="Times New Roman"/>
          <w:szCs w:val="22"/>
          <w:lang w:val="pl-PL"/>
        </w:rPr>
        <w:t xml:space="preserve"> dni </w:t>
      </w:r>
    </w:p>
    <w:p w14:paraId="23C03E81" w14:textId="1EBB51E3" w:rsidR="00C519EC" w:rsidRPr="00C519EC" w:rsidRDefault="00C519EC" w:rsidP="00C519EC">
      <w:pPr>
        <w:pStyle w:val="Tekstpodstawowywcity"/>
        <w:numPr>
          <w:ilvl w:val="0"/>
          <w:numId w:val="74"/>
        </w:numPr>
        <w:tabs>
          <w:tab w:val="left" w:pos="851"/>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Pr>
          <w:rFonts w:asciiTheme="minorHAnsi" w:hAnsiTheme="minorHAnsi" w:cstheme="minorHAnsi"/>
          <w:szCs w:val="22"/>
        </w:rPr>
        <w:t xml:space="preserve"> </w:t>
      </w:r>
      <w:r w:rsidRPr="00C519EC">
        <w:rPr>
          <w:rFonts w:asciiTheme="minorHAnsi" w:hAnsiTheme="minorHAnsi" w:cs="Times New Roman"/>
          <w:szCs w:val="22"/>
          <w:lang w:val="pl-PL"/>
        </w:rPr>
        <w:t xml:space="preserve">Część nr </w:t>
      </w:r>
      <w:r>
        <w:rPr>
          <w:rFonts w:asciiTheme="minorHAnsi" w:hAnsiTheme="minorHAnsi" w:cs="Times New Roman"/>
          <w:szCs w:val="22"/>
          <w:lang w:val="pl-PL"/>
        </w:rPr>
        <w:t xml:space="preserve">6 </w:t>
      </w:r>
      <w:r w:rsidR="00DC4B44">
        <w:rPr>
          <w:rFonts w:asciiTheme="minorHAnsi" w:hAnsiTheme="minorHAnsi" w:cs="Times New Roman"/>
          <w:szCs w:val="22"/>
          <w:lang w:val="pl-PL"/>
        </w:rPr>
        <w:t>-</w:t>
      </w:r>
      <w:r w:rsidRPr="00C519EC">
        <w:rPr>
          <w:rFonts w:asciiTheme="minorHAnsi" w:hAnsiTheme="minorHAnsi" w:cs="Times New Roman"/>
          <w:szCs w:val="22"/>
          <w:lang w:val="pl-PL"/>
        </w:rPr>
        <w:t xml:space="preserve"> </w:t>
      </w:r>
      <w:r w:rsidR="00DC4B44">
        <w:rPr>
          <w:rFonts w:asciiTheme="minorHAnsi" w:hAnsiTheme="minorHAnsi" w:cs="Times New Roman"/>
          <w:szCs w:val="22"/>
          <w:lang w:val="pl-PL"/>
        </w:rPr>
        <w:t xml:space="preserve">180 </w:t>
      </w:r>
      <w:r w:rsidRPr="00C519EC">
        <w:rPr>
          <w:rFonts w:asciiTheme="minorHAnsi" w:hAnsiTheme="minorHAnsi" w:cs="Times New Roman"/>
          <w:szCs w:val="22"/>
          <w:lang w:val="pl-PL"/>
        </w:rPr>
        <w:t xml:space="preserve">dni </w:t>
      </w:r>
    </w:p>
    <w:p w14:paraId="33EB19EB" w14:textId="17CC3B72" w:rsidR="00C519EC" w:rsidRPr="00097E9F"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7</w:t>
      </w:r>
      <w:r w:rsidRPr="00097E9F">
        <w:rPr>
          <w:rFonts w:asciiTheme="minorHAnsi" w:hAnsiTheme="minorHAnsi" w:cs="Times New Roman"/>
          <w:szCs w:val="22"/>
          <w:lang w:val="pl-PL"/>
        </w:rPr>
        <w:t xml:space="preserve"> - </w:t>
      </w:r>
      <w:r w:rsidR="00DC4B44">
        <w:rPr>
          <w:rFonts w:asciiTheme="minorHAnsi" w:hAnsiTheme="minorHAnsi" w:cs="Times New Roman"/>
          <w:szCs w:val="22"/>
          <w:lang w:val="pl-PL"/>
        </w:rPr>
        <w:t>126</w:t>
      </w:r>
      <w:r w:rsidRPr="00097E9F">
        <w:rPr>
          <w:rFonts w:asciiTheme="minorHAnsi" w:hAnsiTheme="minorHAnsi" w:cs="Times New Roman"/>
          <w:szCs w:val="22"/>
          <w:lang w:val="pl-PL"/>
        </w:rPr>
        <w:t xml:space="preserve"> dni </w:t>
      </w:r>
    </w:p>
    <w:p w14:paraId="3087CD7C" w14:textId="2521841D" w:rsidR="003B69B2" w:rsidRDefault="00C519EC" w:rsidP="003B69B2">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8</w:t>
      </w:r>
      <w:r w:rsidRPr="00097E9F">
        <w:rPr>
          <w:rFonts w:asciiTheme="minorHAnsi" w:hAnsiTheme="minorHAnsi" w:cs="Times New Roman"/>
          <w:szCs w:val="22"/>
          <w:lang w:val="pl-PL"/>
        </w:rPr>
        <w:t xml:space="preserve"> - </w:t>
      </w:r>
      <w:r w:rsidR="00DC4B44">
        <w:rPr>
          <w:rFonts w:asciiTheme="minorHAnsi" w:hAnsiTheme="minorHAnsi" w:cs="Times New Roman"/>
          <w:szCs w:val="22"/>
          <w:lang w:val="pl-PL"/>
        </w:rPr>
        <w:t>84</w:t>
      </w:r>
      <w:r w:rsidRPr="00097E9F">
        <w:rPr>
          <w:rFonts w:asciiTheme="minorHAnsi" w:hAnsiTheme="minorHAnsi" w:cs="Times New Roman"/>
          <w:szCs w:val="22"/>
          <w:lang w:val="pl-PL"/>
        </w:rPr>
        <w:t xml:space="preserve"> dni </w:t>
      </w:r>
    </w:p>
    <w:p w14:paraId="5B7D513B" w14:textId="58D1CDDD" w:rsidR="003B69B2" w:rsidRPr="003B69B2" w:rsidRDefault="003B69B2" w:rsidP="00FD0BBD">
      <w:pPr>
        <w:pStyle w:val="Tekstpodstawowywcity"/>
        <w:numPr>
          <w:ilvl w:val="0"/>
          <w:numId w:val="74"/>
        </w:numPr>
        <w:tabs>
          <w:tab w:val="left" w:pos="993"/>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proofErr w:type="spellStart"/>
      <w:r>
        <w:rPr>
          <w:rFonts w:asciiTheme="minorHAnsi" w:hAnsiTheme="minorHAnsi" w:cstheme="minorHAnsi"/>
          <w:szCs w:val="22"/>
        </w:rPr>
        <w:t>Część</w:t>
      </w:r>
      <w:proofErr w:type="spellEnd"/>
      <w:r>
        <w:rPr>
          <w:rFonts w:asciiTheme="minorHAnsi" w:hAnsiTheme="minorHAnsi" w:cstheme="minorHAnsi"/>
          <w:szCs w:val="22"/>
        </w:rPr>
        <w:t xml:space="preserve"> nr 9 </w:t>
      </w:r>
      <w:r w:rsidR="00FD0BBD">
        <w:rPr>
          <w:rFonts w:asciiTheme="minorHAnsi" w:hAnsiTheme="minorHAnsi" w:cstheme="minorHAnsi"/>
          <w:szCs w:val="22"/>
        </w:rPr>
        <w:t>–</w:t>
      </w:r>
      <w:r>
        <w:rPr>
          <w:rFonts w:asciiTheme="minorHAnsi" w:hAnsiTheme="minorHAnsi" w:cstheme="minorHAnsi"/>
          <w:szCs w:val="22"/>
        </w:rPr>
        <w:t xml:space="preserve"> </w:t>
      </w:r>
      <w:r w:rsidR="00FD0BBD">
        <w:rPr>
          <w:rFonts w:asciiTheme="minorHAnsi" w:hAnsiTheme="minorHAnsi" w:cstheme="minorHAnsi"/>
          <w:szCs w:val="22"/>
        </w:rPr>
        <w:t xml:space="preserve">180 </w:t>
      </w:r>
      <w:proofErr w:type="spellStart"/>
      <w:r w:rsidR="00FD0BBD">
        <w:rPr>
          <w:rFonts w:asciiTheme="minorHAnsi" w:hAnsiTheme="minorHAnsi" w:cstheme="minorHAnsi"/>
          <w:szCs w:val="22"/>
        </w:rPr>
        <w:t>dni</w:t>
      </w:r>
      <w:proofErr w:type="spellEnd"/>
    </w:p>
    <w:p w14:paraId="45BD633F" w14:textId="7B6CD7C3" w:rsidR="00CE2CBA" w:rsidRPr="00F40E5C" w:rsidRDefault="007F3F9B" w:rsidP="00CB5D2E">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sidRPr="00097E9F">
        <w:rPr>
          <w:rFonts w:asciiTheme="minorHAnsi" w:hAnsiTheme="minorHAnsi" w:cs="Times New Roman"/>
          <w:szCs w:val="22"/>
          <w:lang w:val="pl-PL"/>
        </w:rPr>
        <w:t>licząc od daty zawarcia umowy w sprawie niniejszego zamówienia</w:t>
      </w:r>
      <w:r w:rsidR="00C758F2" w:rsidRPr="00097E9F">
        <w:rPr>
          <w:rFonts w:asciiTheme="minorHAnsi" w:hAnsiTheme="minorHAnsi" w:cs="Times New Roman"/>
          <w:szCs w:val="22"/>
          <w:lang w:val="pl-PL"/>
        </w:rPr>
        <w:t>, lecz nie później niż do 20 grudnia 2023r.</w:t>
      </w:r>
      <w:r w:rsidR="00C758F2">
        <w:rPr>
          <w:rFonts w:asciiTheme="minorHAnsi" w:hAnsiTheme="minorHAnsi" w:cs="Times New Roman"/>
          <w:szCs w:val="22"/>
          <w:lang w:val="pl-PL"/>
        </w:rPr>
        <w:t xml:space="preserve"> </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a) udziału w zorganizowanej grupie przestępczej albo związku mającym na celu popełnienie </w:t>
      </w:r>
      <w:r w:rsidRPr="00FF1E6F">
        <w:rPr>
          <w:rFonts w:asciiTheme="minorHAnsi" w:hAnsiTheme="minorHAnsi" w:cstheme="minorHAnsi"/>
          <w:b w:val="0"/>
          <w:bCs w:val="0"/>
          <w:color w:val="auto"/>
          <w:sz w:val="22"/>
          <w:szCs w:val="22"/>
          <w:u w:val="none"/>
        </w:rPr>
        <w:lastRenderedPageBreak/>
        <w:t>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FF1E6F">
        <w:rPr>
          <w:rFonts w:asciiTheme="minorHAnsi" w:hAnsiTheme="minorHAnsi" w:cstheme="minorHAnsi"/>
          <w:b w:val="0"/>
          <w:bCs w:val="0"/>
          <w:color w:val="auto"/>
          <w:sz w:val="22"/>
          <w:szCs w:val="22"/>
          <w:u w:val="none"/>
        </w:rPr>
        <w:lastRenderedPageBreak/>
        <w:t>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lastRenderedPageBreak/>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B16EC8">
        <w:rPr>
          <w:rFonts w:asciiTheme="minorHAnsi" w:hAnsiTheme="minorHAnsi" w:cstheme="minorHAnsi"/>
          <w:sz w:val="22"/>
          <w:szCs w:val="22"/>
        </w:rPr>
        <w:lastRenderedPageBreak/>
        <w:t>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4D41E5BC" w14:textId="77777777" w:rsidR="00063F03"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 xml:space="preserve">że wykonał należycie </w:t>
      </w:r>
    </w:p>
    <w:p w14:paraId="4B4EF473" w14:textId="2E9D5E26" w:rsidR="005D3186" w:rsidRDefault="00063F03" w:rsidP="00DE2E16">
      <w:pPr>
        <w:spacing w:line="276" w:lineRule="auto"/>
        <w:ind w:left="567" w:right="72"/>
        <w:jc w:val="both"/>
        <w:rPr>
          <w:rFonts w:ascii="Calibri" w:hAnsi="Calibri"/>
          <w:color w:val="000000" w:themeColor="text1"/>
        </w:rPr>
      </w:pPr>
      <w:r>
        <w:rPr>
          <w:rFonts w:ascii="Calibri" w:hAnsi="Calibri"/>
          <w:color w:val="000000" w:themeColor="text1"/>
        </w:rPr>
        <w:t xml:space="preserve">a) w części nr 1 </w:t>
      </w:r>
      <w:r w:rsidR="005D3186">
        <w:rPr>
          <w:rFonts w:ascii="Calibri" w:hAnsi="Calibri"/>
          <w:color w:val="000000" w:themeColor="text1"/>
        </w:rPr>
        <w:t xml:space="preserve">- </w:t>
      </w:r>
      <w:r w:rsidR="00931704"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ną dostawę obejmującą</w:t>
      </w:r>
      <w:r>
        <w:rPr>
          <w:rFonts w:ascii="Calibri" w:hAnsi="Calibri"/>
          <w:b/>
          <w:bCs/>
          <w:color w:val="000000" w:themeColor="text1"/>
        </w:rPr>
        <w:t xml:space="preserve"> </w:t>
      </w:r>
      <w:r w:rsidR="00232FD9">
        <w:rPr>
          <w:rFonts w:ascii="Calibri" w:hAnsi="Calibri"/>
          <w:b/>
          <w:bCs/>
          <w:color w:val="000000" w:themeColor="text1"/>
        </w:rPr>
        <w:t>analizator morfologii micro-</w:t>
      </w:r>
      <w:proofErr w:type="spellStart"/>
      <w:r w:rsidR="00232FD9">
        <w:rPr>
          <w:rFonts w:ascii="Calibri" w:hAnsi="Calibri"/>
          <w:b/>
          <w:bCs/>
          <w:color w:val="000000" w:themeColor="text1"/>
        </w:rPr>
        <w:t>nanowłókien</w:t>
      </w:r>
      <w:proofErr w:type="spellEnd"/>
      <w:r w:rsidR="004920F6" w:rsidRPr="004920F6">
        <w:rPr>
          <w:rFonts w:ascii="Calibri" w:hAnsi="Calibri"/>
          <w:b/>
          <w:bCs/>
          <w:color w:val="000000" w:themeColor="text1"/>
        </w:rPr>
        <w:t xml:space="preserve"> </w:t>
      </w:r>
      <w:r w:rsidR="0023234E">
        <w:rPr>
          <w:rFonts w:ascii="Calibri" w:hAnsi="Calibri"/>
          <w:b/>
          <w:bCs/>
          <w:color w:val="000000" w:themeColor="text1"/>
        </w:rPr>
        <w:t>o</w:t>
      </w:r>
      <w:r w:rsidR="00931704" w:rsidRPr="004920F6">
        <w:rPr>
          <w:rFonts w:ascii="Calibri" w:hAnsi="Calibri"/>
          <w:b/>
          <w:bCs/>
          <w:color w:val="000000" w:themeColor="text1"/>
        </w:rPr>
        <w:t xml:space="preserve"> wartości min. </w:t>
      </w:r>
      <w:r w:rsidR="00232FD9">
        <w:rPr>
          <w:rFonts w:ascii="Calibri" w:hAnsi="Calibri"/>
          <w:b/>
          <w:bCs/>
          <w:color w:val="000000" w:themeColor="text1"/>
        </w:rPr>
        <w:t>300</w:t>
      </w:r>
      <w:r w:rsidR="005D3186">
        <w:rPr>
          <w:rFonts w:ascii="Calibri" w:hAnsi="Calibri"/>
          <w:b/>
          <w:bCs/>
          <w:color w:val="000000" w:themeColor="text1"/>
        </w:rPr>
        <w:t>.000</w:t>
      </w:r>
      <w:r w:rsidR="00931704" w:rsidRPr="004920F6">
        <w:rPr>
          <w:rFonts w:ascii="Calibri" w:hAnsi="Calibri"/>
          <w:b/>
          <w:bCs/>
          <w:color w:val="000000" w:themeColor="text1"/>
        </w:rPr>
        <w:t xml:space="preserve"> zł</w:t>
      </w:r>
      <w:r w:rsidR="005B11D9" w:rsidRPr="004920F6">
        <w:rPr>
          <w:rFonts w:ascii="Calibri" w:hAnsi="Calibri"/>
          <w:b/>
          <w:bCs/>
          <w:color w:val="000000" w:themeColor="text1"/>
        </w:rPr>
        <w:t xml:space="preserve"> netto</w:t>
      </w:r>
      <w:r w:rsidR="00974D13" w:rsidRPr="004920F6">
        <w:rPr>
          <w:rFonts w:ascii="Calibri" w:hAnsi="Calibri"/>
          <w:color w:val="000000" w:themeColor="text1"/>
        </w:rPr>
        <w:t xml:space="preserve"> </w:t>
      </w:r>
    </w:p>
    <w:p w14:paraId="3E5D66BE" w14:textId="1536F570" w:rsidR="005D3186" w:rsidRDefault="005D3186" w:rsidP="00DE2E16">
      <w:pPr>
        <w:spacing w:line="276" w:lineRule="auto"/>
        <w:ind w:left="567" w:right="72"/>
        <w:jc w:val="both"/>
        <w:rPr>
          <w:rFonts w:ascii="Calibri" w:hAnsi="Calibri"/>
          <w:b/>
          <w:bCs/>
          <w:color w:val="000000" w:themeColor="text1"/>
        </w:rPr>
      </w:pPr>
      <w:r>
        <w:rPr>
          <w:rFonts w:ascii="Calibri" w:hAnsi="Calibri"/>
          <w:color w:val="000000" w:themeColor="text1"/>
        </w:rPr>
        <w:t xml:space="preserve">b)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r w:rsidR="000B0E4C">
        <w:rPr>
          <w:rFonts w:ascii="Calibri" w:hAnsi="Calibri"/>
          <w:b/>
          <w:bCs/>
          <w:color w:val="000000" w:themeColor="text1"/>
        </w:rPr>
        <w:t>skaningowy mikroskop elektronowy</w:t>
      </w:r>
      <w:r w:rsidRPr="004920F6">
        <w:rPr>
          <w:rFonts w:ascii="Calibri" w:hAnsi="Calibri"/>
          <w:b/>
          <w:bCs/>
          <w:color w:val="000000" w:themeColor="text1"/>
        </w:rPr>
        <w:t xml:space="preserve"> wraz z jego uruchomieniem o wartości min. </w:t>
      </w:r>
      <w:r w:rsidR="00667B34">
        <w:rPr>
          <w:rFonts w:ascii="Calibri" w:hAnsi="Calibri"/>
          <w:b/>
          <w:bCs/>
          <w:color w:val="000000" w:themeColor="text1"/>
        </w:rPr>
        <w:t>550</w:t>
      </w:r>
      <w:r>
        <w:rPr>
          <w:rFonts w:ascii="Calibri" w:hAnsi="Calibri"/>
          <w:b/>
          <w:bCs/>
          <w:color w:val="000000" w:themeColor="text1"/>
        </w:rPr>
        <w:t>.000</w:t>
      </w:r>
      <w:r w:rsidRPr="004920F6">
        <w:rPr>
          <w:rFonts w:ascii="Calibri" w:hAnsi="Calibri"/>
          <w:b/>
          <w:bCs/>
          <w:color w:val="000000" w:themeColor="text1"/>
        </w:rPr>
        <w:t xml:space="preserve"> zł netto</w:t>
      </w:r>
    </w:p>
    <w:p w14:paraId="0787F0C6" w14:textId="6EBD3A84" w:rsidR="000B0E4C" w:rsidRDefault="000B0E4C" w:rsidP="000B0E4C">
      <w:pPr>
        <w:spacing w:line="276" w:lineRule="auto"/>
        <w:ind w:left="567" w:right="72"/>
        <w:jc w:val="both"/>
        <w:rPr>
          <w:rFonts w:ascii="Calibri" w:hAnsi="Calibri"/>
          <w:b/>
          <w:bCs/>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liofilizator</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7ECB16D5" w14:textId="2FE966F0" w:rsidR="000B0E4C" w:rsidRDefault="000B0E4C" w:rsidP="000B0E4C">
      <w:pPr>
        <w:spacing w:line="276" w:lineRule="auto"/>
        <w:ind w:left="567" w:right="72"/>
        <w:jc w:val="both"/>
        <w:rPr>
          <w:rFonts w:ascii="Calibri" w:hAnsi="Calibri"/>
          <w:color w:val="000000" w:themeColor="text1"/>
        </w:rPr>
      </w:pPr>
      <w:r>
        <w:rPr>
          <w:rFonts w:ascii="Calibri" w:hAnsi="Calibri"/>
          <w:color w:val="000000" w:themeColor="text1"/>
        </w:rPr>
        <w:t xml:space="preserve">d) w części nr 4 -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r w:rsidR="00BD4241">
        <w:rPr>
          <w:rFonts w:ascii="Calibri" w:hAnsi="Calibri"/>
          <w:b/>
          <w:bCs/>
          <w:color w:val="000000" w:themeColor="text1"/>
        </w:rPr>
        <w:t>wirówkę szybkoobrotową</w:t>
      </w:r>
      <w:r w:rsidRPr="004920F6">
        <w:rPr>
          <w:rFonts w:ascii="Calibri" w:hAnsi="Calibri"/>
          <w:b/>
          <w:bCs/>
          <w:color w:val="000000" w:themeColor="text1"/>
        </w:rPr>
        <w:t xml:space="preserve"> wraz z jego uruchomieniem o wartości min. </w:t>
      </w:r>
      <w:r w:rsidR="00667B34">
        <w:rPr>
          <w:rFonts w:ascii="Calibri" w:hAnsi="Calibri"/>
          <w:b/>
          <w:bCs/>
          <w:color w:val="000000" w:themeColor="text1"/>
        </w:rPr>
        <w:t>150</w:t>
      </w:r>
      <w:r>
        <w:rPr>
          <w:rFonts w:ascii="Calibri" w:hAnsi="Calibri"/>
          <w:b/>
          <w:bCs/>
          <w:color w:val="000000" w:themeColor="text1"/>
        </w:rPr>
        <w:t>.000</w:t>
      </w:r>
      <w:r w:rsidRPr="004920F6">
        <w:rPr>
          <w:rFonts w:ascii="Calibri" w:hAnsi="Calibri"/>
          <w:b/>
          <w:bCs/>
          <w:color w:val="000000" w:themeColor="text1"/>
        </w:rPr>
        <w:t xml:space="preserve"> zł netto</w:t>
      </w:r>
    </w:p>
    <w:p w14:paraId="59086397" w14:textId="5F4CD45A" w:rsidR="00BD4241" w:rsidRDefault="00BD4241" w:rsidP="00BD4241">
      <w:pPr>
        <w:spacing w:line="276" w:lineRule="auto"/>
        <w:ind w:left="567" w:right="72"/>
        <w:jc w:val="both"/>
        <w:rPr>
          <w:rFonts w:ascii="Calibri" w:hAnsi="Calibri"/>
          <w:color w:val="000000" w:themeColor="text1"/>
        </w:rPr>
      </w:pPr>
      <w:r>
        <w:rPr>
          <w:rFonts w:ascii="Calibri" w:hAnsi="Calibri"/>
          <w:color w:val="000000" w:themeColor="text1"/>
        </w:rPr>
        <w:t xml:space="preserve">e) w części nr 5 -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tarczowy do mielenia mas</w:t>
      </w:r>
      <w:r w:rsidRPr="004920F6">
        <w:rPr>
          <w:rFonts w:ascii="Calibri" w:hAnsi="Calibri"/>
          <w:b/>
          <w:bCs/>
          <w:color w:val="000000" w:themeColor="text1"/>
        </w:rPr>
        <w:t xml:space="preserve"> wraz z jego uruchomieniem o wartości min. </w:t>
      </w:r>
      <w:r w:rsidR="00667B34">
        <w:rPr>
          <w:rFonts w:ascii="Calibri" w:hAnsi="Calibri"/>
          <w:b/>
          <w:bCs/>
          <w:color w:val="000000" w:themeColor="text1"/>
        </w:rPr>
        <w:t>200</w:t>
      </w:r>
      <w:r>
        <w:rPr>
          <w:rFonts w:ascii="Calibri" w:hAnsi="Calibri"/>
          <w:b/>
          <w:bCs/>
          <w:color w:val="000000" w:themeColor="text1"/>
        </w:rPr>
        <w:t>.000</w:t>
      </w:r>
      <w:r w:rsidRPr="004920F6">
        <w:rPr>
          <w:rFonts w:ascii="Calibri" w:hAnsi="Calibri"/>
          <w:b/>
          <w:bCs/>
          <w:color w:val="000000" w:themeColor="text1"/>
        </w:rPr>
        <w:t xml:space="preserve"> zł netto</w:t>
      </w:r>
    </w:p>
    <w:p w14:paraId="06DDF5DE" w14:textId="7B8B306F" w:rsidR="006C1767" w:rsidRDefault="006C1767" w:rsidP="006C1767">
      <w:pPr>
        <w:spacing w:line="276" w:lineRule="auto"/>
        <w:ind w:left="567" w:right="72"/>
        <w:jc w:val="both"/>
        <w:rPr>
          <w:rFonts w:ascii="Calibri" w:hAnsi="Calibri"/>
          <w:color w:val="000000" w:themeColor="text1"/>
        </w:rPr>
      </w:pPr>
      <w:r>
        <w:rPr>
          <w:rFonts w:ascii="Calibri" w:hAnsi="Calibri"/>
          <w:color w:val="000000" w:themeColor="text1"/>
        </w:rPr>
        <w:t xml:space="preserve">f) w części nr 6 - </w:t>
      </w:r>
      <w:r w:rsidRPr="004920F6">
        <w:rPr>
          <w:rFonts w:ascii="Calibri" w:hAnsi="Calibri"/>
          <w:b/>
          <w:bCs/>
          <w:color w:val="000000" w:themeColor="text1"/>
        </w:rPr>
        <w:t>co najmniej jedną dostawę obejmującą</w:t>
      </w:r>
      <w:r>
        <w:rPr>
          <w:rFonts w:ascii="Calibri" w:hAnsi="Calibri"/>
          <w:b/>
          <w:bCs/>
          <w:color w:val="000000" w:themeColor="text1"/>
        </w:rPr>
        <w:t xml:space="preserve"> warnik laboratoryjny z wyposażeniem</w:t>
      </w:r>
      <w:r w:rsidRPr="004920F6">
        <w:rPr>
          <w:rFonts w:ascii="Calibri" w:hAnsi="Calibri"/>
          <w:b/>
          <w:bCs/>
          <w:color w:val="000000" w:themeColor="text1"/>
        </w:rPr>
        <w:t xml:space="preserve"> wraz z jego uruchomieniem o wartości min. </w:t>
      </w:r>
      <w:r>
        <w:rPr>
          <w:rFonts w:ascii="Calibri" w:hAnsi="Calibri"/>
          <w:b/>
          <w:bCs/>
          <w:color w:val="000000" w:themeColor="text1"/>
        </w:rPr>
        <w:t>300.000</w:t>
      </w:r>
      <w:r w:rsidRPr="004920F6">
        <w:rPr>
          <w:rFonts w:ascii="Calibri" w:hAnsi="Calibri"/>
          <w:b/>
          <w:bCs/>
          <w:color w:val="000000" w:themeColor="text1"/>
        </w:rPr>
        <w:t xml:space="preserve"> zł netto</w:t>
      </w:r>
    </w:p>
    <w:p w14:paraId="25CE081E" w14:textId="2C8DC419" w:rsidR="006C1767" w:rsidRDefault="006C1767" w:rsidP="006C1767">
      <w:pPr>
        <w:spacing w:line="276" w:lineRule="auto"/>
        <w:ind w:left="567" w:right="72"/>
        <w:jc w:val="both"/>
        <w:rPr>
          <w:rFonts w:ascii="Calibri" w:hAnsi="Calibri"/>
          <w:color w:val="000000" w:themeColor="text1"/>
        </w:rPr>
      </w:pPr>
      <w:r>
        <w:rPr>
          <w:rFonts w:ascii="Calibri" w:hAnsi="Calibri"/>
          <w:color w:val="000000" w:themeColor="text1"/>
        </w:rPr>
        <w:t xml:space="preserve">g) w części nr 7 - </w:t>
      </w:r>
      <w:r w:rsidRPr="004920F6">
        <w:rPr>
          <w:rFonts w:ascii="Calibri" w:hAnsi="Calibri"/>
          <w:b/>
          <w:bCs/>
          <w:color w:val="000000" w:themeColor="text1"/>
        </w:rPr>
        <w:t>co najmniej jedną dostawę obejmującą</w:t>
      </w:r>
      <w:r>
        <w:rPr>
          <w:rFonts w:ascii="Calibri" w:hAnsi="Calibri"/>
          <w:b/>
          <w:bCs/>
          <w:color w:val="000000" w:themeColor="text1"/>
        </w:rPr>
        <w:t xml:space="preserve"> dezintegrator wysokociśnieniowy</w:t>
      </w:r>
      <w:r w:rsidRPr="004920F6">
        <w:rPr>
          <w:rFonts w:ascii="Calibri" w:hAnsi="Calibri"/>
          <w:b/>
          <w:bCs/>
          <w:color w:val="000000" w:themeColor="text1"/>
        </w:rPr>
        <w:t xml:space="preserve"> wraz z jego uruchomieniem o wartości min. </w:t>
      </w:r>
      <w:r>
        <w:rPr>
          <w:rFonts w:ascii="Calibri" w:hAnsi="Calibri"/>
          <w:b/>
          <w:bCs/>
          <w:color w:val="000000" w:themeColor="text1"/>
        </w:rPr>
        <w:t>150.000</w:t>
      </w:r>
      <w:r w:rsidRPr="004920F6">
        <w:rPr>
          <w:rFonts w:ascii="Calibri" w:hAnsi="Calibri"/>
          <w:b/>
          <w:bCs/>
          <w:color w:val="000000" w:themeColor="text1"/>
        </w:rPr>
        <w:t xml:space="preserve"> zł netto</w:t>
      </w:r>
    </w:p>
    <w:p w14:paraId="2470F955" w14:textId="55440226" w:rsidR="005B73BF" w:rsidRDefault="005B73BF" w:rsidP="005B73BF">
      <w:pPr>
        <w:spacing w:line="276" w:lineRule="auto"/>
        <w:ind w:left="567" w:right="72"/>
        <w:jc w:val="both"/>
        <w:rPr>
          <w:rFonts w:ascii="Calibri" w:hAnsi="Calibri"/>
          <w:b/>
          <w:bCs/>
          <w:color w:val="000000" w:themeColor="text1"/>
        </w:rPr>
      </w:pPr>
      <w:r>
        <w:rPr>
          <w:rFonts w:ascii="Calibri" w:hAnsi="Calibri"/>
          <w:color w:val="000000" w:themeColor="text1"/>
        </w:rPr>
        <w:t xml:space="preserve">h) w części nr 8 -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do mielenia produktów do </w:t>
      </w:r>
      <w:proofErr w:type="spellStart"/>
      <w:r>
        <w:rPr>
          <w:rFonts w:ascii="Calibri" w:hAnsi="Calibri"/>
          <w:b/>
          <w:bCs/>
          <w:color w:val="000000" w:themeColor="text1"/>
        </w:rPr>
        <w:t>rozm</w:t>
      </w:r>
      <w:proofErr w:type="spellEnd"/>
      <w:r>
        <w:rPr>
          <w:rFonts w:ascii="Calibri" w:hAnsi="Calibri"/>
          <w:b/>
          <w:bCs/>
          <w:color w:val="000000" w:themeColor="text1"/>
        </w:rPr>
        <w:t xml:space="preserve">. poniżej 1 </w:t>
      </w:r>
      <w:r>
        <w:rPr>
          <w:rFonts w:ascii="Calibri" w:hAnsi="Calibri" w:cs="Calibri"/>
          <w:b/>
          <w:bCs/>
          <w:color w:val="000000" w:themeColor="text1"/>
        </w:rPr>
        <w:t>µ</w:t>
      </w:r>
      <w:r>
        <w:rPr>
          <w:rFonts w:ascii="Calibri" w:hAnsi="Calibri"/>
          <w:b/>
          <w:bCs/>
          <w:color w:val="000000" w:themeColor="text1"/>
        </w:rPr>
        <w:t>m</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1237A29E" w14:textId="338B38D4" w:rsidR="007A0889" w:rsidRDefault="000E1574" w:rsidP="007A0889">
      <w:pPr>
        <w:spacing w:line="276" w:lineRule="auto"/>
        <w:ind w:left="567" w:right="72"/>
        <w:jc w:val="both"/>
        <w:rPr>
          <w:rFonts w:ascii="Calibri" w:hAnsi="Calibri"/>
          <w:color w:val="000000" w:themeColor="text1"/>
        </w:rPr>
      </w:pPr>
      <w:r>
        <w:rPr>
          <w:rFonts w:ascii="Calibri" w:hAnsi="Calibri"/>
          <w:color w:val="000000" w:themeColor="text1"/>
        </w:rPr>
        <w:lastRenderedPageBreak/>
        <w:t>i</w:t>
      </w:r>
      <w:r w:rsidR="007A0889">
        <w:rPr>
          <w:rFonts w:ascii="Calibri" w:hAnsi="Calibri"/>
          <w:color w:val="000000" w:themeColor="text1"/>
        </w:rPr>
        <w:t xml:space="preserve">) w części nr 9 - </w:t>
      </w:r>
      <w:r w:rsidR="007A0889" w:rsidRPr="004920F6">
        <w:rPr>
          <w:rFonts w:ascii="Calibri" w:hAnsi="Calibri"/>
          <w:b/>
          <w:bCs/>
          <w:color w:val="000000" w:themeColor="text1"/>
        </w:rPr>
        <w:t>co najmniej jedną dostawę obejmującą</w:t>
      </w:r>
      <w:r w:rsidR="007A0889">
        <w:rPr>
          <w:rFonts w:ascii="Calibri" w:hAnsi="Calibri"/>
          <w:b/>
          <w:bCs/>
          <w:color w:val="000000" w:themeColor="text1"/>
        </w:rPr>
        <w:t xml:space="preserve"> </w:t>
      </w:r>
      <w:proofErr w:type="spellStart"/>
      <w:r w:rsidR="007A0889">
        <w:rPr>
          <w:rFonts w:ascii="Calibri" w:hAnsi="Calibri"/>
          <w:b/>
          <w:bCs/>
          <w:color w:val="000000" w:themeColor="text1"/>
        </w:rPr>
        <w:t>rozwłókniacz</w:t>
      </w:r>
      <w:proofErr w:type="spellEnd"/>
      <w:r w:rsidR="007A0889">
        <w:rPr>
          <w:rFonts w:ascii="Calibri" w:hAnsi="Calibri"/>
          <w:b/>
          <w:bCs/>
          <w:color w:val="000000" w:themeColor="text1"/>
        </w:rPr>
        <w:t xml:space="preserve"> ze zbiornikiem ze stali szlachetnej </w:t>
      </w:r>
      <w:r w:rsidR="007A0889" w:rsidRPr="004920F6">
        <w:rPr>
          <w:rFonts w:ascii="Calibri" w:hAnsi="Calibri"/>
          <w:b/>
          <w:bCs/>
          <w:color w:val="000000" w:themeColor="text1"/>
        </w:rPr>
        <w:t xml:space="preserve">wraz z jego uruchomieniem o wartości min. </w:t>
      </w:r>
      <w:r w:rsidR="007A0889">
        <w:rPr>
          <w:rFonts w:ascii="Calibri" w:hAnsi="Calibri"/>
          <w:b/>
          <w:bCs/>
          <w:color w:val="000000" w:themeColor="text1"/>
        </w:rPr>
        <w:t>150.000</w:t>
      </w:r>
      <w:r w:rsidR="007A0889" w:rsidRPr="004920F6">
        <w:rPr>
          <w:rFonts w:ascii="Calibri" w:hAnsi="Calibri"/>
          <w:b/>
          <w:bCs/>
          <w:color w:val="000000" w:themeColor="text1"/>
        </w:rPr>
        <w:t xml:space="preserve"> zł netto</w:t>
      </w:r>
    </w:p>
    <w:p w14:paraId="25C3DA1F" w14:textId="4A6FDF62" w:rsidR="00931704" w:rsidRPr="004920F6"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Pr="004920F6">
        <w:rPr>
          <w:rFonts w:cstheme="minorHAnsi"/>
          <w:color w:val="000000" w:themeColor="text1"/>
        </w:rPr>
        <w:t xml:space="preserve">Informacje należy podać w załączniku nr 4a do SWZ. </w:t>
      </w:r>
    </w:p>
    <w:p w14:paraId="6AD92853" w14:textId="0AAECD46"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W przypadku gdy Wykonawca wykonywał w ramach jednego kontraktu/umowy większy zakres dostaw, dla potrzeb niniejszego zamówie</w:t>
      </w:r>
      <w:r w:rsidR="00AB67A9" w:rsidRPr="004920F6">
        <w:rPr>
          <w:rFonts w:cstheme="minorHAnsi"/>
          <w:b/>
          <w:color w:val="000000" w:themeColor="text1"/>
        </w:rPr>
        <w:t>nia</w:t>
      </w:r>
      <w:r w:rsidRPr="004920F6">
        <w:rPr>
          <w:rFonts w:cstheme="minorHAnsi"/>
          <w:b/>
          <w:color w:val="000000" w:themeColor="text1"/>
        </w:rPr>
        <w:t xml:space="preserve"> zobowiązany jest wyodrębnić rodzajowo i podać wartość dostaw, o których mowa powyżej.</w:t>
      </w:r>
    </w:p>
    <w:p w14:paraId="49624868" w14:textId="5B87B791"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0A48A88" w14:textId="4B140EC7" w:rsidR="004C5FB4" w:rsidRPr="00685115" w:rsidRDefault="001B2F63" w:rsidP="004C5FB4">
      <w:pPr>
        <w:numPr>
          <w:ilvl w:val="1"/>
          <w:numId w:val="83"/>
        </w:numPr>
        <w:tabs>
          <w:tab w:val="left" w:pos="709"/>
        </w:tabs>
        <w:autoSpaceDE w:val="0"/>
        <w:spacing w:after="0" w:line="276" w:lineRule="auto"/>
        <w:ind w:left="567" w:hanging="9"/>
        <w:jc w:val="both"/>
        <w:rPr>
          <w:rFonts w:ascii="Calibri" w:hAnsi="Calibri" w:cs="Calibri"/>
          <w:b/>
          <w:bCs/>
          <w:color w:val="000000"/>
        </w:rPr>
      </w:pPr>
      <w:r w:rsidRPr="004C5FB4">
        <w:rPr>
          <w:rFonts w:cstheme="minorHAnsi"/>
          <w:color w:val="000000" w:themeColor="text1"/>
          <w:lang w:eastAsia="pl-PL"/>
        </w:rPr>
        <w:t>d.2)</w:t>
      </w:r>
      <w:r w:rsidR="00085212" w:rsidRPr="004C5FB4">
        <w:rPr>
          <w:rFonts w:ascii="Calibri" w:hAnsi="Calibri" w:cs="Calibri"/>
          <w:color w:val="000000"/>
        </w:rPr>
        <w:t xml:space="preserve"> Zamawiający uzna, że Wykonawca spełnia ww. warunek w zakresie dysponowania osobami zdolnymi do wykonania zamówienia, które będą skierowane przez Wykonawcę do realizacji zamówienia w zakresie </w:t>
      </w:r>
      <w:r w:rsidR="005D55F8" w:rsidRPr="004C5FB4">
        <w:rPr>
          <w:rFonts w:ascii="Calibri" w:hAnsi="Calibri" w:cs="Calibri"/>
          <w:color w:val="000000"/>
        </w:rPr>
        <w:t xml:space="preserve">realizacji przedmiotu zamówienia i uzna, że wykonawca spełnia ten warunek, jeżeli będzie dysponował </w:t>
      </w:r>
      <w:r w:rsidR="001E2987" w:rsidRPr="004C5FB4">
        <w:rPr>
          <w:rFonts w:ascii="Calibri" w:hAnsi="Calibri" w:cs="Calibri"/>
          <w:color w:val="000000"/>
        </w:rPr>
        <w:t>jedną</w:t>
      </w:r>
      <w:r w:rsidR="005D55F8" w:rsidRPr="004C5FB4">
        <w:rPr>
          <w:rFonts w:ascii="Calibri" w:hAnsi="Calibri" w:cs="Calibri"/>
          <w:color w:val="000000"/>
        </w:rPr>
        <w:t xml:space="preserve"> </w:t>
      </w:r>
      <w:r w:rsidR="00085212" w:rsidRPr="004C5FB4">
        <w:rPr>
          <w:rFonts w:ascii="Calibri" w:hAnsi="Calibri" w:cs="Calibri"/>
          <w:bCs/>
          <w:color w:val="000000"/>
        </w:rPr>
        <w:t>osob</w:t>
      </w:r>
      <w:r w:rsidR="005D55F8" w:rsidRPr="004C5FB4">
        <w:rPr>
          <w:rFonts w:ascii="Calibri" w:hAnsi="Calibri" w:cs="Calibri"/>
          <w:bCs/>
          <w:color w:val="000000"/>
        </w:rPr>
        <w:t>ą (w zakresie każdej części zamówienia)</w:t>
      </w:r>
      <w:r w:rsidR="00085212" w:rsidRPr="004C5FB4">
        <w:rPr>
          <w:rFonts w:ascii="Calibri" w:hAnsi="Calibri" w:cs="Calibri"/>
          <w:bCs/>
          <w:color w:val="000000"/>
        </w:rPr>
        <w:t xml:space="preserve">, która będzie pełnić obowiązki </w:t>
      </w:r>
      <w:r w:rsidR="001E2987" w:rsidRPr="004C5FB4">
        <w:rPr>
          <w:rFonts w:ascii="Calibri" w:hAnsi="Calibri" w:cs="Calibri"/>
          <w:bCs/>
          <w:color w:val="000000"/>
        </w:rPr>
        <w:t xml:space="preserve">inżyniera serwisowego </w:t>
      </w:r>
      <w:r w:rsidR="004C5FB4" w:rsidRPr="004C5FB4">
        <w:rPr>
          <w:rFonts w:ascii="Calibri" w:hAnsi="Calibri" w:cs="Calibri"/>
          <w:bCs/>
          <w:color w:val="000000"/>
        </w:rPr>
        <w:t xml:space="preserve">i </w:t>
      </w:r>
      <w:r w:rsidR="001E2987" w:rsidRPr="004C5FB4">
        <w:rPr>
          <w:rFonts w:ascii="Calibri" w:hAnsi="Calibri" w:cs="Calibri"/>
          <w:bCs/>
          <w:color w:val="000000"/>
        </w:rPr>
        <w:t xml:space="preserve">posiadających uprawnienia do serwisu </w:t>
      </w:r>
      <w:r w:rsidR="004727B3">
        <w:rPr>
          <w:rFonts w:ascii="Calibri" w:hAnsi="Calibri" w:cs="Calibri"/>
          <w:bCs/>
          <w:color w:val="000000"/>
        </w:rPr>
        <w:t>przedmiotu zamówienia potwierdzone</w:t>
      </w:r>
      <w:r w:rsidR="001E2987" w:rsidRPr="004C5FB4">
        <w:rPr>
          <w:rFonts w:ascii="Calibri" w:hAnsi="Calibri" w:cs="Calibri"/>
          <w:bCs/>
          <w:color w:val="000000"/>
        </w:rPr>
        <w:t xml:space="preserve"> imienny</w:t>
      </w:r>
      <w:r w:rsidR="004C5FB4" w:rsidRPr="004C5FB4">
        <w:rPr>
          <w:rFonts w:ascii="Calibri" w:hAnsi="Calibri" w:cs="Calibri"/>
          <w:bCs/>
          <w:color w:val="000000"/>
        </w:rPr>
        <w:t>m c</w:t>
      </w:r>
      <w:r w:rsidR="001E2987" w:rsidRPr="004C5FB4">
        <w:rPr>
          <w:rFonts w:ascii="Calibri" w:hAnsi="Calibri" w:cs="Calibri"/>
          <w:bCs/>
          <w:color w:val="000000"/>
        </w:rPr>
        <w:t>ertyfikat</w:t>
      </w:r>
      <w:r w:rsidR="004727B3">
        <w:rPr>
          <w:rFonts w:ascii="Calibri" w:hAnsi="Calibri" w:cs="Calibri"/>
          <w:bCs/>
          <w:color w:val="000000"/>
        </w:rPr>
        <w:t>em</w:t>
      </w:r>
      <w:r w:rsidR="001E2987" w:rsidRPr="004C5FB4">
        <w:rPr>
          <w:rFonts w:ascii="Calibri" w:hAnsi="Calibri" w:cs="Calibri"/>
          <w:bCs/>
          <w:color w:val="000000"/>
        </w:rPr>
        <w:t xml:space="preserve"> producenta</w:t>
      </w:r>
      <w:r w:rsidR="004727B3">
        <w:rPr>
          <w:rFonts w:ascii="Calibri" w:hAnsi="Calibri" w:cs="Calibri"/>
          <w:bCs/>
          <w:color w:val="000000"/>
        </w:rPr>
        <w:t xml:space="preserve"> </w:t>
      </w:r>
      <w:r w:rsidR="00584895">
        <w:rPr>
          <w:rFonts w:ascii="Calibri" w:hAnsi="Calibri" w:cs="Calibri"/>
          <w:bCs/>
          <w:color w:val="000000"/>
        </w:rPr>
        <w:t>(</w:t>
      </w:r>
      <w:r w:rsidR="004727B3">
        <w:rPr>
          <w:rFonts w:ascii="Calibri" w:hAnsi="Calibri" w:cs="Calibri"/>
          <w:bCs/>
          <w:color w:val="000000"/>
        </w:rPr>
        <w:t>lub równoważny</w:t>
      </w:r>
      <w:r w:rsidR="001E2987" w:rsidRPr="004C5FB4">
        <w:rPr>
          <w:rFonts w:ascii="Calibri" w:hAnsi="Calibri" w:cs="Calibri"/>
          <w:bCs/>
          <w:color w:val="000000"/>
        </w:rPr>
        <w:t>)</w:t>
      </w:r>
      <w:r w:rsidR="004727B3">
        <w:rPr>
          <w:rFonts w:ascii="Calibri" w:hAnsi="Calibri" w:cs="Calibri"/>
          <w:bCs/>
          <w:color w:val="000000"/>
        </w:rPr>
        <w:t xml:space="preserve"> i</w:t>
      </w:r>
      <w:r w:rsidR="00584895">
        <w:rPr>
          <w:rFonts w:ascii="Calibri" w:hAnsi="Calibri" w:cs="Calibri"/>
          <w:bCs/>
          <w:color w:val="000000"/>
        </w:rPr>
        <w:t xml:space="preserve"> posiadających doświadczenie w co najmniej jednej dostawie i uruchomieniu </w:t>
      </w:r>
      <w:r w:rsidR="004727B3">
        <w:rPr>
          <w:rFonts w:ascii="Calibri" w:hAnsi="Calibri" w:cs="Calibri"/>
          <w:bCs/>
          <w:color w:val="000000"/>
        </w:rPr>
        <w:t xml:space="preserve"> </w:t>
      </w:r>
      <w:r w:rsidR="00685115">
        <w:rPr>
          <w:rFonts w:ascii="Calibri" w:hAnsi="Calibri" w:cs="Calibri"/>
          <w:bCs/>
          <w:color w:val="000000"/>
        </w:rPr>
        <w:t>odpowiednio:</w:t>
      </w:r>
    </w:p>
    <w:p w14:paraId="3CE98B59" w14:textId="716E6B9A" w:rsidR="009E2266" w:rsidRDefault="008223F7" w:rsidP="009E2266">
      <w:pPr>
        <w:numPr>
          <w:ilvl w:val="1"/>
          <w:numId w:val="83"/>
        </w:numPr>
        <w:tabs>
          <w:tab w:val="left" w:pos="709"/>
        </w:tabs>
        <w:autoSpaceDE w:val="0"/>
        <w:spacing w:after="0" w:line="276" w:lineRule="auto"/>
        <w:ind w:left="567" w:hanging="9"/>
        <w:jc w:val="both"/>
        <w:rPr>
          <w:rFonts w:ascii="Calibri" w:hAnsi="Calibri" w:cs="Calibri"/>
          <w:color w:val="000000"/>
        </w:rPr>
      </w:pPr>
      <w:r w:rsidRPr="009E2266">
        <w:rPr>
          <w:rFonts w:ascii="Calibri" w:hAnsi="Calibri" w:cs="Calibri"/>
          <w:color w:val="000000"/>
        </w:rPr>
        <w:t xml:space="preserve">- dla </w:t>
      </w:r>
      <w:r w:rsidR="009E2266">
        <w:rPr>
          <w:rFonts w:cstheme="minorHAnsi"/>
        </w:rPr>
        <w:t>c</w:t>
      </w:r>
      <w:r w:rsidRPr="009E2266">
        <w:rPr>
          <w:rFonts w:cstheme="minorHAnsi"/>
        </w:rPr>
        <w:t>zęś</w:t>
      </w:r>
      <w:r w:rsidR="009E2266">
        <w:rPr>
          <w:rFonts w:cstheme="minorHAnsi"/>
        </w:rPr>
        <w:t>ci</w:t>
      </w:r>
      <w:r w:rsidRPr="009E2266">
        <w:rPr>
          <w:rFonts w:cstheme="minorHAnsi"/>
        </w:rPr>
        <w:t xml:space="preserve"> nr 1 – Analizatora morfologii micro-</w:t>
      </w:r>
      <w:proofErr w:type="spellStart"/>
      <w:r w:rsidRPr="009E2266">
        <w:rPr>
          <w:rFonts w:cstheme="minorHAnsi"/>
        </w:rPr>
        <w:t>nanowłókien</w:t>
      </w:r>
      <w:proofErr w:type="spellEnd"/>
    </w:p>
    <w:p w14:paraId="6FA21715"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2 – </w:t>
      </w:r>
      <w:proofErr w:type="spellStart"/>
      <w:r w:rsidR="008223F7" w:rsidRPr="009E2266">
        <w:rPr>
          <w:rFonts w:cstheme="minorHAnsi"/>
        </w:rPr>
        <w:t>Nastołowego</w:t>
      </w:r>
      <w:proofErr w:type="spellEnd"/>
      <w:r w:rsidR="008223F7" w:rsidRPr="009E2266">
        <w:rPr>
          <w:rFonts w:cstheme="minorHAnsi"/>
        </w:rPr>
        <w:t xml:space="preserve"> skaningowego mikroskopu elektronowego</w:t>
      </w:r>
    </w:p>
    <w:p w14:paraId="110DF098"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3 – Liofilizatora</w:t>
      </w:r>
    </w:p>
    <w:p w14:paraId="7013048D"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4 – Wirówki szybkoobrotowej</w:t>
      </w:r>
    </w:p>
    <w:p w14:paraId="77209B9A"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5 – Młyn tarczowy do mielenia mas włóknistych z wyposażeniem</w:t>
      </w:r>
    </w:p>
    <w:p w14:paraId="3C4E9D0D"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6 – Warnik 20 L z wyposażeniem</w:t>
      </w:r>
    </w:p>
    <w:p w14:paraId="722DDEEB"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7 – Dezintegrator (homogenizator) wysokociśnieniowy</w:t>
      </w:r>
    </w:p>
    <w:p w14:paraId="651BF730" w14:textId="77777777" w:rsidR="00FD0BBD" w:rsidRPr="00FD0BBD"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8 – Młyn do drobnego mielenia produktów do </w:t>
      </w:r>
      <w:proofErr w:type="spellStart"/>
      <w:r w:rsidR="008223F7" w:rsidRPr="009E2266">
        <w:rPr>
          <w:rFonts w:cstheme="minorHAnsi"/>
        </w:rPr>
        <w:t>rozm</w:t>
      </w:r>
      <w:proofErr w:type="spellEnd"/>
      <w:r w:rsidR="008223F7" w:rsidRPr="009E2266">
        <w:rPr>
          <w:rFonts w:cstheme="minorHAnsi"/>
        </w:rPr>
        <w:t>. poniżej 1 µm</w:t>
      </w:r>
    </w:p>
    <w:p w14:paraId="6893051C" w14:textId="1BB8EB47" w:rsidR="008223F7" w:rsidRPr="009E2266" w:rsidRDefault="00FD0BBD"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cstheme="minorHAnsi"/>
        </w:rPr>
        <w:t xml:space="preserve">- dla części nr 9 – </w:t>
      </w:r>
      <w:proofErr w:type="spellStart"/>
      <w:r>
        <w:rPr>
          <w:rFonts w:cstheme="minorHAnsi"/>
        </w:rPr>
        <w:t>Rozwłókniacz</w:t>
      </w:r>
      <w:proofErr w:type="spellEnd"/>
      <w:r>
        <w:rPr>
          <w:rFonts w:cstheme="minorHAnsi"/>
        </w:rPr>
        <w:t xml:space="preserve"> ze zbiornikiem ze stali szlachetnej.</w:t>
      </w:r>
      <w:r w:rsidR="008223F7" w:rsidRPr="009E2266">
        <w:rPr>
          <w:rFonts w:cstheme="minorHAnsi"/>
        </w:rPr>
        <w:t xml:space="preserve"> </w:t>
      </w:r>
    </w:p>
    <w:p w14:paraId="34D07835" w14:textId="0D371D52" w:rsidR="00A5602C" w:rsidRPr="0047005E" w:rsidRDefault="0047005E" w:rsidP="00F83126">
      <w:pPr>
        <w:numPr>
          <w:ilvl w:val="1"/>
          <w:numId w:val="83"/>
        </w:numPr>
        <w:tabs>
          <w:tab w:val="left" w:pos="709"/>
        </w:tabs>
        <w:autoSpaceDE w:val="0"/>
        <w:spacing w:after="0" w:line="276" w:lineRule="auto"/>
        <w:ind w:left="567"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t>
      </w:r>
      <w:r w:rsidR="00A5602C" w:rsidRPr="0047005E">
        <w:rPr>
          <w:rFonts w:ascii="Calibri" w:hAnsi="Calibri" w:cs="Calibri"/>
          <w:bCs/>
          <w:color w:val="000000"/>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lastRenderedPageBreak/>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CA71A6">
        <w:rPr>
          <w:rFonts w:asciiTheme="minorHAnsi" w:hAnsiTheme="minorHAnsi" w:cstheme="minorHAnsi"/>
          <w:sz w:val="22"/>
          <w:szCs w:val="22"/>
        </w:rPr>
        <w:t>Do oferty wykonawca</w:t>
      </w:r>
      <w:r w:rsidRPr="00FF1E6F">
        <w:rPr>
          <w:rFonts w:asciiTheme="minorHAnsi" w:hAnsiTheme="minorHAnsi" w:cstheme="minorHAnsi"/>
          <w:sz w:val="22"/>
          <w:szCs w:val="22"/>
        </w:rPr>
        <w:t xml:space="preserve">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lastRenderedPageBreak/>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77777777" w:rsidR="00A46CF6" w:rsidRPr="00A46CF6" w:rsidRDefault="002356B7"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4920F6">
        <w:rPr>
          <w:rFonts w:asciiTheme="minorHAnsi" w:hAnsiTheme="minorHAnsi" w:cstheme="minorHAnsi"/>
          <w:color w:val="000000" w:themeColor="text1"/>
          <w:sz w:val="22"/>
          <w:szCs w:val="22"/>
        </w:rPr>
        <w:t xml:space="preserve">Wykazu dostaw </w:t>
      </w:r>
      <w:r w:rsidR="00074415">
        <w:rPr>
          <w:rFonts w:asciiTheme="minorHAnsi" w:hAnsiTheme="minorHAnsi" w:cstheme="minorHAnsi"/>
          <w:color w:val="000000" w:themeColor="text1"/>
          <w:sz w:val="22"/>
          <w:szCs w:val="22"/>
          <w:u w:val="single"/>
        </w:rPr>
        <w:t xml:space="preserve">w zakresie części </w:t>
      </w:r>
      <w:r w:rsidR="0023234E" w:rsidRPr="00074415">
        <w:rPr>
          <w:rFonts w:asciiTheme="minorHAnsi" w:hAnsiTheme="minorHAnsi" w:cstheme="minorHAnsi"/>
          <w:color w:val="000000" w:themeColor="text1"/>
          <w:sz w:val="22"/>
          <w:szCs w:val="22"/>
          <w:u w:val="single"/>
        </w:rPr>
        <w:t>odpowiedniej do skł</w:t>
      </w:r>
      <w:r w:rsidR="00074415" w:rsidRPr="00074415">
        <w:rPr>
          <w:rFonts w:asciiTheme="minorHAnsi" w:hAnsiTheme="minorHAnsi" w:cstheme="minorHAnsi"/>
          <w:color w:val="000000" w:themeColor="text1"/>
          <w:sz w:val="22"/>
          <w:szCs w:val="22"/>
          <w:u w:val="single"/>
        </w:rPr>
        <w:t>a</w:t>
      </w:r>
      <w:r w:rsidR="0023234E" w:rsidRPr="00074415">
        <w:rPr>
          <w:rFonts w:asciiTheme="minorHAnsi" w:hAnsiTheme="minorHAnsi" w:cstheme="minorHAnsi"/>
          <w:color w:val="000000" w:themeColor="text1"/>
          <w:sz w:val="22"/>
          <w:szCs w:val="22"/>
          <w:u w:val="single"/>
        </w:rPr>
        <w:t>danej oferty</w:t>
      </w:r>
      <w:r w:rsidR="0023234E">
        <w:rPr>
          <w:rFonts w:asciiTheme="minorHAnsi" w:hAnsiTheme="minorHAnsi" w:cstheme="minorHAnsi"/>
          <w:color w:val="000000" w:themeColor="text1"/>
          <w:sz w:val="22"/>
          <w:szCs w:val="22"/>
        </w:rPr>
        <w:t xml:space="preserve"> </w:t>
      </w:r>
      <w:r w:rsidRPr="004920F6">
        <w:rPr>
          <w:rFonts w:asciiTheme="minorHAnsi" w:hAnsiTheme="minorHAnsi" w:cstheme="minorHAnsi"/>
          <w:color w:val="000000" w:themeColor="text1"/>
          <w:sz w:val="22"/>
          <w:szCs w:val="22"/>
        </w:rPr>
        <w:t xml:space="preserve">(wg wzoru stanowiącego </w:t>
      </w:r>
      <w:r w:rsidRPr="004920F6">
        <w:rPr>
          <w:rFonts w:asciiTheme="minorHAnsi" w:hAnsiTheme="minorHAnsi" w:cstheme="minorHAnsi"/>
          <w:i/>
          <w:color w:val="000000" w:themeColor="text1"/>
          <w:sz w:val="22"/>
          <w:szCs w:val="22"/>
        </w:rPr>
        <w:t>Załącznik nr 4a do SWZ</w:t>
      </w:r>
      <w:r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oraz załączeniem dowodów określających, czy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należycie,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spełniać warunki określone w pkt 9.1.d.1) SWZ.</w:t>
      </w:r>
    </w:p>
    <w:p w14:paraId="4B981E6E" w14:textId="1AC72E55" w:rsidR="00A46CF6" w:rsidRPr="00A46CF6" w:rsidRDefault="0072203E"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r w:rsidRPr="00A46CF6">
        <w:rPr>
          <w:rFonts w:asciiTheme="minorHAnsi" w:hAnsiTheme="minorHAnsi" w:cstheme="minorHAnsi"/>
          <w:color w:val="000000" w:themeColor="text1"/>
        </w:rPr>
        <w:t xml:space="preserve">Wykazu osób </w:t>
      </w:r>
      <w:r w:rsidRPr="00A46CF6">
        <w:rPr>
          <w:rFonts w:asciiTheme="minorHAnsi" w:hAnsiTheme="minorHAnsi" w:cstheme="minorHAnsi"/>
          <w:color w:val="000000" w:themeColor="text1"/>
          <w:u w:val="single"/>
        </w:rPr>
        <w:t>w zakresie części odpowiedniej do składanej oferty</w:t>
      </w:r>
      <w:r w:rsidRPr="00A46CF6">
        <w:rPr>
          <w:rFonts w:asciiTheme="minorHAnsi" w:hAnsiTheme="minorHAnsi" w:cstheme="minorHAnsi"/>
          <w:color w:val="000000" w:themeColor="text1"/>
        </w:rPr>
        <w:t xml:space="preserve"> (wg wzoru stanowiącego </w:t>
      </w:r>
      <w:r w:rsidRPr="00A46CF6">
        <w:rPr>
          <w:rFonts w:asciiTheme="minorHAnsi" w:hAnsiTheme="minorHAnsi" w:cstheme="minorHAnsi"/>
          <w:i/>
          <w:color w:val="000000" w:themeColor="text1"/>
        </w:rPr>
        <w:t xml:space="preserve">Załącznik nr </w:t>
      </w:r>
      <w:r w:rsidR="00A46CF6" w:rsidRPr="00A46CF6">
        <w:rPr>
          <w:rFonts w:asciiTheme="minorHAnsi" w:hAnsiTheme="minorHAnsi" w:cstheme="minorHAnsi"/>
          <w:i/>
          <w:color w:val="000000" w:themeColor="text1"/>
        </w:rPr>
        <w:t>4b</w:t>
      </w:r>
      <w:r w:rsidRPr="00A46CF6">
        <w:rPr>
          <w:rFonts w:asciiTheme="minorHAnsi" w:hAnsiTheme="minorHAnsi" w:cstheme="minorHAnsi"/>
          <w:i/>
          <w:color w:val="000000" w:themeColor="text1"/>
        </w:rPr>
        <w:t xml:space="preserve"> do SWZ</w:t>
      </w:r>
      <w:r w:rsidRPr="00A46CF6">
        <w:rPr>
          <w:rFonts w:asciiTheme="minorHAnsi" w:hAnsiTheme="minorHAnsi" w:cstheme="minorHAnsi"/>
          <w:color w:val="000000" w:themeColor="text1"/>
        </w:rPr>
        <w:t>) </w:t>
      </w:r>
      <w:r w:rsidR="00A46CF6">
        <w:rPr>
          <w:rFonts w:asciiTheme="minorHAnsi" w:hAnsiTheme="minorHAnsi" w:cstheme="minorHAnsi"/>
          <w:color w:val="000000" w:themeColor="text1"/>
        </w:rPr>
        <w:t xml:space="preserve">który potwierdza, że </w:t>
      </w:r>
      <w:r w:rsidR="00A46CF6" w:rsidRPr="00A46CF6">
        <w:rPr>
          <w:rFonts w:ascii="Calibri" w:hAnsi="Calibri" w:cs="Calibri"/>
          <w:color w:val="000000"/>
        </w:rPr>
        <w:t>Wykonawca spełnia ww. warunek w zakresie dysponowania osobami zdolnymi do wykonania zamówienia</w:t>
      </w:r>
      <w:r w:rsidR="00CC2885">
        <w:rPr>
          <w:rFonts w:ascii="Calibri" w:hAnsi="Calibri" w:cs="Calibri"/>
          <w:color w:val="000000"/>
        </w:rPr>
        <w:t xml:space="preserve">, tj. </w:t>
      </w:r>
      <w:r w:rsidR="00A46CF6" w:rsidRPr="00A46CF6">
        <w:rPr>
          <w:rFonts w:ascii="Calibri" w:hAnsi="Calibri" w:cs="Calibri"/>
          <w:color w:val="000000"/>
        </w:rPr>
        <w:t>dyspon</w:t>
      </w:r>
      <w:r w:rsidR="00CC2885">
        <w:rPr>
          <w:rFonts w:ascii="Calibri" w:hAnsi="Calibri" w:cs="Calibri"/>
          <w:color w:val="000000"/>
        </w:rPr>
        <w:t>uje</w:t>
      </w:r>
      <w:r w:rsidR="00A46CF6" w:rsidRPr="00A46CF6">
        <w:rPr>
          <w:rFonts w:ascii="Calibri" w:hAnsi="Calibri" w:cs="Calibri"/>
          <w:color w:val="000000"/>
        </w:rPr>
        <w:t xml:space="preserve"> jedną </w:t>
      </w:r>
      <w:r w:rsidR="00A46CF6" w:rsidRPr="00A46CF6">
        <w:rPr>
          <w:rFonts w:ascii="Calibri" w:hAnsi="Calibri" w:cs="Calibri"/>
          <w:bCs/>
          <w:color w:val="000000"/>
        </w:rPr>
        <w:t>osobą (w zakresie każdej części zamówienia), która będzie pełnić obowiązki inżyniera serwisowego i posiadających uprawnienia do serwisu przedmiotu zamówienia potwierdzone imiennym certyfikatem producenta (lub równoważny) i posiadając</w:t>
      </w:r>
      <w:r w:rsidR="00CC2885">
        <w:rPr>
          <w:rFonts w:ascii="Calibri" w:hAnsi="Calibri" w:cs="Calibri"/>
          <w:bCs/>
          <w:color w:val="000000"/>
        </w:rPr>
        <w:t>ą</w:t>
      </w:r>
      <w:r w:rsidR="00A46CF6" w:rsidRPr="00A46CF6">
        <w:rPr>
          <w:rFonts w:ascii="Calibri" w:hAnsi="Calibri" w:cs="Calibri"/>
          <w:bCs/>
          <w:color w:val="000000"/>
        </w:rPr>
        <w:t xml:space="preserve"> doświadczenie w co najmniej jednej dostawie i uruchomieniu  odpowiednio:</w:t>
      </w:r>
    </w:p>
    <w:p w14:paraId="182100EE"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sidRPr="009E2266">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1 – Analizatora morfologii micro-</w:t>
      </w:r>
      <w:proofErr w:type="spellStart"/>
      <w:r w:rsidRPr="009E2266">
        <w:rPr>
          <w:rFonts w:cstheme="minorHAnsi"/>
        </w:rPr>
        <w:t>nanowłókien</w:t>
      </w:r>
      <w:proofErr w:type="spellEnd"/>
    </w:p>
    <w:p w14:paraId="452D602F"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2 – </w:t>
      </w:r>
      <w:proofErr w:type="spellStart"/>
      <w:r w:rsidRPr="009E2266">
        <w:rPr>
          <w:rFonts w:cstheme="minorHAnsi"/>
        </w:rPr>
        <w:t>Nastołowego</w:t>
      </w:r>
      <w:proofErr w:type="spellEnd"/>
      <w:r w:rsidRPr="009E2266">
        <w:rPr>
          <w:rFonts w:cstheme="minorHAnsi"/>
        </w:rPr>
        <w:t xml:space="preserve"> skaningowego mikroskopu elektronowego</w:t>
      </w:r>
    </w:p>
    <w:p w14:paraId="78CFCDFA"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3 – Liofilizatora</w:t>
      </w:r>
    </w:p>
    <w:p w14:paraId="571DE708"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4 – Wirówki szybkoobrotowej</w:t>
      </w:r>
    </w:p>
    <w:p w14:paraId="3134F772"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5 – Młyn tarczowy do mielenia mas włóknistych z wyposażeniem</w:t>
      </w:r>
    </w:p>
    <w:p w14:paraId="5805AC93"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6 – Warnik 20 L z wyposażeniem</w:t>
      </w:r>
    </w:p>
    <w:p w14:paraId="6CBA6D46"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7 – Dezintegrator (homogenizator) wysokociśnieniowy</w:t>
      </w:r>
    </w:p>
    <w:p w14:paraId="34E42D25" w14:textId="20CDCC54" w:rsidR="007A0889" w:rsidRPr="007A0889"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8 – Młyn do drobnego mielenia produktów do </w:t>
      </w:r>
      <w:proofErr w:type="spellStart"/>
      <w:r w:rsidRPr="009E2266">
        <w:rPr>
          <w:rFonts w:cstheme="minorHAnsi"/>
        </w:rPr>
        <w:t>rozm</w:t>
      </w:r>
      <w:proofErr w:type="spellEnd"/>
      <w:r w:rsidRPr="009E2266">
        <w:rPr>
          <w:rFonts w:cstheme="minorHAnsi"/>
        </w:rPr>
        <w:t>. poniżej 1 µm</w:t>
      </w:r>
    </w:p>
    <w:p w14:paraId="46FF0985" w14:textId="2243DEF9" w:rsidR="00CA71A6" w:rsidRPr="009E2266" w:rsidRDefault="007A0889"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cstheme="minorHAnsi"/>
        </w:rPr>
        <w:t xml:space="preserve">- dla części nr 9 – </w:t>
      </w:r>
      <w:proofErr w:type="spellStart"/>
      <w:r>
        <w:rPr>
          <w:rFonts w:cstheme="minorHAnsi"/>
        </w:rPr>
        <w:t>Rozwłókniacza</w:t>
      </w:r>
      <w:proofErr w:type="spellEnd"/>
      <w:r>
        <w:rPr>
          <w:rFonts w:cstheme="minorHAnsi"/>
        </w:rPr>
        <w:t xml:space="preserve"> ze zbiornikiem ze stali szlachetnej.</w:t>
      </w:r>
      <w:r w:rsidR="00CA71A6" w:rsidRPr="009E2266">
        <w:rPr>
          <w:rFonts w:cstheme="minorHAnsi"/>
        </w:rPr>
        <w:t xml:space="preserve"> </w:t>
      </w:r>
    </w:p>
    <w:p w14:paraId="6D961825" w14:textId="28B28473" w:rsidR="0072203E" w:rsidRPr="00CC2885" w:rsidRDefault="00A46CF6" w:rsidP="00CC2885">
      <w:pPr>
        <w:numPr>
          <w:ilvl w:val="1"/>
          <w:numId w:val="83"/>
        </w:numPr>
        <w:tabs>
          <w:tab w:val="left" w:pos="709"/>
        </w:tabs>
        <w:autoSpaceDE w:val="0"/>
        <w:spacing w:after="0" w:line="276" w:lineRule="auto"/>
        <w:ind w:left="1276"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w:t>
      </w:r>
      <w:r w:rsidRPr="0047005E">
        <w:rPr>
          <w:rFonts w:ascii="Calibri" w:hAnsi="Calibri" w:cs="Calibri"/>
          <w:bCs/>
          <w:color w:val="000000"/>
        </w:rPr>
        <w:lastRenderedPageBreak/>
        <w:t xml:space="preserve">przez nie czynności oraz informacją o podstawie do dysponowania tymi osobami. Informacje należy podać w załączniku nr 4b do SIWZ. </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13748CED"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6A1FEC">
        <w:rPr>
          <w:rFonts w:asciiTheme="minorHAnsi" w:hAnsiTheme="minorHAnsi" w:cstheme="minorHAnsi"/>
          <w:sz w:val="22"/>
          <w:szCs w:val="22"/>
        </w:rPr>
        <w:t>3</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91B5682"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w:t>
      </w:r>
      <w:r w:rsidR="00040962" w:rsidRPr="00FF1E6F">
        <w:rPr>
          <w:rFonts w:asciiTheme="minorHAnsi" w:hAnsiTheme="minorHAnsi" w:cstheme="minorHAnsi"/>
          <w:kern w:val="32"/>
          <w:sz w:val="22"/>
          <w:szCs w:val="22"/>
        </w:rPr>
        <w:lastRenderedPageBreak/>
        <w:t xml:space="preserve">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lastRenderedPageBreak/>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lastRenderedPageBreak/>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lastRenderedPageBreak/>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xml:space="preserve">, należy rozumieć dokument elektroniczny będą  kopią elektroniczną treści zapisanej w postaci papierowej, umożliwiający </w:t>
      </w:r>
      <w:r w:rsidRPr="00FF1E6F">
        <w:rPr>
          <w:rFonts w:asciiTheme="minorHAnsi" w:hAnsiTheme="minorHAnsi"/>
          <w:sz w:val="22"/>
          <w:szCs w:val="22"/>
        </w:rPr>
        <w:lastRenderedPageBreak/>
        <w:t>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w:t>
      </w:r>
      <w:r w:rsidRPr="00FF1E6F">
        <w:lastRenderedPageBreak/>
        <w:t>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000000" w:rsidP="00E06418">
      <w:pPr>
        <w:spacing w:after="0" w:line="276" w:lineRule="auto"/>
        <w:ind w:left="1134"/>
        <w:jc w:val="both"/>
        <w:rPr>
          <w:kern w:val="36"/>
          <w:sz w:val="18"/>
          <w:szCs w:val="18"/>
          <w:lang w:eastAsia="pl-PL"/>
        </w:rPr>
      </w:pPr>
      <w:hyperlink r:id="rId15"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9A3BC86"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w:t>
      </w:r>
      <w:r w:rsidR="0045657C" w:rsidRPr="00FF1E6F">
        <w:rPr>
          <w:rFonts w:asciiTheme="minorHAnsi" w:hAnsiTheme="minorHAnsi"/>
          <w:sz w:val="22"/>
          <w:szCs w:val="22"/>
        </w:rPr>
        <w:lastRenderedPageBreak/>
        <w:t>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lastRenderedPageBreak/>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w:t>
      </w:r>
      <w:r w:rsidRPr="00FF1E6F">
        <w:rPr>
          <w:rFonts w:asciiTheme="minorHAnsi" w:hAnsiTheme="minorHAnsi"/>
          <w:sz w:val="22"/>
          <w:szCs w:val="22"/>
        </w:rPr>
        <w:lastRenderedPageBreak/>
        <w:t xml:space="preserve">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7222E132"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w:t>
      </w:r>
      <w:r w:rsidR="007C6EAE">
        <w:rPr>
          <w:rFonts w:asciiTheme="minorHAnsi" w:hAnsiTheme="minorHAnsi"/>
          <w:sz w:val="22"/>
          <w:szCs w:val="22"/>
        </w:rPr>
        <w:t xml:space="preserve"> </w:t>
      </w:r>
      <w:r w:rsidR="005E38EF">
        <w:rPr>
          <w:rFonts w:asciiTheme="minorHAnsi" w:hAnsiTheme="minorHAnsi"/>
          <w:b/>
          <w:bCs/>
          <w:sz w:val="22"/>
          <w:szCs w:val="22"/>
        </w:rPr>
        <w:t>11</w:t>
      </w:r>
      <w:r w:rsidR="007C6EAE">
        <w:rPr>
          <w:rFonts w:asciiTheme="minorHAnsi" w:hAnsiTheme="minorHAnsi"/>
          <w:b/>
          <w:bCs/>
          <w:sz w:val="22"/>
          <w:szCs w:val="22"/>
        </w:rPr>
        <w:t xml:space="preserve"> października </w:t>
      </w:r>
      <w:r w:rsidR="00EC7DEC" w:rsidRPr="0098478C">
        <w:rPr>
          <w:rFonts w:asciiTheme="minorHAnsi" w:hAnsiTheme="minorHAnsi"/>
          <w:b/>
          <w:bCs/>
          <w:color w:val="000000" w:themeColor="text1"/>
          <w:sz w:val="22"/>
          <w:szCs w:val="22"/>
        </w:rPr>
        <w:t>202</w:t>
      </w:r>
      <w:r w:rsidR="00370E83" w:rsidRPr="0098478C">
        <w:rPr>
          <w:rFonts w:asciiTheme="minorHAnsi" w:hAnsiTheme="minorHAnsi"/>
          <w:b/>
          <w:bCs/>
          <w:color w:val="000000" w:themeColor="text1"/>
          <w:sz w:val="22"/>
          <w:szCs w:val="22"/>
        </w:rPr>
        <w:t>3</w:t>
      </w:r>
      <w:r w:rsidRPr="0098478C">
        <w:rPr>
          <w:rFonts w:asciiTheme="minorHAnsi" w:hAnsiTheme="minorHAnsi"/>
          <w:b/>
          <w:bCs/>
          <w:color w:val="000000" w:themeColor="text1"/>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2EA2B73A"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845EEA">
        <w:rPr>
          <w:rFonts w:asciiTheme="minorHAnsi" w:hAnsiTheme="minorHAnsi" w:cs="Calibri"/>
          <w:b/>
          <w:bCs/>
          <w:color w:val="000000" w:themeColor="text1"/>
          <w:sz w:val="22"/>
          <w:szCs w:val="22"/>
        </w:rPr>
        <w:t>1</w:t>
      </w:r>
      <w:r w:rsidR="005E38EF">
        <w:rPr>
          <w:rFonts w:asciiTheme="minorHAnsi" w:hAnsiTheme="minorHAnsi" w:cs="Calibri"/>
          <w:b/>
          <w:bCs/>
          <w:color w:val="000000" w:themeColor="text1"/>
          <w:sz w:val="22"/>
          <w:szCs w:val="22"/>
        </w:rPr>
        <w:t>4</w:t>
      </w:r>
      <w:r w:rsidR="00845EEA">
        <w:rPr>
          <w:rFonts w:asciiTheme="minorHAnsi" w:hAnsiTheme="minorHAnsi" w:cs="Calibri"/>
          <w:b/>
          <w:bCs/>
          <w:color w:val="000000" w:themeColor="text1"/>
          <w:sz w:val="22"/>
          <w:szCs w:val="22"/>
        </w:rPr>
        <w:t xml:space="preserve"> lipca </w:t>
      </w:r>
      <w:r w:rsidRPr="0098478C">
        <w:rPr>
          <w:rFonts w:asciiTheme="minorHAnsi" w:hAnsiTheme="minorHAnsi"/>
          <w:b/>
          <w:color w:val="000000" w:themeColor="text1"/>
          <w:sz w:val="22"/>
          <w:szCs w:val="22"/>
        </w:rPr>
        <w:t>202</w:t>
      </w:r>
      <w:r w:rsidR="00B51ACE" w:rsidRPr="0098478C">
        <w:rPr>
          <w:rFonts w:asciiTheme="minorHAnsi" w:hAnsiTheme="minorHAnsi"/>
          <w:b/>
          <w:color w:val="000000" w:themeColor="text1"/>
          <w:sz w:val="22"/>
          <w:szCs w:val="22"/>
        </w:rPr>
        <w:t>3</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sidR="00DD1DEE">
        <w:rPr>
          <w:rFonts w:asciiTheme="minorHAnsi" w:hAnsiTheme="minorHAnsi"/>
          <w:b/>
          <w:bCs/>
          <w:sz w:val="22"/>
          <w:szCs w:val="22"/>
        </w:rPr>
        <w:t>9</w:t>
      </w:r>
      <w:r w:rsidR="001270E4">
        <w:rPr>
          <w:rFonts w:asciiTheme="minorHAnsi" w:hAnsiTheme="minorHAnsi"/>
          <w:b/>
          <w:bCs/>
          <w:sz w:val="22"/>
          <w:szCs w:val="22"/>
        </w:rPr>
        <w:t>:</w:t>
      </w:r>
      <w:r w:rsidR="00DD1DEE">
        <w:rPr>
          <w:rFonts w:asciiTheme="minorHAnsi" w:hAnsiTheme="minorHAnsi"/>
          <w:b/>
          <w:bCs/>
          <w:sz w:val="22"/>
          <w:szCs w:val="22"/>
        </w:rPr>
        <w:t>3</w:t>
      </w:r>
      <w:r w:rsidR="001270E4">
        <w:rPr>
          <w:rFonts w:asciiTheme="minorHAnsi" w:hAnsiTheme="minorHAnsi"/>
          <w:b/>
          <w:bCs/>
          <w:sz w:val="22"/>
          <w:szCs w:val="22"/>
        </w:rPr>
        <w:t>0.</w:t>
      </w:r>
      <w:r w:rsidRPr="00FF1E6F">
        <w:rPr>
          <w:rFonts w:asciiTheme="minorHAnsi" w:hAnsiTheme="minorHAnsi"/>
          <w:sz w:val="22"/>
          <w:szCs w:val="22"/>
        </w:rPr>
        <w:t xml:space="preserve"> </w:t>
      </w:r>
    </w:p>
    <w:p w14:paraId="6E9A358B" w14:textId="6C10D0A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845EEA">
        <w:rPr>
          <w:rFonts w:asciiTheme="minorHAnsi" w:hAnsiTheme="minorHAnsi"/>
          <w:b/>
          <w:color w:val="000000" w:themeColor="text1"/>
          <w:sz w:val="22"/>
          <w:szCs w:val="22"/>
        </w:rPr>
        <w:t>1</w:t>
      </w:r>
      <w:r w:rsidR="005E38EF">
        <w:rPr>
          <w:rFonts w:asciiTheme="minorHAnsi" w:hAnsiTheme="minorHAnsi"/>
          <w:b/>
          <w:color w:val="000000" w:themeColor="text1"/>
          <w:sz w:val="22"/>
          <w:szCs w:val="22"/>
        </w:rPr>
        <w:t>4</w:t>
      </w:r>
      <w:r w:rsidR="00845EEA">
        <w:rPr>
          <w:rFonts w:asciiTheme="minorHAnsi" w:hAnsiTheme="minorHAnsi"/>
          <w:b/>
          <w:color w:val="000000" w:themeColor="text1"/>
          <w:sz w:val="22"/>
          <w:szCs w:val="22"/>
        </w:rPr>
        <w:t xml:space="preserve"> lipca </w:t>
      </w:r>
      <w:r w:rsidR="00EC7DEC" w:rsidRPr="0098478C">
        <w:rPr>
          <w:rFonts w:asciiTheme="minorHAnsi" w:hAnsiTheme="minorHAnsi"/>
          <w:b/>
          <w:color w:val="000000" w:themeColor="text1"/>
          <w:sz w:val="22"/>
          <w:szCs w:val="22"/>
        </w:rPr>
        <w:t>202</w:t>
      </w:r>
      <w:r w:rsidR="00B51ACE" w:rsidRPr="0098478C">
        <w:rPr>
          <w:rFonts w:asciiTheme="minorHAnsi" w:hAnsiTheme="minorHAnsi"/>
          <w:b/>
          <w:color w:val="000000" w:themeColor="text1"/>
          <w:sz w:val="22"/>
          <w:szCs w:val="22"/>
        </w:rPr>
        <w:t>3</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DD1DEE">
        <w:rPr>
          <w:rFonts w:asciiTheme="minorHAnsi" w:hAnsiTheme="minorHAnsi"/>
          <w:b/>
          <w:bCs/>
          <w:sz w:val="22"/>
          <w:szCs w:val="22"/>
        </w:rPr>
        <w:t>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702A346A"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DAA48FE"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wyprodukowania, transportu, montażu,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 zakwaterowania i wyżywienia personelu </w:t>
      </w:r>
      <w:r w:rsidR="00162837" w:rsidRPr="00484CAA">
        <w:rPr>
          <w:rFonts w:asciiTheme="minorHAnsi" w:hAnsiTheme="minorHAnsi"/>
          <w:b/>
          <w:bCs/>
          <w:color w:val="000000" w:themeColor="text1"/>
          <w:sz w:val="22"/>
          <w:szCs w:val="22"/>
        </w:rPr>
        <w:t>realizującego montaż i uruchomienia 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w:t>
      </w:r>
      <w:r w:rsidRPr="00FF1E6F">
        <w:rPr>
          <w:rFonts w:asciiTheme="minorHAnsi" w:hAnsiTheme="minorHAnsi"/>
          <w:sz w:val="22"/>
          <w:szCs w:val="22"/>
        </w:rPr>
        <w:lastRenderedPageBreak/>
        <w:t>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lastRenderedPageBreak/>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74CB9DB2" w:rsidR="00FF49DB" w:rsidRDefault="00EB37A1"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r w:rsidR="00EB445A">
        <w:rPr>
          <w:rFonts w:eastAsia="Times New Roman" w:cstheme="minorHAnsi"/>
          <w:color w:val="000000" w:themeColor="text1"/>
          <w:lang w:eastAsia="pl-PL"/>
        </w:rPr>
        <w:t>O</w:t>
      </w:r>
      <w:r w:rsidR="00FF49DB" w:rsidRPr="00505F6D">
        <w:rPr>
          <w:rFonts w:eastAsia="Times New Roman" w:cstheme="minorHAnsi"/>
          <w:color w:val="000000" w:themeColor="text1"/>
          <w:lang w:eastAsia="pl-PL"/>
        </w:rPr>
        <w:t xml:space="preserve">ferty będą oceniane </w:t>
      </w:r>
      <w:r w:rsidR="00880031" w:rsidRPr="00505F6D">
        <w:rPr>
          <w:rFonts w:eastAsia="Times New Roman" w:cstheme="minorHAnsi"/>
          <w:color w:val="000000" w:themeColor="text1"/>
          <w:lang w:eastAsia="pl-PL"/>
        </w:rPr>
        <w:t xml:space="preserve">(oddzielnie dla każdej części) </w:t>
      </w:r>
      <w:r w:rsidR="00FF49DB" w:rsidRPr="00505F6D">
        <w:rPr>
          <w:rFonts w:eastAsia="Times New Roman" w:cstheme="minorHAnsi"/>
          <w:color w:val="000000" w:themeColor="text1"/>
          <w:lang w:eastAsia="pl-PL"/>
        </w:rPr>
        <w:t>wg następujących kryteriów z określonym procentowym znaczeniem:</w:t>
      </w:r>
    </w:p>
    <w:p w14:paraId="426D9D5D" w14:textId="77777777" w:rsidR="001B2F63" w:rsidRPr="00505F6D" w:rsidRDefault="001B2F63" w:rsidP="003445AF">
      <w:pPr>
        <w:tabs>
          <w:tab w:val="left" w:pos="567"/>
        </w:tabs>
        <w:spacing w:after="0" w:line="276" w:lineRule="auto"/>
        <w:ind w:left="567" w:hanging="567"/>
        <w:rPr>
          <w:rFonts w:eastAsia="Times New Roman" w:cstheme="minorHAnsi"/>
          <w:color w:val="000000" w:themeColor="text1"/>
          <w:lang w:eastAsia="pl-PL"/>
        </w:rPr>
      </w:pPr>
    </w:p>
    <w:p w14:paraId="60470A4A" w14:textId="0B762F2A" w:rsidR="00880031" w:rsidRPr="006560EA" w:rsidRDefault="00EB445A" w:rsidP="003445AF">
      <w:pPr>
        <w:tabs>
          <w:tab w:val="left" w:pos="567"/>
        </w:tabs>
        <w:spacing w:after="0" w:line="276" w:lineRule="auto"/>
        <w:ind w:left="567" w:hanging="567"/>
        <w:rPr>
          <w:rFonts w:eastAsia="Times New Roman" w:cstheme="minorHAnsi"/>
          <w:b/>
          <w:bCs/>
          <w:color w:val="000000" w:themeColor="text1"/>
          <w:lang w:eastAsia="pl-PL"/>
        </w:rPr>
      </w:pPr>
      <w:r w:rsidRPr="006560EA">
        <w:rPr>
          <w:rFonts w:eastAsia="Times New Roman" w:cstheme="minorHAnsi"/>
          <w:color w:val="000000" w:themeColor="text1"/>
          <w:lang w:eastAsia="pl-PL"/>
        </w:rPr>
        <w:t>20.1.</w:t>
      </w:r>
      <w:r w:rsidRPr="006560EA">
        <w:rPr>
          <w:rFonts w:eastAsia="Times New Roman" w:cstheme="minorHAnsi"/>
          <w:b/>
          <w:bCs/>
          <w:color w:val="000000" w:themeColor="text1"/>
          <w:lang w:eastAsia="pl-PL"/>
        </w:rPr>
        <w:t xml:space="preserve"> </w:t>
      </w:r>
      <w:r w:rsidR="00EB37A1" w:rsidRPr="006560EA">
        <w:rPr>
          <w:rFonts w:eastAsia="Times New Roman" w:cstheme="minorHAnsi"/>
          <w:b/>
          <w:bCs/>
          <w:color w:val="000000" w:themeColor="text1"/>
          <w:lang w:eastAsia="pl-PL"/>
        </w:rPr>
        <w:t>Część nr 1</w:t>
      </w:r>
      <w:r w:rsidR="003F0962" w:rsidRPr="006560EA">
        <w:rPr>
          <w:rFonts w:eastAsia="Times New Roman" w:cstheme="minorHAnsi"/>
          <w:b/>
          <w:bCs/>
          <w:color w:val="000000" w:themeColor="text1"/>
          <w:lang w:eastAsia="pl-PL"/>
        </w:rPr>
        <w:t xml:space="preserve"> - </w:t>
      </w:r>
      <w:r w:rsidR="000C1144" w:rsidRPr="006560EA">
        <w:rPr>
          <w:rFonts w:eastAsia="Times New Roman" w:cstheme="minorHAnsi"/>
          <w:b/>
          <w:bCs/>
          <w:color w:val="000000" w:themeColor="text1"/>
          <w:lang w:eastAsia="pl-PL"/>
        </w:rPr>
        <w:t>9</w:t>
      </w:r>
    </w:p>
    <w:p w14:paraId="73A3FAC1" w14:textId="698E99E8" w:rsidR="00FF49DB" w:rsidRPr="006560EA" w:rsidRDefault="009A58E3"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20.1.1. Cena oferty brutto</w:t>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t>60 % (waga 0,60)</w:t>
      </w:r>
    </w:p>
    <w:p w14:paraId="4514AE72" w14:textId="0E301B23" w:rsidR="00081AC8" w:rsidRPr="006560EA" w:rsidRDefault="009A58E3"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20.1.2. Wydłużenie okresu gwarancji</w:t>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3F0962" w:rsidRPr="006560EA">
        <w:rPr>
          <w:rFonts w:eastAsia="Times New Roman" w:cstheme="minorHAnsi"/>
          <w:color w:val="000000" w:themeColor="text1"/>
          <w:lang w:eastAsia="pl-PL"/>
        </w:rPr>
        <w:t>4</w:t>
      </w:r>
      <w:r w:rsidR="00081AC8" w:rsidRPr="006560EA">
        <w:rPr>
          <w:rFonts w:eastAsia="Times New Roman" w:cstheme="minorHAnsi"/>
          <w:color w:val="000000" w:themeColor="text1"/>
          <w:lang w:eastAsia="pl-PL"/>
        </w:rPr>
        <w:t>0 % (waga 0,</w:t>
      </w:r>
      <w:r w:rsidR="003F0962" w:rsidRPr="006560EA">
        <w:rPr>
          <w:rFonts w:eastAsia="Times New Roman" w:cstheme="minorHAnsi"/>
          <w:color w:val="000000" w:themeColor="text1"/>
          <w:lang w:eastAsia="pl-PL"/>
        </w:rPr>
        <w:t>4</w:t>
      </w:r>
      <w:r w:rsidR="00081AC8" w:rsidRPr="006560EA">
        <w:rPr>
          <w:rFonts w:eastAsia="Times New Roman" w:cstheme="minorHAnsi"/>
          <w:color w:val="000000" w:themeColor="text1"/>
          <w:lang w:eastAsia="pl-PL"/>
        </w:rPr>
        <w:t>0)</w:t>
      </w:r>
      <w:r w:rsidR="00081AC8" w:rsidRPr="006560EA">
        <w:rPr>
          <w:rFonts w:eastAsia="Times New Roman" w:cstheme="minorHAnsi"/>
          <w:color w:val="000000" w:themeColor="text1"/>
          <w:lang w:eastAsia="pl-PL"/>
        </w:rPr>
        <w:tab/>
      </w:r>
    </w:p>
    <w:p w14:paraId="1F06645E" w14:textId="3B0032D2" w:rsidR="00B36BF5" w:rsidRPr="006560EA" w:rsidRDefault="00B36BF5"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lastRenderedPageBreak/>
        <w:tab/>
      </w:r>
    </w:p>
    <w:p w14:paraId="13C11A58" w14:textId="77777777" w:rsidR="00FF49DB" w:rsidRPr="006560EA"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6560EA">
        <w:rPr>
          <w:rFonts w:eastAsia="Times New Roman" w:cstheme="minorHAnsi"/>
          <w:color w:val="000000" w:themeColor="text1"/>
          <w:lang w:eastAsia="pl-PL"/>
        </w:rPr>
        <w:t>20.2. Do każdego z kryteriów została przypisana waga określona udziałem procentowym.</w:t>
      </w:r>
    </w:p>
    <w:p w14:paraId="040EC819" w14:textId="77777777" w:rsidR="00ED0FBE" w:rsidRPr="006560EA" w:rsidRDefault="00ED0FBE" w:rsidP="003445AF">
      <w:pPr>
        <w:tabs>
          <w:tab w:val="left" w:pos="567"/>
        </w:tabs>
        <w:spacing w:after="0" w:line="276" w:lineRule="auto"/>
        <w:ind w:left="567" w:hanging="567"/>
        <w:jc w:val="both"/>
        <w:rPr>
          <w:rFonts w:eastAsia="Times New Roman" w:cstheme="minorHAnsi"/>
          <w:color w:val="000000" w:themeColor="text1"/>
          <w:lang w:eastAsia="pl-PL"/>
        </w:rPr>
      </w:pPr>
    </w:p>
    <w:p w14:paraId="721C6C85" w14:textId="77777777" w:rsidR="00FF49DB" w:rsidRPr="006560EA"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6560EA">
        <w:rPr>
          <w:rFonts w:eastAsia="Times New Roman" w:cstheme="minorHAnsi"/>
          <w:color w:val="000000" w:themeColor="text1"/>
          <w:lang w:eastAsia="pl-PL"/>
        </w:rPr>
        <w:t>20.3. W celu wyboru najkorzystniejszej oferty Zamawiający posłuży się następującym wzorem:</w:t>
      </w:r>
    </w:p>
    <w:p w14:paraId="477C2041" w14:textId="08B6B9C1" w:rsidR="00FF49DB" w:rsidRPr="006560EA" w:rsidRDefault="00FF49DB" w:rsidP="003445AF">
      <w:pPr>
        <w:tabs>
          <w:tab w:val="left" w:pos="567"/>
        </w:tabs>
        <w:spacing w:after="0" w:line="276" w:lineRule="auto"/>
        <w:ind w:left="567"/>
        <w:rPr>
          <w:rFonts w:eastAsia="Times New Roman" w:cstheme="minorHAnsi"/>
          <w:color w:val="000000" w:themeColor="text1"/>
          <w:lang w:eastAsia="pl-PL"/>
        </w:rPr>
      </w:pPr>
      <w:proofErr w:type="spellStart"/>
      <w:r w:rsidRPr="006560EA">
        <w:rPr>
          <w:rFonts w:eastAsia="Times New Roman" w:cstheme="minorHAnsi"/>
          <w:i/>
          <w:color w:val="000000" w:themeColor="text1"/>
          <w:lang w:eastAsia="pl-PL"/>
        </w:rPr>
        <w:t>W</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 xml:space="preserve"> =  (</w:t>
      </w: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sym w:font="Symbol" w:char="F0B4"/>
      </w:r>
      <w:r w:rsidRPr="006560EA">
        <w:rPr>
          <w:rFonts w:eastAsia="Times New Roman" w:cstheme="minorHAnsi"/>
          <w:color w:val="000000" w:themeColor="text1"/>
          <w:lang w:eastAsia="pl-PL"/>
        </w:rPr>
        <w:t xml:space="preserve"> 0,60)  </w:t>
      </w:r>
      <w:r w:rsidR="00C240DB" w:rsidRPr="006560EA">
        <w:rPr>
          <w:rFonts w:eastAsia="Times New Roman" w:cstheme="minorHAnsi"/>
          <w:color w:val="000000" w:themeColor="text1"/>
          <w:lang w:eastAsia="pl-PL"/>
        </w:rPr>
        <w:t>+  (</w:t>
      </w:r>
      <w:proofErr w:type="spellStart"/>
      <w:r w:rsidR="00C240DB" w:rsidRPr="006560EA">
        <w:rPr>
          <w:rFonts w:eastAsia="Times New Roman" w:cstheme="minorHAnsi"/>
          <w:i/>
          <w:color w:val="000000" w:themeColor="text1"/>
          <w:lang w:eastAsia="pl-PL"/>
        </w:rPr>
        <w:t>G</w:t>
      </w:r>
      <w:r w:rsidR="00C240DB" w:rsidRPr="006560EA">
        <w:rPr>
          <w:rFonts w:eastAsia="Times New Roman" w:cstheme="minorHAnsi"/>
          <w:color w:val="000000" w:themeColor="text1"/>
          <w:vertAlign w:val="subscript"/>
          <w:lang w:eastAsia="pl-PL"/>
        </w:rPr>
        <w:t>n</w:t>
      </w:r>
      <w:proofErr w:type="spellEnd"/>
      <w:r w:rsidR="00C240DB" w:rsidRPr="006560EA">
        <w:rPr>
          <w:rFonts w:eastAsia="Times New Roman" w:cstheme="minorHAnsi"/>
          <w:color w:val="000000" w:themeColor="text1"/>
          <w:lang w:eastAsia="pl-PL"/>
        </w:rPr>
        <w:t xml:space="preserve"> </w:t>
      </w:r>
      <w:r w:rsidR="00C240DB" w:rsidRPr="006560EA">
        <w:rPr>
          <w:rFonts w:eastAsia="Times New Roman" w:cstheme="minorHAnsi"/>
          <w:color w:val="000000" w:themeColor="text1"/>
          <w:lang w:eastAsia="pl-PL"/>
        </w:rPr>
        <w:sym w:font="Symbol" w:char="F0B4"/>
      </w:r>
      <w:r w:rsidR="00C240DB" w:rsidRPr="006560EA">
        <w:rPr>
          <w:rFonts w:eastAsia="Times New Roman" w:cstheme="minorHAnsi"/>
          <w:color w:val="000000" w:themeColor="text1"/>
          <w:lang w:eastAsia="pl-PL"/>
        </w:rPr>
        <w:t xml:space="preserve"> 0,</w:t>
      </w:r>
      <w:r w:rsidR="003F0962" w:rsidRPr="006560EA">
        <w:rPr>
          <w:rFonts w:eastAsia="Times New Roman" w:cstheme="minorHAnsi"/>
          <w:color w:val="000000" w:themeColor="text1"/>
          <w:lang w:eastAsia="pl-PL"/>
        </w:rPr>
        <w:t>4</w:t>
      </w:r>
      <w:r w:rsidR="00C240DB" w:rsidRPr="006560EA">
        <w:rPr>
          <w:rFonts w:eastAsia="Times New Roman" w:cstheme="minorHAnsi"/>
          <w:color w:val="000000" w:themeColor="text1"/>
          <w:lang w:eastAsia="pl-PL"/>
        </w:rPr>
        <w:t xml:space="preserve">0) </w:t>
      </w:r>
      <w:r w:rsidRPr="006560EA">
        <w:rPr>
          <w:rFonts w:eastAsia="Times New Roman" w:cstheme="minorHAnsi"/>
          <w:color w:val="000000" w:themeColor="text1"/>
          <w:lang w:eastAsia="pl-PL"/>
        </w:rPr>
        <w:t>pkt</w:t>
      </w:r>
    </w:p>
    <w:p w14:paraId="7FEE33DA" w14:textId="77777777" w:rsidR="00FF49DB" w:rsidRPr="006560EA" w:rsidRDefault="00FF49DB" w:rsidP="003445AF">
      <w:pPr>
        <w:tabs>
          <w:tab w:val="left" w:pos="567"/>
          <w:tab w:val="left" w:pos="709"/>
        </w:tabs>
        <w:spacing w:after="0" w:line="276" w:lineRule="auto"/>
        <w:ind w:left="709"/>
        <w:rPr>
          <w:rFonts w:eastAsia="Times New Roman" w:cstheme="minorHAnsi"/>
          <w:color w:val="000000" w:themeColor="text1"/>
          <w:lang w:eastAsia="pl-PL"/>
        </w:rPr>
      </w:pPr>
      <w:r w:rsidRPr="006560EA">
        <w:rPr>
          <w:rFonts w:eastAsia="Times New Roman" w:cstheme="minorHAnsi"/>
          <w:color w:val="000000" w:themeColor="text1"/>
          <w:lang w:eastAsia="pl-PL"/>
        </w:rPr>
        <w:t xml:space="preserve">gdzie </w:t>
      </w:r>
      <w:r w:rsidRPr="006560EA">
        <w:rPr>
          <w:rFonts w:eastAsia="Times New Roman" w:cstheme="minorHAnsi"/>
          <w:color w:val="000000" w:themeColor="text1"/>
          <w:lang w:eastAsia="pl-PL"/>
        </w:rPr>
        <w:tab/>
      </w:r>
      <w:proofErr w:type="spellStart"/>
      <w:r w:rsidRPr="006560EA">
        <w:rPr>
          <w:rFonts w:eastAsia="Times New Roman" w:cstheme="minorHAnsi"/>
          <w:i/>
          <w:color w:val="000000" w:themeColor="text1"/>
          <w:lang w:eastAsia="pl-PL"/>
        </w:rPr>
        <w:t>W</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 xml:space="preserve"> -wskaźnik oceny oferty n.</w:t>
      </w:r>
    </w:p>
    <w:p w14:paraId="70483504" w14:textId="77777777" w:rsidR="00FF49DB" w:rsidRPr="006560EA" w:rsidRDefault="00FF49DB" w:rsidP="003445AF">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 xml:space="preserve"> - liczba punktów w kryterium cena brutto oferty n </w:t>
      </w:r>
    </w:p>
    <w:p w14:paraId="7E81ECA5" w14:textId="49F76A09" w:rsidR="00C240DB" w:rsidRPr="006560EA" w:rsidRDefault="00C240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6560EA">
        <w:rPr>
          <w:rFonts w:eastAsia="Times New Roman" w:cstheme="minorHAnsi"/>
          <w:i/>
          <w:color w:val="000000" w:themeColor="text1"/>
          <w:lang w:eastAsia="pl-PL"/>
        </w:rPr>
        <w:t>G</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liczba punktów w kryterium wydłużenia okres</w:t>
      </w:r>
      <w:r w:rsidR="00FA627B" w:rsidRPr="006560EA">
        <w:rPr>
          <w:rFonts w:eastAsia="Times New Roman" w:cstheme="minorHAnsi"/>
          <w:color w:val="000000" w:themeColor="text1"/>
          <w:lang w:eastAsia="pl-PL"/>
        </w:rPr>
        <w:t>u</w:t>
      </w:r>
      <w:r w:rsidRPr="006560EA">
        <w:rPr>
          <w:rFonts w:eastAsia="Times New Roman" w:cstheme="minorHAnsi"/>
          <w:color w:val="000000" w:themeColor="text1"/>
          <w:lang w:eastAsia="pl-PL"/>
        </w:rPr>
        <w:t xml:space="preserve"> gwarancji </w:t>
      </w:r>
      <w:r w:rsidR="00F41476" w:rsidRPr="006560EA">
        <w:rPr>
          <w:rFonts w:eastAsia="Times New Roman" w:cstheme="minorHAnsi"/>
          <w:color w:val="000000" w:themeColor="text1"/>
          <w:lang w:eastAsia="pl-PL"/>
        </w:rPr>
        <w:t>oferty n</w:t>
      </w:r>
    </w:p>
    <w:p w14:paraId="7BBB2E94" w14:textId="77777777" w:rsidR="005D6893" w:rsidRPr="006560EA" w:rsidRDefault="005D6893" w:rsidP="003445AF">
      <w:pPr>
        <w:spacing w:after="0" w:line="276" w:lineRule="auto"/>
        <w:jc w:val="both"/>
        <w:rPr>
          <w:rFonts w:eastAsia="Times New Roman" w:cstheme="minorHAnsi"/>
          <w:color w:val="000000" w:themeColor="text1"/>
          <w:lang w:eastAsia="pl-PL"/>
        </w:rPr>
      </w:pPr>
    </w:p>
    <w:p w14:paraId="7779A6F2" w14:textId="141EC6BE" w:rsidR="00FF49DB" w:rsidRPr="006560EA" w:rsidRDefault="00FF49DB" w:rsidP="003445AF">
      <w:pPr>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20.4. Zamawiający będzie oceniał elementy oferty odpowiadające wyżej wymienionym kryteriom, przy czym każde kryterium podlegać będzie następującej ocenie punktowej:</w:t>
      </w:r>
    </w:p>
    <w:p w14:paraId="11069258" w14:textId="77777777" w:rsidR="00FF49DB" w:rsidRPr="006560EA" w:rsidRDefault="00FF49DB" w:rsidP="003445AF">
      <w:pPr>
        <w:tabs>
          <w:tab w:val="left" w:pos="1418"/>
        </w:tabs>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 xml:space="preserve">20.4.1. Cena oferty brutto </w:t>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od 0 do 100 pkt.</w:t>
      </w:r>
    </w:p>
    <w:p w14:paraId="6B3CFE96" w14:textId="2344FD39" w:rsidR="00FA627B" w:rsidRPr="006560EA" w:rsidRDefault="00FA627B" w:rsidP="003445AF">
      <w:pPr>
        <w:tabs>
          <w:tab w:val="left" w:pos="1418"/>
        </w:tabs>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20</w:t>
      </w:r>
      <w:r w:rsidR="003F0962" w:rsidRPr="006560EA">
        <w:rPr>
          <w:rFonts w:eastAsia="Times New Roman" w:cstheme="minorHAnsi"/>
          <w:color w:val="000000" w:themeColor="text1"/>
          <w:lang w:eastAsia="pl-PL"/>
        </w:rPr>
        <w:t>.</w:t>
      </w:r>
      <w:r w:rsidRPr="006560EA">
        <w:rPr>
          <w:rFonts w:eastAsia="Times New Roman" w:cstheme="minorHAnsi"/>
          <w:color w:val="000000" w:themeColor="text1"/>
          <w:lang w:eastAsia="pl-PL"/>
        </w:rPr>
        <w:t>4.</w:t>
      </w:r>
      <w:r w:rsidR="003F0962" w:rsidRPr="006560EA">
        <w:rPr>
          <w:rFonts w:eastAsia="Times New Roman" w:cstheme="minorHAnsi"/>
          <w:color w:val="000000" w:themeColor="text1"/>
          <w:lang w:eastAsia="pl-PL"/>
        </w:rPr>
        <w:t>2</w:t>
      </w:r>
      <w:r w:rsidRPr="006560EA">
        <w:rPr>
          <w:rFonts w:eastAsia="Times New Roman" w:cstheme="minorHAnsi"/>
          <w:color w:val="000000" w:themeColor="text1"/>
          <w:lang w:eastAsia="pl-PL"/>
        </w:rPr>
        <w:t xml:space="preserve">. Wydłużenie okresu gwarancji </w:t>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proofErr w:type="spellStart"/>
      <w:r w:rsidRPr="006560EA">
        <w:rPr>
          <w:rFonts w:eastAsia="Times New Roman" w:cstheme="minorHAnsi"/>
          <w:i/>
          <w:color w:val="000000" w:themeColor="text1"/>
          <w:lang w:eastAsia="pl-PL"/>
        </w:rPr>
        <w:t>G</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od 0 do 100 pkt.</w:t>
      </w:r>
    </w:p>
    <w:p w14:paraId="1319184B" w14:textId="77777777" w:rsidR="000C1144" w:rsidRPr="006560EA" w:rsidRDefault="000C1144" w:rsidP="00865033">
      <w:pPr>
        <w:keepNext/>
        <w:spacing w:after="0" w:line="276" w:lineRule="auto"/>
        <w:outlineLvl w:val="0"/>
        <w:rPr>
          <w:rFonts w:eastAsia="Times New Roman" w:cstheme="minorHAnsi"/>
          <w:iCs/>
          <w:color w:val="000000" w:themeColor="text1"/>
          <w:lang w:eastAsia="pl-PL"/>
        </w:rPr>
      </w:pPr>
    </w:p>
    <w:p w14:paraId="731869D7" w14:textId="4FFC0A04" w:rsidR="00FF49DB" w:rsidRPr="006560EA" w:rsidRDefault="00FF49DB" w:rsidP="00865033">
      <w:pPr>
        <w:keepNext/>
        <w:spacing w:after="0" w:line="276" w:lineRule="auto"/>
        <w:outlineLvl w:val="0"/>
        <w:rPr>
          <w:rFonts w:eastAsia="Times New Roman" w:cstheme="minorHAnsi"/>
          <w:iCs/>
          <w:color w:val="000000" w:themeColor="text1"/>
          <w:lang w:eastAsia="pl-PL"/>
        </w:rPr>
      </w:pPr>
      <w:r w:rsidRPr="006560EA">
        <w:rPr>
          <w:rFonts w:eastAsia="Times New Roman" w:cstheme="minorHAnsi"/>
          <w:iCs/>
          <w:color w:val="000000" w:themeColor="text1"/>
          <w:lang w:eastAsia="pl-PL"/>
        </w:rPr>
        <w:t xml:space="preserve">Ad 20.4.1. </w:t>
      </w:r>
      <w:r w:rsidRPr="006560EA">
        <w:rPr>
          <w:rFonts w:eastAsia="Times New Roman" w:cstheme="minorHAnsi"/>
          <w:iCs/>
          <w:color w:val="000000" w:themeColor="text1"/>
          <w:lang w:eastAsia="pl-PL"/>
        </w:rPr>
        <w:tab/>
        <w:t xml:space="preserve">Cena oferty brutto </w:t>
      </w:r>
      <w:proofErr w:type="spellStart"/>
      <w:r w:rsidRPr="006560EA">
        <w:rPr>
          <w:rFonts w:eastAsia="Times New Roman" w:cstheme="minorHAnsi"/>
          <w:iCs/>
          <w:color w:val="000000" w:themeColor="text1"/>
          <w:lang w:eastAsia="pl-PL"/>
        </w:rPr>
        <w:t>A</w:t>
      </w:r>
      <w:r w:rsidRPr="006560EA">
        <w:rPr>
          <w:rFonts w:eastAsia="Times New Roman" w:cstheme="minorHAnsi"/>
          <w:iCs/>
          <w:color w:val="000000" w:themeColor="text1"/>
          <w:vertAlign w:val="subscript"/>
          <w:lang w:eastAsia="pl-PL"/>
        </w:rPr>
        <w:t>n</w:t>
      </w:r>
      <w:proofErr w:type="spellEnd"/>
      <w:r w:rsidRPr="006560EA">
        <w:rPr>
          <w:rFonts w:eastAsia="Times New Roman" w:cstheme="minorHAnsi"/>
          <w:iCs/>
          <w:color w:val="000000" w:themeColor="text1"/>
          <w:lang w:eastAsia="pl-PL"/>
        </w:rPr>
        <w:t xml:space="preserve"> </w:t>
      </w:r>
    </w:p>
    <w:p w14:paraId="0AA14A94" w14:textId="5B466E58" w:rsidR="00FF49DB" w:rsidRPr="006560EA" w:rsidRDefault="00FF49DB" w:rsidP="00865033">
      <w:pPr>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Punktacja za cenę brutto oferty będzie wynikała z wartości brutto zaoferowanej w Formularzu oferty</w:t>
      </w:r>
      <w:r w:rsidR="00A54DD9" w:rsidRPr="006560EA">
        <w:rPr>
          <w:rFonts w:eastAsia="Times New Roman" w:cstheme="minorHAnsi"/>
          <w:color w:val="000000" w:themeColor="text1"/>
          <w:lang w:eastAsia="pl-PL"/>
        </w:rPr>
        <w:t xml:space="preserve"> w pkt 4.1 </w:t>
      </w:r>
      <w:r w:rsidR="008C3617" w:rsidRPr="006560EA">
        <w:rPr>
          <w:rFonts w:eastAsia="Times New Roman" w:cstheme="minorHAnsi"/>
          <w:color w:val="000000" w:themeColor="text1"/>
          <w:lang w:eastAsia="pl-PL"/>
        </w:rPr>
        <w:t>– 4.9</w:t>
      </w:r>
      <w:r w:rsidR="00A54DD9" w:rsidRPr="006560EA">
        <w:rPr>
          <w:rFonts w:eastAsia="Times New Roman" w:cstheme="minorHAnsi"/>
          <w:color w:val="000000" w:themeColor="text1"/>
          <w:lang w:eastAsia="pl-PL"/>
        </w:rPr>
        <w:t xml:space="preserve"> </w:t>
      </w:r>
      <w:r w:rsidR="00F834FB" w:rsidRPr="006560EA">
        <w:rPr>
          <w:rFonts w:eastAsia="Times New Roman" w:cstheme="minorHAnsi"/>
          <w:color w:val="000000" w:themeColor="text1"/>
          <w:lang w:eastAsia="pl-PL"/>
        </w:rPr>
        <w:t xml:space="preserve">(odpowiednio dla części na którą wykonawca składa ofertę i </w:t>
      </w:r>
      <w:r w:rsidR="00A54DD9" w:rsidRPr="006560EA">
        <w:rPr>
          <w:rFonts w:eastAsia="Times New Roman" w:cstheme="minorHAnsi"/>
          <w:color w:val="000000" w:themeColor="text1"/>
          <w:lang w:eastAsia="pl-PL"/>
        </w:rPr>
        <w:t xml:space="preserve">w zależności od rodzaju podmiotu jakim jest składający ofertę wykonawca). </w:t>
      </w:r>
      <w:r w:rsidRPr="006560EA">
        <w:rPr>
          <w:rFonts w:eastAsia="Times New Roman" w:cstheme="minorHAnsi"/>
          <w:color w:val="000000" w:themeColor="text1"/>
          <w:lang w:eastAsia="pl-PL"/>
        </w:rPr>
        <w:t xml:space="preserve">Liczba punktów dla oferty n zostanie obliczona wg wzoru: </w:t>
      </w:r>
    </w:p>
    <w:p w14:paraId="68B6D1C6" w14:textId="77777777" w:rsidR="00FF49DB" w:rsidRPr="006560EA" w:rsidRDefault="00FF49DB" w:rsidP="003445AF">
      <w:pPr>
        <w:spacing w:after="0" w:line="276" w:lineRule="auto"/>
        <w:ind w:left="709" w:firstLine="709"/>
        <w:rPr>
          <w:rFonts w:eastAsia="Times New Roman" w:cstheme="minorHAnsi"/>
          <w:color w:val="000000" w:themeColor="text1"/>
          <w:lang w:eastAsia="pl-PL"/>
        </w:rPr>
      </w:pP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w:t>
      </w: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min</w:t>
      </w:r>
      <w:proofErr w:type="spellEnd"/>
      <w:r w:rsidRPr="006560EA">
        <w:rPr>
          <w:rFonts w:eastAsia="Times New Roman" w:cstheme="minorHAnsi"/>
          <w:color w:val="000000" w:themeColor="text1"/>
          <w:lang w:eastAsia="pl-PL"/>
        </w:rPr>
        <w:t xml:space="preserve"> /</w:t>
      </w:r>
      <w:r w:rsidRPr="006560EA">
        <w:rPr>
          <w:rFonts w:eastAsia="Times New Roman" w:cstheme="minorHAnsi"/>
          <w:color w:val="000000" w:themeColor="text1"/>
          <w:vertAlign w:val="subscript"/>
          <w:lang w:eastAsia="pl-PL"/>
        </w:rPr>
        <w:t xml:space="preserve"> </w:t>
      </w: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sym w:font="Symbol" w:char="F0B4"/>
      </w:r>
      <w:r w:rsidRPr="006560EA">
        <w:rPr>
          <w:rFonts w:eastAsia="Times New Roman" w:cstheme="minorHAnsi"/>
          <w:color w:val="000000" w:themeColor="text1"/>
          <w:lang w:eastAsia="pl-PL"/>
        </w:rPr>
        <w:t xml:space="preserve">  100 pkt </w:t>
      </w:r>
    </w:p>
    <w:p w14:paraId="489A9A1B" w14:textId="150836AA" w:rsidR="00FF49DB" w:rsidRPr="006560EA" w:rsidRDefault="00FF49DB" w:rsidP="003445AF">
      <w:pPr>
        <w:spacing w:after="0" w:line="276" w:lineRule="auto"/>
        <w:ind w:left="567"/>
        <w:rPr>
          <w:rFonts w:eastAsia="Times New Roman" w:cstheme="minorHAnsi"/>
          <w:color w:val="000000" w:themeColor="text1"/>
          <w:lang w:eastAsia="pl-PL"/>
        </w:rPr>
      </w:pPr>
      <w:r w:rsidRPr="006560EA">
        <w:rPr>
          <w:rFonts w:eastAsia="Times New Roman" w:cstheme="minorHAnsi"/>
          <w:color w:val="000000" w:themeColor="text1"/>
          <w:lang w:eastAsia="pl-PL"/>
        </w:rPr>
        <w:t xml:space="preserve">gdzie </w:t>
      </w:r>
      <w:r w:rsidRPr="006560EA">
        <w:rPr>
          <w:rFonts w:eastAsia="Times New Roman" w:cstheme="minorHAnsi"/>
          <w:color w:val="000000" w:themeColor="text1"/>
          <w:lang w:eastAsia="pl-PL"/>
        </w:rPr>
        <w:tab/>
      </w: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min</w:t>
      </w:r>
      <w:proofErr w:type="spellEnd"/>
      <w:r w:rsidRPr="006560EA">
        <w:rPr>
          <w:rFonts w:eastAsia="Times New Roman" w:cstheme="minorHAnsi"/>
          <w:color w:val="000000" w:themeColor="text1"/>
          <w:lang w:eastAsia="pl-PL"/>
        </w:rPr>
        <w:tab/>
        <w:t>– najniższa zaproponowana cena oferty</w:t>
      </w:r>
      <w:r w:rsidR="00440DC0" w:rsidRPr="006560EA">
        <w:rPr>
          <w:rFonts w:eastAsia="Times New Roman" w:cstheme="minorHAnsi"/>
          <w:color w:val="000000" w:themeColor="text1"/>
          <w:lang w:eastAsia="pl-PL"/>
        </w:rPr>
        <w:t xml:space="preserve"> brutto</w:t>
      </w:r>
    </w:p>
    <w:p w14:paraId="6E16DD57" w14:textId="77777777" w:rsidR="00FF49DB" w:rsidRPr="006560EA" w:rsidRDefault="00FF49DB" w:rsidP="003445AF">
      <w:pPr>
        <w:spacing w:after="0" w:line="276" w:lineRule="auto"/>
        <w:ind w:left="1418" w:firstLine="12"/>
        <w:rPr>
          <w:rFonts w:eastAsia="Times New Roman" w:cstheme="minorHAnsi"/>
          <w:color w:val="000000" w:themeColor="text1"/>
          <w:lang w:eastAsia="pl-PL"/>
        </w:rPr>
      </w:pP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vertAlign w:val="subscript"/>
          <w:lang w:eastAsia="pl-PL"/>
        </w:rPr>
        <w:tab/>
      </w:r>
      <w:r w:rsidRPr="006560EA">
        <w:rPr>
          <w:rFonts w:eastAsia="Times New Roman" w:cstheme="minorHAnsi"/>
          <w:color w:val="000000" w:themeColor="text1"/>
          <w:lang w:eastAsia="pl-PL"/>
        </w:rPr>
        <w:t>– cena brutto zaproponowana w ofercie n</w:t>
      </w:r>
    </w:p>
    <w:p w14:paraId="45AE05B2" w14:textId="77777777" w:rsidR="002114A9" w:rsidRPr="006560EA" w:rsidRDefault="002114A9" w:rsidP="003445AF">
      <w:pPr>
        <w:tabs>
          <w:tab w:val="left" w:pos="360"/>
        </w:tabs>
        <w:spacing w:after="0" w:line="276" w:lineRule="auto"/>
        <w:ind w:right="98"/>
        <w:rPr>
          <w:rFonts w:eastAsia="Times New Roman" w:cstheme="minorHAnsi"/>
          <w:color w:val="000000" w:themeColor="text1"/>
        </w:rPr>
      </w:pPr>
    </w:p>
    <w:p w14:paraId="3F16CFEB" w14:textId="28B340F6" w:rsidR="00965560" w:rsidRPr="006560EA" w:rsidRDefault="00FA627B" w:rsidP="003F0962">
      <w:pPr>
        <w:tabs>
          <w:tab w:val="left" w:pos="709"/>
        </w:tabs>
        <w:spacing w:after="0" w:line="276" w:lineRule="auto"/>
        <w:jc w:val="both"/>
        <w:rPr>
          <w:rFonts w:eastAsia="Times New Roman" w:cstheme="minorHAnsi"/>
          <w:color w:val="000000" w:themeColor="text1"/>
          <w:lang w:eastAsia="pl-PL"/>
        </w:rPr>
      </w:pPr>
      <w:r w:rsidRPr="006560EA">
        <w:rPr>
          <w:rFonts w:eastAsia="Times New Roman" w:cstheme="minorHAnsi"/>
          <w:iCs/>
          <w:color w:val="000000" w:themeColor="text1"/>
          <w:lang w:eastAsia="pl-PL"/>
        </w:rPr>
        <w:t>Ad 20.4.</w:t>
      </w:r>
      <w:r w:rsidR="003F0962" w:rsidRPr="006560EA">
        <w:rPr>
          <w:rFonts w:eastAsia="Times New Roman" w:cstheme="minorHAnsi"/>
          <w:iCs/>
          <w:color w:val="000000" w:themeColor="text1"/>
          <w:lang w:eastAsia="pl-PL"/>
        </w:rPr>
        <w:t>2</w:t>
      </w:r>
      <w:r w:rsidRPr="006560EA">
        <w:rPr>
          <w:rFonts w:eastAsia="Times New Roman" w:cstheme="minorHAnsi"/>
          <w:iCs/>
          <w:color w:val="000000" w:themeColor="text1"/>
          <w:lang w:eastAsia="pl-PL"/>
        </w:rPr>
        <w:t xml:space="preserve">. </w:t>
      </w:r>
      <w:r w:rsidRPr="006560EA">
        <w:rPr>
          <w:rFonts w:eastAsia="Times New Roman" w:cstheme="minorHAnsi"/>
          <w:iCs/>
          <w:color w:val="000000" w:themeColor="text1"/>
          <w:lang w:eastAsia="pl-PL"/>
        </w:rPr>
        <w:tab/>
      </w:r>
      <w:r w:rsidR="00965560" w:rsidRPr="006560EA">
        <w:rPr>
          <w:rFonts w:eastAsia="Times New Roman" w:cstheme="minorHAnsi"/>
          <w:color w:val="000000" w:themeColor="text1"/>
          <w:lang w:eastAsia="pl-PL"/>
        </w:rPr>
        <w:t xml:space="preserve">Wydłużenie okresu gwarancji </w:t>
      </w:r>
      <w:proofErr w:type="spellStart"/>
      <w:r w:rsidR="00965560" w:rsidRPr="006560EA">
        <w:rPr>
          <w:rFonts w:eastAsia="Times New Roman" w:cstheme="minorHAnsi"/>
          <w:i/>
          <w:color w:val="000000" w:themeColor="text1"/>
          <w:lang w:eastAsia="pl-PL"/>
        </w:rPr>
        <w:t>G</w:t>
      </w:r>
      <w:r w:rsidR="00965560" w:rsidRPr="006560EA">
        <w:rPr>
          <w:rFonts w:eastAsia="Times New Roman" w:cstheme="minorHAnsi"/>
          <w:color w:val="000000" w:themeColor="text1"/>
          <w:vertAlign w:val="subscript"/>
          <w:lang w:eastAsia="pl-PL"/>
        </w:rPr>
        <w:t>n</w:t>
      </w:r>
      <w:proofErr w:type="spellEnd"/>
      <w:r w:rsidR="00965560" w:rsidRPr="006560EA">
        <w:rPr>
          <w:rFonts w:eastAsia="Times New Roman" w:cstheme="minorHAnsi"/>
          <w:color w:val="000000" w:themeColor="text1"/>
          <w:lang w:eastAsia="pl-PL"/>
        </w:rPr>
        <w:t xml:space="preserve"> </w:t>
      </w:r>
    </w:p>
    <w:p w14:paraId="4F9F6623" w14:textId="25E00F27" w:rsidR="00FA627B" w:rsidRPr="006560EA" w:rsidRDefault="00FA627B" w:rsidP="003445AF">
      <w:pPr>
        <w:spacing w:after="0" w:line="276" w:lineRule="auto"/>
        <w:ind w:left="567"/>
        <w:rPr>
          <w:rFonts w:eastAsia="Times New Roman" w:cstheme="minorHAnsi"/>
          <w:color w:val="000000" w:themeColor="text1"/>
          <w:lang w:eastAsia="pl-PL"/>
        </w:rPr>
      </w:pPr>
      <w:r w:rsidRPr="006560EA">
        <w:rPr>
          <w:rFonts w:eastAsia="Times New Roman" w:cstheme="minorHAnsi"/>
          <w:color w:val="000000" w:themeColor="text1"/>
          <w:lang w:eastAsia="pl-PL"/>
        </w:rPr>
        <w:t xml:space="preserve">Punktacja za cenę brutto oferty będzie wynikała z </w:t>
      </w:r>
      <w:r w:rsidR="00965560" w:rsidRPr="006560EA">
        <w:rPr>
          <w:rFonts w:eastAsia="Times New Roman" w:cstheme="minorHAnsi"/>
          <w:color w:val="000000" w:themeColor="text1"/>
          <w:lang w:eastAsia="pl-PL"/>
        </w:rPr>
        <w:t xml:space="preserve">informacji zawartej w treści </w:t>
      </w:r>
      <w:r w:rsidRPr="006560EA">
        <w:rPr>
          <w:rFonts w:eastAsia="Times New Roman" w:cstheme="minorHAnsi"/>
          <w:color w:val="000000" w:themeColor="text1"/>
          <w:lang w:eastAsia="pl-PL"/>
        </w:rPr>
        <w:t>Formularz</w:t>
      </w:r>
      <w:r w:rsidR="00965560" w:rsidRPr="006560EA">
        <w:rPr>
          <w:rFonts w:eastAsia="Times New Roman" w:cstheme="minorHAnsi"/>
          <w:color w:val="000000" w:themeColor="text1"/>
          <w:lang w:eastAsia="pl-PL"/>
        </w:rPr>
        <w:t>a</w:t>
      </w:r>
      <w:r w:rsidRPr="006560EA">
        <w:rPr>
          <w:rFonts w:eastAsia="Times New Roman" w:cstheme="minorHAnsi"/>
          <w:color w:val="000000" w:themeColor="text1"/>
          <w:lang w:eastAsia="pl-PL"/>
        </w:rPr>
        <w:t xml:space="preserve"> oferty</w:t>
      </w:r>
      <w:r w:rsidR="00E83828" w:rsidRPr="006560EA">
        <w:rPr>
          <w:rFonts w:eastAsia="Times New Roman" w:cstheme="minorHAnsi"/>
          <w:color w:val="000000" w:themeColor="text1"/>
          <w:lang w:eastAsia="pl-PL"/>
        </w:rPr>
        <w:t xml:space="preserve"> w pkt </w:t>
      </w:r>
      <w:r w:rsidR="005826A7" w:rsidRPr="006560EA">
        <w:rPr>
          <w:rFonts w:eastAsia="Times New Roman" w:cstheme="minorHAnsi"/>
          <w:color w:val="000000" w:themeColor="text1"/>
          <w:lang w:eastAsia="pl-PL"/>
        </w:rPr>
        <w:t>5</w:t>
      </w:r>
      <w:r w:rsidR="00E83828" w:rsidRPr="006560EA">
        <w:rPr>
          <w:rFonts w:eastAsia="Times New Roman" w:cstheme="minorHAnsi"/>
          <w:color w:val="000000" w:themeColor="text1"/>
          <w:lang w:eastAsia="pl-PL"/>
        </w:rPr>
        <w:t>.</w:t>
      </w:r>
      <w:r w:rsidR="00935F8F" w:rsidRPr="006560EA">
        <w:rPr>
          <w:rFonts w:eastAsia="Times New Roman" w:cstheme="minorHAnsi"/>
          <w:color w:val="000000" w:themeColor="text1"/>
          <w:lang w:eastAsia="pl-PL"/>
        </w:rPr>
        <w:t>1.</w:t>
      </w:r>
      <w:r w:rsidR="008C3617" w:rsidRPr="006560EA">
        <w:rPr>
          <w:rFonts w:eastAsia="Times New Roman" w:cstheme="minorHAnsi"/>
          <w:color w:val="000000" w:themeColor="text1"/>
          <w:lang w:eastAsia="pl-PL"/>
        </w:rPr>
        <w:t xml:space="preserve"> – 5.9</w:t>
      </w:r>
      <w:r w:rsidR="005826A7" w:rsidRPr="006560EA">
        <w:rPr>
          <w:rFonts w:eastAsia="Times New Roman" w:cstheme="minorHAnsi"/>
          <w:color w:val="000000" w:themeColor="text1"/>
          <w:lang w:eastAsia="pl-PL"/>
        </w:rPr>
        <w:t xml:space="preserve"> (w zakresie części </w:t>
      </w:r>
      <w:r w:rsidR="008C3617" w:rsidRPr="006560EA">
        <w:rPr>
          <w:rFonts w:eastAsia="Times New Roman" w:cstheme="minorHAnsi"/>
          <w:color w:val="000000" w:themeColor="text1"/>
          <w:lang w:eastAsia="pl-PL"/>
        </w:rPr>
        <w:t xml:space="preserve">od </w:t>
      </w:r>
      <w:r w:rsidR="005826A7" w:rsidRPr="006560EA">
        <w:rPr>
          <w:rFonts w:eastAsia="Times New Roman" w:cstheme="minorHAnsi"/>
          <w:color w:val="000000" w:themeColor="text1"/>
          <w:lang w:eastAsia="pl-PL"/>
        </w:rPr>
        <w:t>nr 1</w:t>
      </w:r>
      <w:r w:rsidR="008C3617" w:rsidRPr="006560EA">
        <w:rPr>
          <w:rFonts w:eastAsia="Times New Roman" w:cstheme="minorHAnsi"/>
          <w:color w:val="000000" w:themeColor="text1"/>
          <w:lang w:eastAsia="pl-PL"/>
        </w:rPr>
        <w:t xml:space="preserve"> do nr 9</w:t>
      </w:r>
      <w:r w:rsidR="005826A7" w:rsidRPr="006560EA">
        <w:rPr>
          <w:rFonts w:eastAsia="Times New Roman" w:cstheme="minorHAnsi"/>
          <w:color w:val="000000" w:themeColor="text1"/>
          <w:lang w:eastAsia="pl-PL"/>
        </w:rPr>
        <w:t>)</w:t>
      </w:r>
      <w:r w:rsidR="001B2F63" w:rsidRPr="006560EA">
        <w:rPr>
          <w:rFonts w:eastAsia="Times New Roman" w:cstheme="minorHAnsi"/>
          <w:color w:val="000000" w:themeColor="text1"/>
          <w:lang w:eastAsia="pl-PL"/>
        </w:rPr>
        <w:t>.</w:t>
      </w:r>
      <w:r w:rsidR="00935F8F"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t xml:space="preserve"> Liczba punktów dla oferty n zostanie </w:t>
      </w:r>
      <w:r w:rsidR="00A31E06" w:rsidRPr="006560EA">
        <w:rPr>
          <w:rFonts w:eastAsia="Times New Roman" w:cstheme="minorHAnsi"/>
          <w:color w:val="000000" w:themeColor="text1"/>
          <w:lang w:eastAsia="pl-PL"/>
        </w:rPr>
        <w:t>przyznana w następujący sposób:</w:t>
      </w:r>
    </w:p>
    <w:p w14:paraId="7306EC2B" w14:textId="039D63C2" w:rsidR="00A31E06" w:rsidRPr="006560EA" w:rsidRDefault="00A31E06">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6560EA">
        <w:rPr>
          <w:rFonts w:asciiTheme="minorHAnsi" w:hAnsiTheme="minorHAnsi" w:cstheme="minorHAnsi"/>
          <w:color w:val="000000" w:themeColor="text1"/>
          <w:sz w:val="22"/>
          <w:szCs w:val="22"/>
        </w:rPr>
        <w:t xml:space="preserve">wykonawca </w:t>
      </w:r>
      <w:r w:rsidR="00A84E41" w:rsidRPr="006560EA">
        <w:rPr>
          <w:rFonts w:asciiTheme="minorHAnsi" w:hAnsiTheme="minorHAnsi" w:cstheme="minorHAnsi"/>
          <w:color w:val="000000" w:themeColor="text1"/>
          <w:sz w:val="22"/>
          <w:szCs w:val="22"/>
          <w:lang w:eastAsia="ar-SA"/>
        </w:rPr>
        <w:t>n</w:t>
      </w:r>
      <w:r w:rsidRPr="006560EA">
        <w:rPr>
          <w:rFonts w:asciiTheme="minorHAnsi" w:hAnsiTheme="minorHAnsi" w:cstheme="minorHAnsi"/>
          <w:color w:val="000000" w:themeColor="text1"/>
          <w:sz w:val="22"/>
          <w:szCs w:val="22"/>
          <w:lang w:eastAsia="ar-SA"/>
        </w:rPr>
        <w:t>ie oferuj</w:t>
      </w:r>
      <w:r w:rsidR="00A84E41" w:rsidRPr="006560EA">
        <w:rPr>
          <w:rFonts w:asciiTheme="minorHAnsi" w:hAnsiTheme="minorHAnsi" w:cstheme="minorHAnsi"/>
          <w:color w:val="000000" w:themeColor="text1"/>
          <w:sz w:val="22"/>
          <w:szCs w:val="22"/>
          <w:lang w:eastAsia="ar-SA"/>
        </w:rPr>
        <w:t>e</w:t>
      </w:r>
      <w:r w:rsidRPr="006560EA">
        <w:rPr>
          <w:rFonts w:asciiTheme="minorHAnsi" w:hAnsiTheme="minorHAnsi" w:cstheme="minorHAnsi"/>
          <w:color w:val="000000" w:themeColor="text1"/>
          <w:sz w:val="22"/>
          <w:szCs w:val="22"/>
          <w:lang w:eastAsia="ar-SA"/>
        </w:rPr>
        <w:t xml:space="preserve"> wydłużenia gwarancji poza wymagany okres </w:t>
      </w:r>
      <w:r w:rsidR="00363A60" w:rsidRPr="006560EA">
        <w:rPr>
          <w:rFonts w:asciiTheme="minorHAnsi" w:hAnsiTheme="minorHAnsi" w:cstheme="minorHAnsi"/>
          <w:color w:val="000000" w:themeColor="text1"/>
          <w:sz w:val="22"/>
          <w:szCs w:val="22"/>
          <w:lang w:eastAsia="ar-SA"/>
        </w:rPr>
        <w:t>12</w:t>
      </w:r>
      <w:r w:rsidRPr="006560EA">
        <w:rPr>
          <w:rFonts w:asciiTheme="minorHAnsi" w:hAnsiTheme="minorHAnsi" w:cstheme="minorHAnsi"/>
          <w:color w:val="000000" w:themeColor="text1"/>
          <w:sz w:val="22"/>
          <w:szCs w:val="22"/>
          <w:lang w:eastAsia="ar-SA"/>
        </w:rPr>
        <w:t xml:space="preserve"> m-</w:t>
      </w:r>
      <w:proofErr w:type="spellStart"/>
      <w:r w:rsidRPr="006560EA">
        <w:rPr>
          <w:rFonts w:asciiTheme="minorHAnsi" w:hAnsiTheme="minorHAnsi" w:cstheme="minorHAnsi"/>
          <w:color w:val="000000" w:themeColor="text1"/>
          <w:sz w:val="22"/>
          <w:szCs w:val="22"/>
          <w:lang w:eastAsia="ar-SA"/>
        </w:rPr>
        <w:t>cy</w:t>
      </w:r>
      <w:proofErr w:type="spellEnd"/>
      <w:r w:rsidR="00A84E41" w:rsidRPr="006560EA">
        <w:rPr>
          <w:rFonts w:asciiTheme="minorHAnsi" w:hAnsiTheme="minorHAnsi" w:cstheme="minorHAnsi"/>
          <w:color w:val="000000" w:themeColor="text1"/>
          <w:sz w:val="22"/>
          <w:szCs w:val="22"/>
          <w:lang w:eastAsia="ar-SA"/>
        </w:rPr>
        <w:t xml:space="preserve"> – 0 pkt</w:t>
      </w:r>
    </w:p>
    <w:p w14:paraId="51EAB599" w14:textId="3F4FF2C0" w:rsidR="00A84E41" w:rsidRPr="006560EA" w:rsidRDefault="00A84E41">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6560EA">
        <w:rPr>
          <w:rFonts w:asciiTheme="minorHAnsi" w:hAnsiTheme="minorHAnsi" w:cstheme="minorHAnsi"/>
          <w:color w:val="000000" w:themeColor="text1"/>
          <w:sz w:val="22"/>
          <w:szCs w:val="22"/>
        </w:rPr>
        <w:t xml:space="preserve">wykonawca </w:t>
      </w:r>
      <w:r w:rsidR="003445AF" w:rsidRPr="006560EA">
        <w:rPr>
          <w:rFonts w:asciiTheme="minorHAnsi" w:hAnsiTheme="minorHAnsi" w:cstheme="minorHAnsi"/>
          <w:color w:val="000000" w:themeColor="text1"/>
          <w:sz w:val="22"/>
          <w:szCs w:val="22"/>
          <w:lang w:eastAsia="ar-SA"/>
        </w:rPr>
        <w:t>oferuje wydłużenie gwarancji o 12 m-</w:t>
      </w:r>
      <w:proofErr w:type="spellStart"/>
      <w:r w:rsidR="003445AF" w:rsidRPr="006560EA">
        <w:rPr>
          <w:rFonts w:asciiTheme="minorHAnsi" w:hAnsiTheme="minorHAnsi" w:cstheme="minorHAnsi"/>
          <w:color w:val="000000" w:themeColor="text1"/>
          <w:sz w:val="22"/>
          <w:szCs w:val="22"/>
          <w:lang w:eastAsia="ar-SA"/>
        </w:rPr>
        <w:t>cy</w:t>
      </w:r>
      <w:proofErr w:type="spellEnd"/>
      <w:r w:rsidR="003445AF" w:rsidRPr="006560EA">
        <w:rPr>
          <w:rFonts w:asciiTheme="minorHAnsi" w:hAnsiTheme="minorHAnsi" w:cstheme="minorHAnsi"/>
          <w:color w:val="000000" w:themeColor="text1"/>
          <w:sz w:val="22"/>
          <w:szCs w:val="22"/>
          <w:lang w:eastAsia="ar-SA"/>
        </w:rPr>
        <w:t xml:space="preserve"> poza wymagany okres </w:t>
      </w:r>
      <w:r w:rsidR="00363A60" w:rsidRPr="006560EA">
        <w:rPr>
          <w:rFonts w:asciiTheme="minorHAnsi" w:hAnsiTheme="minorHAnsi" w:cstheme="minorHAnsi"/>
          <w:color w:val="000000" w:themeColor="text1"/>
          <w:sz w:val="22"/>
          <w:szCs w:val="22"/>
          <w:lang w:eastAsia="ar-SA"/>
        </w:rPr>
        <w:t>12</w:t>
      </w:r>
      <w:r w:rsidR="003445AF" w:rsidRPr="006560EA">
        <w:rPr>
          <w:rFonts w:asciiTheme="minorHAnsi" w:hAnsiTheme="minorHAnsi" w:cstheme="minorHAnsi"/>
          <w:color w:val="000000" w:themeColor="text1"/>
          <w:sz w:val="22"/>
          <w:szCs w:val="22"/>
          <w:lang w:eastAsia="ar-SA"/>
        </w:rPr>
        <w:t xml:space="preserve"> m-</w:t>
      </w:r>
      <w:proofErr w:type="spellStart"/>
      <w:r w:rsidR="003445AF" w:rsidRPr="006560EA">
        <w:rPr>
          <w:rFonts w:asciiTheme="minorHAnsi" w:hAnsiTheme="minorHAnsi" w:cstheme="minorHAnsi"/>
          <w:color w:val="000000" w:themeColor="text1"/>
          <w:sz w:val="22"/>
          <w:szCs w:val="22"/>
          <w:lang w:eastAsia="ar-SA"/>
        </w:rPr>
        <w:t>cy</w:t>
      </w:r>
      <w:proofErr w:type="spellEnd"/>
      <w:r w:rsidR="003445AF" w:rsidRPr="006560EA">
        <w:rPr>
          <w:rFonts w:asciiTheme="minorHAnsi" w:hAnsiTheme="minorHAnsi" w:cstheme="minorHAnsi"/>
          <w:color w:val="000000" w:themeColor="text1"/>
          <w:sz w:val="22"/>
          <w:szCs w:val="22"/>
          <w:lang w:eastAsia="ar-SA"/>
        </w:rPr>
        <w:t xml:space="preserve"> (czyli ogółem </w:t>
      </w:r>
      <w:r w:rsidR="00363A60" w:rsidRPr="006560EA">
        <w:rPr>
          <w:rFonts w:asciiTheme="minorHAnsi" w:hAnsiTheme="minorHAnsi" w:cstheme="minorHAnsi"/>
          <w:color w:val="000000" w:themeColor="text1"/>
          <w:sz w:val="22"/>
          <w:szCs w:val="22"/>
          <w:lang w:eastAsia="ar-SA"/>
        </w:rPr>
        <w:t>24</w:t>
      </w:r>
      <w:r w:rsidR="003445AF" w:rsidRPr="006560EA">
        <w:rPr>
          <w:rFonts w:asciiTheme="minorHAnsi" w:hAnsiTheme="minorHAnsi" w:cstheme="minorHAnsi"/>
          <w:color w:val="000000" w:themeColor="text1"/>
          <w:sz w:val="22"/>
          <w:szCs w:val="22"/>
          <w:lang w:eastAsia="ar-SA"/>
        </w:rPr>
        <w:t xml:space="preserve"> m-c</w:t>
      </w:r>
      <w:r w:rsidR="00363A60" w:rsidRPr="006560EA">
        <w:rPr>
          <w:rFonts w:asciiTheme="minorHAnsi" w:hAnsiTheme="minorHAnsi" w:cstheme="minorHAnsi"/>
          <w:color w:val="000000" w:themeColor="text1"/>
          <w:sz w:val="22"/>
          <w:szCs w:val="22"/>
          <w:lang w:eastAsia="ar-SA"/>
        </w:rPr>
        <w:t>e</w:t>
      </w:r>
      <w:r w:rsidR="003445AF" w:rsidRPr="006560EA">
        <w:rPr>
          <w:rFonts w:asciiTheme="minorHAnsi" w:hAnsiTheme="minorHAnsi" w:cstheme="minorHAnsi"/>
          <w:color w:val="000000" w:themeColor="text1"/>
          <w:sz w:val="22"/>
          <w:szCs w:val="22"/>
          <w:lang w:eastAsia="ar-SA"/>
        </w:rPr>
        <w:t>)</w:t>
      </w:r>
      <w:r w:rsidRPr="006560EA">
        <w:rPr>
          <w:rFonts w:asciiTheme="minorHAnsi" w:hAnsiTheme="minorHAnsi" w:cstheme="minorHAnsi"/>
          <w:color w:val="000000" w:themeColor="text1"/>
          <w:sz w:val="22"/>
          <w:szCs w:val="22"/>
          <w:lang w:eastAsia="ar-SA"/>
        </w:rPr>
        <w:t xml:space="preserve">– </w:t>
      </w:r>
      <w:r w:rsidR="00F876AB" w:rsidRPr="006560EA">
        <w:rPr>
          <w:rFonts w:asciiTheme="minorHAnsi" w:hAnsiTheme="minorHAnsi" w:cstheme="minorHAnsi"/>
          <w:color w:val="000000" w:themeColor="text1"/>
          <w:sz w:val="22"/>
          <w:szCs w:val="22"/>
          <w:lang w:eastAsia="ar-SA"/>
        </w:rPr>
        <w:t>100</w:t>
      </w:r>
      <w:r w:rsidRPr="006560EA">
        <w:rPr>
          <w:rFonts w:asciiTheme="minorHAnsi" w:hAnsiTheme="minorHAnsi" w:cstheme="minorHAnsi"/>
          <w:color w:val="000000" w:themeColor="text1"/>
          <w:sz w:val="22"/>
          <w:szCs w:val="22"/>
          <w:lang w:eastAsia="ar-SA"/>
        </w:rPr>
        <w:t xml:space="preserve"> pkt</w:t>
      </w:r>
    </w:p>
    <w:p w14:paraId="7BE8C777" w14:textId="77777777" w:rsidR="003445AF" w:rsidRPr="006560EA" w:rsidRDefault="003445AF" w:rsidP="003445AF">
      <w:pPr>
        <w:pStyle w:val="Akapitzlist"/>
        <w:spacing w:line="276" w:lineRule="auto"/>
        <w:ind w:left="927"/>
        <w:rPr>
          <w:rFonts w:asciiTheme="minorHAnsi" w:hAnsiTheme="minorHAnsi" w:cstheme="minorHAnsi"/>
          <w:color w:val="000000" w:themeColor="text1"/>
          <w:sz w:val="22"/>
          <w:szCs w:val="22"/>
          <w:lang w:eastAsia="ar-SA"/>
        </w:rPr>
      </w:pPr>
    </w:p>
    <w:p w14:paraId="6DEC0A34" w14:textId="549937D9" w:rsidR="00D17219" w:rsidRPr="006560EA" w:rsidRDefault="00012001" w:rsidP="003445AF">
      <w:pPr>
        <w:pStyle w:val="Akapitzlist"/>
        <w:spacing w:line="276" w:lineRule="auto"/>
        <w:ind w:left="927"/>
        <w:jc w:val="center"/>
        <w:rPr>
          <w:rFonts w:cstheme="minorHAnsi"/>
          <w:color w:val="FF0000"/>
        </w:rPr>
      </w:pPr>
      <w:proofErr w:type="spellStart"/>
      <w:r w:rsidRPr="006560EA">
        <w:rPr>
          <w:rFonts w:cstheme="minorHAnsi"/>
          <w:i/>
          <w:color w:val="000000" w:themeColor="text1"/>
        </w:rPr>
        <w:t>G</w:t>
      </w:r>
      <w:r w:rsidRPr="006560EA">
        <w:rPr>
          <w:rFonts w:cstheme="minorHAnsi"/>
          <w:color w:val="000000" w:themeColor="text1"/>
          <w:vertAlign w:val="subscript"/>
        </w:rPr>
        <w:t>n</w:t>
      </w:r>
      <w:proofErr w:type="spellEnd"/>
      <w:r w:rsidRPr="006560EA">
        <w:rPr>
          <w:rFonts w:cstheme="minorHAnsi"/>
          <w:color w:val="000000" w:themeColor="text1"/>
          <w:vertAlign w:val="subscript"/>
        </w:rPr>
        <w:t xml:space="preserve"> </w:t>
      </w:r>
      <w:r w:rsidRPr="006560EA">
        <w:rPr>
          <w:rFonts w:asciiTheme="minorHAnsi" w:hAnsiTheme="minorHAnsi" w:cstheme="minorHAnsi"/>
          <w:color w:val="000000" w:themeColor="text1"/>
          <w:sz w:val="22"/>
          <w:szCs w:val="22"/>
        </w:rPr>
        <w:t>= zaoferowana okres wydłużenia gwarancji</w:t>
      </w:r>
    </w:p>
    <w:p w14:paraId="49D30FDE" w14:textId="77777777" w:rsidR="00C26D60" w:rsidRPr="006560EA" w:rsidRDefault="00C26D60" w:rsidP="00C26D60">
      <w:pPr>
        <w:pStyle w:val="Akapitzlist"/>
        <w:spacing w:line="276" w:lineRule="auto"/>
        <w:ind w:left="0"/>
        <w:jc w:val="both"/>
        <w:rPr>
          <w:rFonts w:asciiTheme="minorHAnsi" w:hAnsiTheme="minorHAnsi" w:cstheme="minorHAnsi"/>
          <w:color w:val="FF0000"/>
          <w:sz w:val="22"/>
          <w:szCs w:val="22"/>
          <w:lang w:eastAsia="ar-SA"/>
        </w:rPr>
      </w:pPr>
    </w:p>
    <w:p w14:paraId="56894392" w14:textId="3A947E61" w:rsidR="00FF49DB" w:rsidRPr="006560EA" w:rsidRDefault="00FF49DB" w:rsidP="003445AF">
      <w:pPr>
        <w:tabs>
          <w:tab w:val="left" w:pos="567"/>
        </w:tabs>
        <w:spacing w:after="0" w:line="276" w:lineRule="auto"/>
        <w:ind w:left="567" w:right="98" w:hanging="567"/>
        <w:rPr>
          <w:rFonts w:eastAsia="Times New Roman" w:cstheme="minorHAnsi"/>
          <w:color w:val="000000" w:themeColor="text1"/>
        </w:rPr>
      </w:pPr>
      <w:r w:rsidRPr="006560EA">
        <w:rPr>
          <w:rFonts w:eastAsia="Times New Roman" w:cstheme="minorHAnsi"/>
          <w:color w:val="000000" w:themeColor="text1"/>
        </w:rPr>
        <w:t>20.</w:t>
      </w:r>
      <w:r w:rsidR="00935F8F" w:rsidRPr="006560EA">
        <w:rPr>
          <w:rFonts w:eastAsia="Times New Roman" w:cstheme="minorHAnsi"/>
          <w:color w:val="000000" w:themeColor="text1"/>
        </w:rPr>
        <w:t>5</w:t>
      </w:r>
      <w:r w:rsidRPr="006560EA">
        <w:rPr>
          <w:rFonts w:eastAsia="Times New Roman" w:cstheme="minorHAnsi"/>
          <w:color w:val="000000" w:themeColor="text1"/>
        </w:rPr>
        <w:t xml:space="preserve">. Za najkorzystniejszą </w:t>
      </w:r>
      <w:r w:rsidR="00865033" w:rsidRPr="006560EA">
        <w:rPr>
          <w:rFonts w:eastAsia="Times New Roman" w:cstheme="minorHAnsi"/>
          <w:color w:val="000000" w:themeColor="text1"/>
        </w:rPr>
        <w:t xml:space="preserve">w danej części </w:t>
      </w:r>
      <w:r w:rsidRPr="006560EA">
        <w:rPr>
          <w:rFonts w:eastAsia="Times New Roman" w:cstheme="minorHAnsi"/>
          <w:color w:val="000000" w:themeColor="text1"/>
        </w:rPr>
        <w:t xml:space="preserve">zostanie wybrana oferta, która otrzyma najwyższą liczbę punktów w łącznej punktacji. </w:t>
      </w:r>
    </w:p>
    <w:p w14:paraId="7532F3AB" w14:textId="05F604D7" w:rsidR="00D31011" w:rsidRPr="00865033" w:rsidRDefault="006D7954" w:rsidP="003445AF">
      <w:pPr>
        <w:tabs>
          <w:tab w:val="left" w:pos="0"/>
          <w:tab w:val="left" w:pos="567"/>
        </w:tabs>
        <w:spacing w:after="0" w:line="276" w:lineRule="auto"/>
        <w:ind w:left="567" w:hanging="567"/>
        <w:jc w:val="both"/>
        <w:rPr>
          <w:rFonts w:cstheme="minorHAnsi"/>
          <w:color w:val="000000" w:themeColor="text1"/>
        </w:rPr>
      </w:pPr>
      <w:r w:rsidRPr="006560EA">
        <w:rPr>
          <w:rFonts w:cstheme="minorHAnsi"/>
          <w:color w:val="000000" w:themeColor="text1"/>
        </w:rPr>
        <w:t>20.</w:t>
      </w:r>
      <w:r w:rsidR="008C3617" w:rsidRPr="006560EA">
        <w:rPr>
          <w:rFonts w:cstheme="minorHAnsi"/>
          <w:color w:val="000000" w:themeColor="text1"/>
        </w:rPr>
        <w:t>6</w:t>
      </w:r>
      <w:r w:rsidRPr="006560EA">
        <w:rPr>
          <w:rFonts w:cstheme="minorHAnsi"/>
          <w:color w:val="000000" w:themeColor="text1"/>
        </w:rPr>
        <w:t>. Jeżeli nie będzie można wybrać najkorzystniejszej oferty z uwagi na to, że dwie lub więcej ofert przedstawia taki sam bilans ceny i innych kryteriów oceny ofert</w:t>
      </w:r>
      <w:r w:rsidR="005416A4" w:rsidRPr="006560EA">
        <w:rPr>
          <w:rFonts w:cstheme="minorHAnsi"/>
          <w:color w:val="000000" w:themeColor="text1"/>
        </w:rPr>
        <w:t xml:space="preserve"> – w danej części</w:t>
      </w:r>
      <w:r w:rsidRPr="006560EA">
        <w:rPr>
          <w:rFonts w:cstheme="minorHAnsi"/>
          <w:color w:val="000000" w:themeColor="text1"/>
        </w:rPr>
        <w: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1AD7F591" w14:textId="77777777" w:rsidR="007F0A76" w:rsidRPr="007F0A76" w:rsidRDefault="007F0A76">
      <w:pPr>
        <w:pStyle w:val="Akapitzlist"/>
        <w:numPr>
          <w:ilvl w:val="0"/>
          <w:numId w:val="56"/>
        </w:numPr>
        <w:suppressAutoHyphens/>
        <w:spacing w:line="276" w:lineRule="auto"/>
        <w:ind w:left="567"/>
        <w:jc w:val="both"/>
        <w:rPr>
          <w:rFonts w:asciiTheme="minorHAnsi" w:eastAsia="Calibri" w:hAnsiTheme="minorHAnsi"/>
          <w:b/>
          <w:vanish/>
          <w:sz w:val="22"/>
          <w:szCs w:val="22"/>
          <w:u w:val="single"/>
        </w:rPr>
      </w:pPr>
    </w:p>
    <w:p w14:paraId="70416962" w14:textId="48630C3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lastRenderedPageBreak/>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rsidP="00D362B0">
      <w:pPr>
        <w:pStyle w:val="Tekstpodstawowywcity"/>
        <w:numPr>
          <w:ilvl w:val="1"/>
          <w:numId w:val="41"/>
        </w:numPr>
        <w:suppressAutoHyphens/>
        <w:spacing w:line="276" w:lineRule="auto"/>
        <w:ind w:left="709" w:hanging="851"/>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5B448D71"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0F507D">
        <w:rPr>
          <w:rFonts w:asciiTheme="minorHAnsi" w:hAnsiTheme="minorHAnsi" w:cstheme="minorHAnsi"/>
          <w:sz w:val="22"/>
          <w:szCs w:val="22"/>
        </w:rPr>
        <w:t>D</w:t>
      </w:r>
      <w:r w:rsidR="00394AE6">
        <w:rPr>
          <w:rFonts w:asciiTheme="minorHAnsi" w:hAnsiTheme="minorHAnsi" w:cstheme="minorHAnsi"/>
          <w:sz w:val="22"/>
          <w:szCs w:val="22"/>
        </w:rPr>
        <w:t>ostawa aparatury naukowej w ramach projektu „Powołanie i uruchomienie Centrum Badawczo-Rozwojowego BIO-MAS” – I etap</w:t>
      </w:r>
      <w:r w:rsidRPr="0071471B">
        <w:rPr>
          <w:rFonts w:asciiTheme="minorHAnsi" w:hAnsiTheme="minorHAnsi" w:cstheme="minorHAnsi"/>
          <w:color w:val="000000" w:themeColor="text1"/>
          <w:sz w:val="22"/>
          <w:szCs w:val="22"/>
        </w:rPr>
        <w:t xml:space="preserve">”- nr postępowania </w:t>
      </w:r>
      <w:r w:rsidR="00747814">
        <w:rPr>
          <w:rFonts w:asciiTheme="minorHAnsi" w:hAnsiTheme="minorHAnsi" w:cstheme="minorHAnsi"/>
          <w:color w:val="000000" w:themeColor="text1"/>
          <w:sz w:val="22"/>
          <w:szCs w:val="22"/>
        </w:rPr>
        <w:t>FO-Z/ŁIT/</w:t>
      </w:r>
      <w:r w:rsidR="005F3311">
        <w:rPr>
          <w:rFonts w:asciiTheme="minorHAnsi" w:hAnsiTheme="minorHAnsi" w:cstheme="minorHAnsi"/>
          <w:color w:val="000000" w:themeColor="text1"/>
          <w:sz w:val="22"/>
          <w:szCs w:val="22"/>
        </w:rPr>
        <w:t>24</w:t>
      </w:r>
      <w:r w:rsidR="00747814">
        <w:rPr>
          <w:rFonts w:asciiTheme="minorHAnsi" w:hAnsiTheme="minorHAnsi" w:cstheme="minorHAnsi"/>
          <w:color w:val="000000" w:themeColor="text1"/>
          <w:sz w:val="22"/>
          <w:szCs w:val="22"/>
        </w:rPr>
        <w:t>/202</w:t>
      </w:r>
      <w:r w:rsidR="00B51ACE">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lastRenderedPageBreak/>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lastRenderedPageBreak/>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36A1CBD2"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jest </w:t>
      </w:r>
      <w:r w:rsidR="00E83BBA">
        <w:rPr>
          <w:rFonts w:asciiTheme="minorHAnsi" w:hAnsiTheme="minorHAnsi" w:cstheme="minorHAnsi"/>
          <w:sz w:val="22"/>
          <w:szCs w:val="22"/>
        </w:rPr>
        <w:t>dostawa aparatury naukowej w ramach projektu „Powołanie i uruchomienie Centrum Badawczo-Rozwojowego BIO-MAS” – I etap</w:t>
      </w:r>
      <w:r w:rsidR="001104D6" w:rsidRPr="001104D6">
        <w:rPr>
          <w:rFonts w:asciiTheme="minorHAnsi" w:hAnsiTheme="minorHAnsi" w:cstheme="minorHAnsi"/>
          <w:sz w:val="22"/>
          <w:szCs w:val="22"/>
        </w:rPr>
        <w:t xml:space="preserve"> </w:t>
      </w:r>
      <w:r w:rsidRPr="001104D6">
        <w:rPr>
          <w:rFonts w:asciiTheme="minorHAnsi" w:hAnsiTheme="minorHAnsi" w:cstheme="minorHAnsi"/>
          <w:sz w:val="22"/>
          <w:szCs w:val="22"/>
        </w:rPr>
        <w:t>(dostawa obejmuje sprzęt fabrycznie</w:t>
      </w:r>
      <w:r w:rsidR="00AD7052" w:rsidRPr="001104D6">
        <w:rPr>
          <w:rFonts w:asciiTheme="minorHAnsi" w:hAnsiTheme="minorHAnsi" w:cstheme="minorHAnsi"/>
          <w:sz w:val="22"/>
          <w:szCs w:val="22"/>
        </w:rPr>
        <w:t xml:space="preserve"> nowy</w:t>
      </w:r>
      <w:r w:rsidRPr="001104D6">
        <w:rPr>
          <w:rFonts w:asciiTheme="minorHAnsi" w:hAnsiTheme="minorHAnsi" w:cstheme="minorHAnsi"/>
          <w:sz w:val="22"/>
          <w:szCs w:val="22"/>
        </w:rPr>
        <w:t>).</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7B14523"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77492750" w14:textId="19E013A4" w:rsidR="001E679C" w:rsidRDefault="00E83BBA" w:rsidP="00A64D99">
      <w:pPr>
        <w:tabs>
          <w:tab w:val="left" w:pos="360"/>
        </w:tabs>
        <w:spacing w:after="0" w:line="240" w:lineRule="auto"/>
        <w:ind w:left="567" w:right="98"/>
        <w:rPr>
          <w:rFonts w:cstheme="minorHAnsi"/>
          <w:b/>
        </w:rPr>
      </w:pPr>
      <w:r>
        <w:rPr>
          <w:rFonts w:cstheme="minorHAnsi"/>
          <w:b/>
        </w:rPr>
        <w:tab/>
        <w:t>4.1.</w:t>
      </w:r>
      <w:r>
        <w:rPr>
          <w:rFonts w:cstheme="minorHAnsi"/>
          <w:b/>
        </w:rPr>
        <w:tab/>
        <w:t xml:space="preserve">Część nr 1 – </w:t>
      </w:r>
      <w:r w:rsidR="000410A2">
        <w:rPr>
          <w:rFonts w:cstheme="minorHAnsi"/>
          <w:b/>
        </w:rPr>
        <w:t>Analizator morfologii micro-</w:t>
      </w:r>
      <w:proofErr w:type="spellStart"/>
      <w:r w:rsidR="000410A2">
        <w:rPr>
          <w:rFonts w:cstheme="minorHAnsi"/>
          <w:b/>
        </w:rPr>
        <w:t>nanowłókien</w:t>
      </w:r>
      <w:proofErr w:type="spellEnd"/>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2" w:name="_Hlk107811902"/>
            <w:r w:rsidRPr="00CA7BF1">
              <w:rPr>
                <w:rFonts w:eastAsia="Times New Roman" w:cstheme="minorHAnsi"/>
                <w:lang w:eastAsia="pl-PL"/>
              </w:rPr>
              <w:lastRenderedPageBreak/>
              <w:t>słownie: ……………………………………………………………………………………………….</w:t>
            </w:r>
          </w:p>
        </w:tc>
      </w:tr>
    </w:tbl>
    <w:bookmarkEnd w:id="12"/>
    <w:p w14:paraId="301DCB2C" w14:textId="5A2073D2" w:rsidR="00CA7BF1" w:rsidRP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69044FEA" w14:textId="7202F47F" w:rsidR="00E83BBA" w:rsidRDefault="00E83BBA" w:rsidP="00A64D99">
      <w:pPr>
        <w:tabs>
          <w:tab w:val="left" w:pos="360"/>
        </w:tabs>
        <w:spacing w:after="0" w:line="240" w:lineRule="auto"/>
        <w:ind w:left="567" w:right="98"/>
        <w:rPr>
          <w:rFonts w:cstheme="minorHAnsi"/>
          <w:b/>
        </w:rPr>
      </w:pPr>
      <w:r>
        <w:rPr>
          <w:rFonts w:cstheme="minorHAnsi"/>
          <w:b/>
        </w:rPr>
        <w:tab/>
        <w:t>4.2.</w:t>
      </w:r>
      <w:r>
        <w:rPr>
          <w:rFonts w:cstheme="minorHAnsi"/>
          <w:b/>
        </w:rPr>
        <w:tab/>
        <w:t xml:space="preserve">Część nr 2 – </w:t>
      </w:r>
      <w:proofErr w:type="spellStart"/>
      <w:r w:rsidR="000410A2">
        <w:rPr>
          <w:rFonts w:cstheme="minorHAnsi"/>
          <w:b/>
        </w:rPr>
        <w:t>Nastołowy</w:t>
      </w:r>
      <w:proofErr w:type="spellEnd"/>
      <w:r w:rsidR="000410A2">
        <w:rPr>
          <w:rFonts w:cstheme="minorHAnsi"/>
          <w:b/>
        </w:rPr>
        <w:t xml:space="preserve"> skaningowy mikroskop elektronowy</w:t>
      </w:r>
    </w:p>
    <w:p w14:paraId="7F0952E7" w14:textId="543BEC3E" w:rsidR="00E83BBA"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E83BBA"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79F92552" w14:textId="77777777" w:rsidTr="00A64D99">
        <w:trPr>
          <w:trHeight w:val="591"/>
        </w:trPr>
        <w:tc>
          <w:tcPr>
            <w:tcW w:w="6840" w:type="dxa"/>
            <w:vAlign w:val="center"/>
          </w:tcPr>
          <w:p w14:paraId="23BE73A9"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C67EB17"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9B2C340"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E83BBA" w:rsidRPr="00CA7BF1" w14:paraId="015034D2" w14:textId="77777777" w:rsidTr="00A64D99">
        <w:trPr>
          <w:trHeight w:val="415"/>
        </w:trPr>
        <w:tc>
          <w:tcPr>
            <w:tcW w:w="9720" w:type="dxa"/>
            <w:gridSpan w:val="2"/>
            <w:vAlign w:val="center"/>
          </w:tcPr>
          <w:p w14:paraId="6619A808"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D06FDB4" w14:textId="77777777" w:rsidR="00E83BBA" w:rsidRPr="00CA7BF1" w:rsidRDefault="00E83BBA"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103FE30C" w14:textId="7A339491" w:rsidR="00E83BBA"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E83BBA"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1EA6D02E" w14:textId="77777777" w:rsidTr="00880031">
        <w:trPr>
          <w:trHeight w:val="438"/>
        </w:trPr>
        <w:tc>
          <w:tcPr>
            <w:tcW w:w="6840" w:type="dxa"/>
            <w:vAlign w:val="center"/>
          </w:tcPr>
          <w:p w14:paraId="7DF5FDBA"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6113B58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4C2766FD" w14:textId="77777777" w:rsidR="00E83BBA" w:rsidRPr="00CA7BF1" w:rsidRDefault="00E83BBA"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E83BBA" w:rsidRPr="00CA7BF1" w14:paraId="42234CEC" w14:textId="77777777" w:rsidTr="00880031">
        <w:trPr>
          <w:trHeight w:val="447"/>
        </w:trPr>
        <w:tc>
          <w:tcPr>
            <w:tcW w:w="9720" w:type="dxa"/>
            <w:gridSpan w:val="2"/>
            <w:vAlign w:val="center"/>
          </w:tcPr>
          <w:p w14:paraId="008D272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4827692" w14:textId="1B0E25D0" w:rsidR="001B4D9B" w:rsidRDefault="001B4D9B" w:rsidP="001B4D9B">
      <w:pPr>
        <w:tabs>
          <w:tab w:val="left" w:pos="360"/>
        </w:tabs>
        <w:rPr>
          <w:rFonts w:cstheme="minorHAnsi"/>
          <w:b/>
          <w:szCs w:val="24"/>
        </w:rPr>
      </w:pPr>
      <w:bookmarkStart w:id="13" w:name="_Hlk75516931"/>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691ACA4D" w14:textId="4CAB04EA"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3</w:t>
      </w:r>
      <w:r>
        <w:rPr>
          <w:rFonts w:cstheme="minorHAnsi"/>
          <w:b/>
        </w:rPr>
        <w:t>.</w:t>
      </w:r>
      <w:r>
        <w:rPr>
          <w:rFonts w:cstheme="minorHAnsi"/>
          <w:b/>
        </w:rPr>
        <w:tab/>
        <w:t xml:space="preserve">Część nr 3 – </w:t>
      </w:r>
      <w:r w:rsidR="00A2724D">
        <w:rPr>
          <w:rFonts w:cstheme="minorHAnsi"/>
          <w:b/>
        </w:rPr>
        <w:t>Liofilizator</w:t>
      </w:r>
    </w:p>
    <w:p w14:paraId="43CFEA01"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3901D4BC" w14:textId="77777777" w:rsidTr="00667B34">
        <w:trPr>
          <w:trHeight w:val="591"/>
        </w:trPr>
        <w:tc>
          <w:tcPr>
            <w:tcW w:w="6840" w:type="dxa"/>
            <w:vAlign w:val="center"/>
          </w:tcPr>
          <w:p w14:paraId="1A50EFC6"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2E0B3661"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F31EA98"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5912A3E7" w14:textId="77777777" w:rsidTr="00667B34">
        <w:trPr>
          <w:trHeight w:val="415"/>
        </w:trPr>
        <w:tc>
          <w:tcPr>
            <w:tcW w:w="9720" w:type="dxa"/>
            <w:gridSpan w:val="2"/>
            <w:vAlign w:val="center"/>
          </w:tcPr>
          <w:p w14:paraId="164B1288"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B26AD1C"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5CBDCFE"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599476AA" w14:textId="77777777" w:rsidTr="00667B34">
        <w:trPr>
          <w:trHeight w:val="438"/>
        </w:trPr>
        <w:tc>
          <w:tcPr>
            <w:tcW w:w="6840" w:type="dxa"/>
            <w:vAlign w:val="center"/>
          </w:tcPr>
          <w:p w14:paraId="08E9E39A"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0FCD50EE"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2A686F6"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23B18504" w14:textId="77777777" w:rsidTr="00667B34">
        <w:trPr>
          <w:trHeight w:val="447"/>
        </w:trPr>
        <w:tc>
          <w:tcPr>
            <w:tcW w:w="9720" w:type="dxa"/>
            <w:gridSpan w:val="2"/>
            <w:vAlign w:val="center"/>
          </w:tcPr>
          <w:p w14:paraId="2F9935CB"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C489CE1"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50F2EC4" w14:textId="0A20CA46"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4</w:t>
      </w:r>
      <w:r>
        <w:rPr>
          <w:rFonts w:cstheme="minorHAnsi"/>
          <w:b/>
        </w:rPr>
        <w:t>.</w:t>
      </w:r>
      <w:r>
        <w:rPr>
          <w:rFonts w:cstheme="minorHAnsi"/>
          <w:b/>
        </w:rPr>
        <w:tab/>
        <w:t xml:space="preserve">Część nr 4 – </w:t>
      </w:r>
      <w:r w:rsidR="00A2724D">
        <w:rPr>
          <w:rFonts w:cstheme="minorHAnsi"/>
          <w:b/>
        </w:rPr>
        <w:t>Wirówka szybkoobrotowa</w:t>
      </w:r>
    </w:p>
    <w:p w14:paraId="5281EB5F"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6DACAA99" w14:textId="77777777" w:rsidTr="00667B34">
        <w:trPr>
          <w:trHeight w:val="591"/>
        </w:trPr>
        <w:tc>
          <w:tcPr>
            <w:tcW w:w="6840" w:type="dxa"/>
            <w:vAlign w:val="center"/>
          </w:tcPr>
          <w:p w14:paraId="5D2F7101"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000F16DF"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5DED24E1"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3485B14A" w14:textId="77777777" w:rsidTr="00667B34">
        <w:trPr>
          <w:trHeight w:val="415"/>
        </w:trPr>
        <w:tc>
          <w:tcPr>
            <w:tcW w:w="9720" w:type="dxa"/>
            <w:gridSpan w:val="2"/>
            <w:vAlign w:val="center"/>
          </w:tcPr>
          <w:p w14:paraId="1419956A"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07EF3D0D"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005D50C"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4A656331" w14:textId="77777777" w:rsidTr="00667B34">
        <w:trPr>
          <w:trHeight w:val="438"/>
        </w:trPr>
        <w:tc>
          <w:tcPr>
            <w:tcW w:w="6840" w:type="dxa"/>
            <w:vAlign w:val="center"/>
          </w:tcPr>
          <w:p w14:paraId="7ACADF1C"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3DE2664"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C739D47"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10B535CA" w14:textId="77777777" w:rsidTr="00667B34">
        <w:trPr>
          <w:trHeight w:val="447"/>
        </w:trPr>
        <w:tc>
          <w:tcPr>
            <w:tcW w:w="9720" w:type="dxa"/>
            <w:gridSpan w:val="2"/>
            <w:vAlign w:val="center"/>
          </w:tcPr>
          <w:p w14:paraId="2E9B23B2"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2DD3CDC"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128FE6DD" w14:textId="41B3CA6E"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5</w:t>
      </w:r>
      <w:r>
        <w:rPr>
          <w:rFonts w:cstheme="minorHAnsi"/>
          <w:b/>
        </w:rPr>
        <w:t>.</w:t>
      </w:r>
      <w:r>
        <w:rPr>
          <w:rFonts w:cstheme="minorHAnsi"/>
          <w:b/>
        </w:rPr>
        <w:tab/>
        <w:t xml:space="preserve">Część nr 5 – </w:t>
      </w:r>
      <w:r w:rsidR="00A2724D">
        <w:rPr>
          <w:rFonts w:cstheme="minorHAnsi"/>
          <w:b/>
        </w:rPr>
        <w:t>Młyn tarczowy do mielenia mas włóknistych z wyposażeniem</w:t>
      </w:r>
    </w:p>
    <w:p w14:paraId="359876D7"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4BA50F8C" w14:textId="77777777" w:rsidTr="00667B34">
        <w:trPr>
          <w:trHeight w:val="591"/>
        </w:trPr>
        <w:tc>
          <w:tcPr>
            <w:tcW w:w="6840" w:type="dxa"/>
            <w:vAlign w:val="center"/>
          </w:tcPr>
          <w:p w14:paraId="3513E5AE"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75F1A4D"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680F0DC"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6ECBE1BB" w14:textId="77777777" w:rsidTr="00667B34">
        <w:trPr>
          <w:trHeight w:val="415"/>
        </w:trPr>
        <w:tc>
          <w:tcPr>
            <w:tcW w:w="9720" w:type="dxa"/>
            <w:gridSpan w:val="2"/>
            <w:vAlign w:val="center"/>
          </w:tcPr>
          <w:p w14:paraId="16524FCB"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E9FAB9C"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6E875011"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488E1727" w14:textId="77777777" w:rsidTr="00667B34">
        <w:trPr>
          <w:trHeight w:val="438"/>
        </w:trPr>
        <w:tc>
          <w:tcPr>
            <w:tcW w:w="6840" w:type="dxa"/>
            <w:vAlign w:val="center"/>
          </w:tcPr>
          <w:p w14:paraId="5817988E"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1C446D82"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829D99D"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409DA294" w14:textId="77777777" w:rsidTr="00667B34">
        <w:trPr>
          <w:trHeight w:val="447"/>
        </w:trPr>
        <w:tc>
          <w:tcPr>
            <w:tcW w:w="9720" w:type="dxa"/>
            <w:gridSpan w:val="2"/>
            <w:vAlign w:val="center"/>
          </w:tcPr>
          <w:p w14:paraId="0E1B1913"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A72D5D6" w14:textId="77777777" w:rsidR="00DF2A17" w:rsidRDefault="00DF2A17" w:rsidP="00DF2A17">
      <w:pPr>
        <w:tabs>
          <w:tab w:val="left" w:pos="360"/>
        </w:tabs>
        <w:rPr>
          <w:rFonts w:cstheme="minorHAnsi"/>
          <w:b/>
          <w:szCs w:val="24"/>
        </w:rPr>
      </w:pPr>
      <w:r w:rsidRPr="001B4D9B">
        <w:rPr>
          <w:rFonts w:cstheme="minorHAnsi"/>
          <w:b/>
          <w:bCs/>
        </w:rPr>
        <w:lastRenderedPageBreak/>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1946E0F1" w14:textId="55F3F9B5"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6</w:t>
      </w:r>
      <w:r>
        <w:rPr>
          <w:rFonts w:cstheme="minorHAnsi"/>
          <w:b/>
        </w:rPr>
        <w:t>.</w:t>
      </w:r>
      <w:r>
        <w:rPr>
          <w:rFonts w:cstheme="minorHAnsi"/>
          <w:b/>
        </w:rPr>
        <w:tab/>
        <w:t xml:space="preserve">Część nr 6 – </w:t>
      </w:r>
      <w:r w:rsidR="00A2724D">
        <w:rPr>
          <w:rFonts w:cstheme="minorHAnsi"/>
          <w:b/>
        </w:rPr>
        <w:t>Warnik 20 L z wyposaż</w:t>
      </w:r>
      <w:r w:rsidR="00CB2644">
        <w:rPr>
          <w:rFonts w:cstheme="minorHAnsi"/>
          <w:b/>
        </w:rPr>
        <w:t>e</w:t>
      </w:r>
      <w:r w:rsidR="00A2724D">
        <w:rPr>
          <w:rFonts w:cstheme="minorHAnsi"/>
          <w:b/>
        </w:rPr>
        <w:t>niem</w:t>
      </w:r>
    </w:p>
    <w:p w14:paraId="4F303526"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63546BC8" w14:textId="77777777" w:rsidTr="00667B34">
        <w:trPr>
          <w:trHeight w:val="591"/>
        </w:trPr>
        <w:tc>
          <w:tcPr>
            <w:tcW w:w="6840" w:type="dxa"/>
            <w:vAlign w:val="center"/>
          </w:tcPr>
          <w:p w14:paraId="0773C41B"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36F65A"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A95E3E3"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7BBF142F" w14:textId="77777777" w:rsidTr="00667B34">
        <w:trPr>
          <w:trHeight w:val="415"/>
        </w:trPr>
        <w:tc>
          <w:tcPr>
            <w:tcW w:w="9720" w:type="dxa"/>
            <w:gridSpan w:val="2"/>
            <w:vAlign w:val="center"/>
          </w:tcPr>
          <w:p w14:paraId="38B7BC49"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C763CD7"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F09085B"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0A065A53" w14:textId="77777777" w:rsidTr="00667B34">
        <w:trPr>
          <w:trHeight w:val="438"/>
        </w:trPr>
        <w:tc>
          <w:tcPr>
            <w:tcW w:w="6840" w:type="dxa"/>
            <w:vAlign w:val="center"/>
          </w:tcPr>
          <w:p w14:paraId="68925576"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0E577DE"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E345DFD"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67066F35" w14:textId="77777777" w:rsidTr="00667B34">
        <w:trPr>
          <w:trHeight w:val="447"/>
        </w:trPr>
        <w:tc>
          <w:tcPr>
            <w:tcW w:w="9720" w:type="dxa"/>
            <w:gridSpan w:val="2"/>
            <w:vAlign w:val="center"/>
          </w:tcPr>
          <w:p w14:paraId="30C3EA76"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CE522E3"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C167EE9" w14:textId="4A672A5D"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7</w:t>
      </w:r>
      <w:r>
        <w:rPr>
          <w:rFonts w:cstheme="minorHAnsi"/>
          <w:b/>
        </w:rPr>
        <w:t>.</w:t>
      </w:r>
      <w:r>
        <w:rPr>
          <w:rFonts w:cstheme="minorHAnsi"/>
          <w:b/>
        </w:rPr>
        <w:tab/>
        <w:t>Część nr 7 –</w:t>
      </w:r>
      <w:r w:rsidR="00CB2644">
        <w:rPr>
          <w:rFonts w:cstheme="minorHAnsi"/>
          <w:b/>
        </w:rPr>
        <w:t xml:space="preserve"> Dezintegrator (homogenizator) wysokociśnieniowy</w:t>
      </w:r>
    </w:p>
    <w:p w14:paraId="760F69D0"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03DA48FC" w14:textId="77777777" w:rsidTr="00667B34">
        <w:trPr>
          <w:trHeight w:val="591"/>
        </w:trPr>
        <w:tc>
          <w:tcPr>
            <w:tcW w:w="6840" w:type="dxa"/>
            <w:vAlign w:val="center"/>
          </w:tcPr>
          <w:p w14:paraId="485B411B"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6FDD7C0D"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EECF75C"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60BF8D87" w14:textId="77777777" w:rsidTr="00667B34">
        <w:trPr>
          <w:trHeight w:val="415"/>
        </w:trPr>
        <w:tc>
          <w:tcPr>
            <w:tcW w:w="9720" w:type="dxa"/>
            <w:gridSpan w:val="2"/>
            <w:vAlign w:val="center"/>
          </w:tcPr>
          <w:p w14:paraId="682EA6BD"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2FA57153"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78F94B99"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51B179C2" w14:textId="77777777" w:rsidTr="00667B34">
        <w:trPr>
          <w:trHeight w:val="438"/>
        </w:trPr>
        <w:tc>
          <w:tcPr>
            <w:tcW w:w="6840" w:type="dxa"/>
            <w:vAlign w:val="center"/>
          </w:tcPr>
          <w:p w14:paraId="0ED6339B"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4A868112"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25127F7C"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25C07E50" w14:textId="77777777" w:rsidTr="00667B34">
        <w:trPr>
          <w:trHeight w:val="447"/>
        </w:trPr>
        <w:tc>
          <w:tcPr>
            <w:tcW w:w="9720" w:type="dxa"/>
            <w:gridSpan w:val="2"/>
            <w:vAlign w:val="center"/>
          </w:tcPr>
          <w:p w14:paraId="2098ECC8"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4BA8BBE"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7ACF05F5" w14:textId="70485839" w:rsidR="00DF2A17" w:rsidRDefault="00DF2A17" w:rsidP="00DF2A17">
      <w:pPr>
        <w:tabs>
          <w:tab w:val="left" w:pos="360"/>
        </w:tabs>
        <w:spacing w:after="0" w:line="240" w:lineRule="auto"/>
        <w:ind w:left="567" w:right="98"/>
        <w:rPr>
          <w:rFonts w:cstheme="minorHAnsi"/>
          <w:b/>
        </w:rPr>
      </w:pPr>
      <w:r>
        <w:rPr>
          <w:rFonts w:cstheme="minorHAnsi"/>
          <w:b/>
        </w:rPr>
        <w:tab/>
        <w:t>4.</w:t>
      </w:r>
      <w:r w:rsidR="00C86A1C">
        <w:rPr>
          <w:rFonts w:cstheme="minorHAnsi"/>
          <w:b/>
        </w:rPr>
        <w:t>8</w:t>
      </w:r>
      <w:r>
        <w:rPr>
          <w:rFonts w:cstheme="minorHAnsi"/>
          <w:b/>
        </w:rPr>
        <w:t>.</w:t>
      </w:r>
      <w:r>
        <w:rPr>
          <w:rFonts w:cstheme="minorHAnsi"/>
          <w:b/>
        </w:rPr>
        <w:tab/>
        <w:t xml:space="preserve">Część nr 8 – </w:t>
      </w:r>
      <w:r w:rsidR="00CB2644">
        <w:rPr>
          <w:rFonts w:cstheme="minorHAnsi"/>
          <w:b/>
        </w:rPr>
        <w:t xml:space="preserve">Młyn do mielenia produktów do </w:t>
      </w:r>
      <w:proofErr w:type="spellStart"/>
      <w:r w:rsidR="00CB2644">
        <w:rPr>
          <w:rFonts w:cstheme="minorHAnsi"/>
          <w:b/>
        </w:rPr>
        <w:t>rozm</w:t>
      </w:r>
      <w:proofErr w:type="spellEnd"/>
      <w:r w:rsidR="00CB2644">
        <w:rPr>
          <w:rFonts w:cstheme="minorHAnsi"/>
          <w:b/>
        </w:rPr>
        <w:t>. poniżej 1 µm</w:t>
      </w:r>
    </w:p>
    <w:p w14:paraId="73248189"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1408FF6D" w14:textId="77777777" w:rsidTr="00667B34">
        <w:trPr>
          <w:trHeight w:val="591"/>
        </w:trPr>
        <w:tc>
          <w:tcPr>
            <w:tcW w:w="6840" w:type="dxa"/>
            <w:vAlign w:val="center"/>
          </w:tcPr>
          <w:p w14:paraId="5A8A5696"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08288F0A"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7041E3E"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65CEF4DB" w14:textId="77777777" w:rsidTr="00667B34">
        <w:trPr>
          <w:trHeight w:val="415"/>
        </w:trPr>
        <w:tc>
          <w:tcPr>
            <w:tcW w:w="9720" w:type="dxa"/>
            <w:gridSpan w:val="2"/>
            <w:vAlign w:val="center"/>
          </w:tcPr>
          <w:p w14:paraId="383BB657"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4F9459D0"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9465BC1"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20D5924D" w14:textId="77777777" w:rsidTr="00667B34">
        <w:trPr>
          <w:trHeight w:val="438"/>
        </w:trPr>
        <w:tc>
          <w:tcPr>
            <w:tcW w:w="6840" w:type="dxa"/>
            <w:vAlign w:val="center"/>
          </w:tcPr>
          <w:p w14:paraId="6B3AB0C2"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459C04C7"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D701B57"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736A5F49" w14:textId="77777777" w:rsidTr="00667B34">
        <w:trPr>
          <w:trHeight w:val="447"/>
        </w:trPr>
        <w:tc>
          <w:tcPr>
            <w:tcW w:w="9720" w:type="dxa"/>
            <w:gridSpan w:val="2"/>
            <w:vAlign w:val="center"/>
          </w:tcPr>
          <w:p w14:paraId="3C5A6891"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2D660D7"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1BDE225" w14:textId="4F4FA037" w:rsidR="00D362B0" w:rsidRDefault="00D362B0" w:rsidP="00D362B0">
      <w:pPr>
        <w:tabs>
          <w:tab w:val="left" w:pos="360"/>
        </w:tabs>
        <w:spacing w:after="0" w:line="240" w:lineRule="auto"/>
        <w:ind w:left="567" w:right="98"/>
        <w:rPr>
          <w:rFonts w:cstheme="minorHAnsi"/>
          <w:b/>
        </w:rPr>
      </w:pPr>
      <w:r>
        <w:rPr>
          <w:rFonts w:cstheme="minorHAnsi"/>
          <w:b/>
        </w:rPr>
        <w:tab/>
        <w:t>4.</w:t>
      </w:r>
      <w:r w:rsidR="00C86A1C">
        <w:rPr>
          <w:rFonts w:cstheme="minorHAnsi"/>
          <w:b/>
        </w:rPr>
        <w:t>9</w:t>
      </w:r>
      <w:r>
        <w:rPr>
          <w:rFonts w:cstheme="minorHAnsi"/>
          <w:b/>
        </w:rPr>
        <w:t>.</w:t>
      </w:r>
      <w:r>
        <w:rPr>
          <w:rFonts w:cstheme="minorHAnsi"/>
          <w:b/>
        </w:rPr>
        <w:tab/>
        <w:t xml:space="preserve">Część nr </w:t>
      </w:r>
      <w:r w:rsidR="00C86A1C">
        <w:rPr>
          <w:rFonts w:cstheme="minorHAnsi"/>
          <w:b/>
        </w:rPr>
        <w:t>9</w:t>
      </w:r>
      <w:r>
        <w:rPr>
          <w:rFonts w:cstheme="minorHAnsi"/>
          <w:b/>
        </w:rPr>
        <w:t xml:space="preserve"> – </w:t>
      </w:r>
      <w:proofErr w:type="spellStart"/>
      <w:r w:rsidR="00C86A1C">
        <w:rPr>
          <w:rFonts w:cstheme="minorHAnsi"/>
          <w:b/>
        </w:rPr>
        <w:t>Rozwłókniacz</w:t>
      </w:r>
      <w:proofErr w:type="spellEnd"/>
      <w:r w:rsidR="00C86A1C">
        <w:rPr>
          <w:rFonts w:cstheme="minorHAnsi"/>
          <w:b/>
        </w:rPr>
        <w:t xml:space="preserve"> ze zbiornikiem ze stali szlachetnej</w:t>
      </w:r>
    </w:p>
    <w:p w14:paraId="0C99674F" w14:textId="77777777" w:rsidR="00D362B0" w:rsidRPr="00CA7BF1" w:rsidRDefault="00D362B0" w:rsidP="00D362B0">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362B0" w:rsidRPr="00CA7BF1" w14:paraId="2FD0DA46" w14:textId="77777777" w:rsidTr="00667B34">
        <w:trPr>
          <w:trHeight w:val="476"/>
        </w:trPr>
        <w:tc>
          <w:tcPr>
            <w:tcW w:w="6840" w:type="dxa"/>
            <w:vAlign w:val="center"/>
          </w:tcPr>
          <w:p w14:paraId="741CE836" w14:textId="77777777" w:rsidR="00D362B0" w:rsidRPr="00CA7BF1" w:rsidRDefault="00D362B0"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14054765"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2990B733"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362B0" w:rsidRPr="00CA7BF1" w14:paraId="47FF150E" w14:textId="77777777" w:rsidTr="00667B34">
        <w:trPr>
          <w:trHeight w:val="499"/>
        </w:trPr>
        <w:tc>
          <w:tcPr>
            <w:tcW w:w="9720" w:type="dxa"/>
            <w:gridSpan w:val="2"/>
            <w:vAlign w:val="center"/>
          </w:tcPr>
          <w:p w14:paraId="7A52727D"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FD78671" w14:textId="77777777" w:rsidR="00D362B0" w:rsidRPr="00CA7BF1" w:rsidRDefault="00D362B0" w:rsidP="00D362B0">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2A4D540D" w14:textId="77777777" w:rsidR="00D362B0" w:rsidRPr="00CA7BF1" w:rsidRDefault="00D362B0" w:rsidP="00D362B0">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362B0" w:rsidRPr="00CA7BF1" w14:paraId="78C0E841" w14:textId="77777777" w:rsidTr="00667B34">
        <w:trPr>
          <w:trHeight w:val="426"/>
        </w:trPr>
        <w:tc>
          <w:tcPr>
            <w:tcW w:w="6840" w:type="dxa"/>
            <w:vAlign w:val="center"/>
          </w:tcPr>
          <w:p w14:paraId="739E36A2" w14:textId="77777777" w:rsidR="00D362B0" w:rsidRPr="00CA7BF1" w:rsidRDefault="00D362B0"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17A2E2BC"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EE0FFC4" w14:textId="77777777" w:rsidR="00D362B0" w:rsidRPr="00CA7BF1" w:rsidRDefault="00D362B0"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362B0" w:rsidRPr="00CA7BF1" w14:paraId="21BFDCC4" w14:textId="77777777" w:rsidTr="00667B34">
        <w:trPr>
          <w:trHeight w:val="567"/>
        </w:trPr>
        <w:tc>
          <w:tcPr>
            <w:tcW w:w="9720" w:type="dxa"/>
            <w:gridSpan w:val="2"/>
            <w:vAlign w:val="center"/>
          </w:tcPr>
          <w:p w14:paraId="1B9AEE97"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88510BC" w14:textId="77777777" w:rsidR="00D362B0" w:rsidRPr="00CA7BF1" w:rsidRDefault="00D362B0" w:rsidP="00D362B0">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lastRenderedPageBreak/>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bookmarkEnd w:id="13"/>
    <w:p w14:paraId="6856754C" w14:textId="2BC0C193" w:rsidR="00A32AA6" w:rsidRPr="005826A7" w:rsidRDefault="00F80D6D" w:rsidP="005826A7">
      <w:pPr>
        <w:pStyle w:val="Akapitzlist"/>
        <w:numPr>
          <w:ilvl w:val="0"/>
          <w:numId w:val="57"/>
        </w:numPr>
        <w:spacing w:line="276" w:lineRule="auto"/>
        <w:jc w:val="both"/>
        <w:rPr>
          <w:rFonts w:asciiTheme="minorHAnsi" w:hAnsiTheme="minorHAnsi" w:cstheme="minorHAnsi"/>
          <w:b/>
          <w:bCs/>
          <w:sz w:val="22"/>
          <w:szCs w:val="22"/>
        </w:rPr>
      </w:pPr>
      <w:r w:rsidRPr="005826A7">
        <w:rPr>
          <w:rFonts w:asciiTheme="minorHAnsi" w:hAnsiTheme="minorHAnsi" w:cstheme="minorHAnsi"/>
          <w:b/>
          <w:bCs/>
          <w:sz w:val="22"/>
          <w:szCs w:val="22"/>
        </w:rPr>
        <w:t>Wydłużenie okresu gwarancji:</w:t>
      </w:r>
    </w:p>
    <w:p w14:paraId="2CEC7269" w14:textId="37E88A55" w:rsidR="00470C6F" w:rsidRPr="005826A7" w:rsidRDefault="00470C6F" w:rsidP="005826A7">
      <w:pPr>
        <w:pStyle w:val="Akapitzlist"/>
        <w:numPr>
          <w:ilvl w:val="1"/>
          <w:numId w:val="57"/>
        </w:numPr>
        <w:spacing w:line="276" w:lineRule="auto"/>
        <w:ind w:left="1276"/>
        <w:jc w:val="both"/>
        <w:rPr>
          <w:rFonts w:asciiTheme="minorHAnsi" w:hAnsiTheme="minorHAnsi" w:cstheme="minorHAnsi"/>
          <w:b/>
          <w:bCs/>
          <w:sz w:val="22"/>
          <w:szCs w:val="22"/>
        </w:rPr>
      </w:pPr>
      <w:r w:rsidRPr="005826A7">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F80D6D" w:rsidRPr="003F0962" w14:paraId="41A6D1ED" w14:textId="77777777" w:rsidTr="00853043">
        <w:trPr>
          <w:trHeight w:val="423"/>
        </w:trPr>
        <w:tc>
          <w:tcPr>
            <w:tcW w:w="813" w:type="dxa"/>
            <w:shd w:val="clear" w:color="auto" w:fill="auto"/>
            <w:vAlign w:val="center"/>
          </w:tcPr>
          <w:p w14:paraId="53A3DC48"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5046A7F9"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F80D6D" w:rsidRPr="003F0962" w14:paraId="1E942A24" w14:textId="77777777" w:rsidTr="00F80D6D">
        <w:trPr>
          <w:trHeight w:val="567"/>
        </w:trPr>
        <w:tc>
          <w:tcPr>
            <w:tcW w:w="813" w:type="dxa"/>
            <w:shd w:val="clear" w:color="auto" w:fill="FFFFFF"/>
            <w:vAlign w:val="center"/>
          </w:tcPr>
          <w:p w14:paraId="37D03C1A" w14:textId="77777777" w:rsidR="00F80D6D" w:rsidRPr="003F0962" w:rsidRDefault="00F80D6D" w:rsidP="00F80D6D">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5453" w:type="dxa"/>
            <w:shd w:val="clear" w:color="auto" w:fill="FFFFFF"/>
            <w:vAlign w:val="center"/>
          </w:tcPr>
          <w:p w14:paraId="4A9E8477" w14:textId="7B1D05EF" w:rsidR="00F80D6D" w:rsidRPr="003F0962" w:rsidRDefault="00F80D6D" w:rsidP="00F80D6D">
            <w:pPr>
              <w:spacing w:after="0" w:line="240" w:lineRule="auto"/>
              <w:rPr>
                <w:rFonts w:eastAsia="Times New Roman" w:cstheme="minorHAnsi"/>
                <w:lang w:eastAsia="ar-SA"/>
              </w:rPr>
            </w:pPr>
            <w:r w:rsidRPr="003F0962">
              <w:rPr>
                <w:rFonts w:eastAsia="Times New Roman" w:cstheme="minorHAnsi"/>
                <w:lang w:eastAsia="ar-SA"/>
              </w:rPr>
              <w:t xml:space="preserve">Nie oferuję wydłużenia gwarancji poza wymagany okres </w:t>
            </w:r>
            <w:r w:rsidR="00470C6F" w:rsidRPr="003F0962">
              <w:rPr>
                <w:rFonts w:eastAsia="Times New Roman" w:cstheme="minorHAnsi"/>
                <w:lang w:eastAsia="ar-SA"/>
              </w:rPr>
              <w:t>12</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p>
        </w:tc>
        <w:tc>
          <w:tcPr>
            <w:tcW w:w="2546" w:type="dxa"/>
            <w:shd w:val="clear" w:color="auto" w:fill="FFFFFF"/>
            <w:vAlign w:val="center"/>
          </w:tcPr>
          <w:p w14:paraId="3E4CACF6" w14:textId="77777777" w:rsidR="00F80D6D" w:rsidRPr="003F0962" w:rsidRDefault="00F80D6D" w:rsidP="00F80D6D">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F80D6D" w:rsidRPr="003F0962" w14:paraId="0F06A452" w14:textId="77777777" w:rsidTr="00F80D6D">
        <w:trPr>
          <w:trHeight w:val="567"/>
        </w:trPr>
        <w:tc>
          <w:tcPr>
            <w:tcW w:w="813" w:type="dxa"/>
            <w:shd w:val="clear" w:color="auto" w:fill="auto"/>
            <w:vAlign w:val="center"/>
          </w:tcPr>
          <w:p w14:paraId="35217993" w14:textId="77777777" w:rsidR="00F80D6D" w:rsidRPr="003F0962" w:rsidRDefault="00F80D6D" w:rsidP="00F80D6D">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5453" w:type="dxa"/>
            <w:shd w:val="clear" w:color="auto" w:fill="auto"/>
            <w:vAlign w:val="center"/>
          </w:tcPr>
          <w:p w14:paraId="6041D5B7" w14:textId="06C216C1" w:rsidR="00F80D6D" w:rsidRPr="003F0962" w:rsidRDefault="00F80D6D" w:rsidP="00F80D6D">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poza wymagany okres </w:t>
            </w:r>
            <w:r w:rsidR="00470C6F" w:rsidRPr="003F0962">
              <w:rPr>
                <w:rFonts w:eastAsia="Times New Roman" w:cstheme="minorHAnsi"/>
                <w:lang w:eastAsia="ar-SA"/>
              </w:rPr>
              <w:t>12</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w:t>
            </w:r>
            <w:r w:rsidR="00470C6F" w:rsidRPr="003F0962">
              <w:rPr>
                <w:rFonts w:eastAsia="Times New Roman" w:cstheme="minorHAnsi"/>
                <w:lang w:eastAsia="ar-SA"/>
              </w:rPr>
              <w:t>24</w:t>
            </w:r>
            <w:r w:rsidRPr="003F0962">
              <w:rPr>
                <w:rFonts w:eastAsia="Times New Roman" w:cstheme="minorHAnsi"/>
                <w:lang w:eastAsia="ar-SA"/>
              </w:rPr>
              <w:t xml:space="preserve"> m-c</w:t>
            </w:r>
            <w:r w:rsidR="00470C6F" w:rsidRPr="003F0962">
              <w:rPr>
                <w:rFonts w:eastAsia="Times New Roman" w:cstheme="minorHAnsi"/>
                <w:lang w:eastAsia="ar-SA"/>
              </w:rPr>
              <w:t>e</w:t>
            </w:r>
            <w:r w:rsidRPr="003F0962">
              <w:rPr>
                <w:rFonts w:eastAsia="Times New Roman" w:cstheme="minorHAnsi"/>
                <w:lang w:eastAsia="ar-SA"/>
              </w:rPr>
              <w:t>)</w:t>
            </w:r>
          </w:p>
        </w:tc>
        <w:tc>
          <w:tcPr>
            <w:tcW w:w="2546" w:type="dxa"/>
            <w:shd w:val="clear" w:color="auto" w:fill="auto"/>
            <w:vAlign w:val="center"/>
          </w:tcPr>
          <w:p w14:paraId="58B0BB19" w14:textId="77777777" w:rsidR="00F80D6D" w:rsidRPr="003F0962" w:rsidRDefault="00F80D6D" w:rsidP="00F80D6D">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6889AE4" w14:textId="3AF01CAB" w:rsidR="00634EFB" w:rsidRPr="003F0962" w:rsidRDefault="00445220" w:rsidP="00445220">
      <w:pPr>
        <w:pStyle w:val="Akapitzlist"/>
        <w:spacing w:line="276" w:lineRule="auto"/>
        <w:ind w:left="0"/>
        <w:jc w:val="both"/>
        <w:rPr>
          <w:rFonts w:asciiTheme="minorHAnsi" w:hAnsiTheme="minorHAnsi" w:cstheme="minorHAnsi"/>
          <w:sz w:val="22"/>
          <w:szCs w:val="22"/>
        </w:rPr>
      </w:pPr>
      <w:r w:rsidRPr="003F0962">
        <w:rPr>
          <w:rFonts w:asciiTheme="minorHAnsi" w:hAnsiTheme="minorHAnsi" w:cstheme="minorHAnsi"/>
          <w:b/>
          <w:bCs/>
          <w:i/>
          <w:iCs/>
          <w:sz w:val="22"/>
          <w:szCs w:val="22"/>
        </w:rPr>
        <w:t xml:space="preserve">* </w:t>
      </w:r>
      <w:r w:rsidRPr="003F0962">
        <w:rPr>
          <w:rFonts w:asciiTheme="minorHAnsi" w:hAnsiTheme="minorHAnsi" w:cstheme="minorHAnsi"/>
          <w:sz w:val="22"/>
          <w:szCs w:val="22"/>
        </w:rPr>
        <w:t>Przy właściwym zaoferowanym okresie gwarancji należy zaznaczyć je symbolem „X”</w:t>
      </w:r>
    </w:p>
    <w:p w14:paraId="59B21B94" w14:textId="5CF4F4D6" w:rsidR="00576588" w:rsidRPr="003F0962" w:rsidRDefault="005826A7" w:rsidP="003F0962">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5.2. </w:t>
      </w:r>
      <w:r w:rsidR="00576588" w:rsidRPr="003F0962">
        <w:rPr>
          <w:rFonts w:asciiTheme="minorHAnsi" w:hAnsiTheme="minorHAnsi" w:cstheme="minorHAnsi"/>
          <w:b/>
          <w:bCs/>
          <w:sz w:val="22"/>
          <w:szCs w:val="22"/>
        </w:rPr>
        <w:t>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576588" w:rsidRPr="003F0962" w14:paraId="6A619C15" w14:textId="77777777" w:rsidTr="00853043">
        <w:trPr>
          <w:trHeight w:val="274"/>
        </w:trPr>
        <w:tc>
          <w:tcPr>
            <w:tcW w:w="813" w:type="dxa"/>
            <w:shd w:val="clear" w:color="auto" w:fill="auto"/>
            <w:vAlign w:val="center"/>
          </w:tcPr>
          <w:p w14:paraId="20D8EC30" w14:textId="77777777" w:rsidR="00576588" w:rsidRPr="003F0962" w:rsidRDefault="00576588" w:rsidP="003A4475">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3CE9A4BC" w14:textId="77777777" w:rsidR="00576588" w:rsidRPr="003F0962" w:rsidRDefault="00576588" w:rsidP="003A4475">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576588" w:rsidRPr="003F0962" w14:paraId="093D19DF" w14:textId="77777777" w:rsidTr="00634EFB">
        <w:trPr>
          <w:trHeight w:val="567"/>
        </w:trPr>
        <w:tc>
          <w:tcPr>
            <w:tcW w:w="813" w:type="dxa"/>
            <w:shd w:val="clear" w:color="auto" w:fill="FFFFFF"/>
            <w:vAlign w:val="center"/>
          </w:tcPr>
          <w:p w14:paraId="3DADBF06" w14:textId="77777777" w:rsidR="00576588" w:rsidRPr="003F0962" w:rsidRDefault="00576588" w:rsidP="003A4475">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4D862A83" w14:textId="77777777" w:rsidR="00576588" w:rsidRPr="003F0962" w:rsidRDefault="00576588" w:rsidP="003A4475">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F19BB8F" w14:textId="77777777" w:rsidR="00576588" w:rsidRPr="003F0962" w:rsidRDefault="00576588" w:rsidP="003A4475">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576588" w:rsidRPr="00FC1835" w14:paraId="7C14932D" w14:textId="77777777" w:rsidTr="00634EFB">
        <w:trPr>
          <w:trHeight w:val="567"/>
        </w:trPr>
        <w:tc>
          <w:tcPr>
            <w:tcW w:w="813" w:type="dxa"/>
            <w:shd w:val="clear" w:color="auto" w:fill="auto"/>
            <w:vAlign w:val="center"/>
          </w:tcPr>
          <w:p w14:paraId="081626FA" w14:textId="77777777" w:rsidR="00576588" w:rsidRPr="003F0962" w:rsidRDefault="00576588" w:rsidP="003A4475">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54E209AE" w14:textId="62005A9B" w:rsidR="00576588" w:rsidRPr="003F0962" w:rsidRDefault="00576588" w:rsidP="003A4475">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00130D93" w:rsidRPr="003F0962">
              <w:rPr>
                <w:rFonts w:eastAsia="Times New Roman" w:cstheme="minorHAnsi"/>
                <w:lang w:eastAsia="ar-SA"/>
              </w:rPr>
              <w:t xml:space="preserve"> lub więcej</w:t>
            </w:r>
            <w:r w:rsidRPr="003F0962">
              <w:rPr>
                <w:rFonts w:eastAsia="Times New Roman" w:cstheme="minorHAnsi"/>
                <w:lang w:eastAsia="ar-SA"/>
              </w:rPr>
              <w:t xml:space="preserve">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w:t>
            </w:r>
            <w:r w:rsidR="00634EFB" w:rsidRPr="003F0962">
              <w:rPr>
                <w:rFonts w:eastAsia="Times New Roman" w:cstheme="minorHAnsi"/>
                <w:lang w:eastAsia="ar-SA"/>
              </w:rPr>
              <w:t xml:space="preserve"> lub </w:t>
            </w:r>
            <w:proofErr w:type="spellStart"/>
            <w:r w:rsidR="00634EFB"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7E9A2F46" w14:textId="77777777" w:rsidR="00576588" w:rsidRPr="00FC1835" w:rsidRDefault="00576588" w:rsidP="003A4475">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17110CE6" w14:textId="2BC56B15" w:rsidR="00F80D6D" w:rsidRDefault="00445220" w:rsidP="00445220">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3D4F1B1C" w14:textId="25644ED2"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3</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3</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4C3E51A0" w14:textId="77777777" w:rsidTr="00667B34">
        <w:trPr>
          <w:trHeight w:val="274"/>
        </w:trPr>
        <w:tc>
          <w:tcPr>
            <w:tcW w:w="813" w:type="dxa"/>
            <w:shd w:val="clear" w:color="auto" w:fill="auto"/>
            <w:vAlign w:val="center"/>
          </w:tcPr>
          <w:p w14:paraId="1ECFE714"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28E09EF1"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24ADB468" w14:textId="77777777" w:rsidTr="00667B34">
        <w:trPr>
          <w:trHeight w:val="567"/>
        </w:trPr>
        <w:tc>
          <w:tcPr>
            <w:tcW w:w="813" w:type="dxa"/>
            <w:shd w:val="clear" w:color="auto" w:fill="FFFFFF"/>
            <w:vAlign w:val="center"/>
          </w:tcPr>
          <w:p w14:paraId="0DCE4B4F"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3E2BC38E"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FF9FEB8"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22DAF20F" w14:textId="77777777" w:rsidTr="00667B34">
        <w:trPr>
          <w:trHeight w:val="567"/>
        </w:trPr>
        <w:tc>
          <w:tcPr>
            <w:tcW w:w="813" w:type="dxa"/>
            <w:shd w:val="clear" w:color="auto" w:fill="auto"/>
            <w:vAlign w:val="center"/>
          </w:tcPr>
          <w:p w14:paraId="36EED246"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03058EC4"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0742A5AF"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484FEDC"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06817252" w14:textId="73394744"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4</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4</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0684B24F" w14:textId="77777777" w:rsidTr="00667B34">
        <w:trPr>
          <w:trHeight w:val="274"/>
        </w:trPr>
        <w:tc>
          <w:tcPr>
            <w:tcW w:w="813" w:type="dxa"/>
            <w:shd w:val="clear" w:color="auto" w:fill="auto"/>
            <w:vAlign w:val="center"/>
          </w:tcPr>
          <w:p w14:paraId="2F0B7700"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65E11237"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5530FE52" w14:textId="77777777" w:rsidTr="00667B34">
        <w:trPr>
          <w:trHeight w:val="567"/>
        </w:trPr>
        <w:tc>
          <w:tcPr>
            <w:tcW w:w="813" w:type="dxa"/>
            <w:shd w:val="clear" w:color="auto" w:fill="FFFFFF"/>
            <w:vAlign w:val="center"/>
          </w:tcPr>
          <w:p w14:paraId="2BB92A83"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79A0A4B3"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2DB6150"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0FD53505" w14:textId="77777777" w:rsidTr="00667B34">
        <w:trPr>
          <w:trHeight w:val="567"/>
        </w:trPr>
        <w:tc>
          <w:tcPr>
            <w:tcW w:w="813" w:type="dxa"/>
            <w:shd w:val="clear" w:color="auto" w:fill="auto"/>
            <w:vAlign w:val="center"/>
          </w:tcPr>
          <w:p w14:paraId="53997BD6"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423097B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5D39DCB7"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015FC0CF"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600E5A3A" w14:textId="491B0D2B"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5</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5</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7FC36C31" w14:textId="77777777" w:rsidTr="00667B34">
        <w:trPr>
          <w:trHeight w:val="274"/>
        </w:trPr>
        <w:tc>
          <w:tcPr>
            <w:tcW w:w="813" w:type="dxa"/>
            <w:shd w:val="clear" w:color="auto" w:fill="auto"/>
            <w:vAlign w:val="center"/>
          </w:tcPr>
          <w:p w14:paraId="21A849E0"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5026E8F2"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777361FF" w14:textId="77777777" w:rsidTr="00667B34">
        <w:trPr>
          <w:trHeight w:val="567"/>
        </w:trPr>
        <w:tc>
          <w:tcPr>
            <w:tcW w:w="813" w:type="dxa"/>
            <w:shd w:val="clear" w:color="auto" w:fill="FFFFFF"/>
            <w:vAlign w:val="center"/>
          </w:tcPr>
          <w:p w14:paraId="071AA3AB"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24058102"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0232F1D0"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40CE33E4" w14:textId="77777777" w:rsidTr="00667B34">
        <w:trPr>
          <w:trHeight w:val="567"/>
        </w:trPr>
        <w:tc>
          <w:tcPr>
            <w:tcW w:w="813" w:type="dxa"/>
            <w:shd w:val="clear" w:color="auto" w:fill="auto"/>
            <w:vAlign w:val="center"/>
          </w:tcPr>
          <w:p w14:paraId="20835EA4"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6AD26C74"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259784CB"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1A98AFE"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1DBF9EB0" w14:textId="25E3D62F"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6</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6</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67D52D95" w14:textId="77777777" w:rsidTr="00667B34">
        <w:trPr>
          <w:trHeight w:val="274"/>
        </w:trPr>
        <w:tc>
          <w:tcPr>
            <w:tcW w:w="813" w:type="dxa"/>
            <w:shd w:val="clear" w:color="auto" w:fill="auto"/>
            <w:vAlign w:val="center"/>
          </w:tcPr>
          <w:p w14:paraId="5B377657"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79C3CE7B"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7CA8FD01" w14:textId="77777777" w:rsidTr="00667B34">
        <w:trPr>
          <w:trHeight w:val="567"/>
        </w:trPr>
        <w:tc>
          <w:tcPr>
            <w:tcW w:w="813" w:type="dxa"/>
            <w:shd w:val="clear" w:color="auto" w:fill="FFFFFF"/>
            <w:vAlign w:val="center"/>
          </w:tcPr>
          <w:p w14:paraId="7842925B"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2CF5961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648C7D1F"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037043A4" w14:textId="77777777" w:rsidTr="00667B34">
        <w:trPr>
          <w:trHeight w:val="567"/>
        </w:trPr>
        <w:tc>
          <w:tcPr>
            <w:tcW w:w="813" w:type="dxa"/>
            <w:shd w:val="clear" w:color="auto" w:fill="auto"/>
            <w:vAlign w:val="center"/>
          </w:tcPr>
          <w:p w14:paraId="79FEFB08"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45F162D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586A5CA0"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04DF9212"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3106CD40" w14:textId="4BE98166"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7</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7</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3C1F0293" w14:textId="77777777" w:rsidTr="00667B34">
        <w:trPr>
          <w:trHeight w:val="274"/>
        </w:trPr>
        <w:tc>
          <w:tcPr>
            <w:tcW w:w="813" w:type="dxa"/>
            <w:shd w:val="clear" w:color="auto" w:fill="auto"/>
            <w:vAlign w:val="center"/>
          </w:tcPr>
          <w:p w14:paraId="6CFCCCDD"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394C3877"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3F0ED841" w14:textId="77777777" w:rsidTr="00667B34">
        <w:trPr>
          <w:trHeight w:val="567"/>
        </w:trPr>
        <w:tc>
          <w:tcPr>
            <w:tcW w:w="813" w:type="dxa"/>
            <w:shd w:val="clear" w:color="auto" w:fill="FFFFFF"/>
            <w:vAlign w:val="center"/>
          </w:tcPr>
          <w:p w14:paraId="0CB296F9"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3A569291"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641A2CA"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59018AE0" w14:textId="77777777" w:rsidTr="00667B34">
        <w:trPr>
          <w:trHeight w:val="567"/>
        </w:trPr>
        <w:tc>
          <w:tcPr>
            <w:tcW w:w="813" w:type="dxa"/>
            <w:shd w:val="clear" w:color="auto" w:fill="auto"/>
            <w:vAlign w:val="center"/>
          </w:tcPr>
          <w:p w14:paraId="378B0A48"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lastRenderedPageBreak/>
              <w:t>2.</w:t>
            </w:r>
          </w:p>
        </w:tc>
        <w:tc>
          <w:tcPr>
            <w:tcW w:w="6270" w:type="dxa"/>
            <w:shd w:val="clear" w:color="auto" w:fill="auto"/>
            <w:vAlign w:val="center"/>
          </w:tcPr>
          <w:p w14:paraId="6C164FB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2EFDC87F"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2B398BF1"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5815F1EB" w14:textId="62274A3E" w:rsidR="006C65F3" w:rsidRPr="003F0962" w:rsidRDefault="006C65F3" w:rsidP="006C65F3">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5.8. </w:t>
      </w:r>
      <w:r w:rsidRPr="003F0962">
        <w:rPr>
          <w:rFonts w:asciiTheme="minorHAnsi" w:hAnsiTheme="minorHAnsi" w:cstheme="minorHAnsi"/>
          <w:b/>
          <w:bCs/>
          <w:sz w:val="22"/>
          <w:szCs w:val="22"/>
        </w:rPr>
        <w:t xml:space="preserve">Część nr </w:t>
      </w:r>
      <w:r>
        <w:rPr>
          <w:rFonts w:asciiTheme="minorHAnsi" w:hAnsiTheme="minorHAnsi" w:cstheme="minorHAnsi"/>
          <w:b/>
          <w:bCs/>
          <w:sz w:val="22"/>
          <w:szCs w:val="22"/>
        </w:rPr>
        <w:t>8</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6C65F3" w:rsidRPr="003F0962" w14:paraId="744FEA33" w14:textId="77777777" w:rsidTr="00667B34">
        <w:trPr>
          <w:trHeight w:val="274"/>
        </w:trPr>
        <w:tc>
          <w:tcPr>
            <w:tcW w:w="813" w:type="dxa"/>
            <w:shd w:val="clear" w:color="auto" w:fill="auto"/>
            <w:vAlign w:val="center"/>
          </w:tcPr>
          <w:p w14:paraId="5CEEAE05"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4B96D400"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6C65F3" w:rsidRPr="003F0962" w14:paraId="3A1B2600" w14:textId="77777777" w:rsidTr="00667B34">
        <w:trPr>
          <w:trHeight w:val="567"/>
        </w:trPr>
        <w:tc>
          <w:tcPr>
            <w:tcW w:w="813" w:type="dxa"/>
            <w:shd w:val="clear" w:color="auto" w:fill="FFFFFF"/>
            <w:vAlign w:val="center"/>
          </w:tcPr>
          <w:p w14:paraId="38D89D70" w14:textId="77777777" w:rsidR="006C65F3" w:rsidRPr="003F0962"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691CB5B7"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0D741A21" w14:textId="77777777" w:rsidR="006C65F3" w:rsidRPr="003F0962" w:rsidRDefault="006C65F3"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6C65F3" w:rsidRPr="00FC1835" w14:paraId="4F268D6F" w14:textId="77777777" w:rsidTr="00667B34">
        <w:trPr>
          <w:trHeight w:val="567"/>
        </w:trPr>
        <w:tc>
          <w:tcPr>
            <w:tcW w:w="813" w:type="dxa"/>
            <w:shd w:val="clear" w:color="auto" w:fill="auto"/>
            <w:vAlign w:val="center"/>
          </w:tcPr>
          <w:p w14:paraId="3E8DA8D0" w14:textId="77777777" w:rsidR="006C65F3" w:rsidRPr="003F0962" w:rsidRDefault="006C65F3"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5B921318"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0DF37044" w14:textId="77777777" w:rsidR="006C65F3" w:rsidRPr="00FC1835"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150CC606" w14:textId="77777777" w:rsidR="006C65F3" w:rsidRDefault="006C65F3" w:rsidP="006C65F3">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3B92B414" w14:textId="2AEFB517" w:rsidR="006C65F3" w:rsidRPr="003F0962" w:rsidRDefault="006C65F3" w:rsidP="006C65F3">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5.9. </w:t>
      </w:r>
      <w:r w:rsidRPr="003F0962">
        <w:rPr>
          <w:rFonts w:asciiTheme="minorHAnsi" w:hAnsiTheme="minorHAnsi" w:cstheme="minorHAnsi"/>
          <w:b/>
          <w:bCs/>
          <w:sz w:val="22"/>
          <w:szCs w:val="22"/>
        </w:rPr>
        <w:t xml:space="preserve">Część nr </w:t>
      </w:r>
      <w:r>
        <w:rPr>
          <w:rFonts w:asciiTheme="minorHAnsi" w:hAnsiTheme="minorHAnsi" w:cstheme="minorHAnsi"/>
          <w:b/>
          <w:bCs/>
          <w:sz w:val="22"/>
          <w:szCs w:val="22"/>
        </w:rPr>
        <w:t>9</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6C65F3" w:rsidRPr="003F0962" w14:paraId="1CE7C66D" w14:textId="77777777" w:rsidTr="00667B34">
        <w:trPr>
          <w:trHeight w:val="274"/>
        </w:trPr>
        <w:tc>
          <w:tcPr>
            <w:tcW w:w="813" w:type="dxa"/>
            <w:shd w:val="clear" w:color="auto" w:fill="auto"/>
            <w:vAlign w:val="center"/>
          </w:tcPr>
          <w:p w14:paraId="06132B0D"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286745A6"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6C65F3" w:rsidRPr="003F0962" w14:paraId="49D821A9" w14:textId="77777777" w:rsidTr="00667B34">
        <w:trPr>
          <w:trHeight w:val="567"/>
        </w:trPr>
        <w:tc>
          <w:tcPr>
            <w:tcW w:w="813" w:type="dxa"/>
            <w:shd w:val="clear" w:color="auto" w:fill="FFFFFF"/>
            <w:vAlign w:val="center"/>
          </w:tcPr>
          <w:p w14:paraId="02B40444" w14:textId="77777777" w:rsidR="006C65F3" w:rsidRPr="003F0962"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4F144ED0"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59205E8D" w14:textId="77777777" w:rsidR="006C65F3" w:rsidRPr="003F0962" w:rsidRDefault="006C65F3"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6C65F3" w:rsidRPr="00FC1835" w14:paraId="3E1B77B6" w14:textId="77777777" w:rsidTr="00667B34">
        <w:trPr>
          <w:trHeight w:val="567"/>
        </w:trPr>
        <w:tc>
          <w:tcPr>
            <w:tcW w:w="813" w:type="dxa"/>
            <w:shd w:val="clear" w:color="auto" w:fill="auto"/>
            <w:vAlign w:val="center"/>
          </w:tcPr>
          <w:p w14:paraId="03903374" w14:textId="77777777" w:rsidR="006C65F3" w:rsidRPr="003F0962" w:rsidRDefault="006C65F3"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4E12A190"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3BCCE289" w14:textId="77777777" w:rsidR="006C65F3" w:rsidRPr="00FC1835"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3ECC6812" w14:textId="77777777" w:rsidR="006C65F3" w:rsidRDefault="006C65F3" w:rsidP="006C65F3">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7379F3E7" w14:textId="77777777" w:rsidR="00C86A1C" w:rsidRPr="00445220" w:rsidRDefault="00C86A1C" w:rsidP="00445220">
      <w:pPr>
        <w:pStyle w:val="Akapitzlist"/>
        <w:spacing w:line="276" w:lineRule="auto"/>
        <w:ind w:left="0"/>
        <w:jc w:val="both"/>
        <w:rPr>
          <w:rFonts w:asciiTheme="minorHAnsi" w:hAnsiTheme="minorHAnsi" w:cstheme="minorHAnsi"/>
          <w:bCs/>
          <w:i/>
          <w:iCs/>
          <w:sz w:val="22"/>
          <w:szCs w:val="22"/>
        </w:rPr>
      </w:pPr>
    </w:p>
    <w:p w14:paraId="649F6336" w14:textId="11C25C2A" w:rsidR="003D0885" w:rsidRPr="003D0885" w:rsidRDefault="007D62CC">
      <w:pPr>
        <w:pStyle w:val="Akapitzlist"/>
        <w:numPr>
          <w:ilvl w:val="0"/>
          <w:numId w:val="77"/>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422EFC55" w14:textId="77777777" w:rsidR="00243E90"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Termin wykonania zamówienia Zamawiający określa na okres:</w:t>
      </w:r>
    </w:p>
    <w:p w14:paraId="35FD9246" w14:textId="483A84B5"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1 - </w:t>
      </w:r>
      <w:r>
        <w:rPr>
          <w:rFonts w:asciiTheme="minorHAnsi" w:hAnsiTheme="minorHAnsi" w:cs="Times New Roman"/>
          <w:szCs w:val="22"/>
          <w:lang w:val="pl-PL"/>
        </w:rPr>
        <w:t>1</w:t>
      </w:r>
      <w:r w:rsidR="000E1574">
        <w:rPr>
          <w:rFonts w:asciiTheme="minorHAnsi" w:hAnsiTheme="minorHAnsi" w:cs="Times New Roman"/>
          <w:szCs w:val="22"/>
          <w:lang w:val="pl-PL"/>
        </w:rPr>
        <w:t>4</w:t>
      </w:r>
      <w:r>
        <w:rPr>
          <w:rFonts w:asciiTheme="minorHAnsi" w:hAnsiTheme="minorHAnsi" w:cs="Times New Roman"/>
          <w:szCs w:val="22"/>
          <w:lang w:val="pl-PL"/>
        </w:rPr>
        <w:t>0</w:t>
      </w:r>
      <w:r w:rsidRPr="00097E9F">
        <w:rPr>
          <w:rFonts w:asciiTheme="minorHAnsi" w:hAnsiTheme="minorHAnsi" w:cs="Times New Roman"/>
          <w:szCs w:val="22"/>
          <w:lang w:val="pl-PL"/>
        </w:rPr>
        <w:t xml:space="preserve"> dni</w:t>
      </w:r>
    </w:p>
    <w:p w14:paraId="4078BEC0"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2 - 180 dni </w:t>
      </w:r>
    </w:p>
    <w:p w14:paraId="1DF9AB81" w14:textId="4FA28A0B"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3 - </w:t>
      </w:r>
      <w:r w:rsidR="000E1574">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3D606693" w14:textId="3B34B625"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4 - </w:t>
      </w:r>
      <w:r w:rsidR="000E1574">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4B5EFBB0"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5 - 105 dni </w:t>
      </w:r>
    </w:p>
    <w:p w14:paraId="6AAA40C6"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6 - 180 dni </w:t>
      </w:r>
    </w:p>
    <w:p w14:paraId="575B72C9"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7 - 126 dni </w:t>
      </w:r>
    </w:p>
    <w:p w14:paraId="0123B0FB" w14:textId="1F27DD24" w:rsidR="00DC4B44" w:rsidRPr="006C65F3"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8 - 84 dni </w:t>
      </w:r>
    </w:p>
    <w:p w14:paraId="2685AD87" w14:textId="6A843319" w:rsidR="006C65F3" w:rsidRPr="006C65F3" w:rsidRDefault="006C65F3" w:rsidP="006C65F3">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w:t>
      </w:r>
      <w:r w:rsidR="00353E51">
        <w:rPr>
          <w:rFonts w:asciiTheme="minorHAnsi" w:hAnsiTheme="minorHAnsi" w:cs="Times New Roman"/>
          <w:szCs w:val="22"/>
          <w:lang w:val="pl-PL"/>
        </w:rPr>
        <w:t>9</w:t>
      </w:r>
      <w:r w:rsidRPr="00DC4B44">
        <w:rPr>
          <w:rFonts w:asciiTheme="minorHAnsi" w:hAnsiTheme="minorHAnsi" w:cs="Times New Roman"/>
          <w:szCs w:val="22"/>
          <w:lang w:val="pl-PL"/>
        </w:rPr>
        <w:t xml:space="preserve"> - </w:t>
      </w:r>
      <w:r>
        <w:rPr>
          <w:rFonts w:asciiTheme="minorHAnsi" w:hAnsiTheme="minorHAnsi" w:cs="Times New Roman"/>
          <w:szCs w:val="22"/>
          <w:lang w:val="pl-PL"/>
        </w:rPr>
        <w:t>180</w:t>
      </w:r>
      <w:r w:rsidRPr="00DC4B44">
        <w:rPr>
          <w:rFonts w:asciiTheme="minorHAnsi" w:hAnsiTheme="minorHAnsi" w:cs="Times New Roman"/>
          <w:szCs w:val="22"/>
          <w:lang w:val="pl-PL"/>
        </w:rPr>
        <w:t xml:space="preserve"> dni </w:t>
      </w:r>
    </w:p>
    <w:p w14:paraId="717B4E6D" w14:textId="23C4CA04" w:rsidR="00243E90" w:rsidRPr="00F40E5C"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Pr>
          <w:rFonts w:asciiTheme="minorHAnsi" w:hAnsiTheme="minorHAnsi" w:cs="Times New Roman"/>
          <w:szCs w:val="22"/>
          <w:lang w:val="pl-PL"/>
        </w:rPr>
        <w:t>licząc od daty zawarcia umowy w sprawie niniejszego zamówienia</w:t>
      </w:r>
      <w:r w:rsidR="00061E2E">
        <w:rPr>
          <w:rFonts w:asciiTheme="minorHAnsi" w:hAnsiTheme="minorHAnsi" w:cs="Times New Roman"/>
          <w:szCs w:val="22"/>
          <w:lang w:val="pl-PL"/>
        </w:rPr>
        <w:t>, lecz nie później niż do 20 grudnia 2023r.</w:t>
      </w:r>
    </w:p>
    <w:p w14:paraId="6107A20A" w14:textId="05E454BF" w:rsidR="005C4D6A" w:rsidRPr="005C4D6A" w:rsidRDefault="005C4D6A" w:rsidP="00DC4B44">
      <w:pPr>
        <w:pStyle w:val="Akapitzlist"/>
        <w:numPr>
          <w:ilvl w:val="0"/>
          <w:numId w:val="77"/>
        </w:numPr>
        <w:spacing w:line="276" w:lineRule="auto"/>
        <w:ind w:left="426"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DC4B44">
      <w:pPr>
        <w:spacing w:after="0" w:line="276" w:lineRule="auto"/>
        <w:ind w:left="426"/>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rsidP="00061E2E">
      <w:pPr>
        <w:pStyle w:val="Akapitzlist"/>
        <w:numPr>
          <w:ilvl w:val="0"/>
          <w:numId w:val="77"/>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 xml:space="preserve">ane osobowe przekazane w ofercie oraz załącznikach są przetwarzane i udostępnione Zamawiającemu zgodnie z art. 28 Rozporządzenia Parlamentu Europejskiego i Rady (UE) 2016/679 z dnia 27 kwietnia 2016r. w sprawie ochrony osób fizycznych w związku z przetwarzaniem danych </w:t>
      </w:r>
      <w:r w:rsidRPr="00CB5D27">
        <w:rPr>
          <w:rFonts w:cstheme="minorHAnsi"/>
        </w:rPr>
        <w:lastRenderedPageBreak/>
        <w:t>osobowych i w sprawie swobodnego przepływu takich danych oraz uchylenia dyrektywy 95/46/WE (ogólne rozporządzenie o ochronie danych [Dz. Urz. UE L 119 z dnia 4 maja 2016r.].</w:t>
      </w:r>
    </w:p>
    <w:p w14:paraId="56EBC8BF" w14:textId="193DD2CA" w:rsidR="005679D8" w:rsidRPr="00720443" w:rsidRDefault="005679D8"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3DF6C208"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031502">
        <w:rPr>
          <w:rFonts w:asciiTheme="minorHAnsi" w:hAnsiTheme="minorHAnsi" w:cstheme="minorHAnsi"/>
          <w:b/>
          <w:bCs/>
          <w:sz w:val="22"/>
          <w:szCs w:val="22"/>
        </w:rPr>
        <w:t>1</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9"/>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280E51EF" w:rsidR="001037B5" w:rsidRPr="00A10032" w:rsidRDefault="001037B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0F507D" w:rsidRPr="0071471B">
        <w:rPr>
          <w:rFonts w:asciiTheme="minorHAnsi" w:hAnsiTheme="minorHAnsi" w:cstheme="minorHAnsi"/>
          <w:color w:val="000000" w:themeColor="text1"/>
          <w:sz w:val="22"/>
          <w:szCs w:val="22"/>
        </w:rPr>
        <w:t>„</w:t>
      </w:r>
      <w:r w:rsidR="000F507D">
        <w:rPr>
          <w:rFonts w:asciiTheme="minorHAnsi" w:hAnsiTheme="minorHAnsi" w:cstheme="minorHAnsi"/>
          <w:sz w:val="22"/>
          <w:szCs w:val="22"/>
        </w:rPr>
        <w:t>Dostawa aparatury naukowej w ramach projektu „Powołanie i uruchomienie Centrum Badawczo-Rozwojowego BIO-MAS” – I etap</w:t>
      </w:r>
      <w:r w:rsidR="000F507D" w:rsidRPr="0071471B">
        <w:rPr>
          <w:rFonts w:asciiTheme="minorHAnsi" w:hAnsiTheme="minorHAnsi" w:cstheme="minorHAnsi"/>
          <w:color w:val="000000" w:themeColor="text1"/>
          <w:sz w:val="22"/>
          <w:szCs w:val="22"/>
        </w:rPr>
        <w:t xml:space="preserve">”- nr postępowania </w:t>
      </w:r>
      <w:r w:rsidR="000F507D">
        <w:rPr>
          <w:rFonts w:asciiTheme="minorHAnsi" w:hAnsiTheme="minorHAnsi" w:cstheme="minorHAnsi"/>
          <w:color w:val="000000" w:themeColor="text1"/>
          <w:sz w:val="22"/>
          <w:szCs w:val="22"/>
        </w:rPr>
        <w:t>FO-Z/ŁIT/</w:t>
      </w:r>
      <w:r w:rsidR="00A230A5">
        <w:rPr>
          <w:rFonts w:asciiTheme="minorHAnsi" w:hAnsiTheme="minorHAnsi" w:cstheme="minorHAnsi"/>
          <w:color w:val="000000" w:themeColor="text1"/>
          <w:sz w:val="22"/>
          <w:szCs w:val="22"/>
        </w:rPr>
        <w:t>24</w:t>
      </w:r>
      <w:r w:rsidR="000F507D">
        <w:rPr>
          <w:rFonts w:asciiTheme="minorHAnsi" w:hAnsiTheme="minorHAnsi" w:cstheme="minorHAnsi"/>
          <w:color w:val="000000" w:themeColor="text1"/>
          <w:sz w:val="22"/>
          <w:szCs w:val="22"/>
        </w:rPr>
        <w:t>/202</w:t>
      </w:r>
      <w:r w:rsidR="00A30489">
        <w:rPr>
          <w:rFonts w:asciiTheme="minorHAnsi" w:hAnsiTheme="minorHAnsi" w:cstheme="minorHAnsi"/>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9"/>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9"/>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0"/>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0"/>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1"/>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1"/>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1"/>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 xml:space="preserve">wobec </w:t>
      </w:r>
      <w:r w:rsidRPr="00720443">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3F5EA936" w:rsidR="00AA5906" w:rsidRPr="00E15AB3" w:rsidRDefault="00E15AB3" w:rsidP="00AA5906">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0FAD502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Na potrzeby postępowania o udzielenie zamówienia publicznego pn. „</w:t>
      </w:r>
      <w:r w:rsidR="00E15AB3" w:rsidRPr="00E15AB3">
        <w:rPr>
          <w:rFonts w:cstheme="minorHAnsi"/>
          <w:b/>
          <w:bCs/>
        </w:rPr>
        <w:t>Dostawa aparatury naukowej w ramach projektu „Powołanie i uruchomienie Centrum Badawczo-Rozwojowego BIO-MAS” – I etap</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374C75A4"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Na potrzeby postępowania o udzielenie zamówienia publicznego pn. „</w:t>
      </w:r>
      <w:r w:rsidR="006545F8" w:rsidRPr="00E15AB3">
        <w:rPr>
          <w:rFonts w:cstheme="minorHAnsi"/>
          <w:b/>
          <w:bCs/>
        </w:rPr>
        <w:t>Dostawa aparatury naukowej w ramach projektu „Powołanie i uruchomienie Centrum Badawczo-Rozwojowego BIO-MAS” – I etap</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343F7AC5" w:rsidR="00FB53F4" w:rsidRPr="00FB53F4" w:rsidRDefault="00AA5906" w:rsidP="00FB53F4">
      <w:pPr>
        <w:tabs>
          <w:tab w:val="left" w:pos="3686"/>
        </w:tabs>
        <w:spacing w:line="360" w:lineRule="auto"/>
        <w:jc w:val="center"/>
        <w:rPr>
          <w:rFonts w:ascii="Calibri" w:eastAsia="Calibri" w:hAnsi="Calibri" w:cs="Times New Roman"/>
          <w:b/>
          <w:sz w:val="28"/>
          <w:szCs w:val="28"/>
        </w:rPr>
      </w:pPr>
      <w:r w:rsidRPr="001104D6">
        <w:rPr>
          <w:rFonts w:cstheme="minorHAnsi"/>
          <w:b/>
          <w:bCs/>
        </w:rPr>
        <w:t>Rozbudowa i doposażenie linii do formowania folii metodą z rozdmuchu</w:t>
      </w: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0B49F085" w14:textId="77777777" w:rsidR="006545F8" w:rsidRPr="00E15AB3" w:rsidRDefault="006545F8" w:rsidP="006545F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4"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4"/>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Default="00FB53F4" w:rsidP="00FB53F4">
      <w:pPr>
        <w:suppressAutoHyphens/>
        <w:spacing w:after="0" w:line="240" w:lineRule="auto"/>
        <w:jc w:val="both"/>
        <w:rPr>
          <w:rFonts w:ascii="Calibri" w:eastAsia="Times New Roman" w:hAnsi="Calibri" w:cs="Calibri"/>
          <w:sz w:val="18"/>
          <w:szCs w:val="18"/>
          <w:lang w:eastAsia="zh-CN"/>
        </w:rPr>
      </w:pPr>
    </w:p>
    <w:p w14:paraId="3F1EAAB7" w14:textId="77777777" w:rsidR="000E1574" w:rsidRPr="00FB53F4" w:rsidRDefault="000E157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133BCBF9" w14:textId="77777777" w:rsidR="006545F8" w:rsidRPr="006545F8" w:rsidRDefault="006545F8" w:rsidP="006545F8">
      <w:pPr>
        <w:pStyle w:val="Akapitzlist"/>
        <w:numPr>
          <w:ilvl w:val="0"/>
          <w:numId w:val="43"/>
        </w:numPr>
        <w:suppressLineNumbers/>
        <w:tabs>
          <w:tab w:val="left" w:pos="1440"/>
        </w:tabs>
        <w:suppressAutoHyphens/>
        <w:jc w:val="center"/>
        <w:rPr>
          <w:rFonts w:asciiTheme="minorHAnsi" w:hAnsiTheme="minorHAnsi" w:cstheme="minorHAnsi"/>
          <w:b/>
          <w:bCs/>
          <w:sz w:val="22"/>
          <w:szCs w:val="22"/>
          <w:lang w:eastAsia="zh-CN"/>
        </w:rPr>
      </w:pPr>
      <w:r w:rsidRPr="006545F8">
        <w:rPr>
          <w:rFonts w:asciiTheme="minorHAnsi" w:hAnsiTheme="minorHAnsi" w:cstheme="minorHAnsi"/>
          <w:b/>
          <w:bCs/>
          <w:sz w:val="22"/>
          <w:szCs w:val="22"/>
        </w:rPr>
        <w:t>Dostawa aparatury naukowej w ramach projektu „Powołanie i uruchomienie Centrum Badawczo-Rozwojowego BIO-MAS” – I etap</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F5D7A22" w14:textId="40E78CFD" w:rsidR="00B82DB1" w:rsidRDefault="00D677FF" w:rsidP="00FB7D1C">
      <w:pPr>
        <w:spacing w:after="0" w:line="276" w:lineRule="auto"/>
        <w:ind w:right="74"/>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że wykonał należycie</w:t>
      </w:r>
      <w:r w:rsidR="003726AB">
        <w:rPr>
          <w:rFonts w:ascii="Calibri" w:hAnsi="Calibri"/>
          <w:color w:val="000000"/>
        </w:rPr>
        <w:t>:</w:t>
      </w:r>
    </w:p>
    <w:p w14:paraId="2EA387E4" w14:textId="77777777"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a) w części nr 1 - </w:t>
      </w:r>
      <w:r w:rsidRPr="004920F6">
        <w:rPr>
          <w:rFonts w:ascii="Calibri" w:hAnsi="Calibri"/>
          <w:b/>
          <w:bCs/>
          <w:color w:val="000000" w:themeColor="text1"/>
        </w:rPr>
        <w:t>co najmniej jedną dostawę obejmującą</w:t>
      </w:r>
      <w:r>
        <w:rPr>
          <w:rFonts w:ascii="Calibri" w:hAnsi="Calibri"/>
          <w:b/>
          <w:bCs/>
          <w:color w:val="000000" w:themeColor="text1"/>
        </w:rPr>
        <w:t xml:space="preserve"> analizator morfologii micro-</w:t>
      </w:r>
      <w:proofErr w:type="spellStart"/>
      <w:r>
        <w:rPr>
          <w:rFonts w:ascii="Calibri" w:hAnsi="Calibri"/>
          <w:b/>
          <w:bCs/>
          <w:color w:val="000000" w:themeColor="text1"/>
        </w:rPr>
        <w:t>nanowłókien</w:t>
      </w:r>
      <w:proofErr w:type="spellEnd"/>
      <w:r w:rsidRPr="004920F6">
        <w:rPr>
          <w:rFonts w:ascii="Calibri" w:hAnsi="Calibri"/>
          <w:b/>
          <w:bCs/>
          <w:color w:val="000000" w:themeColor="text1"/>
        </w:rPr>
        <w:t xml:space="preserve"> </w:t>
      </w:r>
      <w:r>
        <w:rPr>
          <w:rFonts w:ascii="Calibri" w:hAnsi="Calibri"/>
          <w:b/>
          <w:bCs/>
          <w:color w:val="000000" w:themeColor="text1"/>
        </w:rPr>
        <w:t>o</w:t>
      </w:r>
      <w:r w:rsidRPr="004920F6">
        <w:rPr>
          <w:rFonts w:ascii="Calibri" w:hAnsi="Calibri"/>
          <w:b/>
          <w:bCs/>
          <w:color w:val="000000" w:themeColor="text1"/>
        </w:rPr>
        <w:t xml:space="preserve"> wartości min. </w:t>
      </w:r>
      <w:r>
        <w:rPr>
          <w:rFonts w:ascii="Calibri" w:hAnsi="Calibri"/>
          <w:b/>
          <w:bCs/>
          <w:color w:val="000000" w:themeColor="text1"/>
        </w:rPr>
        <w:t>300.000</w:t>
      </w:r>
      <w:r w:rsidRPr="004920F6">
        <w:rPr>
          <w:rFonts w:ascii="Calibri" w:hAnsi="Calibri"/>
          <w:b/>
          <w:bCs/>
          <w:color w:val="000000" w:themeColor="text1"/>
        </w:rPr>
        <w:t xml:space="preserve"> zł netto</w:t>
      </w:r>
      <w:r w:rsidRPr="004920F6">
        <w:rPr>
          <w:rFonts w:ascii="Calibri" w:hAnsi="Calibri"/>
          <w:color w:val="000000" w:themeColor="text1"/>
        </w:rPr>
        <w:t xml:space="preserve"> </w:t>
      </w:r>
    </w:p>
    <w:p w14:paraId="52A0F511" w14:textId="44B0C6A0" w:rsidR="00FB7D1C" w:rsidRDefault="00FB7D1C" w:rsidP="00FB7D1C">
      <w:pPr>
        <w:spacing w:after="0" w:line="276" w:lineRule="auto"/>
        <w:ind w:right="72"/>
        <w:jc w:val="both"/>
        <w:rPr>
          <w:rFonts w:ascii="Calibri" w:hAnsi="Calibri"/>
          <w:b/>
          <w:bCs/>
          <w:color w:val="000000" w:themeColor="text1"/>
        </w:rPr>
      </w:pPr>
      <w:r>
        <w:rPr>
          <w:rFonts w:ascii="Calibri" w:hAnsi="Calibri"/>
          <w:color w:val="000000" w:themeColor="text1"/>
        </w:rPr>
        <w:t xml:space="preserve">b)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skaningowy mikroskop elektronowy</w:t>
      </w:r>
      <w:r w:rsidRPr="004920F6">
        <w:rPr>
          <w:rFonts w:ascii="Calibri" w:hAnsi="Calibri"/>
          <w:b/>
          <w:bCs/>
          <w:color w:val="000000" w:themeColor="text1"/>
        </w:rPr>
        <w:t xml:space="preserve"> wraz z jego uruchomieniem o wartości min. </w:t>
      </w:r>
      <w:r w:rsidR="0050306C">
        <w:rPr>
          <w:rFonts w:ascii="Calibri" w:hAnsi="Calibri"/>
          <w:b/>
          <w:bCs/>
          <w:color w:val="000000" w:themeColor="text1"/>
        </w:rPr>
        <w:t>550</w:t>
      </w:r>
      <w:r>
        <w:rPr>
          <w:rFonts w:ascii="Calibri" w:hAnsi="Calibri"/>
          <w:b/>
          <w:bCs/>
          <w:color w:val="000000" w:themeColor="text1"/>
        </w:rPr>
        <w:t>.000</w:t>
      </w:r>
      <w:r w:rsidRPr="004920F6">
        <w:rPr>
          <w:rFonts w:ascii="Calibri" w:hAnsi="Calibri"/>
          <w:b/>
          <w:bCs/>
          <w:color w:val="000000" w:themeColor="text1"/>
        </w:rPr>
        <w:t xml:space="preserve"> zł netto</w:t>
      </w:r>
    </w:p>
    <w:p w14:paraId="03E672B5" w14:textId="77777777" w:rsidR="00FB7D1C" w:rsidRDefault="00FB7D1C" w:rsidP="00FB7D1C">
      <w:pPr>
        <w:spacing w:after="0" w:line="276" w:lineRule="auto"/>
        <w:ind w:right="72"/>
        <w:jc w:val="both"/>
        <w:rPr>
          <w:rFonts w:ascii="Calibri" w:hAnsi="Calibri"/>
          <w:b/>
          <w:bCs/>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liofilizator</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3ACB41F3" w14:textId="7246D22C"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d) w części nr 4 - </w:t>
      </w:r>
      <w:r w:rsidRPr="004920F6">
        <w:rPr>
          <w:rFonts w:ascii="Calibri" w:hAnsi="Calibri"/>
          <w:b/>
          <w:bCs/>
          <w:color w:val="000000" w:themeColor="text1"/>
        </w:rPr>
        <w:t>co najmniej jedną dostawę obejmującą</w:t>
      </w:r>
      <w:r>
        <w:rPr>
          <w:rFonts w:ascii="Calibri" w:hAnsi="Calibri"/>
          <w:b/>
          <w:bCs/>
          <w:color w:val="000000" w:themeColor="text1"/>
        </w:rPr>
        <w:t xml:space="preserve"> wirówkę szybkoobrotową</w:t>
      </w:r>
      <w:r w:rsidRPr="004920F6">
        <w:rPr>
          <w:rFonts w:ascii="Calibri" w:hAnsi="Calibri"/>
          <w:b/>
          <w:bCs/>
          <w:color w:val="000000" w:themeColor="text1"/>
        </w:rPr>
        <w:t xml:space="preserve"> wraz z jego uruchomieniem o wartości min. </w:t>
      </w:r>
      <w:r w:rsidR="0050306C">
        <w:rPr>
          <w:rFonts w:ascii="Calibri" w:hAnsi="Calibri"/>
          <w:b/>
          <w:bCs/>
          <w:color w:val="000000" w:themeColor="text1"/>
        </w:rPr>
        <w:t>150</w:t>
      </w:r>
      <w:r>
        <w:rPr>
          <w:rFonts w:ascii="Calibri" w:hAnsi="Calibri"/>
          <w:b/>
          <w:bCs/>
          <w:color w:val="000000" w:themeColor="text1"/>
        </w:rPr>
        <w:t>.000</w:t>
      </w:r>
      <w:r w:rsidRPr="004920F6">
        <w:rPr>
          <w:rFonts w:ascii="Calibri" w:hAnsi="Calibri"/>
          <w:b/>
          <w:bCs/>
          <w:color w:val="000000" w:themeColor="text1"/>
        </w:rPr>
        <w:t xml:space="preserve"> zł netto</w:t>
      </w:r>
    </w:p>
    <w:p w14:paraId="22ADE9F6" w14:textId="0539EB64"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e) w części nr 5 -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tarczowy do mielenia mas</w:t>
      </w:r>
      <w:r w:rsidRPr="004920F6">
        <w:rPr>
          <w:rFonts w:ascii="Calibri" w:hAnsi="Calibri"/>
          <w:b/>
          <w:bCs/>
          <w:color w:val="000000" w:themeColor="text1"/>
        </w:rPr>
        <w:t xml:space="preserve"> wraz z jego uruchomieniem o wartości min. </w:t>
      </w:r>
      <w:r w:rsidR="0050306C">
        <w:rPr>
          <w:rFonts w:ascii="Calibri" w:hAnsi="Calibri"/>
          <w:b/>
          <w:bCs/>
          <w:color w:val="000000" w:themeColor="text1"/>
        </w:rPr>
        <w:t>200</w:t>
      </w:r>
      <w:r>
        <w:rPr>
          <w:rFonts w:ascii="Calibri" w:hAnsi="Calibri"/>
          <w:b/>
          <w:bCs/>
          <w:color w:val="000000" w:themeColor="text1"/>
        </w:rPr>
        <w:t>.000</w:t>
      </w:r>
      <w:r w:rsidRPr="004920F6">
        <w:rPr>
          <w:rFonts w:ascii="Calibri" w:hAnsi="Calibri"/>
          <w:b/>
          <w:bCs/>
          <w:color w:val="000000" w:themeColor="text1"/>
        </w:rPr>
        <w:t xml:space="preserve"> zł netto</w:t>
      </w:r>
    </w:p>
    <w:p w14:paraId="04F53E50" w14:textId="77777777"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f) w części nr 6 - </w:t>
      </w:r>
      <w:r w:rsidRPr="004920F6">
        <w:rPr>
          <w:rFonts w:ascii="Calibri" w:hAnsi="Calibri"/>
          <w:b/>
          <w:bCs/>
          <w:color w:val="000000" w:themeColor="text1"/>
        </w:rPr>
        <w:t>co najmniej jedną dostawę obejmującą</w:t>
      </w:r>
      <w:r>
        <w:rPr>
          <w:rFonts w:ascii="Calibri" w:hAnsi="Calibri"/>
          <w:b/>
          <w:bCs/>
          <w:color w:val="000000" w:themeColor="text1"/>
        </w:rPr>
        <w:t xml:space="preserve"> warnik laboratoryjny z wyposażeniem</w:t>
      </w:r>
      <w:r w:rsidRPr="004920F6">
        <w:rPr>
          <w:rFonts w:ascii="Calibri" w:hAnsi="Calibri"/>
          <w:b/>
          <w:bCs/>
          <w:color w:val="000000" w:themeColor="text1"/>
        </w:rPr>
        <w:t xml:space="preserve"> wraz z jego uruchomieniem o wartości min. </w:t>
      </w:r>
      <w:r>
        <w:rPr>
          <w:rFonts w:ascii="Calibri" w:hAnsi="Calibri"/>
          <w:b/>
          <w:bCs/>
          <w:color w:val="000000" w:themeColor="text1"/>
        </w:rPr>
        <w:t>300.000</w:t>
      </w:r>
      <w:r w:rsidRPr="004920F6">
        <w:rPr>
          <w:rFonts w:ascii="Calibri" w:hAnsi="Calibri"/>
          <w:b/>
          <w:bCs/>
          <w:color w:val="000000" w:themeColor="text1"/>
        </w:rPr>
        <w:t xml:space="preserve"> zł netto</w:t>
      </w:r>
    </w:p>
    <w:p w14:paraId="4F644287" w14:textId="77777777"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g) w części nr 7 - </w:t>
      </w:r>
      <w:r w:rsidRPr="004920F6">
        <w:rPr>
          <w:rFonts w:ascii="Calibri" w:hAnsi="Calibri"/>
          <w:b/>
          <w:bCs/>
          <w:color w:val="000000" w:themeColor="text1"/>
        </w:rPr>
        <w:t>co najmniej jedną dostawę obejmującą</w:t>
      </w:r>
      <w:r>
        <w:rPr>
          <w:rFonts w:ascii="Calibri" w:hAnsi="Calibri"/>
          <w:b/>
          <w:bCs/>
          <w:color w:val="000000" w:themeColor="text1"/>
        </w:rPr>
        <w:t xml:space="preserve"> dezintegrator wysokociśnieniowy</w:t>
      </w:r>
      <w:r w:rsidRPr="004920F6">
        <w:rPr>
          <w:rFonts w:ascii="Calibri" w:hAnsi="Calibri"/>
          <w:b/>
          <w:bCs/>
          <w:color w:val="000000" w:themeColor="text1"/>
        </w:rPr>
        <w:t xml:space="preserve"> wraz z jego uruchomieniem o wartości min. </w:t>
      </w:r>
      <w:r>
        <w:rPr>
          <w:rFonts w:ascii="Calibri" w:hAnsi="Calibri"/>
          <w:b/>
          <w:bCs/>
          <w:color w:val="000000" w:themeColor="text1"/>
        </w:rPr>
        <w:t>150.000</w:t>
      </w:r>
      <w:r w:rsidRPr="004920F6">
        <w:rPr>
          <w:rFonts w:ascii="Calibri" w:hAnsi="Calibri"/>
          <w:b/>
          <w:bCs/>
          <w:color w:val="000000" w:themeColor="text1"/>
        </w:rPr>
        <w:t xml:space="preserve"> zł netto</w:t>
      </w:r>
    </w:p>
    <w:p w14:paraId="5459091D" w14:textId="77777777" w:rsidR="00FB7D1C" w:rsidRDefault="00FB7D1C" w:rsidP="00FB7D1C">
      <w:pPr>
        <w:spacing w:after="0" w:line="276" w:lineRule="auto"/>
        <w:ind w:right="72"/>
        <w:jc w:val="both"/>
        <w:rPr>
          <w:rFonts w:ascii="Calibri" w:hAnsi="Calibri"/>
          <w:b/>
          <w:bCs/>
          <w:color w:val="000000" w:themeColor="text1"/>
        </w:rPr>
      </w:pPr>
      <w:r>
        <w:rPr>
          <w:rFonts w:ascii="Calibri" w:hAnsi="Calibri"/>
          <w:color w:val="000000" w:themeColor="text1"/>
        </w:rPr>
        <w:t xml:space="preserve">h) w części nr 8 -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do mielenia produktów do </w:t>
      </w:r>
      <w:proofErr w:type="spellStart"/>
      <w:r>
        <w:rPr>
          <w:rFonts w:ascii="Calibri" w:hAnsi="Calibri"/>
          <w:b/>
          <w:bCs/>
          <w:color w:val="000000" w:themeColor="text1"/>
        </w:rPr>
        <w:t>rozm</w:t>
      </w:r>
      <w:proofErr w:type="spellEnd"/>
      <w:r>
        <w:rPr>
          <w:rFonts w:ascii="Calibri" w:hAnsi="Calibri"/>
          <w:b/>
          <w:bCs/>
          <w:color w:val="000000" w:themeColor="text1"/>
        </w:rPr>
        <w:t xml:space="preserve">. poniżej 1 </w:t>
      </w:r>
      <w:r>
        <w:rPr>
          <w:rFonts w:ascii="Calibri" w:hAnsi="Calibri" w:cs="Calibri"/>
          <w:b/>
          <w:bCs/>
          <w:color w:val="000000" w:themeColor="text1"/>
        </w:rPr>
        <w:t>µ</w:t>
      </w:r>
      <w:r>
        <w:rPr>
          <w:rFonts w:ascii="Calibri" w:hAnsi="Calibri"/>
          <w:b/>
          <w:bCs/>
          <w:color w:val="000000" w:themeColor="text1"/>
        </w:rPr>
        <w:t>m</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1253A91E" w14:textId="08D597CE" w:rsidR="006C65F3" w:rsidRDefault="006C65F3" w:rsidP="006C65F3">
      <w:pPr>
        <w:spacing w:after="0" w:line="276" w:lineRule="auto"/>
        <w:ind w:right="72"/>
        <w:jc w:val="both"/>
        <w:rPr>
          <w:rFonts w:ascii="Calibri" w:hAnsi="Calibri"/>
          <w:color w:val="000000" w:themeColor="text1"/>
        </w:rPr>
      </w:pPr>
      <w:r>
        <w:rPr>
          <w:rFonts w:ascii="Calibri" w:hAnsi="Calibri"/>
          <w:color w:val="000000" w:themeColor="text1"/>
        </w:rPr>
        <w:t xml:space="preserve">i) w części nr 9 -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proofErr w:type="spellStart"/>
      <w:r w:rsidR="00BD16DD">
        <w:rPr>
          <w:rFonts w:ascii="Calibri" w:hAnsi="Calibri"/>
          <w:b/>
          <w:bCs/>
          <w:color w:val="000000" w:themeColor="text1"/>
        </w:rPr>
        <w:t>rozwłókniacz</w:t>
      </w:r>
      <w:proofErr w:type="spellEnd"/>
      <w:r w:rsidR="00BD16DD">
        <w:rPr>
          <w:rFonts w:ascii="Calibri" w:hAnsi="Calibri"/>
          <w:b/>
          <w:bCs/>
          <w:color w:val="000000" w:themeColor="text1"/>
        </w:rPr>
        <w:t xml:space="preserve"> ze</w:t>
      </w:r>
      <w:r w:rsidR="007112E5">
        <w:rPr>
          <w:rFonts w:ascii="Calibri" w:hAnsi="Calibri"/>
          <w:b/>
          <w:bCs/>
          <w:color w:val="000000" w:themeColor="text1"/>
        </w:rPr>
        <w:t xml:space="preserve"> zbiornikiem ze</w:t>
      </w:r>
      <w:r w:rsidR="00BD16DD">
        <w:rPr>
          <w:rFonts w:ascii="Calibri" w:hAnsi="Calibri"/>
          <w:b/>
          <w:bCs/>
          <w:color w:val="000000" w:themeColor="text1"/>
        </w:rPr>
        <w:t xml:space="preserve"> stali szlachetnej wraz </w:t>
      </w:r>
      <w:r w:rsidRPr="004920F6">
        <w:rPr>
          <w:rFonts w:ascii="Calibri" w:hAnsi="Calibri"/>
          <w:b/>
          <w:bCs/>
          <w:color w:val="000000" w:themeColor="text1"/>
        </w:rPr>
        <w:t xml:space="preserve">z jego uruchomieniem o wartości min. </w:t>
      </w:r>
      <w:r>
        <w:rPr>
          <w:rFonts w:ascii="Calibri" w:hAnsi="Calibri"/>
          <w:b/>
          <w:bCs/>
          <w:color w:val="000000" w:themeColor="text1"/>
        </w:rPr>
        <w:t>150.000</w:t>
      </w:r>
      <w:r w:rsidRPr="004920F6">
        <w:rPr>
          <w:rFonts w:ascii="Calibri" w:hAnsi="Calibri"/>
          <w:b/>
          <w:bCs/>
          <w:color w:val="000000" w:themeColor="text1"/>
        </w:rPr>
        <w:t xml:space="preserve"> zł netto</w:t>
      </w:r>
    </w:p>
    <w:p w14:paraId="73105667" w14:textId="640615B3" w:rsidR="00D677FF" w:rsidRPr="00DE2E16" w:rsidRDefault="00D677FF" w:rsidP="00FB7D1C">
      <w:pPr>
        <w:spacing w:after="0" w:line="276" w:lineRule="auto"/>
        <w:ind w:right="72"/>
        <w:jc w:val="both"/>
        <w:rPr>
          <w:rFonts w:ascii="Calibri" w:hAnsi="Calibri"/>
          <w:color w:val="000000"/>
        </w:rPr>
      </w:pP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0C7233D7" w14:textId="77777777" w:rsidR="003B5C4D" w:rsidRDefault="003B5C4D" w:rsidP="006361E2">
      <w:pPr>
        <w:pStyle w:val="BodyTextIndentZnak"/>
        <w:tabs>
          <w:tab w:val="left" w:pos="567"/>
        </w:tabs>
        <w:spacing w:line="276" w:lineRule="auto"/>
        <w:ind w:left="0"/>
        <w:rPr>
          <w:rFonts w:asciiTheme="minorHAnsi" w:hAnsiTheme="minorHAnsi" w:cstheme="minorHAnsi"/>
          <w:sz w:val="22"/>
          <w:szCs w:val="22"/>
          <w:lang w:eastAsia="pl-PL"/>
        </w:rPr>
      </w:pPr>
    </w:p>
    <w:p w14:paraId="05F2C992" w14:textId="35A81674" w:rsidR="006361E2" w:rsidRDefault="00B82DB1" w:rsidP="006361E2">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1547F0">
        <w:rPr>
          <w:rFonts w:asciiTheme="minorHAnsi" w:hAnsiTheme="minorHAnsi" w:cstheme="minorHAnsi"/>
          <w:sz w:val="22"/>
          <w:szCs w:val="22"/>
          <w:lang w:eastAsia="pl-PL"/>
        </w:rPr>
        <w:t>1</w:t>
      </w:r>
      <w:r w:rsidR="003726AB">
        <w:rPr>
          <w:rFonts w:asciiTheme="minorHAnsi" w:hAnsiTheme="minorHAnsi" w:cstheme="minorHAnsi"/>
          <w:sz w:val="22"/>
          <w:szCs w:val="22"/>
          <w:lang w:eastAsia="pl-PL"/>
        </w:rPr>
        <w:t xml:space="preserve"> – Wykonawca wypełnia właściwą tabelę w zależności od części na którą składa swoją ofertę</w:t>
      </w:r>
      <w:r w:rsidR="003726AB">
        <w:rPr>
          <w:rFonts w:asciiTheme="minorHAnsi" w:hAnsiTheme="minorHAnsi" w:cstheme="minorHAnsi"/>
          <w:sz w:val="22"/>
          <w:szCs w:val="22"/>
          <w:lang w:eastAsia="pl-PL"/>
        </w:rPr>
        <w:fldChar w:fldCharType="begin"/>
      </w:r>
      <w:r w:rsidR="003726AB">
        <w:rPr>
          <w:rFonts w:asciiTheme="minorHAnsi" w:hAnsiTheme="minorHAnsi" w:cstheme="minorHAnsi"/>
          <w:sz w:val="22"/>
          <w:szCs w:val="22"/>
          <w:lang w:eastAsia="pl-PL"/>
        </w:rPr>
        <w:instrText xml:space="preserve"> LISTNUM </w:instrText>
      </w:r>
      <w:r w:rsidR="003726AB">
        <w:rPr>
          <w:rFonts w:asciiTheme="minorHAnsi" w:hAnsiTheme="minorHAnsi" w:cstheme="minorHAnsi"/>
          <w:sz w:val="22"/>
          <w:szCs w:val="22"/>
          <w:lang w:eastAsia="pl-PL"/>
        </w:rPr>
        <w:fldChar w:fldCharType="end">
          <w:numberingChange w:id="15"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7740E041" w14:textId="77777777" w:rsidR="0006798E" w:rsidRDefault="0006798E" w:rsidP="001547F0">
      <w:pPr>
        <w:pStyle w:val="BodyTextIndentZnak"/>
        <w:tabs>
          <w:tab w:val="left" w:pos="567"/>
        </w:tabs>
        <w:spacing w:line="276" w:lineRule="auto"/>
        <w:ind w:left="0"/>
        <w:rPr>
          <w:rFonts w:asciiTheme="minorHAnsi" w:hAnsiTheme="minorHAnsi" w:cstheme="minorHAnsi"/>
          <w:sz w:val="22"/>
          <w:szCs w:val="22"/>
          <w:lang w:eastAsia="pl-PL"/>
        </w:rPr>
      </w:pPr>
    </w:p>
    <w:p w14:paraId="76433555" w14:textId="77777777" w:rsidR="0006798E" w:rsidRDefault="0006798E" w:rsidP="001547F0">
      <w:pPr>
        <w:pStyle w:val="BodyTextIndentZnak"/>
        <w:tabs>
          <w:tab w:val="left" w:pos="567"/>
        </w:tabs>
        <w:spacing w:line="276" w:lineRule="auto"/>
        <w:ind w:left="0"/>
        <w:rPr>
          <w:rFonts w:asciiTheme="minorHAnsi" w:hAnsiTheme="minorHAnsi" w:cstheme="minorHAnsi"/>
          <w:sz w:val="22"/>
          <w:szCs w:val="22"/>
          <w:lang w:eastAsia="pl-PL"/>
        </w:rPr>
      </w:pPr>
    </w:p>
    <w:p w14:paraId="485D68F6" w14:textId="77777777" w:rsidR="0006798E" w:rsidRDefault="0006798E" w:rsidP="001547F0">
      <w:pPr>
        <w:pStyle w:val="BodyTextIndentZnak"/>
        <w:tabs>
          <w:tab w:val="left" w:pos="567"/>
        </w:tabs>
        <w:spacing w:line="276" w:lineRule="auto"/>
        <w:ind w:left="0"/>
        <w:rPr>
          <w:rFonts w:asciiTheme="minorHAnsi" w:hAnsiTheme="minorHAnsi" w:cstheme="minorHAnsi"/>
          <w:sz w:val="22"/>
          <w:szCs w:val="22"/>
          <w:lang w:eastAsia="pl-PL"/>
        </w:rPr>
      </w:pPr>
    </w:p>
    <w:p w14:paraId="1DA8A2CF" w14:textId="06CE5738" w:rsidR="003726AB" w:rsidRDefault="003726AB" w:rsidP="003726AB">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6"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547F0" w:rsidRPr="00E24B8E" w14:paraId="5BB6482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60D5B4" w14:textId="77777777" w:rsidR="001547F0" w:rsidRPr="00E24B8E" w:rsidRDefault="001547F0"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F341F2" w14:textId="77777777" w:rsidR="001547F0" w:rsidRPr="00E24B8E" w:rsidRDefault="001547F0"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7359570"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2D030" w14:textId="77777777" w:rsidR="001547F0" w:rsidRPr="00E24B8E" w:rsidRDefault="001547F0"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FE9ADDC" w14:textId="77777777" w:rsidR="001547F0" w:rsidRPr="00E24B8E" w:rsidRDefault="001547F0"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BFA465"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127780" w14:textId="77777777" w:rsidR="001547F0" w:rsidRPr="00E24B8E" w:rsidRDefault="001547F0"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87F6E46"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zakończenia dostawy </w:t>
            </w:r>
          </w:p>
        </w:tc>
      </w:tr>
      <w:tr w:rsidR="001547F0" w:rsidRPr="00E24B8E" w14:paraId="67B3B7A9"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FBAA87"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A087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B4583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A9D1C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E2CE22"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0AE9A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6.</w:t>
            </w:r>
          </w:p>
        </w:tc>
      </w:tr>
      <w:tr w:rsidR="001547F0" w:rsidRPr="00E24B8E" w14:paraId="189B1A3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CD78" w14:textId="77777777" w:rsidR="001547F0" w:rsidRPr="00E24B8E" w:rsidRDefault="001547F0"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C7732"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83B8" w14:textId="77777777" w:rsidR="001547F0" w:rsidRPr="00E24B8E" w:rsidRDefault="001547F0"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F96C"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53F7" w14:textId="77777777" w:rsidR="001547F0" w:rsidRPr="00E24B8E" w:rsidRDefault="001547F0"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F941" w14:textId="77777777" w:rsidR="001547F0" w:rsidRPr="00E24B8E" w:rsidRDefault="001547F0" w:rsidP="003A4475">
            <w:pPr>
              <w:spacing w:line="276" w:lineRule="auto"/>
            </w:pPr>
          </w:p>
        </w:tc>
      </w:tr>
    </w:tbl>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68F27916" w14:textId="431E0C42"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3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7"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6C6890B8"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1C31D6"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B0A75A"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10DB8B"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C35802"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3F142FE0"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7D74A1"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EFE634"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1D5F4F0E"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37D034C4"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284CB5F"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B7ABDF9"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D6D7B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1E8BA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5E06F65"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E1E347C"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13C3E5D5"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51420"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1F010"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34085"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F1CB0"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C54D8"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FB232" w14:textId="77777777" w:rsidR="0006798E" w:rsidRPr="00E24B8E" w:rsidRDefault="0006798E" w:rsidP="00667B34">
            <w:pPr>
              <w:spacing w:line="276" w:lineRule="auto"/>
            </w:pPr>
          </w:p>
        </w:tc>
      </w:tr>
    </w:tbl>
    <w:p w14:paraId="5D54E2A9"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17EB5D8E" w14:textId="29D322DF"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4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8"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3FB5222F"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B70D260"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24372C8"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0974E8E"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AD66A4"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2477F3E"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BE922F3"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EE8B51"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1F634E07"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008A6D3A"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ED4E8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E94DC9"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559BDD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ED57058"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D43CE7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D55682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56D5E193"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D0CAE"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C5B69"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B952D"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6A481"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1DBCE"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A39BD" w14:textId="77777777" w:rsidR="0006798E" w:rsidRPr="00E24B8E" w:rsidRDefault="0006798E" w:rsidP="00667B34">
            <w:pPr>
              <w:spacing w:line="276" w:lineRule="auto"/>
            </w:pPr>
          </w:p>
        </w:tc>
      </w:tr>
    </w:tbl>
    <w:p w14:paraId="663B9D0A"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0FC09E6A" w14:textId="6DA3667C"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5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9"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74240CC2"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8A062C"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91BB2A2"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A0B304"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E0062D6"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6FDCA965"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5B790E"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340078B"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7A6E4A44"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5730F1E1"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0A6AA2"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A9A1F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67345"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870D3F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7F8F0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9EEE82"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34FAE223"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C19DC"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8CD96"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3C3F8"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1B7B7"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1D148"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68B4C" w14:textId="77777777" w:rsidR="0006798E" w:rsidRPr="00E24B8E" w:rsidRDefault="0006798E" w:rsidP="00667B34">
            <w:pPr>
              <w:spacing w:line="276" w:lineRule="auto"/>
            </w:pPr>
          </w:p>
        </w:tc>
      </w:tr>
    </w:tbl>
    <w:p w14:paraId="17C2388D"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3BEB8BBF"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46A60683"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5419B914" w14:textId="4B98E248"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6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0"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37614AF7"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9DE1B24"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8C41CFA"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98880C"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4A81D68"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07D1218"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92C1176"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AA6C78A"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B41D3A5"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158E0919"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A85C065"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832B449"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C3B4D4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117BB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C2B40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814702"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7EDAD727"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FB0BE"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C2663"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99B1B"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006F2"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724DD"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E1FE8" w14:textId="77777777" w:rsidR="0006798E" w:rsidRPr="00E24B8E" w:rsidRDefault="0006798E" w:rsidP="00667B34">
            <w:pPr>
              <w:spacing w:line="276" w:lineRule="auto"/>
            </w:pPr>
          </w:p>
        </w:tc>
      </w:tr>
    </w:tbl>
    <w:p w14:paraId="2C7CE523"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73525DB4" w14:textId="4CCA923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7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1"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7923B59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E1AE5D"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1EAF5E3"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DE7BF9C"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E9BB6"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1B987F5E"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45B025A"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276224A"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390E6ACB"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57913EFA"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9FAB633"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2CBA0A"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E9E09C"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5A8561"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BBC9BC"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36EF8F"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311A26E2"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9EABD"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4068"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6B76B"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72AFC"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D859"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076CB" w14:textId="77777777" w:rsidR="0006798E" w:rsidRPr="00E24B8E" w:rsidRDefault="0006798E" w:rsidP="00667B34">
            <w:pPr>
              <w:spacing w:line="276" w:lineRule="auto"/>
            </w:pPr>
          </w:p>
        </w:tc>
      </w:tr>
    </w:tbl>
    <w:p w14:paraId="53528BDC"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4D4C55C9" w14:textId="5897F829"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8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2"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60932A1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83F177"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4D315DB"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0FA522B"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E2F0CC4"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4E09B08A"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C68934"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8A7F63"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45B73A"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7F0F52AF"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C2EF01"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57BEBF"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3D86DE"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6BD88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5F7444"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5FBFC6B"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6177CB18"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3FE29"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A24AB"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D6952"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E4748"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15C7E"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5FE40" w14:textId="77777777" w:rsidR="0006798E" w:rsidRPr="00E24B8E" w:rsidRDefault="0006798E" w:rsidP="00667B34">
            <w:pPr>
              <w:spacing w:line="276" w:lineRule="auto"/>
            </w:pPr>
          </w:p>
        </w:tc>
      </w:tr>
    </w:tbl>
    <w:p w14:paraId="0E24E0EF" w14:textId="77777777" w:rsidR="00BD16DD" w:rsidRDefault="00BD16DD" w:rsidP="003B5C4D">
      <w:pPr>
        <w:widowControl w:val="0"/>
        <w:tabs>
          <w:tab w:val="left" w:pos="1080"/>
        </w:tabs>
        <w:spacing w:after="0" w:line="276" w:lineRule="auto"/>
        <w:jc w:val="both"/>
        <w:rPr>
          <w:rFonts w:cstheme="minorHAnsi"/>
          <w:b/>
          <w:color w:val="000000"/>
        </w:rPr>
      </w:pPr>
    </w:p>
    <w:p w14:paraId="74FBC81E" w14:textId="79188423" w:rsidR="00BD16DD" w:rsidRDefault="00BD16DD" w:rsidP="00BD16D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9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3"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BD16DD" w:rsidRPr="00E24B8E" w14:paraId="647EAB0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392466" w14:textId="77777777" w:rsidR="00BD16DD" w:rsidRPr="00E24B8E" w:rsidRDefault="00BD16DD"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3666D8" w14:textId="77777777" w:rsidR="00BD16DD" w:rsidRPr="00E24B8E" w:rsidRDefault="00BD16DD"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146E2C" w14:textId="77777777" w:rsidR="00BD16DD" w:rsidRPr="00E24B8E" w:rsidRDefault="00BD16DD"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9D351A5" w14:textId="77777777" w:rsidR="00BD16DD" w:rsidRPr="00E24B8E" w:rsidRDefault="00BD16DD"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4AF0019B" w14:textId="77777777" w:rsidR="00BD16DD" w:rsidRPr="00E24B8E" w:rsidRDefault="00BD16DD"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47A68E7" w14:textId="77777777" w:rsidR="00BD16DD" w:rsidRPr="00E24B8E" w:rsidRDefault="00BD16DD"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7175EB5" w14:textId="77777777" w:rsidR="00BD16DD" w:rsidRPr="00E24B8E" w:rsidRDefault="00BD16DD"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7698F1BC" w14:textId="77777777" w:rsidR="00BD16DD" w:rsidRPr="00E24B8E" w:rsidRDefault="00BD16DD" w:rsidP="00667B34">
            <w:pPr>
              <w:spacing w:after="0" w:line="240" w:lineRule="auto"/>
              <w:jc w:val="center"/>
            </w:pPr>
            <w:r w:rsidRPr="00E24B8E">
              <w:rPr>
                <w:rFonts w:ascii="Arial Narrow" w:hAnsi="Arial Narrow"/>
                <w:b/>
                <w:bCs/>
                <w:sz w:val="20"/>
                <w:szCs w:val="20"/>
              </w:rPr>
              <w:t xml:space="preserve">zakończenia dostawy </w:t>
            </w:r>
          </w:p>
        </w:tc>
      </w:tr>
      <w:tr w:rsidR="00BD16DD" w:rsidRPr="00E24B8E" w14:paraId="52EC070E"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A746E48"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FB79D38"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1737C0"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FC28264"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10EE4E"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92CDC0"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6.</w:t>
            </w:r>
          </w:p>
        </w:tc>
      </w:tr>
      <w:tr w:rsidR="00BD16DD" w:rsidRPr="00E24B8E" w14:paraId="6110BAC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788CA" w14:textId="77777777" w:rsidR="00BD16DD" w:rsidRPr="00E24B8E" w:rsidRDefault="00BD16DD"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78C05" w14:textId="77777777" w:rsidR="00BD16DD" w:rsidRPr="00E24B8E" w:rsidRDefault="00BD16DD"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35F1A" w14:textId="77777777" w:rsidR="00BD16DD" w:rsidRPr="00E24B8E" w:rsidRDefault="00BD16DD"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446A1" w14:textId="77777777" w:rsidR="00BD16DD" w:rsidRPr="00E24B8E" w:rsidRDefault="00BD16DD"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674B0" w14:textId="77777777" w:rsidR="00BD16DD" w:rsidRPr="00E24B8E" w:rsidRDefault="00BD16DD"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7ADA" w14:textId="77777777" w:rsidR="00BD16DD" w:rsidRPr="00E24B8E" w:rsidRDefault="00BD16DD" w:rsidP="00667B34">
            <w:pPr>
              <w:spacing w:line="276" w:lineRule="auto"/>
            </w:pPr>
          </w:p>
        </w:tc>
      </w:tr>
    </w:tbl>
    <w:p w14:paraId="6444A55B" w14:textId="37D5D6BD" w:rsidR="003B5C4D" w:rsidRPr="003D1089" w:rsidRDefault="003B5C4D" w:rsidP="003B5C4D">
      <w:pPr>
        <w:widowControl w:val="0"/>
        <w:tabs>
          <w:tab w:val="left" w:pos="1080"/>
        </w:tabs>
        <w:spacing w:after="0" w:line="276" w:lineRule="auto"/>
        <w:jc w:val="both"/>
        <w:rPr>
          <w:rFonts w:cstheme="minorHAnsi"/>
          <w:b/>
          <w:color w:val="000000"/>
        </w:rPr>
      </w:pPr>
      <w:r w:rsidRPr="003D1089">
        <w:rPr>
          <w:rFonts w:cstheme="minorHAnsi"/>
          <w:b/>
          <w:color w:val="000000"/>
        </w:rPr>
        <w:lastRenderedPageBreak/>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56F58EA8"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3591C96"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058591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EC0128C"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30D0136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3746DC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385C80C"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A1F0A5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2929B5B"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4320E90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4DFE69CE"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C92DF0E"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997B31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A7FA930"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776CFA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15455AB"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1A73FC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F704010"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4084D4F"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3C2F3DF3"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1E0F60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E36FBC0"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3B7332BF"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5737C88"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2797531"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49F5BDE"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FE9C2D9"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9169C1C"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1E4666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48295EB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C8332E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684FC6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9587958"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3A2D042"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AB8039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821095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92837C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981EABA" w14:textId="77777777" w:rsidR="00BD16DD" w:rsidRPr="00BD16DD" w:rsidRDefault="00BD16DD" w:rsidP="00BD16DD">
      <w:pPr>
        <w:rPr>
          <w:lang w:eastAsia="pl-PL"/>
        </w:rPr>
      </w:pPr>
    </w:p>
    <w:p w14:paraId="0C3C048A" w14:textId="5BE55CDB" w:rsidR="00FD4261" w:rsidRPr="00186C73" w:rsidRDefault="00FD4261" w:rsidP="00FD4261">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w:t>
      </w:r>
      <w:r>
        <w:rPr>
          <w:rFonts w:asciiTheme="minorHAnsi" w:hAnsiTheme="minorHAnsi" w:cstheme="minorHAnsi"/>
          <w:b/>
          <w:bCs/>
          <w:i w:val="0"/>
          <w:color w:val="000000"/>
          <w:sz w:val="22"/>
          <w:szCs w:val="22"/>
        </w:rPr>
        <w:t>b</w:t>
      </w:r>
      <w:r w:rsidRPr="00186C73">
        <w:rPr>
          <w:rFonts w:asciiTheme="minorHAnsi" w:hAnsiTheme="minorHAnsi" w:cstheme="minorHAnsi"/>
          <w:b/>
          <w:bCs/>
          <w:i w:val="0"/>
          <w:color w:val="000000"/>
          <w:sz w:val="22"/>
          <w:szCs w:val="22"/>
        </w:rPr>
        <w:t xml:space="preserve"> do SWZ</w:t>
      </w:r>
    </w:p>
    <w:p w14:paraId="507E5630" w14:textId="77777777" w:rsidR="00FD4261" w:rsidRPr="00CD379E" w:rsidRDefault="00FD4261" w:rsidP="00FD4261">
      <w:pPr>
        <w:suppressAutoHyphens/>
        <w:spacing w:after="0" w:line="240" w:lineRule="auto"/>
        <w:rPr>
          <w:sz w:val="16"/>
        </w:rPr>
      </w:pPr>
    </w:p>
    <w:p w14:paraId="3953CAC2" w14:textId="77777777" w:rsidR="00E36B77" w:rsidRPr="00F83126" w:rsidRDefault="00E36B77" w:rsidP="00E36B77">
      <w:pPr>
        <w:pStyle w:val="Tekstpodstawowywcity"/>
        <w:tabs>
          <w:tab w:val="left" w:pos="0"/>
        </w:tabs>
        <w:jc w:val="center"/>
        <w:rPr>
          <w:rFonts w:ascii="Calibri" w:hAnsi="Calibri" w:cs="Calibri"/>
          <w:b/>
          <w:color w:val="000000"/>
          <w:sz w:val="20"/>
          <w:lang w:val="pl-PL"/>
        </w:rPr>
      </w:pPr>
      <w:r w:rsidRPr="00F83126">
        <w:rPr>
          <w:rFonts w:ascii="Calibri" w:hAnsi="Calibri" w:cs="Calibri"/>
          <w:b/>
          <w:color w:val="000000"/>
          <w:sz w:val="20"/>
          <w:lang w:val="pl-PL"/>
        </w:rPr>
        <w:t>WYKAZ</w:t>
      </w:r>
    </w:p>
    <w:p w14:paraId="0C4386A4" w14:textId="4293C615" w:rsidR="0047005E" w:rsidRPr="0047005E" w:rsidRDefault="00E36B77" w:rsidP="006F3340">
      <w:pPr>
        <w:spacing w:after="0" w:line="276" w:lineRule="auto"/>
        <w:jc w:val="both"/>
        <w:rPr>
          <w:rFonts w:ascii="Calibri" w:hAnsi="Calibri" w:cs="Calibri"/>
          <w:color w:val="000000"/>
        </w:rPr>
      </w:pPr>
      <w:r w:rsidRPr="00F07444">
        <w:rPr>
          <w:rFonts w:ascii="Calibri" w:hAnsi="Calibri" w:cs="Calibri"/>
          <w:bCs/>
          <w:color w:val="000000"/>
        </w:rPr>
        <w:t xml:space="preserve">potwierdzający, </w:t>
      </w:r>
      <w:r w:rsidRPr="00F07444">
        <w:rPr>
          <w:rFonts w:ascii="Calibri" w:hAnsi="Calibri" w:cs="Calibri"/>
          <w:color w:val="000000"/>
        </w:rPr>
        <w:t>że Wykonawca dyspon</w:t>
      </w:r>
      <w:r w:rsidR="004A040B">
        <w:rPr>
          <w:rFonts w:ascii="Calibri" w:hAnsi="Calibri" w:cs="Calibri"/>
          <w:color w:val="000000"/>
        </w:rPr>
        <w:t>uje</w:t>
      </w:r>
      <w:r w:rsidRPr="00F07444">
        <w:rPr>
          <w:rFonts w:ascii="Calibri" w:hAnsi="Calibri" w:cs="Calibri"/>
          <w:color w:val="000000"/>
        </w:rPr>
        <w:t xml:space="preserve"> osobami zdolnymi do wykonania zamówienia, które będą skierowane przez Wykonawcę do realizacji zamówienia</w:t>
      </w:r>
      <w:r w:rsidR="0047005E">
        <w:rPr>
          <w:rFonts w:ascii="Calibri" w:hAnsi="Calibri" w:cs="Calibri"/>
          <w:color w:val="000000"/>
        </w:rPr>
        <w:t>, tj.</w:t>
      </w:r>
      <w:r w:rsidR="0047005E" w:rsidRPr="004C5FB4">
        <w:rPr>
          <w:rFonts w:ascii="Calibri" w:hAnsi="Calibri" w:cs="Calibri"/>
          <w:color w:val="000000"/>
        </w:rPr>
        <w:t xml:space="preserve"> jedną </w:t>
      </w:r>
      <w:r w:rsidR="0047005E" w:rsidRPr="004C5FB4">
        <w:rPr>
          <w:rFonts w:ascii="Calibri" w:hAnsi="Calibri" w:cs="Calibri"/>
          <w:bCs/>
          <w:color w:val="000000"/>
        </w:rPr>
        <w:t xml:space="preserve">osobą (w zakresie każdej części zamówienia), która będzie pełnić obowiązki </w:t>
      </w:r>
      <w:r w:rsidR="0047005E" w:rsidRPr="00D54DA6">
        <w:rPr>
          <w:rFonts w:ascii="Calibri" w:hAnsi="Calibri" w:cs="Calibri"/>
          <w:b/>
          <w:color w:val="000000"/>
        </w:rPr>
        <w:t>inżyniera serwisowego</w:t>
      </w:r>
      <w:r w:rsidR="0047005E" w:rsidRPr="004C5FB4">
        <w:rPr>
          <w:rFonts w:ascii="Calibri" w:hAnsi="Calibri" w:cs="Calibri"/>
          <w:bCs/>
          <w:color w:val="000000"/>
        </w:rPr>
        <w:t xml:space="preserve"> i posiadających uprawnienia do serwisu </w:t>
      </w:r>
      <w:r w:rsidR="0047005E">
        <w:rPr>
          <w:rFonts w:ascii="Calibri" w:hAnsi="Calibri" w:cs="Calibri"/>
          <w:bCs/>
          <w:color w:val="000000"/>
        </w:rPr>
        <w:t>przedmiotu zamówienia potwierdzone</w:t>
      </w:r>
      <w:r w:rsidR="0047005E" w:rsidRPr="004C5FB4">
        <w:rPr>
          <w:rFonts w:ascii="Calibri" w:hAnsi="Calibri" w:cs="Calibri"/>
          <w:bCs/>
          <w:color w:val="000000"/>
        </w:rPr>
        <w:t xml:space="preserve"> imiennym certyfikat</w:t>
      </w:r>
      <w:r w:rsidR="0047005E">
        <w:rPr>
          <w:rFonts w:ascii="Calibri" w:hAnsi="Calibri" w:cs="Calibri"/>
          <w:bCs/>
          <w:color w:val="000000"/>
        </w:rPr>
        <w:t>em</w:t>
      </w:r>
      <w:r w:rsidR="0047005E" w:rsidRPr="004C5FB4">
        <w:rPr>
          <w:rFonts w:ascii="Calibri" w:hAnsi="Calibri" w:cs="Calibri"/>
          <w:bCs/>
          <w:color w:val="000000"/>
        </w:rPr>
        <w:t xml:space="preserve"> producenta</w:t>
      </w:r>
      <w:r w:rsidR="0047005E">
        <w:rPr>
          <w:rFonts w:ascii="Calibri" w:hAnsi="Calibri" w:cs="Calibri"/>
          <w:bCs/>
          <w:color w:val="000000"/>
        </w:rPr>
        <w:t xml:space="preserve"> (lub równoważny</w:t>
      </w:r>
      <w:r w:rsidR="0047005E" w:rsidRPr="004C5FB4">
        <w:rPr>
          <w:rFonts w:ascii="Calibri" w:hAnsi="Calibri" w:cs="Calibri"/>
          <w:bCs/>
          <w:color w:val="000000"/>
        </w:rPr>
        <w:t>)</w:t>
      </w:r>
      <w:r w:rsidR="0047005E">
        <w:rPr>
          <w:rFonts w:ascii="Calibri" w:hAnsi="Calibri" w:cs="Calibri"/>
          <w:bCs/>
          <w:color w:val="000000"/>
        </w:rPr>
        <w:t xml:space="preserve"> i posiadając</w:t>
      </w:r>
      <w:r w:rsidR="006F3340">
        <w:rPr>
          <w:rFonts w:ascii="Calibri" w:hAnsi="Calibri" w:cs="Calibri"/>
          <w:bCs/>
          <w:color w:val="000000"/>
        </w:rPr>
        <w:t>ą</w:t>
      </w:r>
      <w:r w:rsidR="0047005E">
        <w:rPr>
          <w:rFonts w:ascii="Calibri" w:hAnsi="Calibri" w:cs="Calibri"/>
          <w:bCs/>
          <w:color w:val="000000"/>
        </w:rPr>
        <w:t xml:space="preserve"> doświadczenie w co najmniej jednej dostawie i uruchomieniu  odpowiednio:</w:t>
      </w:r>
    </w:p>
    <w:p w14:paraId="328F09E3"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sidRPr="009E2266">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1 – Analizatora morfologii micro-</w:t>
      </w:r>
      <w:proofErr w:type="spellStart"/>
      <w:r w:rsidRPr="009E2266">
        <w:rPr>
          <w:rFonts w:cstheme="minorHAnsi"/>
        </w:rPr>
        <w:t>nanowłókien</w:t>
      </w:r>
      <w:proofErr w:type="spellEnd"/>
    </w:p>
    <w:p w14:paraId="347B1CA3"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2 – </w:t>
      </w:r>
      <w:proofErr w:type="spellStart"/>
      <w:r w:rsidRPr="009E2266">
        <w:rPr>
          <w:rFonts w:cstheme="minorHAnsi"/>
        </w:rPr>
        <w:t>Nastołowego</w:t>
      </w:r>
      <w:proofErr w:type="spellEnd"/>
      <w:r w:rsidRPr="009E2266">
        <w:rPr>
          <w:rFonts w:cstheme="minorHAnsi"/>
        </w:rPr>
        <w:t xml:space="preserve"> skaningowego mikroskopu elektronowego</w:t>
      </w:r>
    </w:p>
    <w:p w14:paraId="72066484"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3 – Liofilizatora</w:t>
      </w:r>
    </w:p>
    <w:p w14:paraId="7A4B0AD8" w14:textId="3CA6DCFE"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4 – </w:t>
      </w:r>
      <w:r w:rsidR="003D5AC8" w:rsidRPr="009E2266">
        <w:rPr>
          <w:rFonts w:cstheme="minorHAnsi"/>
        </w:rPr>
        <w:t>Warnik 20 L z wyposażeniem</w:t>
      </w:r>
    </w:p>
    <w:p w14:paraId="2BEBFA14"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5 – Młyn tarczowy do mielenia mas włóknistych z wyposażeniem</w:t>
      </w:r>
    </w:p>
    <w:p w14:paraId="16E5A39D"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6 – Warnik 20 L z wyposażeniem</w:t>
      </w:r>
    </w:p>
    <w:p w14:paraId="02C2896B"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7 – Dezintegrator (homogenizator) wysokociśnieniowy</w:t>
      </w:r>
    </w:p>
    <w:p w14:paraId="7C1E7701" w14:textId="15BC264C" w:rsidR="008667EA" w:rsidRPr="007112E5"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8 – Młyn do drobnego mielenia produktów do </w:t>
      </w:r>
      <w:proofErr w:type="spellStart"/>
      <w:r w:rsidRPr="009E2266">
        <w:rPr>
          <w:rFonts w:cstheme="minorHAnsi"/>
        </w:rPr>
        <w:t>rozm</w:t>
      </w:r>
      <w:proofErr w:type="spellEnd"/>
      <w:r w:rsidRPr="009E2266">
        <w:rPr>
          <w:rFonts w:cstheme="minorHAnsi"/>
        </w:rPr>
        <w:t>. poniżej 1 µm</w:t>
      </w:r>
    </w:p>
    <w:p w14:paraId="360FB728" w14:textId="78B5EA5E" w:rsidR="007112E5" w:rsidRPr="009E2266" w:rsidRDefault="007112E5" w:rsidP="007112E5">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w:t>
      </w:r>
      <w:r>
        <w:rPr>
          <w:rFonts w:cstheme="minorHAnsi"/>
        </w:rPr>
        <w:t>9</w:t>
      </w:r>
      <w:r w:rsidRPr="009E2266">
        <w:rPr>
          <w:rFonts w:cstheme="minorHAnsi"/>
        </w:rPr>
        <w:t xml:space="preserve"> –  </w:t>
      </w:r>
      <w:proofErr w:type="spellStart"/>
      <w:r>
        <w:rPr>
          <w:rFonts w:cstheme="minorHAnsi"/>
        </w:rPr>
        <w:t>Rozwłókniacz</w:t>
      </w:r>
      <w:proofErr w:type="spellEnd"/>
      <w:r>
        <w:rPr>
          <w:rFonts w:cstheme="minorHAnsi"/>
        </w:rPr>
        <w:t xml:space="preserve"> ze zbiornikiem ze stali szlachetnej</w:t>
      </w:r>
    </w:p>
    <w:p w14:paraId="43951FD1" w14:textId="77777777" w:rsidR="0047005E" w:rsidRPr="0047005E" w:rsidRDefault="0047005E" w:rsidP="006F3340">
      <w:pPr>
        <w:numPr>
          <w:ilvl w:val="1"/>
          <w:numId w:val="83"/>
        </w:numPr>
        <w:tabs>
          <w:tab w:val="left" w:pos="709"/>
        </w:tabs>
        <w:autoSpaceDE w:val="0"/>
        <w:spacing w:after="0" w:line="276" w:lineRule="auto"/>
        <w:ind w:left="0"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p w14:paraId="2D41C86A" w14:textId="48250040" w:rsidR="00E36B77" w:rsidRPr="00F07444" w:rsidRDefault="00E36B77" w:rsidP="00E36B77">
      <w:pPr>
        <w:pStyle w:val="Nagwek30"/>
        <w:spacing w:line="276" w:lineRule="auto"/>
        <w:ind w:firstLine="0"/>
        <w:rPr>
          <w:rFonts w:ascii="Calibri" w:hAnsi="Calibri" w:cs="Calibri"/>
          <w:b w:val="0"/>
          <w:bCs/>
          <w:color w:val="000000"/>
          <w:sz w:val="22"/>
          <w:szCs w:val="22"/>
        </w:rPr>
      </w:pPr>
      <w:r w:rsidRPr="00F07444">
        <w:rPr>
          <w:rFonts w:ascii="Calibri" w:hAnsi="Calibri" w:cs="Calibri"/>
          <w:color w:val="000000"/>
          <w:sz w:val="22"/>
          <w:szCs w:val="22"/>
        </w:rPr>
        <w:t xml:space="preserve"> </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E36B77" w:rsidRPr="00F07444" w14:paraId="65F4E852" w14:textId="77777777" w:rsidTr="00F83126">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4FB261CC"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095EC068"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4876ECDC" w14:textId="77777777" w:rsidR="0012245A" w:rsidRDefault="00E36B77" w:rsidP="00FF38AE">
            <w:pPr>
              <w:spacing w:after="0" w:line="240" w:lineRule="auto"/>
              <w:jc w:val="center"/>
              <w:rPr>
                <w:rFonts w:ascii="Calibri" w:hAnsi="Calibri" w:cs="Calibri"/>
                <w:b/>
                <w:color w:val="000000"/>
                <w:sz w:val="20"/>
                <w:szCs w:val="20"/>
              </w:rPr>
            </w:pPr>
            <w:r w:rsidRPr="00F07444">
              <w:rPr>
                <w:rFonts w:ascii="Calibri" w:hAnsi="Calibri" w:cs="Calibri"/>
                <w:b/>
                <w:color w:val="000000"/>
                <w:sz w:val="20"/>
                <w:szCs w:val="20"/>
              </w:rPr>
              <w:t>Doświadczenie</w:t>
            </w:r>
            <w:r w:rsidR="00D54DA6">
              <w:rPr>
                <w:rFonts w:ascii="Calibri" w:hAnsi="Calibri" w:cs="Calibri"/>
                <w:b/>
                <w:color w:val="000000"/>
                <w:sz w:val="20"/>
                <w:szCs w:val="20"/>
              </w:rPr>
              <w:t xml:space="preserve"> </w:t>
            </w:r>
          </w:p>
          <w:p w14:paraId="1307FB79" w14:textId="65B0EDCA" w:rsidR="00D54DA6" w:rsidRPr="00D54DA6" w:rsidRDefault="00FF38AE" w:rsidP="00FF38AE">
            <w:pPr>
              <w:spacing w:after="0" w:line="240" w:lineRule="auto"/>
              <w:jc w:val="center"/>
              <w:rPr>
                <w:rFonts w:ascii="Calibri" w:hAnsi="Calibri" w:cs="Calibri"/>
                <w:b/>
                <w:color w:val="000000"/>
                <w:sz w:val="20"/>
                <w:szCs w:val="20"/>
              </w:rPr>
            </w:pPr>
            <w:r>
              <w:rPr>
                <w:rFonts w:ascii="Calibri" w:hAnsi="Calibri" w:cs="Calibri"/>
                <w:b/>
                <w:color w:val="000000"/>
                <w:sz w:val="20"/>
                <w:szCs w:val="20"/>
              </w:rPr>
              <w:t>(p</w:t>
            </w:r>
            <w:r w:rsidR="00D54DA6">
              <w:rPr>
                <w:rFonts w:ascii="Calibri" w:hAnsi="Calibri" w:cs="Calibri"/>
                <w:b/>
                <w:color w:val="000000"/>
                <w:sz w:val="20"/>
                <w:szCs w:val="20"/>
              </w:rPr>
              <w:t>osiadany cert</w:t>
            </w:r>
            <w:r>
              <w:rPr>
                <w:rFonts w:ascii="Calibri" w:hAnsi="Calibri" w:cs="Calibri"/>
                <w:b/>
                <w:color w:val="000000"/>
                <w:sz w:val="20"/>
                <w:szCs w:val="20"/>
              </w:rPr>
              <w:t>y</w:t>
            </w:r>
            <w:r w:rsidR="00D54DA6">
              <w:rPr>
                <w:rFonts w:ascii="Calibri" w:hAnsi="Calibri" w:cs="Calibri"/>
                <w:b/>
                <w:color w:val="000000"/>
                <w:sz w:val="20"/>
                <w:szCs w:val="20"/>
              </w:rPr>
              <w:t>fikat</w:t>
            </w:r>
            <w:r>
              <w:rPr>
                <w:rFonts w:ascii="Calibri" w:hAnsi="Calibri" w:cs="Calibri"/>
                <w:b/>
                <w:color w:val="000000"/>
                <w:sz w:val="20"/>
                <w:szCs w:val="20"/>
              </w:rPr>
              <w:t>)</w:t>
            </w:r>
          </w:p>
        </w:tc>
        <w:tc>
          <w:tcPr>
            <w:tcW w:w="1418" w:type="dxa"/>
            <w:tcBorders>
              <w:top w:val="single" w:sz="4" w:space="0" w:color="000000"/>
              <w:left w:val="single" w:sz="4" w:space="0" w:color="000000"/>
              <w:bottom w:val="single" w:sz="4" w:space="0" w:color="000000"/>
            </w:tcBorders>
            <w:shd w:val="clear" w:color="auto" w:fill="DFDFDF"/>
            <w:vAlign w:val="center"/>
          </w:tcPr>
          <w:p w14:paraId="34471272" w14:textId="6FE4007A"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Nazwa</w:t>
            </w:r>
            <w:r w:rsidR="00FF38AE">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sidR="00D54DA6">
              <w:rPr>
                <w:rFonts w:ascii="Calibri" w:hAnsi="Calibri" w:cs="Calibri"/>
                <w:b/>
                <w:color w:val="000000"/>
                <w:sz w:val="20"/>
                <w:szCs w:val="20"/>
              </w:rPr>
              <w:t>dostawy</w:t>
            </w:r>
            <w:r w:rsidR="00FF38AE">
              <w:rPr>
                <w:rFonts w:ascii="Calibri" w:hAnsi="Calibri" w:cs="Calibri"/>
                <w:b/>
                <w:color w:val="000000"/>
                <w:sz w:val="20"/>
                <w:szCs w:val="20"/>
              </w:rPr>
              <w:t xml:space="preserve">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59B6FD0" w14:textId="372D6DD0"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Zakres wykonanej</w:t>
            </w:r>
            <w:r w:rsidR="0012245A">
              <w:rPr>
                <w:rFonts w:ascii="Calibri" w:hAnsi="Calibri" w:cs="Calibri"/>
                <w:b/>
                <w:color w:val="000000"/>
                <w:sz w:val="20"/>
                <w:szCs w:val="20"/>
              </w:rPr>
              <w:t xml:space="preserve"> dostawy</w:t>
            </w:r>
            <w:r w:rsidR="00FF38AE">
              <w:rPr>
                <w:rFonts w:ascii="Calibri" w:hAnsi="Calibri" w:cs="Calibri"/>
                <w:b/>
                <w:color w:val="000000"/>
                <w:sz w:val="20"/>
                <w:szCs w:val="20"/>
              </w:rPr>
              <w:t xml:space="preserve">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71D5494"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B429FB0"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Podstawa dysponowania osobami</w:t>
            </w:r>
          </w:p>
        </w:tc>
      </w:tr>
      <w:tr w:rsidR="00E36B77" w:rsidRPr="00F07444" w14:paraId="44F60F11" w14:textId="77777777" w:rsidTr="00F83126">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7F817344" w14:textId="77777777" w:rsidR="00E36B77" w:rsidRPr="00F07444" w:rsidRDefault="00E36B77" w:rsidP="00F83126">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243003F9" w14:textId="77777777" w:rsidR="00E36B77" w:rsidRPr="00F07444" w:rsidRDefault="00E36B77" w:rsidP="00F83126">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1151C21" w14:textId="77777777" w:rsidR="00E36B77" w:rsidRPr="00F07444" w:rsidRDefault="00E36B77" w:rsidP="00F83126">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01E5126E" w14:textId="77777777" w:rsidR="00E36B77" w:rsidRPr="00F07444" w:rsidRDefault="00E36B77" w:rsidP="00F83126">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C00C3C7" w14:textId="77777777" w:rsidR="00E36B77" w:rsidRPr="00F07444" w:rsidRDefault="00E36B77" w:rsidP="00F83126">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4637D84" w14:textId="77777777" w:rsidR="00E36B77" w:rsidRPr="00F07444" w:rsidRDefault="00E36B77" w:rsidP="00F83126">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7D301BB" w14:textId="77777777" w:rsidR="00E36B77" w:rsidRPr="00F07444" w:rsidRDefault="00E36B77" w:rsidP="00F83126">
            <w:pPr>
              <w:jc w:val="center"/>
              <w:rPr>
                <w:rFonts w:ascii="Calibri" w:hAnsi="Calibri" w:cs="Calibri"/>
              </w:rPr>
            </w:pPr>
            <w:r w:rsidRPr="00F07444">
              <w:rPr>
                <w:rFonts w:ascii="Calibri" w:hAnsi="Calibri" w:cs="Calibri"/>
                <w:bCs/>
                <w:sz w:val="20"/>
                <w:szCs w:val="20"/>
              </w:rPr>
              <w:t>7.</w:t>
            </w:r>
          </w:p>
        </w:tc>
      </w:tr>
      <w:tr w:rsidR="00E36B77" w:rsidRPr="00F07444" w14:paraId="37FA2108" w14:textId="77777777" w:rsidTr="00F83126">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2EACD87E" w14:textId="76890251" w:rsidR="00E36B77" w:rsidRPr="00D54DA6" w:rsidRDefault="00D54DA6" w:rsidP="00F83126">
            <w:pPr>
              <w:jc w:val="center"/>
              <w:rPr>
                <w:rFonts w:ascii="Calibri" w:hAnsi="Calibri" w:cs="Calibri"/>
                <w:b/>
                <w:bCs/>
              </w:rPr>
            </w:pPr>
            <w:r w:rsidRPr="00D54DA6">
              <w:rPr>
                <w:rFonts w:ascii="Calibri" w:hAnsi="Calibri" w:cs="Calibri"/>
                <w:b/>
                <w:bCs/>
              </w:rPr>
              <w:t>Inżynier serwisowy</w:t>
            </w:r>
            <w:r w:rsidR="00BA042B">
              <w:rPr>
                <w:rFonts w:ascii="Calibri" w:hAnsi="Calibri" w:cs="Calibri"/>
                <w:b/>
                <w:bCs/>
              </w:rPr>
              <w:t xml:space="preserve"> – część nr 1 – </w:t>
            </w:r>
            <w:r w:rsidR="00181D5F" w:rsidRPr="009E2266">
              <w:rPr>
                <w:rFonts w:cstheme="minorHAnsi"/>
              </w:rPr>
              <w:t>Analizatora morfologii micro-</w:t>
            </w:r>
            <w:proofErr w:type="spellStart"/>
            <w:r w:rsidR="00181D5F" w:rsidRPr="009E2266">
              <w:rPr>
                <w:rFonts w:cstheme="minorHAnsi"/>
              </w:rPr>
              <w:t>nanowłókien</w:t>
            </w:r>
            <w:proofErr w:type="spellEnd"/>
          </w:p>
        </w:tc>
      </w:tr>
      <w:tr w:rsidR="00E36B77" w:rsidRPr="00F07444" w14:paraId="1888144E"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11D1FFC8" w14:textId="77777777" w:rsidR="00E36B77" w:rsidRPr="00F07444" w:rsidRDefault="00E36B77" w:rsidP="00F83126">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404E6742" w14:textId="77777777" w:rsidR="00E36B77" w:rsidRPr="00F07444" w:rsidRDefault="00E36B77"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DC3362" w14:textId="77777777" w:rsidR="00E36B77" w:rsidRPr="00F07444" w:rsidRDefault="00E36B77" w:rsidP="00F83126">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ABF95E" w14:textId="77777777" w:rsidR="00E36B77" w:rsidRPr="00F07444" w:rsidRDefault="00E36B77"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C8A388E" w14:textId="77777777" w:rsidR="00E36B77" w:rsidRPr="00F07444" w:rsidRDefault="00E36B77" w:rsidP="00F83126">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A87C46" w14:textId="77777777" w:rsidR="00E36B77" w:rsidRPr="00F07444" w:rsidRDefault="00E36B77" w:rsidP="00F83126">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4575A" w14:textId="77777777" w:rsidR="00E36B77" w:rsidRPr="00F07444" w:rsidRDefault="00E36B77" w:rsidP="00F83126">
            <w:pPr>
              <w:snapToGrid w:val="0"/>
              <w:jc w:val="center"/>
              <w:rPr>
                <w:rFonts w:ascii="Calibri" w:hAnsi="Calibri" w:cs="Calibri"/>
                <w:bCs/>
                <w:sz w:val="20"/>
                <w:szCs w:val="20"/>
              </w:rPr>
            </w:pPr>
          </w:p>
        </w:tc>
      </w:tr>
      <w:tr w:rsidR="00BA042B" w:rsidRPr="00F07444" w14:paraId="4AA315FB" w14:textId="77777777" w:rsidTr="00BA042B">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0D01ADC" w14:textId="130A6D78" w:rsidR="00BA042B" w:rsidRPr="00F07444" w:rsidRDefault="00BA042B" w:rsidP="00F83126">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2 – </w:t>
            </w:r>
            <w:proofErr w:type="spellStart"/>
            <w:r w:rsidR="003D5AC8" w:rsidRPr="009E2266">
              <w:rPr>
                <w:rFonts w:cstheme="minorHAnsi"/>
              </w:rPr>
              <w:t>Nastołowego</w:t>
            </w:r>
            <w:proofErr w:type="spellEnd"/>
            <w:r w:rsidR="003D5AC8" w:rsidRPr="009E2266">
              <w:rPr>
                <w:rFonts w:cstheme="minorHAnsi"/>
              </w:rPr>
              <w:t xml:space="preserve"> skaningowego mikroskopu elektronowego</w:t>
            </w:r>
          </w:p>
        </w:tc>
      </w:tr>
      <w:tr w:rsidR="00BA042B" w:rsidRPr="00F07444" w14:paraId="1898084D"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199EAD2A" w14:textId="115A5D4A" w:rsidR="00BA042B" w:rsidRPr="00F07444" w:rsidRDefault="00BA042B" w:rsidP="00F83126">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7765E30B" w14:textId="77777777" w:rsidR="00BA042B" w:rsidRPr="00F07444" w:rsidRDefault="00BA042B"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42571" w14:textId="77777777" w:rsidR="00BA042B" w:rsidRPr="00F07444" w:rsidRDefault="00BA042B" w:rsidP="00F83126">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1DD310C" w14:textId="77777777" w:rsidR="00BA042B" w:rsidRPr="00F07444" w:rsidRDefault="00BA042B"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DAF80C3" w14:textId="77777777" w:rsidR="00BA042B" w:rsidRPr="00F07444" w:rsidRDefault="00BA042B" w:rsidP="00F83126">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EB85CA" w14:textId="77777777" w:rsidR="00BA042B" w:rsidRPr="00F07444" w:rsidRDefault="00BA042B" w:rsidP="00F83126">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6788520" w14:textId="77777777" w:rsidR="00BA042B" w:rsidRPr="00F07444" w:rsidRDefault="00BA042B" w:rsidP="00F83126">
            <w:pPr>
              <w:snapToGrid w:val="0"/>
              <w:jc w:val="center"/>
              <w:rPr>
                <w:rFonts w:ascii="Calibri" w:hAnsi="Calibri" w:cs="Calibri"/>
                <w:bCs/>
                <w:sz w:val="20"/>
                <w:szCs w:val="20"/>
              </w:rPr>
            </w:pPr>
          </w:p>
        </w:tc>
      </w:tr>
      <w:tr w:rsidR="003D5AC8" w:rsidRPr="00F07444" w14:paraId="5ADBBFC9"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4F6117D2" w14:textId="296BD37A"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3 – </w:t>
            </w:r>
            <w:r>
              <w:rPr>
                <w:rFonts w:cstheme="minorHAnsi"/>
              </w:rPr>
              <w:t>Liofilizatora</w:t>
            </w:r>
          </w:p>
        </w:tc>
      </w:tr>
      <w:tr w:rsidR="003D5AC8" w:rsidRPr="00F07444" w14:paraId="54BBD95B"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3B595C75" w14:textId="119E2141"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E3CD78E"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2667BC"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F666897"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6C76C21"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C10D1"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6E122A" w14:textId="77777777" w:rsidR="003D5AC8" w:rsidRPr="00F07444" w:rsidRDefault="003D5AC8" w:rsidP="003D5AC8">
            <w:pPr>
              <w:snapToGrid w:val="0"/>
              <w:jc w:val="center"/>
              <w:rPr>
                <w:rFonts w:ascii="Calibri" w:hAnsi="Calibri" w:cs="Calibri"/>
                <w:bCs/>
                <w:sz w:val="20"/>
                <w:szCs w:val="20"/>
              </w:rPr>
            </w:pPr>
          </w:p>
        </w:tc>
      </w:tr>
      <w:tr w:rsidR="003D5AC8" w:rsidRPr="00F07444" w14:paraId="31D9E87B"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2E0C8869" w14:textId="76C75436"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4 – </w:t>
            </w:r>
            <w:r w:rsidRPr="009E2266">
              <w:rPr>
                <w:rFonts w:cstheme="minorHAnsi"/>
              </w:rPr>
              <w:t>Warnik 20 L z wyposażeniem</w:t>
            </w:r>
          </w:p>
        </w:tc>
      </w:tr>
      <w:tr w:rsidR="003D5AC8" w:rsidRPr="00F07444" w14:paraId="5B974314"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0FBEE128" w14:textId="7CC3E2E3"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8D06AD0"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E9E78A4"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0870592"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6ED6B49"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9A0AA"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56D59A8F" w14:textId="77777777" w:rsidR="003D5AC8" w:rsidRPr="00F07444" w:rsidRDefault="003D5AC8" w:rsidP="003D5AC8">
            <w:pPr>
              <w:snapToGrid w:val="0"/>
              <w:jc w:val="center"/>
              <w:rPr>
                <w:rFonts w:ascii="Calibri" w:hAnsi="Calibri" w:cs="Calibri"/>
                <w:bCs/>
                <w:sz w:val="20"/>
                <w:szCs w:val="20"/>
              </w:rPr>
            </w:pPr>
          </w:p>
        </w:tc>
      </w:tr>
      <w:tr w:rsidR="003D5AC8" w:rsidRPr="00F07444" w14:paraId="179F92F2"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7CCE765C" w14:textId="226D3CED"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5 – </w:t>
            </w:r>
            <w:r w:rsidR="006C1A8D" w:rsidRPr="009E2266">
              <w:rPr>
                <w:rFonts w:cstheme="minorHAnsi"/>
              </w:rPr>
              <w:t>Młyn tarczowy do mielenia mas włóknistych z wyposażeniem</w:t>
            </w:r>
          </w:p>
        </w:tc>
      </w:tr>
      <w:tr w:rsidR="003D5AC8" w:rsidRPr="00F07444" w14:paraId="4CD010DC"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5E1C71B8" w14:textId="27009D4D" w:rsidR="003D5AC8" w:rsidRDefault="003D5AC8" w:rsidP="003D5AC8">
            <w:pPr>
              <w:jc w:val="center"/>
              <w:rPr>
                <w:rFonts w:ascii="Calibri" w:hAnsi="Calibri" w:cs="Calibri"/>
                <w:bCs/>
                <w:sz w:val="20"/>
                <w:szCs w:val="20"/>
              </w:rPr>
            </w:pPr>
            <w:r>
              <w:rPr>
                <w:rFonts w:ascii="Calibri" w:hAnsi="Calibri" w:cs="Calibri"/>
                <w:bCs/>
                <w:sz w:val="20"/>
                <w:szCs w:val="20"/>
              </w:rPr>
              <w:lastRenderedPageBreak/>
              <w:t>1.</w:t>
            </w:r>
          </w:p>
        </w:tc>
        <w:tc>
          <w:tcPr>
            <w:tcW w:w="1432" w:type="dxa"/>
            <w:tcBorders>
              <w:top w:val="single" w:sz="4" w:space="0" w:color="000000"/>
              <w:left w:val="single" w:sz="4" w:space="0" w:color="000000"/>
              <w:bottom w:val="single" w:sz="4" w:space="0" w:color="000000"/>
            </w:tcBorders>
            <w:shd w:val="clear" w:color="auto" w:fill="auto"/>
            <w:vAlign w:val="center"/>
          </w:tcPr>
          <w:p w14:paraId="04439423"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96B298"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34E4DAE"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E06EB99"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A8908D3"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461FD" w14:textId="77777777" w:rsidR="003D5AC8" w:rsidRPr="00F07444" w:rsidRDefault="003D5AC8" w:rsidP="003D5AC8">
            <w:pPr>
              <w:snapToGrid w:val="0"/>
              <w:jc w:val="center"/>
              <w:rPr>
                <w:rFonts w:ascii="Calibri" w:hAnsi="Calibri" w:cs="Calibri"/>
                <w:bCs/>
                <w:sz w:val="20"/>
                <w:szCs w:val="20"/>
              </w:rPr>
            </w:pPr>
          </w:p>
        </w:tc>
      </w:tr>
      <w:tr w:rsidR="003D5AC8" w:rsidRPr="00F07444" w14:paraId="36423BC9"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0165B7A1" w14:textId="36833DB1"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6 – </w:t>
            </w:r>
            <w:r w:rsidRPr="009E2266">
              <w:rPr>
                <w:rFonts w:cstheme="minorHAnsi"/>
              </w:rPr>
              <w:t>Warnik 20 L z wyposażeniem</w:t>
            </w:r>
          </w:p>
        </w:tc>
      </w:tr>
      <w:tr w:rsidR="003D5AC8" w:rsidRPr="00F07444" w14:paraId="303C8E2A"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003A4A13" w14:textId="4649C551"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5738628A"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9292559"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A8A87B2"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F8492A1"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BF9F199"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EB63C84" w14:textId="77777777" w:rsidR="003D5AC8" w:rsidRPr="00F07444" w:rsidRDefault="003D5AC8" w:rsidP="003D5AC8">
            <w:pPr>
              <w:snapToGrid w:val="0"/>
              <w:jc w:val="center"/>
              <w:rPr>
                <w:rFonts w:ascii="Calibri" w:hAnsi="Calibri" w:cs="Calibri"/>
                <w:bCs/>
                <w:sz w:val="20"/>
                <w:szCs w:val="20"/>
              </w:rPr>
            </w:pPr>
          </w:p>
        </w:tc>
      </w:tr>
      <w:tr w:rsidR="003D5AC8" w:rsidRPr="00F07444" w14:paraId="719D371A"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64677FC3" w14:textId="231E2264"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7 – </w:t>
            </w:r>
            <w:r w:rsidRPr="009E2266">
              <w:rPr>
                <w:rFonts w:cstheme="minorHAnsi"/>
              </w:rPr>
              <w:t>Dezintegrator (homogenizator) wysokociśnieniowy</w:t>
            </w:r>
          </w:p>
        </w:tc>
      </w:tr>
      <w:tr w:rsidR="003D5AC8" w:rsidRPr="00F07444" w14:paraId="6359B117"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787D92FD" w14:textId="4B96C70B"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47CEE1F"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7C7D8A1"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8CE6943"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A901D7"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B8480E"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B12EB4" w14:textId="77777777" w:rsidR="003D5AC8" w:rsidRPr="00F07444" w:rsidRDefault="003D5AC8" w:rsidP="003D5AC8">
            <w:pPr>
              <w:snapToGrid w:val="0"/>
              <w:jc w:val="center"/>
              <w:rPr>
                <w:rFonts w:ascii="Calibri" w:hAnsi="Calibri" w:cs="Calibri"/>
                <w:bCs/>
                <w:sz w:val="20"/>
                <w:szCs w:val="20"/>
              </w:rPr>
            </w:pPr>
          </w:p>
        </w:tc>
      </w:tr>
      <w:tr w:rsidR="003D5AC8" w:rsidRPr="00F07444" w14:paraId="2EA65A2E"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1E4DEDBE" w14:textId="27496F0C"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8 – </w:t>
            </w:r>
            <w:r w:rsidRPr="009E2266">
              <w:rPr>
                <w:rFonts w:cstheme="minorHAnsi"/>
              </w:rPr>
              <w:t xml:space="preserve">Młyn do drobnego mielenia produktów do </w:t>
            </w:r>
            <w:proofErr w:type="spellStart"/>
            <w:r w:rsidRPr="009E2266">
              <w:rPr>
                <w:rFonts w:cstheme="minorHAnsi"/>
              </w:rPr>
              <w:t>rozm</w:t>
            </w:r>
            <w:proofErr w:type="spellEnd"/>
            <w:r w:rsidRPr="009E2266">
              <w:rPr>
                <w:rFonts w:cstheme="minorHAnsi"/>
              </w:rPr>
              <w:t>. poniżej 1 µm</w:t>
            </w:r>
          </w:p>
        </w:tc>
      </w:tr>
      <w:tr w:rsidR="003D5AC8" w:rsidRPr="00F07444" w14:paraId="6938F8F2"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3757C36D" w14:textId="3D021E19"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3CF1047D"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5460BBA"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B3C89A7"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C79B685"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BC0B1"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3EFC1EDE" w14:textId="77777777" w:rsidR="003D5AC8" w:rsidRPr="00F07444" w:rsidRDefault="003D5AC8" w:rsidP="003D5AC8">
            <w:pPr>
              <w:snapToGrid w:val="0"/>
              <w:jc w:val="center"/>
              <w:rPr>
                <w:rFonts w:ascii="Calibri" w:hAnsi="Calibri" w:cs="Calibri"/>
                <w:bCs/>
                <w:sz w:val="20"/>
                <w:szCs w:val="20"/>
              </w:rPr>
            </w:pPr>
          </w:p>
        </w:tc>
      </w:tr>
    </w:tbl>
    <w:p w14:paraId="55446BF3"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1A861C61"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3B1653F0" w14:textId="3CEE3C25"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629EEB5D" w14:textId="77777777" w:rsidR="00FD4261" w:rsidRPr="00FD4261" w:rsidRDefault="00FD4261" w:rsidP="00FD4261">
      <w:pPr>
        <w:pStyle w:val="Akapitzlist"/>
        <w:numPr>
          <w:ilvl w:val="4"/>
          <w:numId w:val="43"/>
        </w:numPr>
        <w:ind w:left="5387" w:firstLine="0"/>
        <w:rPr>
          <w:rFonts w:ascii="Calibri" w:hAnsi="Calibri" w:cs="Calibri"/>
          <w:color w:val="FF0000"/>
          <w:sz w:val="20"/>
          <w:szCs w:val="20"/>
        </w:rPr>
      </w:pPr>
      <w:r w:rsidRPr="00FD4261">
        <w:rPr>
          <w:rFonts w:ascii="Calibri" w:hAnsi="Calibri" w:cs="Calibri"/>
          <w:color w:val="FF0000"/>
          <w:sz w:val="20"/>
          <w:szCs w:val="20"/>
        </w:rPr>
        <w:t>Kwalifikowany podpis elektroniczny</w:t>
      </w:r>
    </w:p>
    <w:p w14:paraId="05B82C13"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osoby uprawnionej do występowania</w:t>
      </w:r>
    </w:p>
    <w:p w14:paraId="057F8DDA"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w imieniu Wykonawcy</w:t>
      </w:r>
    </w:p>
    <w:p w14:paraId="09719979" w14:textId="77777777" w:rsidR="00FD4261" w:rsidRPr="00FD4261" w:rsidRDefault="00FD4261" w:rsidP="00FD4261">
      <w:pPr>
        <w:pStyle w:val="Akapitzlist"/>
        <w:numPr>
          <w:ilvl w:val="0"/>
          <w:numId w:val="43"/>
        </w:numPr>
        <w:jc w:val="right"/>
        <w:rPr>
          <w:b/>
        </w:rPr>
      </w:pPr>
    </w:p>
    <w:p w14:paraId="79A2B917" w14:textId="77777777" w:rsidR="00E36B77" w:rsidRPr="00F07444" w:rsidRDefault="00E36B77" w:rsidP="00FD4261">
      <w:pPr>
        <w:pStyle w:val="Nagwek9"/>
        <w:numPr>
          <w:ilvl w:val="7"/>
          <w:numId w:val="43"/>
        </w:numPr>
        <w:tabs>
          <w:tab w:val="clear" w:pos="0"/>
          <w:tab w:val="left" w:pos="1584"/>
        </w:tabs>
        <w:spacing w:before="0"/>
        <w:jc w:val="right"/>
        <w:rPr>
          <w:rFonts w:ascii="Calibri" w:hAnsi="Calibri" w:cs="Calibri"/>
        </w:rPr>
      </w:pPr>
    </w:p>
    <w:p w14:paraId="72A39892" w14:textId="77777777" w:rsidR="00E36B77" w:rsidRPr="00F07444" w:rsidRDefault="00E36B77" w:rsidP="00E36B77">
      <w:pPr>
        <w:pStyle w:val="Nagwek9"/>
        <w:numPr>
          <w:ilvl w:val="8"/>
          <w:numId w:val="43"/>
        </w:numPr>
        <w:tabs>
          <w:tab w:val="clear" w:pos="0"/>
          <w:tab w:val="left" w:pos="1584"/>
          <w:tab w:val="num" w:pos="6480"/>
        </w:tabs>
        <w:spacing w:before="0"/>
        <w:ind w:left="7788" w:firstLine="9"/>
        <w:jc w:val="right"/>
        <w:rPr>
          <w:rFonts w:ascii="Calibri" w:hAnsi="Calibri" w:cs="Calibri"/>
        </w:rPr>
      </w:pPr>
    </w:p>
    <w:p w14:paraId="1B34BA73" w14:textId="77777777" w:rsidR="00E36B77" w:rsidRDefault="00E36B77" w:rsidP="00D677FF">
      <w:pPr>
        <w:jc w:val="right"/>
        <w:rPr>
          <w:b/>
        </w:rPr>
      </w:pPr>
    </w:p>
    <w:p w14:paraId="548CBBCD" w14:textId="77777777" w:rsidR="00FD4261" w:rsidRDefault="00FD4261" w:rsidP="00D677FF">
      <w:pPr>
        <w:jc w:val="right"/>
        <w:rPr>
          <w:b/>
        </w:rPr>
      </w:pPr>
    </w:p>
    <w:p w14:paraId="3E6BD424" w14:textId="77777777" w:rsidR="00FD4261" w:rsidRDefault="00FD4261" w:rsidP="00D677FF">
      <w:pPr>
        <w:jc w:val="right"/>
        <w:rPr>
          <w:b/>
        </w:rPr>
      </w:pPr>
    </w:p>
    <w:p w14:paraId="7006E4FB" w14:textId="77777777" w:rsidR="00FD4261" w:rsidRDefault="00FD4261" w:rsidP="00D677FF">
      <w:pPr>
        <w:jc w:val="right"/>
        <w:rPr>
          <w:b/>
        </w:rPr>
      </w:pPr>
    </w:p>
    <w:p w14:paraId="253C6F4D" w14:textId="77777777" w:rsidR="00FD4261" w:rsidRDefault="00FD4261" w:rsidP="00D677FF">
      <w:pPr>
        <w:jc w:val="right"/>
        <w:rPr>
          <w:b/>
        </w:rPr>
      </w:pPr>
    </w:p>
    <w:p w14:paraId="398564C0" w14:textId="77777777" w:rsidR="00FD4261" w:rsidRDefault="00FD4261" w:rsidP="00D677FF">
      <w:pPr>
        <w:jc w:val="right"/>
        <w:rPr>
          <w:b/>
        </w:rPr>
      </w:pPr>
    </w:p>
    <w:p w14:paraId="38B99E9E" w14:textId="77777777" w:rsidR="006C1A8D" w:rsidRDefault="006C1A8D" w:rsidP="00D677FF">
      <w:pPr>
        <w:jc w:val="right"/>
        <w:rPr>
          <w:b/>
        </w:rPr>
      </w:pPr>
    </w:p>
    <w:p w14:paraId="54EB3B52" w14:textId="77777777" w:rsidR="006C1A8D" w:rsidRDefault="006C1A8D" w:rsidP="00D677FF">
      <w:pPr>
        <w:jc w:val="right"/>
        <w:rPr>
          <w:b/>
        </w:rPr>
      </w:pPr>
    </w:p>
    <w:p w14:paraId="0A62C00B" w14:textId="77777777" w:rsidR="006C1A8D" w:rsidRDefault="006C1A8D" w:rsidP="00D677FF">
      <w:pPr>
        <w:jc w:val="right"/>
        <w:rPr>
          <w:b/>
        </w:rPr>
      </w:pPr>
    </w:p>
    <w:p w14:paraId="610A7AA9" w14:textId="77777777" w:rsidR="006C1A8D" w:rsidRDefault="006C1A8D" w:rsidP="00D677FF">
      <w:pPr>
        <w:jc w:val="right"/>
        <w:rPr>
          <w:b/>
        </w:rPr>
      </w:pPr>
    </w:p>
    <w:p w14:paraId="182718DD" w14:textId="77777777" w:rsidR="006C1A8D" w:rsidRDefault="006C1A8D" w:rsidP="00D677FF">
      <w:pPr>
        <w:jc w:val="right"/>
        <w:rPr>
          <w:b/>
        </w:rPr>
      </w:pPr>
    </w:p>
    <w:p w14:paraId="07609FEC" w14:textId="77777777" w:rsidR="006C1A8D" w:rsidRDefault="006C1A8D" w:rsidP="00D677FF">
      <w:pPr>
        <w:jc w:val="right"/>
        <w:rPr>
          <w:b/>
        </w:rPr>
      </w:pPr>
    </w:p>
    <w:p w14:paraId="61F18F06" w14:textId="77777777" w:rsidR="006C1A8D" w:rsidRDefault="006C1A8D" w:rsidP="00D677FF">
      <w:pPr>
        <w:jc w:val="right"/>
        <w:rPr>
          <w:b/>
        </w:rPr>
      </w:pPr>
    </w:p>
    <w:p w14:paraId="6CADE01A" w14:textId="77777777" w:rsidR="006C1A8D" w:rsidRDefault="006C1A8D" w:rsidP="00D677FF">
      <w:pPr>
        <w:jc w:val="right"/>
        <w:rPr>
          <w:b/>
        </w:rPr>
      </w:pPr>
    </w:p>
    <w:p w14:paraId="404C3B2E" w14:textId="77777777" w:rsidR="006C1A8D" w:rsidRDefault="006C1A8D" w:rsidP="00D677FF">
      <w:pPr>
        <w:jc w:val="right"/>
        <w:rPr>
          <w:b/>
        </w:rPr>
      </w:pPr>
    </w:p>
    <w:p w14:paraId="26B7B9BC" w14:textId="77777777" w:rsidR="006C1A8D" w:rsidRDefault="006C1A8D" w:rsidP="00D677FF">
      <w:pPr>
        <w:jc w:val="right"/>
        <w:rPr>
          <w:b/>
        </w:rPr>
      </w:pPr>
    </w:p>
    <w:p w14:paraId="253EFA55" w14:textId="47872588"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5B0F956C" w:rsidR="005F6115" w:rsidRPr="00FD0420" w:rsidRDefault="00A058DB" w:rsidP="00F21586">
      <w:pPr>
        <w:pStyle w:val="Nagwek"/>
        <w:spacing w:line="360" w:lineRule="auto"/>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6C1A8D">
        <w:rPr>
          <w:b/>
          <w:bCs/>
          <w:noProof/>
          <w:lang w:eastAsia="pl-PL"/>
        </w:rPr>
        <w:t>24</w:t>
      </w:r>
      <w:r w:rsidR="005F6115" w:rsidRPr="005E74A1">
        <w:rPr>
          <w:b/>
          <w:bCs/>
          <w:noProof/>
          <w:lang w:eastAsia="pl-PL"/>
        </w:rPr>
        <w:t>/202</w:t>
      </w:r>
      <w:r w:rsidR="00061E2E">
        <w:rPr>
          <w:b/>
          <w:bCs/>
          <w:noProof/>
          <w:lang w:eastAsia="pl-PL"/>
        </w:rPr>
        <w:t>3</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7B3F3315" w:rsidR="005B3CA5" w:rsidRPr="005B3CA5" w:rsidRDefault="005B3CA5" w:rsidP="006545F8">
      <w:pPr>
        <w:suppressLineNumbers/>
        <w:tabs>
          <w:tab w:val="left" w:pos="1440"/>
        </w:tabs>
        <w:suppressAutoHyphens/>
        <w:spacing w:after="0" w:line="360" w:lineRule="auto"/>
        <w:jc w:val="both"/>
        <w:rPr>
          <w:rFonts w:eastAsia="Times New Roman" w:cstheme="minorHAnsi"/>
          <w:lang w:eastAsia="ar-SA"/>
        </w:rPr>
      </w:pPr>
      <w:r w:rsidRPr="005B3CA5">
        <w:rPr>
          <w:rFonts w:eastAsia="Times New Roman" w:cstheme="minorHAnsi"/>
          <w:lang w:eastAsia="ar-SA"/>
        </w:rPr>
        <w:t xml:space="preserve">Przedmiotem </w:t>
      </w:r>
      <w:r w:rsidRPr="009412D3">
        <w:rPr>
          <w:rFonts w:eastAsia="Times New Roman" w:cstheme="minorHAnsi"/>
          <w:lang w:eastAsia="ar-SA"/>
        </w:rPr>
        <w:t xml:space="preserve">zamówienia jest </w:t>
      </w:r>
      <w:r w:rsidR="006545F8" w:rsidRPr="00E15AB3">
        <w:rPr>
          <w:rFonts w:cstheme="minorHAnsi"/>
          <w:b/>
          <w:bCs/>
        </w:rPr>
        <w:t>Dostawa aparatury naukowej w ramach projektu „Powołanie i uruchomienie Centrum Badawczo-Rozwojowego BIO-MAS” – I etap</w:t>
      </w:r>
      <w:r w:rsidR="00236B77">
        <w:rPr>
          <w:rFonts w:cstheme="minorHAnsi"/>
          <w:b/>
          <w:bCs/>
        </w:rPr>
        <w:t xml:space="preserve"> – w części nr ___ tj. _______________</w:t>
      </w:r>
      <w:r w:rsidR="006545F8">
        <w:rPr>
          <w:rFonts w:cstheme="minorHAnsi"/>
          <w:b/>
          <w:bCs/>
        </w:rPr>
        <w:t xml:space="preserve"> </w:t>
      </w:r>
      <w:r w:rsidRPr="009412D3">
        <w:rPr>
          <w:rFonts w:eastAsia="Times New Roman" w:cstheme="minorHAnsi"/>
          <w:lang w:eastAsia="ar-SA"/>
        </w:rPr>
        <w:t>zgodnie z parametrami określonymi w załączniku nr 1 do umowy</w:t>
      </w:r>
      <w:r w:rsidRPr="005B3CA5">
        <w:rPr>
          <w:rFonts w:eastAsia="Times New Roman" w:cstheme="minorHAnsi"/>
          <w:lang w:eastAsia="ar-SA"/>
        </w:rPr>
        <w:t xml:space="preserve"> (załącznik nr 1 do umowy stanowi wypełniony przez wykonawcę załącznik nr </w:t>
      </w:r>
      <w:r w:rsidR="009A72FE">
        <w:rPr>
          <w:rFonts w:eastAsia="Times New Roman" w:cstheme="minorHAnsi"/>
          <w:lang w:eastAsia="ar-SA"/>
        </w:rPr>
        <w:t>1 do SWZ</w:t>
      </w:r>
      <w:r w:rsidRPr="005B3CA5">
        <w:rPr>
          <w:rFonts w:eastAsia="Times New Roman" w:cstheme="minorHAnsi"/>
          <w:lang w:eastAsia="ar-SA"/>
        </w:rPr>
        <w:t xml:space="preserve"> - </w:t>
      </w:r>
      <w:r w:rsidR="009A72FE" w:rsidRPr="009A72FE">
        <w:rPr>
          <w:rFonts w:eastAsia="Times New Roman" w:cstheme="minorHAnsi"/>
          <w:lang w:eastAsia="ar-SA"/>
        </w:rPr>
        <w:t>Arkusz Asortymentowo - Cenowy</w:t>
      </w:r>
      <w:r w:rsidRPr="005B3CA5">
        <w:rPr>
          <w:rFonts w:eastAsia="Times New Roman" w:cstheme="minorHAnsi"/>
          <w:lang w:eastAsia="ar-SA"/>
        </w:rPr>
        <w:t>).</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0D1887F3" w:rsidR="005B3CA5" w:rsidRPr="005B3CA5" w:rsidRDefault="005B3CA5" w:rsidP="002A0A36">
      <w:pPr>
        <w:widowControl w:val="0"/>
        <w:tabs>
          <w:tab w:val="left" w:pos="567"/>
        </w:tabs>
        <w:suppressAutoHyphens/>
        <w:spacing w:after="0" w:line="360" w:lineRule="auto"/>
        <w:ind w:left="74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00BA4A57" w:rsidRPr="00252C36">
        <w:rPr>
          <w:rFonts w:cstheme="minorHAnsi"/>
          <w:bCs/>
          <w:iCs/>
          <w:lang w:eastAsia="ar-SA"/>
        </w:rPr>
        <w:t xml:space="preserve">Wynagrodzenie ryczałtowe z tytułu wykonania </w:t>
      </w:r>
      <w:r w:rsidRPr="005B3CA5">
        <w:rPr>
          <w:rFonts w:eastAsia="Times New Roman" w:cstheme="minorHAnsi"/>
          <w:bCs/>
          <w:iCs/>
          <w:lang w:val="x-none" w:eastAsia="ar-SA"/>
        </w:rPr>
        <w:t xml:space="preserve">dostawy </w:t>
      </w:r>
      <w:r w:rsidR="00732920">
        <w:rPr>
          <w:rFonts w:eastAsia="Times New Roman" w:cstheme="minorHAnsi"/>
          <w:bCs/>
          <w:iCs/>
          <w:lang w:eastAsia="ar-SA"/>
        </w:rPr>
        <w:t xml:space="preserve">w części nr __ </w:t>
      </w:r>
      <w:r w:rsidRPr="005B3CA5">
        <w:rPr>
          <w:rFonts w:eastAsia="Times New Roman" w:cstheme="minorHAnsi"/>
          <w:bCs/>
          <w:iCs/>
          <w:lang w:val="x-none" w:eastAsia="ar-SA"/>
        </w:rPr>
        <w:t xml:space="preserve">wynosi ....................... zł </w:t>
      </w:r>
      <w:r w:rsidR="007F6380">
        <w:rPr>
          <w:rFonts w:eastAsia="Times New Roman" w:cstheme="minorHAnsi"/>
          <w:bCs/>
          <w:iCs/>
          <w:lang w:eastAsia="ar-SA"/>
        </w:rPr>
        <w:t>netto + VAT __% = _____________brutto w zł</w:t>
      </w:r>
      <w:r w:rsidRPr="005B3CA5">
        <w:rPr>
          <w:rFonts w:eastAsia="Times New Roman" w:cstheme="minorHAnsi"/>
          <w:bCs/>
          <w:iCs/>
          <w:lang w:val="x-none" w:eastAsia="ar-SA"/>
        </w:rPr>
        <w:t xml:space="preserve"> (słownie: ..................................................................zł) i obejmuje koszty dostawy,</w:t>
      </w:r>
      <w:r w:rsidR="002A0A36">
        <w:rPr>
          <w:rFonts w:eastAsia="Times New Roman" w:cstheme="minorHAnsi"/>
          <w:bCs/>
          <w:iCs/>
          <w:lang w:eastAsia="ar-SA"/>
        </w:rPr>
        <w:t xml:space="preserve"> instalacji, uruchomienia, przeprowadzenia szkoleń,</w:t>
      </w:r>
      <w:r w:rsidRPr="005B3CA5">
        <w:rPr>
          <w:rFonts w:eastAsia="Times New Roman" w:cstheme="minorHAnsi"/>
          <w:bCs/>
          <w:iCs/>
          <w:lang w:val="x-none" w:eastAsia="ar-SA"/>
        </w:rPr>
        <w:t xml:space="preserve"> ubezpieczenia, transportu, opakowania, </w:t>
      </w:r>
      <w:r w:rsidRPr="005B3CA5">
        <w:rPr>
          <w:rFonts w:eastAsia="Times New Roman" w:cstheme="minorHAnsi"/>
          <w:bCs/>
          <w:iCs/>
          <w:lang w:eastAsia="ar-SA"/>
        </w:rPr>
        <w:t>materiałów eksploatacyjnych koniecznych do uruchomienia przedmiotu zamówienia</w:t>
      </w:r>
      <w:r w:rsidR="0044245E">
        <w:rPr>
          <w:rFonts w:eastAsia="Times New Roman" w:cstheme="minorHAnsi"/>
          <w:bCs/>
          <w:iCs/>
          <w:lang w:eastAsia="ar-SA"/>
        </w:rPr>
        <w:t xml:space="preserve"> zgodnie z pkt 18.6 SWZ</w:t>
      </w:r>
      <w:r w:rsidRPr="005B3CA5">
        <w:rPr>
          <w:rFonts w:eastAsia="Times New Roman" w:cstheme="minorHAnsi"/>
          <w:bCs/>
          <w:iCs/>
          <w:lang w:val="x-none" w:eastAsia="ar-SA"/>
        </w:rPr>
        <w:t>.</w:t>
      </w:r>
    </w:p>
    <w:p w14:paraId="1D1AA48F" w14:textId="1DB97D44" w:rsidR="0054116E" w:rsidRDefault="005B3CA5" w:rsidP="00236B77">
      <w:pPr>
        <w:widowControl w:val="0"/>
        <w:tabs>
          <w:tab w:val="left" w:pos="567"/>
        </w:tabs>
        <w:suppressAutoHyphens/>
        <w:spacing w:after="0" w:line="360" w:lineRule="auto"/>
        <w:ind w:left="567" w:right="98" w:hanging="567"/>
        <w:jc w:val="both"/>
        <w:rPr>
          <w:rFonts w:cstheme="minorHAnsi"/>
          <w:color w:val="161616"/>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Wartość przedmiotu zamówienia będzie stała przez czas trwania dostawy.</w:t>
      </w:r>
      <w:bookmarkStart w:id="24" w:name="_Hlk114757621"/>
    </w:p>
    <w:p w14:paraId="0E0614F6" w14:textId="3754361A" w:rsidR="0054116E" w:rsidRDefault="005001E2"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cstheme="minorHAnsi"/>
          <w:color w:val="161616"/>
        </w:rPr>
        <w:t>3</w:t>
      </w:r>
      <w:r w:rsidR="0054116E">
        <w:rPr>
          <w:rFonts w:cstheme="minorHAnsi"/>
          <w:color w:val="161616"/>
        </w:rPr>
        <w:t xml:space="preserve">. </w:t>
      </w:r>
      <w:r w:rsidR="00104001">
        <w:rPr>
          <w:rFonts w:cstheme="minorHAnsi"/>
          <w:color w:val="161616"/>
        </w:rPr>
        <w:tab/>
      </w:r>
      <w:r w:rsidR="0054116E" w:rsidRPr="00B95E88">
        <w:rPr>
          <w:rFonts w:cstheme="minorHAnsi"/>
          <w:color w:val="161616"/>
        </w:rPr>
        <w:t xml:space="preserve">W przypadku wykonawcy krajowego faktury wystawiane będą w </w:t>
      </w:r>
      <w:r w:rsidR="0074484F">
        <w:rPr>
          <w:rFonts w:cstheme="minorHAnsi"/>
          <w:color w:val="161616"/>
        </w:rPr>
        <w:t>PLN</w:t>
      </w:r>
      <w:r w:rsidR="0054116E" w:rsidRPr="00B95E88">
        <w:rPr>
          <w:rFonts w:cstheme="minorHAnsi"/>
          <w:color w:val="161616"/>
        </w:rPr>
        <w:t>, a płatność będzie dokonywana w PLN</w:t>
      </w:r>
      <w:r w:rsidR="002A0A36">
        <w:rPr>
          <w:rFonts w:cstheme="minorHAnsi"/>
          <w:color w:val="161616"/>
        </w:rPr>
        <w:t>.</w:t>
      </w:r>
      <w:r w:rsidR="0054116E" w:rsidRPr="00B95E88">
        <w:rPr>
          <w:rFonts w:cstheme="minorHAnsi"/>
          <w:color w:val="161616"/>
        </w:rPr>
        <w:t xml:space="preserve"> </w:t>
      </w:r>
      <w:bookmarkEnd w:id="24"/>
    </w:p>
    <w:p w14:paraId="0C861891" w14:textId="6FFCE575" w:rsidR="0054116E" w:rsidRPr="0054116E" w:rsidRDefault="005001E2"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4</w:t>
      </w:r>
      <w:r w:rsidR="0054116E">
        <w:rPr>
          <w:rFonts w:cstheme="minorHAnsi"/>
          <w:color w:val="161616"/>
        </w:rPr>
        <w:t xml:space="preserve">. </w:t>
      </w:r>
      <w:r w:rsidR="00104001">
        <w:rPr>
          <w:rFonts w:cstheme="minorHAnsi"/>
          <w:color w:val="161616"/>
        </w:rPr>
        <w:tab/>
      </w:r>
      <w:r w:rsidR="0054116E" w:rsidRPr="00544A66">
        <w:rPr>
          <w:rStyle w:val="Pogrubienie"/>
          <w:rFonts w:cstheme="minorHAnsi"/>
          <w:b w:val="0"/>
          <w:color w:val="000000" w:themeColor="text1"/>
        </w:rPr>
        <w:t>Wykonawca oświadcza, że jest</w:t>
      </w:r>
      <w:r>
        <w:rPr>
          <w:rStyle w:val="Pogrubienie"/>
          <w:rFonts w:cstheme="minorHAnsi"/>
          <w:b w:val="0"/>
          <w:color w:val="000000" w:themeColor="text1"/>
        </w:rPr>
        <w:t xml:space="preserve"> / nie jest</w:t>
      </w:r>
      <w:r w:rsidR="0054116E" w:rsidRPr="00544A66">
        <w:rPr>
          <w:rStyle w:val="Pogrubienie"/>
          <w:rFonts w:cstheme="minorHAnsi"/>
          <w:b w:val="0"/>
          <w:color w:val="000000" w:themeColor="text1"/>
        </w:rPr>
        <w:t xml:space="preserve"> zarejestrowany w Polsce jako czynny podatnik VAT.</w:t>
      </w:r>
    </w:p>
    <w:p w14:paraId="6B126DA8" w14:textId="63CA1FBF"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lastRenderedPageBreak/>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w:t>
      </w:r>
      <w:r w:rsidR="00C61E31">
        <w:rPr>
          <w:rFonts w:cstheme="minorHAnsi"/>
          <w:noProof/>
          <w:color w:val="000000" w:themeColor="text1"/>
        </w:rPr>
        <w:t>i</w:t>
      </w:r>
      <w:r w:rsidR="0054116E" w:rsidRPr="00544A66">
        <w:rPr>
          <w:rFonts w:cstheme="minorHAnsi"/>
          <w:noProof/>
          <w:color w:val="000000" w:themeColor="text1"/>
        </w:rPr>
        <w:t>niejszej umowy, jednostki miary zgodnie z umową, ilość towaru, jego cenę jednostkową netto, stawkę podatku VAT,wartość brutto.</w:t>
      </w:r>
    </w:p>
    <w:p w14:paraId="52B680CA" w14:textId="0FFBBC07" w:rsidR="0054116E" w:rsidRDefault="005001E2"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5</w:t>
      </w:r>
      <w:r w:rsidR="0054116E">
        <w:rPr>
          <w:rFonts w:cstheme="minorHAnsi"/>
          <w:noProof/>
          <w:color w:val="000000" w:themeColor="text1"/>
        </w:rPr>
        <w:t xml:space="preserve">. </w:t>
      </w:r>
      <w:r w:rsidR="00104001">
        <w:rPr>
          <w:rFonts w:cstheme="minorHAnsi"/>
          <w:noProof/>
          <w:color w:val="000000" w:themeColor="text1"/>
        </w:rPr>
        <w:tab/>
      </w:r>
      <w:r w:rsidR="0054116E" w:rsidRPr="00544A66">
        <w:rPr>
          <w:rFonts w:cstheme="minorHAnsi"/>
          <w:noProof/>
          <w:color w:val="000000" w:themeColor="text1"/>
        </w:rPr>
        <w:t>W przypadku niedopełnienia wymagań, o kt</w:t>
      </w:r>
      <w:r w:rsidR="002A0A36">
        <w:rPr>
          <w:rFonts w:cstheme="minorHAnsi"/>
          <w:noProof/>
          <w:color w:val="000000" w:themeColor="text1"/>
        </w:rPr>
        <w:t>ó</w:t>
      </w:r>
      <w:r w:rsidR="0054116E" w:rsidRPr="00544A66">
        <w:rPr>
          <w:rFonts w:cstheme="minorHAnsi"/>
          <w:noProof/>
          <w:color w:val="000000" w:themeColor="text1"/>
        </w:rPr>
        <w:t xml:space="preserve">rych mowa w ust. </w:t>
      </w:r>
      <w:r>
        <w:rPr>
          <w:rFonts w:cstheme="minorHAnsi"/>
          <w:noProof/>
          <w:color w:val="000000" w:themeColor="text1"/>
        </w:rPr>
        <w:t>4</w:t>
      </w:r>
      <w:r w:rsidRPr="00544A66">
        <w:rPr>
          <w:rFonts w:cstheme="minorHAnsi"/>
          <w:noProof/>
          <w:color w:val="000000" w:themeColor="text1"/>
        </w:rPr>
        <w:t xml:space="preserve"> </w:t>
      </w:r>
      <w:r w:rsidR="0054116E" w:rsidRPr="00544A66">
        <w:rPr>
          <w:rFonts w:cstheme="minorHAnsi"/>
          <w:noProof/>
          <w:color w:val="000000" w:themeColor="text1"/>
        </w:rPr>
        <w:t>Zamawiający wstrzyma się od zapłaty należności do czasu uzupełnienia dokumentów, przy czym termin zapłaty liczy się od dnia ich uzupełnienia</w:t>
      </w:r>
      <w:r w:rsidR="002A0A36">
        <w:rPr>
          <w:rFonts w:cstheme="minorHAnsi"/>
          <w:noProof/>
          <w:color w:val="000000" w:themeColor="text1"/>
        </w:rPr>
        <w:t>.</w:t>
      </w:r>
    </w:p>
    <w:p w14:paraId="7259BBA6" w14:textId="341F946F" w:rsidR="0054116E" w:rsidRDefault="005001E2" w:rsidP="00104001">
      <w:pPr>
        <w:tabs>
          <w:tab w:val="left" w:pos="567"/>
        </w:tabs>
        <w:spacing w:after="0" w:line="312" w:lineRule="auto"/>
        <w:ind w:left="567" w:hanging="567"/>
        <w:jc w:val="both"/>
        <w:rPr>
          <w:rFonts w:cstheme="minorHAnsi"/>
        </w:rPr>
      </w:pPr>
      <w:r>
        <w:rPr>
          <w:rFonts w:cstheme="minorHAnsi"/>
          <w:noProof/>
          <w:color w:val="000000" w:themeColor="text1"/>
        </w:rPr>
        <w:t>6</w:t>
      </w:r>
      <w:r w:rsidR="0054116E">
        <w:rPr>
          <w:rFonts w:cstheme="minorHAnsi"/>
          <w:noProof/>
          <w:color w:val="000000" w:themeColor="text1"/>
        </w:rPr>
        <w:t xml:space="preserve">. </w:t>
      </w:r>
      <w:r w:rsidR="00104001">
        <w:rPr>
          <w:rFonts w:cstheme="minorHAnsi"/>
          <w:noProof/>
          <w:color w:val="000000" w:themeColor="text1"/>
        </w:rPr>
        <w:tab/>
      </w:r>
      <w:r w:rsidR="0054116E" w:rsidRPr="006E0D0F">
        <w:rPr>
          <w:rFonts w:cstheme="minorHAnsi"/>
          <w:color w:val="161616"/>
        </w:rPr>
        <w:t xml:space="preserve">Faktury mogą być przesyłane w formie elektronicznej na adres </w:t>
      </w:r>
      <w:r w:rsidR="0054116E" w:rsidRPr="006E0D0F">
        <w:rPr>
          <w:rFonts w:cstheme="minorHAnsi"/>
          <w:color w:val="2D2D2D"/>
        </w:rPr>
        <w:t xml:space="preserve">e-mail </w:t>
      </w:r>
      <w:hyperlink r:id="rId21" w:history="1">
        <w:r w:rsidR="00B90B9F" w:rsidRPr="00B90B9F">
          <w:rPr>
            <w:rStyle w:val="Hipercze"/>
            <w:rFonts w:cstheme="minorHAnsi"/>
          </w:rPr>
          <w:t>efaktury@lit.lukasiewicz.lodz.pl</w:t>
        </w:r>
      </w:hyperlink>
    </w:p>
    <w:p w14:paraId="41D910C6" w14:textId="17E2C21D"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rPr>
        <w:t>7</w:t>
      </w:r>
      <w:r w:rsidR="0054116E">
        <w:rPr>
          <w:rFonts w:cstheme="minorHAnsi"/>
        </w:rPr>
        <w:t xml:space="preserve">. </w:t>
      </w:r>
      <w:r w:rsidR="00104001">
        <w:rPr>
          <w:rFonts w:cstheme="minorHAnsi"/>
        </w:rPr>
        <w:tab/>
      </w:r>
      <w:r w:rsidR="0054116E" w:rsidRPr="00544A66">
        <w:rPr>
          <w:rFonts w:cstheme="minorHAnsi"/>
          <w:color w:val="000000" w:themeColor="text1"/>
        </w:rPr>
        <w:t>Termin płatności wynosi 30 dni od dnia doręczenia Zamawiającemu prawidłowo wystawionej faktury, która zawierać będzie numer rachunku bankowego Wykonawcy.</w:t>
      </w:r>
    </w:p>
    <w:p w14:paraId="38869FFC" w14:textId="52E8510C"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8</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4F765B51"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9</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0FF321B7"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10</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2634221E"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11</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 xml:space="preserve">Wymogi, o których mowa w ust. </w:t>
      </w:r>
      <w:r w:rsidR="005F4772">
        <w:rPr>
          <w:rFonts w:cstheme="minorHAnsi"/>
          <w:color w:val="000000" w:themeColor="text1"/>
        </w:rPr>
        <w:t>8-</w:t>
      </w:r>
      <w:r w:rsidR="009163C5">
        <w:rPr>
          <w:rFonts w:cstheme="minorHAnsi"/>
          <w:color w:val="000000" w:themeColor="text1"/>
        </w:rPr>
        <w:t>9</w:t>
      </w:r>
      <w:r w:rsidR="0054116E" w:rsidRPr="00544A66">
        <w:rPr>
          <w:rFonts w:cstheme="minorHAnsi"/>
          <w:color w:val="000000" w:themeColor="text1"/>
        </w:rPr>
        <w:t>nie dotyczą zagranicznych Wykonawców, którzy nie są zarejestrowani w Polsce jako czynni podatnicy podatku VAT, a także nieprowadzących w Polsce swojej działalności</w:t>
      </w:r>
    </w:p>
    <w:p w14:paraId="52C079DE" w14:textId="38D6BBB5" w:rsidR="0054116E" w:rsidRDefault="005001E2" w:rsidP="00104001">
      <w:pPr>
        <w:tabs>
          <w:tab w:val="left" w:pos="567"/>
        </w:tabs>
        <w:spacing w:after="0" w:line="312" w:lineRule="auto"/>
        <w:ind w:left="567" w:hanging="567"/>
        <w:jc w:val="both"/>
        <w:rPr>
          <w:rFonts w:cstheme="minorHAnsi"/>
        </w:rPr>
      </w:pPr>
      <w:r>
        <w:rPr>
          <w:rFonts w:cstheme="minorHAnsi"/>
          <w:color w:val="000000" w:themeColor="text1"/>
        </w:rPr>
        <w:t>12</w:t>
      </w:r>
      <w:r w:rsidR="0054116E">
        <w:rPr>
          <w:rFonts w:cstheme="minorHAnsi"/>
          <w:color w:val="000000" w:themeColor="text1"/>
        </w:rPr>
        <w:t xml:space="preserve">. </w:t>
      </w:r>
      <w:r w:rsidR="00104001">
        <w:rPr>
          <w:rFonts w:cstheme="minorHAnsi"/>
          <w:color w:val="000000" w:themeColor="text1"/>
        </w:rPr>
        <w:tab/>
      </w:r>
      <w:r w:rsidR="0054116E" w:rsidRPr="00BA4B2F">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0054116E" w:rsidRPr="00BA4B2F">
        <w:rPr>
          <w:rFonts w:cstheme="minorHAnsi"/>
        </w:rPr>
        <w:t>późn</w:t>
      </w:r>
      <w:proofErr w:type="spellEnd"/>
      <w:r w:rsidR="0054116E" w:rsidRPr="00BA4B2F">
        <w:rPr>
          <w:rFonts w:cstheme="minorHAnsi"/>
        </w:rPr>
        <w:t>. zm.)</w:t>
      </w:r>
    </w:p>
    <w:p w14:paraId="38F6EABD" w14:textId="47539464" w:rsidR="0054116E" w:rsidRDefault="005001E2" w:rsidP="00104001">
      <w:pPr>
        <w:tabs>
          <w:tab w:val="left" w:pos="567"/>
        </w:tabs>
        <w:spacing w:after="0" w:line="312" w:lineRule="auto"/>
        <w:ind w:left="567" w:hanging="567"/>
        <w:jc w:val="both"/>
        <w:rPr>
          <w:rFonts w:cstheme="minorHAnsi"/>
          <w:noProof/>
          <w:color w:val="000000" w:themeColor="text1"/>
        </w:rPr>
      </w:pPr>
      <w:r>
        <w:rPr>
          <w:rFonts w:cstheme="minorHAnsi"/>
        </w:rPr>
        <w:t>13</w:t>
      </w:r>
      <w:r w:rsidR="0054116E">
        <w:rPr>
          <w:rFonts w:cstheme="minorHAnsi"/>
        </w:rPr>
        <w:t xml:space="preserve">. </w:t>
      </w:r>
      <w:r w:rsidR="00104001">
        <w:rPr>
          <w:rFonts w:cstheme="minorHAnsi"/>
        </w:rPr>
        <w:tab/>
      </w:r>
      <w:r w:rsidR="0054116E" w:rsidRPr="00BA4B2F">
        <w:rPr>
          <w:rFonts w:cstheme="minorHAnsi"/>
        </w:rPr>
        <w:t xml:space="preserve">Ponadto Wykonawca jest zobowiązany powiadomić ŁIT o wystawieniu faktury na adres: </w:t>
      </w:r>
      <w:hyperlink r:id="rId22" w:tgtFrame="_blank" w:history="1">
        <w:r w:rsidR="0054116E" w:rsidRPr="00BA4B2F">
          <w:rPr>
            <w:rStyle w:val="Hipercze"/>
            <w:rFonts w:cstheme="minorHAnsi"/>
          </w:rPr>
          <w:t>efaktury@lit.lukasiewicz.gov.pl</w:t>
        </w:r>
      </w:hyperlink>
      <w:r w:rsidR="0054116E" w:rsidRPr="00BA4B2F">
        <w:rPr>
          <w:rFonts w:cstheme="minorHAnsi"/>
          <w:color w:val="000000"/>
          <w:u w:val="single"/>
        </w:rPr>
        <w:t>.</w:t>
      </w:r>
    </w:p>
    <w:p w14:paraId="1F18CE0B" w14:textId="59E9383A" w:rsidR="0054116E" w:rsidRPr="0054116E" w:rsidRDefault="005001E2"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14</w:t>
      </w:r>
      <w:r w:rsidR="0054116E">
        <w:rPr>
          <w:rFonts w:cstheme="minorHAnsi"/>
          <w:noProof/>
          <w:color w:val="000000" w:themeColor="text1"/>
        </w:rPr>
        <w:t xml:space="preserve">. </w:t>
      </w:r>
      <w:r w:rsidR="00104001">
        <w:rPr>
          <w:rFonts w:cstheme="minorHAnsi"/>
          <w:noProof/>
          <w:color w:val="000000" w:themeColor="text1"/>
        </w:rPr>
        <w:tab/>
      </w:r>
      <w:r w:rsidR="0054116E" w:rsidRPr="0054116E">
        <w:rPr>
          <w:rFonts w:cstheme="minorHAnsi"/>
        </w:rPr>
        <w:t xml:space="preserve">W przypadku gdy Wykonawca skorzysta z tej możliwości Adres PEF Zamawiającego na PEF: numer </w:t>
      </w:r>
      <w:proofErr w:type="spellStart"/>
      <w:r w:rsidR="0054116E" w:rsidRPr="0054116E">
        <w:rPr>
          <w:rFonts w:cstheme="minorHAnsi"/>
        </w:rPr>
        <w:t>Peppol</w:t>
      </w:r>
      <w:proofErr w:type="spellEnd"/>
      <w:r w:rsidR="0054116E" w:rsidRPr="0054116E">
        <w:rPr>
          <w:rFonts w:cstheme="minorHAnsi"/>
        </w:rPr>
        <w:t xml:space="preserve"> 7272857474 – </w:t>
      </w:r>
      <w:r w:rsidR="0054116E" w:rsidRPr="0054116E">
        <w:rPr>
          <w:rFonts w:cstheme="minorHAnsi"/>
          <w:b/>
          <w:bCs/>
        </w:rPr>
        <w:t>broker Infinite IT Solutions.</w:t>
      </w:r>
    </w:p>
    <w:p w14:paraId="1CFC229F" w14:textId="77777777" w:rsidR="0054116E" w:rsidRPr="005B3CA5" w:rsidRDefault="0054116E" w:rsidP="005B3CA5">
      <w:pPr>
        <w:widowControl w:val="0"/>
        <w:tabs>
          <w:tab w:val="left" w:pos="180"/>
        </w:tabs>
        <w:suppressAutoHyphens/>
        <w:spacing w:after="0" w:line="360" w:lineRule="auto"/>
        <w:ind w:right="98"/>
        <w:jc w:val="both"/>
        <w:rPr>
          <w:rFonts w:eastAsia="Times New Roman" w:cstheme="minorHAnsi"/>
          <w:lang w:val="x-none" w:eastAsia="ar-SA"/>
        </w:rPr>
      </w:pPr>
    </w:p>
    <w:p w14:paraId="201FEABE"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3.</w:t>
      </w:r>
    </w:p>
    <w:p w14:paraId="037D5039" w14:textId="6246E68B" w:rsidR="005B3CA5" w:rsidRPr="00B04599" w:rsidRDefault="00293C56" w:rsidP="00B04599">
      <w:pPr>
        <w:numPr>
          <w:ilvl w:val="0"/>
          <w:numId w:val="84"/>
        </w:numPr>
        <w:spacing w:before="100" w:beforeAutospacing="1" w:after="100" w:afterAutospacing="1" w:line="276" w:lineRule="auto"/>
        <w:ind w:left="567"/>
        <w:jc w:val="both"/>
        <w:rPr>
          <w:rFonts w:ascii="Calibri" w:hAnsi="Calibri" w:cs="Calibri"/>
        </w:rPr>
      </w:pPr>
      <w:r w:rsidRPr="00B04599">
        <w:rPr>
          <w:rFonts w:ascii="Calibri" w:eastAsia="Times New Roman" w:hAnsi="Calibri" w:cs="Segoe UI"/>
          <w:lang w:eastAsia="pl-PL"/>
        </w:rPr>
        <w:t xml:space="preserve">Pod pojęciem dostawy należy rozumieć wykonanie dostarczenie oryginalnego, fabrycznie nowego sprzętu do siedziby Zamawiającego, montaż, instalację, uruchomienie, szkolenie z obsługi, pozytywny odbiór uruchomionego urządzenia. Koszt transportu wraz z ubezpieczeniem </w:t>
      </w:r>
      <w:r w:rsidRPr="00B04599">
        <w:rPr>
          <w:rFonts w:ascii="Calibri" w:eastAsia="Times New Roman" w:hAnsi="Calibri" w:cs="Segoe UI"/>
          <w:lang w:eastAsia="pl-PL"/>
        </w:rPr>
        <w:lastRenderedPageBreak/>
        <w:t>ponosi Wykonawca. Do dostarczonego sprzętu Wykonawca ma obowiązek załączenia wszystkich instrukcji obsługi oraz instrukcji serwisowej (jeśli występuje).</w:t>
      </w:r>
    </w:p>
    <w:p w14:paraId="7732E35D" w14:textId="7E9F2E2A" w:rsidR="00270B5F" w:rsidRPr="00270B5F" w:rsidRDefault="00270B5F" w:rsidP="00270B5F">
      <w:pPr>
        <w:pStyle w:val="pf0"/>
        <w:numPr>
          <w:ilvl w:val="0"/>
          <w:numId w:val="84"/>
        </w:numPr>
        <w:spacing w:before="0" w:beforeAutospacing="0" w:after="0" w:afterAutospacing="0" w:line="360" w:lineRule="auto"/>
        <w:ind w:left="567" w:hanging="425"/>
        <w:jc w:val="both"/>
        <w:rPr>
          <w:rFonts w:asciiTheme="minorHAnsi" w:hAnsiTheme="minorHAnsi" w:cstheme="minorHAnsi"/>
          <w:sz w:val="22"/>
          <w:szCs w:val="22"/>
        </w:rPr>
      </w:pPr>
      <w:r w:rsidRPr="00252C36">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2AE347C0" w14:textId="6C4466FD" w:rsidR="00BA4A57" w:rsidRPr="00BA4A57" w:rsidRDefault="00BA4A57" w:rsidP="00BA4A57">
      <w:pPr>
        <w:pStyle w:val="Akapitzlist"/>
        <w:widowControl w:val="0"/>
        <w:numPr>
          <w:ilvl w:val="0"/>
          <w:numId w:val="84"/>
        </w:numPr>
        <w:tabs>
          <w:tab w:val="left" w:pos="-180"/>
        </w:tabs>
        <w:suppressAutoHyphens/>
        <w:spacing w:line="360" w:lineRule="auto"/>
        <w:ind w:left="567" w:right="98"/>
        <w:jc w:val="both"/>
        <w:rPr>
          <w:rFonts w:ascii="Calibri" w:hAnsi="Calibri" w:cs="Calibri"/>
          <w:sz w:val="22"/>
          <w:szCs w:val="22"/>
        </w:rPr>
      </w:pPr>
      <w:r w:rsidRPr="00252C36">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183FDDA" w14:textId="06FE848D" w:rsidR="00BA4A57" w:rsidRDefault="00BA4A57" w:rsidP="005B3CA5">
      <w:pPr>
        <w:widowControl w:val="0"/>
        <w:tabs>
          <w:tab w:val="left" w:pos="-180"/>
        </w:tabs>
        <w:suppressAutoHyphens/>
        <w:spacing w:after="0" w:line="360" w:lineRule="auto"/>
        <w:ind w:left="66" w:right="98"/>
        <w:jc w:val="both"/>
        <w:rPr>
          <w:rFonts w:eastAsia="Times New Roman" w:cstheme="minorHAnsi"/>
          <w:lang w:eastAsia="ar-SA"/>
        </w:rPr>
      </w:pPr>
    </w:p>
    <w:p w14:paraId="29D166D4" w14:textId="77777777" w:rsidR="00416A1A" w:rsidRDefault="00416A1A" w:rsidP="005B3CA5">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499558FB"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na terenie </w:t>
      </w:r>
      <w:r w:rsidR="00416A1A">
        <w:rPr>
          <w:rFonts w:eastAsia="Times New Roman" w:cstheme="minorHAnsi"/>
          <w:lang w:eastAsia="ar-SA"/>
        </w:rPr>
        <w:t>siedziby Zamawiającego, tj. ……………………………………………………..</w:t>
      </w:r>
      <w:r w:rsidRPr="005B3CA5">
        <w:rPr>
          <w:rFonts w:eastAsia="Times New Roman" w:cstheme="minorHAnsi"/>
          <w:lang w:eastAsia="ar-SA"/>
        </w:rPr>
        <w:t xml:space="preserve"> </w:t>
      </w:r>
      <w:r w:rsidR="00D94FA8">
        <w:rPr>
          <w:rFonts w:eastAsia="Times New Roman" w:cstheme="minorHAnsi"/>
          <w:lang w:eastAsia="ar-SA"/>
        </w:rPr>
        <w:t xml:space="preserve">na swój koszt i ryzyko.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5371380E" w14:textId="743DE180" w:rsidR="00732920" w:rsidRDefault="00B45DF0" w:rsidP="003C4513">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szCs w:val="22"/>
          <w:lang w:val="pl-PL"/>
        </w:rPr>
      </w:pPr>
      <w:r>
        <w:rPr>
          <w:rFonts w:asciiTheme="minorHAnsi" w:hAnsiTheme="minorHAnsi" w:cs="Times New Roman"/>
          <w:szCs w:val="22"/>
          <w:lang w:val="pl-PL"/>
        </w:rPr>
        <w:t>1.</w:t>
      </w:r>
      <w:r w:rsidR="00A651A2">
        <w:rPr>
          <w:rFonts w:asciiTheme="minorHAnsi" w:hAnsiTheme="minorHAnsi" w:cs="Times New Roman"/>
          <w:szCs w:val="22"/>
          <w:lang w:val="pl-PL"/>
        </w:rPr>
        <w:t xml:space="preserve"> </w:t>
      </w:r>
      <w:r w:rsidR="00732920">
        <w:rPr>
          <w:rFonts w:asciiTheme="minorHAnsi" w:hAnsiTheme="minorHAnsi" w:cs="Times New Roman"/>
          <w:szCs w:val="22"/>
          <w:lang w:val="pl-PL"/>
        </w:rPr>
        <w:t xml:space="preserve">Termin wykonania zamówienia </w:t>
      </w:r>
      <w:r w:rsidR="00663B8C">
        <w:rPr>
          <w:rFonts w:asciiTheme="minorHAnsi" w:hAnsiTheme="minorHAnsi" w:cs="Times New Roman"/>
          <w:szCs w:val="22"/>
          <w:lang w:val="pl-PL"/>
        </w:rPr>
        <w:t xml:space="preserve">objętego niniejszą umową wynosi </w:t>
      </w:r>
    </w:p>
    <w:p w14:paraId="22F5A9BF" w14:textId="47F97EF3"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1 - </w:t>
      </w:r>
      <w:r w:rsidR="00890128">
        <w:rPr>
          <w:rFonts w:asciiTheme="minorHAnsi" w:hAnsiTheme="minorHAnsi" w:cs="Times New Roman"/>
          <w:szCs w:val="22"/>
          <w:lang w:val="pl-PL"/>
        </w:rPr>
        <w:t>140</w:t>
      </w:r>
      <w:r w:rsidRPr="00097E9F">
        <w:rPr>
          <w:rFonts w:asciiTheme="minorHAnsi" w:hAnsiTheme="minorHAnsi" w:cs="Times New Roman"/>
          <w:szCs w:val="22"/>
          <w:lang w:val="pl-PL"/>
        </w:rPr>
        <w:t xml:space="preserve"> dni</w:t>
      </w:r>
    </w:p>
    <w:p w14:paraId="457DCC3F"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2 - 180 dni </w:t>
      </w:r>
    </w:p>
    <w:p w14:paraId="06115ECA" w14:textId="7EED776E"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3 - </w:t>
      </w:r>
      <w:r w:rsidR="00890128">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636E0CF3" w14:textId="0402A4AC"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4 - </w:t>
      </w:r>
      <w:r w:rsidR="00890128">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0FF3AE81"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5 - 105 dni </w:t>
      </w:r>
    </w:p>
    <w:p w14:paraId="127A57BE"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6 - 180 dni </w:t>
      </w:r>
    </w:p>
    <w:p w14:paraId="7A84D56F"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7 - 126 dni </w:t>
      </w:r>
    </w:p>
    <w:p w14:paraId="54FCF31E" w14:textId="77777777" w:rsidR="00DC4B44" w:rsidRPr="00617087"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8 - 84 dni </w:t>
      </w:r>
    </w:p>
    <w:p w14:paraId="144F1226" w14:textId="15392D59" w:rsidR="00617087" w:rsidRPr="00DC4B44" w:rsidRDefault="00617087"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Pr>
          <w:rFonts w:asciiTheme="minorHAnsi" w:hAnsiTheme="minorHAnsi" w:cs="Times New Roman"/>
          <w:szCs w:val="22"/>
          <w:lang w:val="pl-PL"/>
        </w:rPr>
        <w:t>Część nr 9 – 180 dni</w:t>
      </w:r>
    </w:p>
    <w:p w14:paraId="15DCE9B3" w14:textId="5E5163B7" w:rsidR="00732920" w:rsidRDefault="00732920" w:rsidP="003C4513">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szCs w:val="22"/>
          <w:lang w:val="pl-PL"/>
        </w:rPr>
      </w:pPr>
      <w:r>
        <w:rPr>
          <w:rFonts w:asciiTheme="minorHAnsi" w:hAnsiTheme="minorHAnsi" w:cs="Times New Roman"/>
          <w:szCs w:val="22"/>
          <w:lang w:val="pl-PL"/>
        </w:rPr>
        <w:t xml:space="preserve">licząc od daty zawarcia </w:t>
      </w:r>
      <w:r w:rsidR="00663B8C">
        <w:rPr>
          <w:rFonts w:asciiTheme="minorHAnsi" w:hAnsiTheme="minorHAnsi" w:cs="Times New Roman"/>
          <w:szCs w:val="22"/>
          <w:lang w:val="pl-PL"/>
        </w:rPr>
        <w:t xml:space="preserve">niniejszej </w:t>
      </w:r>
      <w:r>
        <w:rPr>
          <w:rFonts w:asciiTheme="minorHAnsi" w:hAnsiTheme="minorHAnsi" w:cs="Times New Roman"/>
          <w:szCs w:val="22"/>
          <w:lang w:val="pl-PL"/>
        </w:rPr>
        <w:t>umowy</w:t>
      </w:r>
      <w:r w:rsidR="00061E2E">
        <w:rPr>
          <w:rFonts w:asciiTheme="minorHAnsi" w:hAnsiTheme="minorHAnsi" w:cs="Times New Roman"/>
          <w:szCs w:val="22"/>
          <w:lang w:val="pl-PL"/>
        </w:rPr>
        <w:t>, lecz nie później niż do 20 grudnia 2023r.</w:t>
      </w:r>
    </w:p>
    <w:p w14:paraId="16CB4D80" w14:textId="6EC6C96A" w:rsidR="00B45DF0" w:rsidRPr="00B45DF0" w:rsidRDefault="00B45DF0" w:rsidP="00C05448">
      <w:pPr>
        <w:widowControl w:val="0"/>
        <w:tabs>
          <w:tab w:val="left" w:pos="180"/>
        </w:tabs>
        <w:suppressAutoHyphens/>
        <w:spacing w:line="360" w:lineRule="auto"/>
        <w:ind w:right="98"/>
        <w:rPr>
          <w:rFonts w:ascii="Calibri" w:eastAsia="Times New Roman" w:hAnsi="Calibri" w:cs="Calibri"/>
          <w:lang w:eastAsia="ar-SA"/>
        </w:rPr>
      </w:pPr>
      <w:r>
        <w:rPr>
          <w:rFonts w:cs="Times New Roman"/>
        </w:rPr>
        <w:t>2.</w:t>
      </w:r>
      <w:r w:rsidRPr="00B45DF0">
        <w:rPr>
          <w:rFonts w:ascii="Calibri" w:eastAsia="Times New Roman" w:hAnsi="Calibri" w:cs="Calibri"/>
          <w:lang w:eastAsia="ar-SA"/>
        </w:rPr>
        <w:t xml:space="preserve">  O terminie dostawy Wykonawca poinformuje na …. dni przed planowaną dostawą p. …………………… nr tel. …………………………….. mail …………………………….. (osoba do kontaktu ze strony Zamawiającego).</w:t>
      </w:r>
    </w:p>
    <w:p w14:paraId="18CC376B" w14:textId="11A9E66D" w:rsidR="005B3CA5" w:rsidRPr="005B3CA5" w:rsidRDefault="005B3CA5" w:rsidP="009F1D86">
      <w:pPr>
        <w:widowControl w:val="0"/>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6</w:t>
      </w:r>
      <w:r w:rsidRPr="005B3CA5">
        <w:rPr>
          <w:rFonts w:eastAsia="Times New Roman" w:cstheme="minorHAnsi"/>
          <w:lang w:val="x-none" w:eastAsia="ar-SA"/>
        </w:rPr>
        <w:t>.</w:t>
      </w:r>
    </w:p>
    <w:p w14:paraId="5F5B2DBA" w14:textId="5AEB194D" w:rsidR="006E18A7" w:rsidRPr="005F4772" w:rsidRDefault="00252BB0" w:rsidP="00C81521">
      <w:pPr>
        <w:pStyle w:val="Akapitzlist"/>
        <w:widowControl w:val="0"/>
        <w:numPr>
          <w:ilvl w:val="3"/>
          <w:numId w:val="84"/>
        </w:numPr>
        <w:suppressAutoHyphens/>
        <w:spacing w:line="360" w:lineRule="auto"/>
        <w:ind w:left="284" w:right="98"/>
        <w:jc w:val="both"/>
        <w:rPr>
          <w:rStyle w:val="cf11"/>
          <w:rFonts w:asciiTheme="minorHAnsi" w:hAnsiTheme="minorHAnsi" w:cstheme="minorHAnsi"/>
          <w:b w:val="0"/>
          <w:bCs w:val="0"/>
          <w:sz w:val="22"/>
          <w:szCs w:val="22"/>
        </w:rPr>
      </w:pPr>
      <w:r w:rsidRPr="005F4772">
        <w:rPr>
          <w:rStyle w:val="cf01"/>
          <w:rFonts w:asciiTheme="minorHAnsi" w:hAnsiTheme="minorHAnsi" w:cstheme="minorHAnsi"/>
          <w:sz w:val="22"/>
          <w:szCs w:val="22"/>
        </w:rPr>
        <w:t xml:space="preserve">Strony ustalają, że faktura zostanie wystawiona po wykonaniu przedmiotu zamówienia </w:t>
      </w:r>
      <w:r w:rsidR="006B1591" w:rsidRPr="005F4772">
        <w:rPr>
          <w:rStyle w:val="cf01"/>
          <w:rFonts w:asciiTheme="minorHAnsi" w:hAnsiTheme="minorHAnsi" w:cstheme="minorHAnsi"/>
          <w:sz w:val="22"/>
          <w:szCs w:val="22"/>
        </w:rPr>
        <w:t xml:space="preserve">( tj. </w:t>
      </w:r>
      <w:r w:rsidR="00FA0FEE" w:rsidRPr="005F4772">
        <w:rPr>
          <w:rStyle w:val="cf01"/>
          <w:rFonts w:asciiTheme="minorHAnsi" w:hAnsiTheme="minorHAnsi" w:cstheme="minorHAnsi"/>
          <w:sz w:val="22"/>
          <w:szCs w:val="22"/>
        </w:rPr>
        <w:t xml:space="preserve">w szczególności </w:t>
      </w:r>
      <w:r w:rsidR="006B1591" w:rsidRPr="005F4772">
        <w:rPr>
          <w:rStyle w:val="cf01"/>
          <w:rFonts w:asciiTheme="minorHAnsi" w:hAnsiTheme="minorHAnsi" w:cstheme="minorHAnsi"/>
          <w:sz w:val="22"/>
          <w:szCs w:val="22"/>
        </w:rPr>
        <w:t xml:space="preserve">po </w:t>
      </w:r>
      <w:r w:rsidR="006B1591" w:rsidRPr="005F4772">
        <w:rPr>
          <w:rFonts w:asciiTheme="minorHAnsi" w:hAnsiTheme="minorHAnsi" w:cstheme="minorHAnsi"/>
          <w:sz w:val="22"/>
          <w:szCs w:val="22"/>
        </w:rPr>
        <w:t>dostarczeniu sprzętu do siedziby Zamawiającego, montażu, instalacji, uruchomieniu, przeszkoleniu z obsługi</w:t>
      </w:r>
      <w:r w:rsidR="006B1591" w:rsidRPr="005F4772">
        <w:rPr>
          <w:rStyle w:val="cf01"/>
          <w:rFonts w:asciiTheme="minorHAnsi" w:hAnsiTheme="minorHAnsi" w:cstheme="minorHAnsi"/>
          <w:sz w:val="22"/>
          <w:szCs w:val="22"/>
        </w:rPr>
        <w:t xml:space="preserve">) </w:t>
      </w:r>
      <w:r w:rsidRPr="005F4772">
        <w:rPr>
          <w:rStyle w:val="cf01"/>
          <w:rFonts w:asciiTheme="minorHAnsi" w:hAnsiTheme="minorHAnsi" w:cstheme="minorHAnsi"/>
          <w:sz w:val="22"/>
          <w:szCs w:val="22"/>
        </w:rPr>
        <w:t xml:space="preserve">i podpisaniu protokołu zdawczo – odbiorczego </w:t>
      </w:r>
      <w:r w:rsidRPr="005F4772">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5F4772">
        <w:rPr>
          <w:rStyle w:val="cf11"/>
          <w:rFonts w:asciiTheme="minorHAnsi" w:hAnsiTheme="minorHAnsi" w:cstheme="minorHAnsi"/>
          <w:b w:val="0"/>
          <w:bCs w:val="0"/>
          <w:sz w:val="22"/>
          <w:szCs w:val="22"/>
        </w:rPr>
        <w:t>.</w:t>
      </w:r>
    </w:p>
    <w:p w14:paraId="08368F5E" w14:textId="0BF5E477" w:rsidR="00C81521" w:rsidRPr="00C81521" w:rsidRDefault="00C81521" w:rsidP="00C81521">
      <w:pPr>
        <w:pStyle w:val="Akapitzlist"/>
        <w:widowControl w:val="0"/>
        <w:numPr>
          <w:ilvl w:val="3"/>
          <w:numId w:val="84"/>
        </w:numPr>
        <w:suppressAutoHyphens/>
        <w:spacing w:line="360" w:lineRule="auto"/>
        <w:ind w:left="284" w:right="98"/>
        <w:jc w:val="both"/>
        <w:rPr>
          <w:rFonts w:cstheme="minorHAnsi"/>
        </w:rPr>
      </w:pPr>
      <w:r w:rsidRPr="00C81521">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w:t>
      </w:r>
      <w:r w:rsidRPr="00C81521">
        <w:rPr>
          <w:rStyle w:val="cf11"/>
          <w:rFonts w:asciiTheme="minorHAnsi" w:hAnsiTheme="minorHAnsi" w:cstheme="minorHAnsi"/>
          <w:b w:val="0"/>
          <w:bCs w:val="0"/>
          <w:sz w:val="22"/>
          <w:szCs w:val="22"/>
        </w:rPr>
        <w:lastRenderedPageBreak/>
        <w:t xml:space="preserve">nieprawidłowości. Termin ten nie będzie dłuższy niż 7 dni kalendarzowych. Wystąpienie powyższych okoliczności nie uchyla uprawnień Zamawiającego oraz konsekwencji Wykonawcy związanych z niedotrzymaniem terminu realizacji umowy określonego w § </w:t>
      </w:r>
      <w:r w:rsidR="00C539E4">
        <w:rPr>
          <w:rStyle w:val="cf11"/>
          <w:rFonts w:asciiTheme="minorHAnsi" w:hAnsiTheme="minorHAnsi" w:cstheme="minorHAnsi"/>
          <w:b w:val="0"/>
          <w:bCs w:val="0"/>
          <w:sz w:val="22"/>
          <w:szCs w:val="22"/>
        </w:rPr>
        <w:t>7</w:t>
      </w:r>
      <w:r w:rsidRPr="00C81521">
        <w:rPr>
          <w:rStyle w:val="cf11"/>
          <w:rFonts w:asciiTheme="minorHAnsi" w:hAnsiTheme="minorHAnsi" w:cstheme="minorHAnsi"/>
          <w:b w:val="0"/>
          <w:bCs w:val="0"/>
          <w:sz w:val="22"/>
          <w:szCs w:val="22"/>
        </w:rPr>
        <w:t xml:space="preserve"> umowy i odpowiedzialności za niewykonanie lub nienależyte wykonanie zobowiązań umownych.</w:t>
      </w:r>
    </w:p>
    <w:p w14:paraId="2B09D609" w14:textId="77777777" w:rsidR="00C05448" w:rsidRDefault="00C05448" w:rsidP="005B3CA5">
      <w:pPr>
        <w:widowControl w:val="0"/>
        <w:suppressAutoHyphens/>
        <w:spacing w:after="0" w:line="360" w:lineRule="auto"/>
        <w:ind w:left="180" w:right="98"/>
        <w:jc w:val="center"/>
        <w:rPr>
          <w:rFonts w:eastAsia="Times New Roman" w:cstheme="minorHAnsi"/>
          <w:lang w:val="x-none" w:eastAsia="ar-SA"/>
        </w:rPr>
      </w:pPr>
    </w:p>
    <w:p w14:paraId="2193B6CD" w14:textId="1DA77B6F"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7</w:t>
      </w:r>
      <w:r w:rsidRPr="005B3CA5">
        <w:rPr>
          <w:rFonts w:eastAsia="Times New Roman" w:cstheme="minorHAnsi"/>
          <w:lang w:val="x-none" w:eastAsia="ar-SA"/>
        </w:rPr>
        <w:t>.</w:t>
      </w:r>
    </w:p>
    <w:p w14:paraId="3AD8A85F" w14:textId="4ED51D35"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Wykonawca zapłaci Zamawiającemu kary umowne z tytułu odstąpienia od umowy</w:t>
      </w:r>
      <w:r w:rsidR="00C81521">
        <w:rPr>
          <w:rFonts w:eastAsia="Times New Roman" w:cstheme="minorHAnsi"/>
          <w:lang w:eastAsia="ar-SA"/>
        </w:rPr>
        <w:t xml:space="preserve"> </w:t>
      </w:r>
      <w:r w:rsidR="00C81521" w:rsidRPr="00252C36">
        <w:rPr>
          <w:rFonts w:eastAsia="Times New Roman" w:cstheme="minorHAnsi"/>
          <w:lang w:eastAsia="ar-SA"/>
        </w:rPr>
        <w:t>z przyczyn leżących po stronie Wykonawcy</w:t>
      </w:r>
      <w:r w:rsidRPr="005B3CA5">
        <w:rPr>
          <w:rFonts w:eastAsia="Times New Roman" w:cstheme="minorHAnsi"/>
          <w:lang w:eastAsia="ar-SA"/>
        </w:rPr>
        <w:t xml:space="preserve"> w wysokości </w:t>
      </w:r>
      <w:r w:rsidR="00E3051D">
        <w:rPr>
          <w:rFonts w:eastAsia="Times New Roman" w:cstheme="minorHAnsi"/>
          <w:lang w:eastAsia="ar-SA"/>
        </w:rPr>
        <w:t>20</w:t>
      </w:r>
      <w:r w:rsidRPr="005B3CA5">
        <w:rPr>
          <w:rFonts w:eastAsia="Times New Roman" w:cstheme="minorHAnsi"/>
          <w:lang w:eastAsia="ar-SA"/>
        </w:rPr>
        <w:t xml:space="preserve">% wartości </w:t>
      </w:r>
      <w:r w:rsidR="003D7C4F">
        <w:rPr>
          <w:rFonts w:eastAsia="Times New Roman" w:cstheme="minorHAnsi"/>
          <w:lang w:eastAsia="ar-SA"/>
        </w:rPr>
        <w:t>wynagrodzenia</w:t>
      </w:r>
      <w:r w:rsidR="003D7C4F" w:rsidRPr="005B3CA5">
        <w:rPr>
          <w:rFonts w:eastAsia="Times New Roman" w:cstheme="minorHAnsi"/>
          <w:lang w:eastAsia="ar-SA"/>
        </w:rPr>
        <w:t xml:space="preserve">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w:t>
      </w:r>
    </w:p>
    <w:p w14:paraId="24C00C72" w14:textId="1725BCE2"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za nienależyte wykonanie postanowień zawartych w umowie w wysokości </w:t>
      </w:r>
      <w:r w:rsidR="005C1D48">
        <w:rPr>
          <w:rFonts w:eastAsia="Times New Roman" w:cstheme="minorHAnsi"/>
          <w:lang w:eastAsia="ar-SA"/>
        </w:rPr>
        <w:t>5</w:t>
      </w:r>
      <w:r w:rsidRPr="005B3CA5">
        <w:rPr>
          <w:rFonts w:eastAsia="Times New Roman" w:cstheme="minorHAnsi"/>
          <w:lang w:eastAsia="ar-SA"/>
        </w:rPr>
        <w:t xml:space="preserve">% wartości </w:t>
      </w:r>
      <w:r w:rsidR="003D7C4F">
        <w:rPr>
          <w:rFonts w:eastAsia="Times New Roman" w:cstheme="minorHAnsi"/>
          <w:lang w:eastAsia="ar-SA"/>
        </w:rPr>
        <w:t xml:space="preserve">wynagrodzenia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 xml:space="preserve"> za każdy przypadek nienależytego wykonania umowy</w:t>
      </w:r>
      <w:r w:rsidR="00FA0FEE">
        <w:rPr>
          <w:rFonts w:eastAsia="Times New Roman" w:cstheme="minorHAnsi"/>
          <w:lang w:eastAsia="ar-SA"/>
        </w:rPr>
        <w:t xml:space="preserve"> (inny niż zwłoka)</w:t>
      </w:r>
      <w:r w:rsidRPr="005B3CA5">
        <w:rPr>
          <w:rFonts w:eastAsia="Times New Roman" w:cstheme="minorHAnsi"/>
          <w:lang w:eastAsia="ar-SA"/>
        </w:rPr>
        <w:t>.</w:t>
      </w:r>
    </w:p>
    <w:p w14:paraId="76AA3346" w14:textId="7E27D14E"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w:t>
      </w:r>
      <w:r w:rsidR="00FA0FEE">
        <w:rPr>
          <w:rFonts w:eastAsia="Times New Roman" w:cstheme="minorHAnsi"/>
          <w:lang w:eastAsia="ar-SA"/>
        </w:rPr>
        <w:t>, awarii</w:t>
      </w:r>
      <w:r w:rsidRPr="00D36A1A">
        <w:rPr>
          <w:rFonts w:eastAsia="Times New Roman" w:cstheme="minorHAnsi"/>
          <w:lang w:eastAsia="ar-SA"/>
        </w:rPr>
        <w:t xml:space="preserve"> i usterek </w:t>
      </w:r>
      <w:r w:rsidR="005621E7" w:rsidRPr="005B3CA5">
        <w:rPr>
          <w:rFonts w:eastAsia="Times New Roman" w:cstheme="minorHAnsi"/>
          <w:lang w:eastAsia="ar-SA"/>
        </w:rPr>
        <w:t xml:space="preserve">w wysokości </w:t>
      </w:r>
      <w:r w:rsidRPr="00D36A1A">
        <w:rPr>
          <w:rFonts w:eastAsia="Times New Roman" w:cstheme="minorHAnsi"/>
          <w:lang w:eastAsia="ar-SA"/>
        </w:rPr>
        <w:t>0,</w:t>
      </w:r>
      <w:r w:rsidR="00E3051D">
        <w:rPr>
          <w:rFonts w:eastAsia="Times New Roman" w:cstheme="minorHAnsi"/>
          <w:lang w:eastAsia="ar-SA"/>
        </w:rPr>
        <w:t>2</w:t>
      </w:r>
      <w:r w:rsidRPr="00D36A1A">
        <w:rPr>
          <w:rFonts w:eastAsia="Times New Roman" w:cstheme="minorHAnsi"/>
          <w:lang w:eastAsia="ar-SA"/>
        </w:rPr>
        <w:t xml:space="preserve">% wartości brutto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006F1066" w:rsidRPr="00D36A1A" w:rsidDel="003D7C4F">
        <w:rPr>
          <w:rFonts w:eastAsia="Times New Roman" w:cstheme="minorHAnsi"/>
          <w:lang w:eastAsia="ar-SA"/>
        </w:rPr>
        <w:t xml:space="preserve"> </w:t>
      </w:r>
      <w:r w:rsidRPr="00D36A1A">
        <w:rPr>
          <w:rFonts w:eastAsia="Times New Roman" w:cstheme="minorHAnsi"/>
          <w:lang w:eastAsia="ar-SA"/>
        </w:rPr>
        <w:t xml:space="preserve">za każdy rozpoczęty </w:t>
      </w:r>
      <w:bookmarkStart w:id="25" w:name="_Hlk107989461"/>
      <w:r w:rsidR="00E3051D">
        <w:rPr>
          <w:rFonts w:eastAsia="Times New Roman" w:cstheme="minorHAnsi"/>
          <w:lang w:eastAsia="ar-SA"/>
        </w:rPr>
        <w:t>dzień</w:t>
      </w:r>
      <w:r w:rsidRPr="00D36A1A">
        <w:rPr>
          <w:rFonts w:eastAsia="Times New Roman" w:cstheme="minorHAnsi"/>
          <w:lang w:eastAsia="ar-SA"/>
        </w:rPr>
        <w:t xml:space="preserve"> </w:t>
      </w:r>
      <w:bookmarkEnd w:id="25"/>
      <w:r w:rsidRPr="00D36A1A">
        <w:rPr>
          <w:rFonts w:eastAsia="Times New Roman" w:cstheme="minorHAnsi"/>
          <w:lang w:eastAsia="ar-SA"/>
        </w:rPr>
        <w:t>zwłoki.</w:t>
      </w:r>
    </w:p>
    <w:p w14:paraId="589587BC" w14:textId="4F2DD36A" w:rsidR="00C81521" w:rsidRPr="00C81521" w:rsidRDefault="00C81521" w:rsidP="00C81521">
      <w:pPr>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Wykonawca zapłaci Zamawiającemu kary umowne w przypadku</w:t>
      </w:r>
      <w:r w:rsidRPr="00252C36">
        <w:rPr>
          <w:rFonts w:cstheme="minorHAnsi"/>
        </w:rPr>
        <w:t xml:space="preserve"> braku dostępności części zamiennych oraz brak dostępności odpłatnego serwisu pogwarancyjnego, w okresach, </w:t>
      </w:r>
      <w:r>
        <w:rPr>
          <w:rFonts w:cstheme="minorHAnsi"/>
        </w:rPr>
        <w:br/>
      </w:r>
      <w:r w:rsidRPr="00252C36">
        <w:rPr>
          <w:rFonts w:cstheme="minorHAnsi"/>
        </w:rPr>
        <w:t xml:space="preserve">o  których mowa w § </w:t>
      </w:r>
      <w:r w:rsidR="00C539E4">
        <w:rPr>
          <w:rFonts w:cstheme="minorHAnsi"/>
        </w:rPr>
        <w:t>8</w:t>
      </w:r>
      <w:r w:rsidRPr="00252C36">
        <w:rPr>
          <w:rFonts w:cstheme="minorHAnsi"/>
        </w:rPr>
        <w:t xml:space="preserve"> ust. 2 i 3 umowy </w:t>
      </w:r>
      <w:r w:rsidRPr="00252C36">
        <w:rPr>
          <w:rFonts w:cstheme="minorHAnsi"/>
          <w:lang w:eastAsia="ar-SA"/>
        </w:rPr>
        <w:t xml:space="preserve">w wysokości </w:t>
      </w:r>
      <w:r w:rsidRPr="00252C36">
        <w:rPr>
          <w:rFonts w:cstheme="minorHAnsi"/>
        </w:rPr>
        <w:t xml:space="preserve">1000 zł za każdy stwierdzony przypadek. </w:t>
      </w:r>
    </w:p>
    <w:p w14:paraId="1577ACD2" w14:textId="18A1F3D7" w:rsidR="00EF6D34" w:rsidRPr="00EF6D34" w:rsidRDefault="005B3CA5" w:rsidP="00FA0FEE">
      <w:pPr>
        <w:numPr>
          <w:ilvl w:val="3"/>
          <w:numId w:val="59"/>
        </w:numPr>
        <w:tabs>
          <w:tab w:val="left" w:pos="567"/>
          <w:tab w:val="left" w:pos="720"/>
        </w:tabs>
        <w:suppressAutoHyphens/>
        <w:spacing w:after="0" w:line="360" w:lineRule="auto"/>
        <w:ind w:left="567" w:right="96" w:hanging="567"/>
        <w:jc w:val="both"/>
        <w:rPr>
          <w:rFonts w:cstheme="minorHAnsi"/>
          <w:lang w:val="x-none" w:eastAsia="ar-SA"/>
        </w:rPr>
      </w:pPr>
      <w:r w:rsidRPr="005B3CA5">
        <w:rPr>
          <w:rFonts w:eastAsia="Times New Roman" w:cstheme="minorHAnsi"/>
          <w:lang w:eastAsia="ar-SA"/>
        </w:rPr>
        <w:t xml:space="preserve">Zamawiający jest uprawniony do potrącenia naliczonych kar umownych z przysługującego wykonawcy wynagrodzenia </w:t>
      </w:r>
      <w:r w:rsidR="00EF6D34" w:rsidRPr="00EF6D34">
        <w:rPr>
          <w:rFonts w:cstheme="minorHAnsi"/>
          <w:lang w:eastAsia="ar-SA"/>
        </w:rPr>
        <w:t>bez konieczności składania dodatkowego oświadczenia</w:t>
      </w:r>
      <w:r w:rsidR="00EF6D34">
        <w:rPr>
          <w:rFonts w:cstheme="minorHAnsi"/>
          <w:lang w:eastAsia="ar-SA"/>
        </w:rPr>
        <w:t xml:space="preserve">, </w:t>
      </w:r>
      <w:r w:rsidRPr="005B3CA5">
        <w:rPr>
          <w:rFonts w:eastAsia="Times New Roman" w:cstheme="minorHAnsi"/>
          <w:lang w:eastAsia="ar-SA"/>
        </w:rPr>
        <w:t xml:space="preserve">na co Wykonawca wyraża </w:t>
      </w:r>
      <w:r w:rsidR="00EF6D34" w:rsidRPr="005B3CA5">
        <w:rPr>
          <w:rFonts w:eastAsia="Times New Roman" w:cstheme="minorHAnsi"/>
          <w:lang w:eastAsia="ar-SA"/>
        </w:rPr>
        <w:t>zgodę</w:t>
      </w:r>
      <w:r w:rsidR="00EF6D34">
        <w:rPr>
          <w:rFonts w:eastAsia="Times New Roman" w:cstheme="minorHAnsi"/>
          <w:lang w:eastAsia="ar-SA"/>
        </w:rPr>
        <w:t>.</w:t>
      </w:r>
    </w:p>
    <w:p w14:paraId="257FFACD" w14:textId="554C6E4C" w:rsidR="005B3CA5" w:rsidRPr="005B3CA5" w:rsidRDefault="00EB549D" w:rsidP="00150D1E">
      <w:pPr>
        <w:tabs>
          <w:tab w:val="left" w:pos="567"/>
          <w:tab w:val="left" w:pos="720"/>
        </w:tabs>
        <w:spacing w:after="0" w:line="360" w:lineRule="auto"/>
        <w:ind w:left="567" w:right="96" w:hanging="567"/>
        <w:jc w:val="both"/>
        <w:rPr>
          <w:rFonts w:eastAsia="Times New Roman" w:cstheme="minorHAnsi"/>
          <w:lang w:eastAsia="ar-SA"/>
        </w:rPr>
      </w:pPr>
      <w:r>
        <w:rPr>
          <w:rFonts w:eastAsia="Times New Roman" w:cstheme="minorHAnsi"/>
          <w:lang w:eastAsia="ar-SA"/>
        </w:rPr>
        <w:t>5</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04511CDA"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sidR="00E3051D">
        <w:rPr>
          <w:rFonts w:eastAsia="Times New Roman" w:cstheme="minorHAnsi"/>
          <w:lang w:eastAsia="ar-SA"/>
        </w:rPr>
        <w:t>3</w:t>
      </w:r>
      <w:r w:rsidR="006E18A7">
        <w:rPr>
          <w:rFonts w:eastAsia="Times New Roman" w:cstheme="minorHAnsi"/>
          <w:lang w:eastAsia="ar-SA"/>
        </w:rPr>
        <w:t>0</w:t>
      </w:r>
      <w:r w:rsidR="005B3CA5" w:rsidRPr="005B3CA5">
        <w:rPr>
          <w:rFonts w:eastAsia="Times New Roman" w:cstheme="minorHAnsi"/>
          <w:lang w:eastAsia="ar-SA"/>
        </w:rPr>
        <w:t xml:space="preserve"> % wynagrodzenia</w:t>
      </w:r>
      <w:r w:rsidR="005621E7">
        <w:rPr>
          <w:rFonts w:eastAsia="Times New Roman" w:cstheme="minorHAnsi"/>
          <w:lang w:eastAsia="ar-SA"/>
        </w:rPr>
        <w:t>,</w:t>
      </w:r>
      <w:r w:rsidR="005B3CA5" w:rsidRPr="005B3CA5">
        <w:rPr>
          <w:rFonts w:eastAsia="Times New Roman" w:cstheme="minorHAnsi"/>
          <w:lang w:eastAsia="ar-SA"/>
        </w:rPr>
        <w:t xml:space="preserve"> o jakim mowa w § 2 ust. 1 umowy</w:t>
      </w:r>
      <w:r w:rsidR="00E3051D">
        <w:rPr>
          <w:rFonts w:eastAsia="Times New Roman" w:cstheme="minorHAnsi"/>
          <w:lang w:eastAsia="ar-SA"/>
        </w:rPr>
        <w:t>.</w:t>
      </w:r>
    </w:p>
    <w:p w14:paraId="41FE8614" w14:textId="77777777" w:rsidR="002A4E74" w:rsidRDefault="002A4E7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3A627D73"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8</w:t>
      </w:r>
      <w:r w:rsidRPr="005B3CA5">
        <w:rPr>
          <w:rFonts w:eastAsia="Times New Roman" w:cstheme="minorHAnsi"/>
          <w:lang w:val="x-none" w:eastAsia="ar-SA"/>
        </w:rPr>
        <w:t>.</w:t>
      </w:r>
    </w:p>
    <w:p w14:paraId="70769E86" w14:textId="5DC93282"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gwarancji na okres </w:t>
      </w:r>
      <w:r w:rsidR="00663B8C">
        <w:rPr>
          <w:rFonts w:asciiTheme="minorHAnsi" w:eastAsia="Calibri" w:hAnsiTheme="minorHAnsi" w:cstheme="minorHAnsi"/>
          <w:snapToGrid w:val="0"/>
          <w:sz w:val="22"/>
          <w:szCs w:val="22"/>
        </w:rPr>
        <w:t>____</w:t>
      </w:r>
      <w:r w:rsidRPr="0092478D">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7B160D52" w14:textId="0084A9A2"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odpłatny serwis pogwarancyjny w okresie </w:t>
      </w:r>
      <w:r w:rsidR="006137AE">
        <w:rPr>
          <w:rFonts w:asciiTheme="minorHAnsi" w:eastAsia="Calibri" w:hAnsiTheme="minorHAnsi" w:cstheme="minorHAnsi"/>
          <w:snapToGrid w:val="0"/>
          <w:sz w:val="22"/>
          <w:szCs w:val="22"/>
        </w:rPr>
        <w:t>5</w:t>
      </w:r>
      <w:r>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lastRenderedPageBreak/>
        <w:t xml:space="preserve">Wykonawca zapewnia dostęp do części zamiennych </w:t>
      </w:r>
      <w:r w:rsidR="009629EA">
        <w:rPr>
          <w:rFonts w:asciiTheme="minorHAnsi" w:eastAsia="Calibri" w:hAnsiTheme="minorHAnsi" w:cstheme="minorHAnsi"/>
          <w:snapToGrid w:val="0"/>
          <w:sz w:val="22"/>
          <w:szCs w:val="22"/>
        </w:rPr>
        <w:t xml:space="preserve">w okresie </w:t>
      </w:r>
      <w:r w:rsidR="006137AE">
        <w:rPr>
          <w:rFonts w:asciiTheme="minorHAnsi" w:eastAsia="Calibri" w:hAnsiTheme="minorHAnsi" w:cstheme="minorHAnsi"/>
          <w:snapToGrid w:val="0"/>
          <w:sz w:val="22"/>
          <w:szCs w:val="22"/>
        </w:rPr>
        <w:t>5</w:t>
      </w:r>
      <w:r w:rsidR="009629EA">
        <w:rPr>
          <w:rFonts w:asciiTheme="minorHAnsi" w:eastAsia="Calibri" w:hAnsiTheme="minorHAnsi" w:cstheme="minorHAnsi"/>
          <w:snapToGrid w:val="0"/>
          <w:sz w:val="22"/>
          <w:szCs w:val="22"/>
        </w:rPr>
        <w:t xml:space="preserve"> lat od dnia upływu okresu udzielonej gwarancji.</w:t>
      </w:r>
    </w:p>
    <w:p w14:paraId="16CC8668" w14:textId="77777777" w:rsidR="00473F47" w:rsidRPr="0092478D"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155C68CB" w14:textId="3E4DD2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9</w:t>
      </w:r>
      <w:r w:rsidRPr="005B3CA5">
        <w:rPr>
          <w:rFonts w:eastAsia="Times New Roman" w:cstheme="minorHAnsi"/>
          <w:lang w:val="x-none" w:eastAsia="ar-SA"/>
        </w:rPr>
        <w:t>.</w:t>
      </w:r>
    </w:p>
    <w:p w14:paraId="152CF1CB" w14:textId="64CAB4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473F47">
        <w:rPr>
          <w:rFonts w:eastAsia="Times New Roman" w:cstheme="minorHAnsi"/>
          <w:lang w:eastAsia="ar-SA"/>
        </w:rPr>
        <w:t>_____________</w:t>
      </w:r>
      <w:r w:rsidRPr="005B3CA5">
        <w:rPr>
          <w:rFonts w:eastAsia="Times New Roman" w:cstheme="minorHAnsi"/>
          <w:lang w:val="x-none" w:eastAsia="ar-SA"/>
        </w:rPr>
        <w:t xml:space="preserve"> i jest uprawniony do wystawiania i otrzymywania faktur VAT.</w:t>
      </w:r>
    </w:p>
    <w:p w14:paraId="5E012E6C" w14:textId="5ED97B51"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 xml:space="preserve">z </w:t>
      </w:r>
      <w:proofErr w:type="spellStart"/>
      <w:r w:rsidRPr="005B3CA5">
        <w:rPr>
          <w:rFonts w:eastAsia="Calibri" w:cstheme="minorHAnsi"/>
          <w:lang w:eastAsia="pl-PL"/>
        </w:rPr>
        <w:t>późn</w:t>
      </w:r>
      <w:proofErr w:type="spellEnd"/>
      <w:r w:rsidRPr="005B3CA5">
        <w:rPr>
          <w:rFonts w:eastAsia="Calibri" w:cstheme="minorHAnsi"/>
          <w:lang w:eastAsia="pl-PL"/>
        </w:rPr>
        <w:t>. zm.).</w:t>
      </w:r>
    </w:p>
    <w:p w14:paraId="00690006" w14:textId="77777777" w:rsidR="00473F47" w:rsidRPr="005B3CA5"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p>
    <w:p w14:paraId="7C2660A3" w14:textId="2F7E2655"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w:t>
      </w:r>
      <w:r w:rsidR="00C539E4">
        <w:rPr>
          <w:rFonts w:eastAsia="Times New Roman" w:cstheme="minorHAnsi"/>
          <w:lang w:eastAsia="ar-SA"/>
        </w:rPr>
        <w:t>0</w:t>
      </w:r>
      <w:r w:rsidRPr="00057200">
        <w:rPr>
          <w:rFonts w:eastAsia="Times New Roman" w:cstheme="minorHAnsi"/>
          <w:lang w:val="x-none" w:eastAsia="ar-SA"/>
        </w:rPr>
        <w:t>.</w:t>
      </w:r>
    </w:p>
    <w:p w14:paraId="20F822DB" w14:textId="5FAD591E"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w:t>
      </w:r>
      <w:r w:rsidR="005C1D48" w:rsidRPr="00B4369C">
        <w:rPr>
          <w:rFonts w:asciiTheme="minorHAnsi" w:eastAsia="Calibri" w:hAnsiTheme="minorHAnsi" w:cstheme="minorHAnsi"/>
          <w:snapToGrid w:val="0"/>
          <w:sz w:val="22"/>
          <w:szCs w:val="22"/>
        </w:rPr>
        <w:t xml:space="preserve">i wad </w:t>
      </w:r>
      <w:r w:rsidR="00412493">
        <w:rPr>
          <w:rFonts w:asciiTheme="minorHAnsi" w:eastAsia="Calibri" w:hAnsiTheme="minorHAnsi" w:cstheme="minorHAnsi"/>
          <w:snapToGrid w:val="0"/>
          <w:sz w:val="22"/>
          <w:szCs w:val="22"/>
        </w:rPr>
        <w:t xml:space="preserve">przedmiotu umowy </w:t>
      </w:r>
      <w:r w:rsidRPr="004419AE">
        <w:rPr>
          <w:rFonts w:asciiTheme="minorHAnsi" w:eastAsia="Calibri" w:hAnsiTheme="minorHAnsi" w:cstheme="minorHAnsi"/>
          <w:snapToGrid w:val="0"/>
          <w:sz w:val="22"/>
          <w:szCs w:val="22"/>
          <w:lang w:val="x-none"/>
        </w:rPr>
        <w:t xml:space="preserve">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601A8C13" w:rsidR="004669C7" w:rsidRDefault="004669C7">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5C1D48">
        <w:rPr>
          <w:rFonts w:asciiTheme="minorHAnsi" w:eastAsia="Calibri" w:hAnsiTheme="minorHAnsi" w:cstheme="minorHAnsi"/>
          <w:snapToGrid w:val="0"/>
          <w:sz w:val="22"/>
          <w:szCs w:val="22"/>
        </w:rPr>
        <w:t xml:space="preserve">/wady </w:t>
      </w:r>
      <w:r w:rsidR="0036008B">
        <w:rPr>
          <w:rFonts w:asciiTheme="minorHAnsi" w:eastAsia="Calibri" w:hAnsiTheme="minorHAnsi" w:cstheme="minorHAnsi"/>
          <w:snapToGrid w:val="0"/>
          <w:sz w:val="22"/>
          <w:szCs w:val="22"/>
        </w:rPr>
        <w:t xml:space="preserve">wynosi </w:t>
      </w:r>
      <w:r w:rsidR="00D03164">
        <w:rPr>
          <w:rFonts w:asciiTheme="minorHAnsi" w:eastAsia="Calibri" w:hAnsiTheme="minorHAnsi" w:cstheme="minorHAnsi"/>
          <w:snapToGrid w:val="0"/>
          <w:sz w:val="22"/>
          <w:szCs w:val="22"/>
        </w:rPr>
        <w:t>96</w:t>
      </w:r>
      <w:r w:rsidR="0036008B">
        <w:rPr>
          <w:rFonts w:asciiTheme="minorHAnsi" w:eastAsia="Calibri" w:hAnsiTheme="minorHAnsi" w:cstheme="minorHAnsi"/>
          <w:snapToGrid w:val="0"/>
          <w:sz w:val="22"/>
          <w:szCs w:val="22"/>
        </w:rPr>
        <w:t xml:space="preserve"> godzin – licząc od </w:t>
      </w:r>
      <w:r w:rsidR="007E4B76">
        <w:rPr>
          <w:rFonts w:asciiTheme="minorHAnsi" w:eastAsia="Calibri" w:hAnsiTheme="minorHAnsi" w:cstheme="minorHAnsi"/>
          <w:snapToGrid w:val="0"/>
          <w:sz w:val="22"/>
          <w:szCs w:val="22"/>
        </w:rPr>
        <w:t xml:space="preserve">chwili </w:t>
      </w:r>
      <w:r w:rsidR="0036008B">
        <w:rPr>
          <w:rFonts w:asciiTheme="minorHAnsi" w:eastAsia="Calibri" w:hAnsiTheme="minorHAnsi" w:cstheme="minorHAnsi"/>
          <w:snapToGrid w:val="0"/>
          <w:sz w:val="22"/>
          <w:szCs w:val="22"/>
        </w:rPr>
        <w:t>ich zgłoszenia.</w:t>
      </w:r>
    </w:p>
    <w:p w14:paraId="655AF4CD" w14:textId="72EC80C5" w:rsidR="00847732" w:rsidRPr="00DF4177" w:rsidRDefault="0092478D" w:rsidP="007A4EE3">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9D0B38">
        <w:rPr>
          <w:rFonts w:asciiTheme="minorHAnsi" w:eastAsia="Calibri" w:hAnsiTheme="minorHAnsi" w:cstheme="minorHAnsi"/>
          <w:snapToGrid w:val="0"/>
          <w:sz w:val="22"/>
          <w:szCs w:val="22"/>
          <w:lang w:val="x-none"/>
        </w:rPr>
        <w:t>Wykonawca usu</w:t>
      </w:r>
      <w:r w:rsidR="00E10FD3">
        <w:rPr>
          <w:rFonts w:asciiTheme="minorHAnsi" w:eastAsia="Calibri" w:hAnsiTheme="minorHAnsi" w:cstheme="minorHAnsi"/>
          <w:snapToGrid w:val="0"/>
          <w:sz w:val="22"/>
          <w:szCs w:val="22"/>
        </w:rPr>
        <w:t>nie</w:t>
      </w:r>
      <w:r w:rsidRPr="009D0B38">
        <w:rPr>
          <w:rFonts w:asciiTheme="minorHAnsi" w:eastAsia="Calibri" w:hAnsiTheme="minorHAnsi" w:cstheme="minorHAnsi"/>
          <w:snapToGrid w:val="0"/>
          <w:sz w:val="22"/>
          <w:szCs w:val="22"/>
          <w:lang w:val="x-none"/>
        </w:rPr>
        <w:t xml:space="preserve"> </w:t>
      </w:r>
      <w:r w:rsidR="00466810">
        <w:rPr>
          <w:rFonts w:asciiTheme="minorHAnsi" w:eastAsia="Calibri" w:hAnsiTheme="minorHAnsi" w:cstheme="minorHAnsi"/>
          <w:snapToGrid w:val="0"/>
          <w:sz w:val="22"/>
          <w:szCs w:val="22"/>
        </w:rPr>
        <w:t xml:space="preserve">awarie / usterki /wady </w:t>
      </w:r>
      <w:r w:rsidRPr="009D0B38">
        <w:rPr>
          <w:rFonts w:asciiTheme="minorHAnsi" w:eastAsia="Calibri" w:hAnsiTheme="minorHAnsi" w:cstheme="minorHAnsi"/>
          <w:snapToGrid w:val="0"/>
          <w:sz w:val="22"/>
          <w:szCs w:val="22"/>
          <w:lang w:val="x-none"/>
        </w:rPr>
        <w:t xml:space="preserve"> w termin</w:t>
      </w:r>
      <w:r w:rsidR="007E4B76">
        <w:rPr>
          <w:rFonts w:asciiTheme="minorHAnsi" w:eastAsia="Calibri" w:hAnsiTheme="minorHAnsi" w:cstheme="minorHAnsi"/>
          <w:snapToGrid w:val="0"/>
          <w:sz w:val="22"/>
          <w:szCs w:val="22"/>
        </w:rPr>
        <w:t>ie</w:t>
      </w:r>
      <w:r w:rsidR="00AA58A7" w:rsidRPr="009D0B38">
        <w:rPr>
          <w:rFonts w:asciiTheme="minorHAnsi" w:eastAsia="Calibri" w:hAnsiTheme="minorHAnsi" w:cstheme="minorHAnsi"/>
          <w:snapToGrid w:val="0"/>
          <w:sz w:val="22"/>
          <w:szCs w:val="22"/>
        </w:rPr>
        <w:t xml:space="preserve"> </w:t>
      </w:r>
      <w:r w:rsidR="00616C9C" w:rsidRPr="009D0B38">
        <w:rPr>
          <w:rFonts w:asciiTheme="minorHAnsi" w:eastAsia="Calibri" w:hAnsiTheme="minorHAnsi" w:cstheme="minorHAnsi"/>
          <w:snapToGrid w:val="0"/>
          <w:sz w:val="22"/>
          <w:szCs w:val="22"/>
        </w:rPr>
        <w:t>d</w:t>
      </w:r>
      <w:r w:rsidR="00A91475" w:rsidRPr="009D0B38">
        <w:rPr>
          <w:rFonts w:asciiTheme="minorHAnsi" w:eastAsia="Calibri" w:hAnsiTheme="minorHAnsi" w:cstheme="minorHAnsi"/>
          <w:snapToGrid w:val="0"/>
          <w:sz w:val="22"/>
          <w:szCs w:val="22"/>
        </w:rPr>
        <w:t xml:space="preserve">o </w:t>
      </w:r>
      <w:r w:rsidR="00466810" w:rsidRPr="009D0B38">
        <w:rPr>
          <w:rFonts w:asciiTheme="minorHAnsi" w:eastAsia="Calibri" w:hAnsiTheme="minorHAnsi" w:cstheme="minorHAnsi"/>
          <w:snapToGrid w:val="0"/>
          <w:sz w:val="22"/>
          <w:szCs w:val="22"/>
        </w:rPr>
        <w:t>10 dni roboczych</w:t>
      </w:r>
      <w:r w:rsidR="00466810">
        <w:rPr>
          <w:rFonts w:asciiTheme="minorHAnsi" w:eastAsia="Calibri" w:hAnsiTheme="minorHAnsi" w:cstheme="minorHAnsi"/>
          <w:snapToGrid w:val="0"/>
          <w:sz w:val="22"/>
          <w:szCs w:val="22"/>
        </w:rPr>
        <w:t xml:space="preserve"> </w:t>
      </w:r>
      <w:r w:rsidR="00E10FD3">
        <w:rPr>
          <w:rFonts w:asciiTheme="minorHAnsi" w:eastAsia="Calibri" w:hAnsiTheme="minorHAnsi" w:cstheme="minorHAnsi"/>
          <w:snapToGrid w:val="0"/>
          <w:sz w:val="22"/>
          <w:szCs w:val="22"/>
        </w:rPr>
        <w:t>od dnia zgłoszenia</w:t>
      </w:r>
      <w:r w:rsidR="00466810">
        <w:rPr>
          <w:rFonts w:asciiTheme="minorHAnsi" w:eastAsia="Calibri" w:hAnsiTheme="minorHAnsi" w:cstheme="minorHAnsi"/>
          <w:snapToGrid w:val="0"/>
          <w:sz w:val="22"/>
          <w:szCs w:val="22"/>
        </w:rPr>
        <w:t xml:space="preserve"> </w:t>
      </w:r>
      <w:r w:rsidR="00A91475" w:rsidRPr="009D0B38">
        <w:rPr>
          <w:rFonts w:asciiTheme="minorHAnsi" w:eastAsia="Calibri" w:hAnsiTheme="minorHAnsi" w:cstheme="minorHAnsi"/>
          <w:snapToGrid w:val="0"/>
          <w:sz w:val="22"/>
          <w:szCs w:val="22"/>
        </w:rPr>
        <w:t>w</w:t>
      </w:r>
      <w:r w:rsidR="00AA58A7" w:rsidRPr="009D0B38">
        <w:rPr>
          <w:rFonts w:asciiTheme="minorHAnsi" w:eastAsia="Calibri" w:hAnsiTheme="minorHAnsi" w:cstheme="minorHAnsi"/>
          <w:snapToGrid w:val="0"/>
          <w:sz w:val="22"/>
          <w:szCs w:val="22"/>
        </w:rPr>
        <w:t xml:space="preserve"> każdym przypadku</w:t>
      </w:r>
      <w:r w:rsidR="00A91475" w:rsidRPr="009D0B38">
        <w:rPr>
          <w:rFonts w:asciiTheme="minorHAnsi" w:eastAsia="Calibri" w:hAnsiTheme="minorHAnsi" w:cstheme="minorHAnsi"/>
          <w:snapToGrid w:val="0"/>
          <w:sz w:val="22"/>
          <w:szCs w:val="22"/>
        </w:rPr>
        <w:t xml:space="preserve"> przeprowadzenia naprawy na miejscu w siedzibie Zamawiającego</w:t>
      </w:r>
      <w:r w:rsidR="00466810">
        <w:rPr>
          <w:rFonts w:asciiTheme="minorHAnsi" w:eastAsia="Calibri" w:hAnsiTheme="minorHAnsi" w:cstheme="minorHAnsi"/>
          <w:snapToGrid w:val="0"/>
          <w:sz w:val="22"/>
          <w:szCs w:val="22"/>
        </w:rPr>
        <w:t xml:space="preserve"> lub </w:t>
      </w:r>
      <w:r w:rsidR="00847732" w:rsidRPr="00847732">
        <w:rPr>
          <w:rFonts w:asciiTheme="minorHAnsi" w:eastAsia="Calibri" w:hAnsiTheme="minorHAnsi" w:cstheme="minorHAnsi"/>
          <w:snapToGrid w:val="0"/>
          <w:sz w:val="22"/>
          <w:szCs w:val="22"/>
        </w:rPr>
        <w:t xml:space="preserve"> </w:t>
      </w:r>
      <w:r w:rsidR="00847732">
        <w:rPr>
          <w:rFonts w:asciiTheme="minorHAnsi" w:eastAsia="Calibri" w:hAnsiTheme="minorHAnsi" w:cstheme="minorHAnsi"/>
          <w:snapToGrid w:val="0"/>
          <w:sz w:val="22"/>
          <w:szCs w:val="22"/>
        </w:rPr>
        <w:t>w uzasadnionych przypadkach w</w:t>
      </w:r>
      <w:r w:rsidR="00466810">
        <w:rPr>
          <w:rFonts w:asciiTheme="minorHAnsi" w:eastAsia="Calibri" w:hAnsiTheme="minorHAnsi" w:cstheme="minorHAnsi"/>
          <w:snapToGrid w:val="0"/>
          <w:sz w:val="22"/>
          <w:szCs w:val="22"/>
        </w:rPr>
        <w:t xml:space="preserve"> innym terminie określonym przez Zamawiającego</w:t>
      </w:r>
      <w:r w:rsidR="00847732">
        <w:rPr>
          <w:rFonts w:asciiTheme="minorHAnsi" w:eastAsia="Calibri" w:hAnsiTheme="minorHAnsi" w:cstheme="minorHAnsi"/>
          <w:snapToGrid w:val="0"/>
          <w:sz w:val="22"/>
          <w:szCs w:val="22"/>
        </w:rPr>
        <w:t>,</w:t>
      </w:r>
      <w:r w:rsidR="00466810">
        <w:rPr>
          <w:rFonts w:asciiTheme="minorHAnsi" w:eastAsia="Calibri" w:hAnsiTheme="minorHAnsi" w:cstheme="minorHAnsi"/>
          <w:snapToGrid w:val="0"/>
          <w:sz w:val="22"/>
          <w:szCs w:val="22"/>
        </w:rPr>
        <w:t xml:space="preserve"> nie krótszym niż </w:t>
      </w:r>
      <w:r w:rsidR="00466810" w:rsidRPr="009D0B38">
        <w:rPr>
          <w:rFonts w:asciiTheme="minorHAnsi" w:eastAsia="Calibri" w:hAnsiTheme="minorHAnsi" w:cstheme="minorHAnsi"/>
          <w:snapToGrid w:val="0"/>
          <w:sz w:val="22"/>
          <w:szCs w:val="22"/>
        </w:rPr>
        <w:t>10 dni roboczych</w:t>
      </w:r>
      <w:r w:rsidR="009D0B38" w:rsidRPr="009D0B38">
        <w:rPr>
          <w:rFonts w:asciiTheme="minorHAnsi" w:eastAsia="Calibri" w:hAnsiTheme="minorHAnsi" w:cstheme="minorHAnsi"/>
          <w:snapToGrid w:val="0"/>
          <w:sz w:val="22"/>
          <w:szCs w:val="22"/>
        </w:rPr>
        <w:t>.</w:t>
      </w:r>
      <w:r w:rsidR="00412493">
        <w:rPr>
          <w:rFonts w:asciiTheme="minorHAnsi" w:eastAsia="Calibri" w:hAnsiTheme="minorHAnsi" w:cstheme="minorHAnsi"/>
          <w:snapToGrid w:val="0"/>
          <w:sz w:val="22"/>
          <w:szCs w:val="22"/>
        </w:rPr>
        <w:t xml:space="preserve"> </w:t>
      </w:r>
      <w:r w:rsidR="00F07E08">
        <w:rPr>
          <w:rFonts w:asciiTheme="minorHAnsi" w:eastAsia="Calibri" w:hAnsiTheme="minorHAnsi" w:cstheme="minorHAnsi"/>
          <w:snapToGrid w:val="0"/>
          <w:sz w:val="22"/>
          <w:szCs w:val="22"/>
        </w:rPr>
        <w:t xml:space="preserve"> </w:t>
      </w:r>
      <w:r w:rsidR="00F07E08">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przypadku</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odmowy</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1"/>
          <w:sz w:val="22"/>
          <w:szCs w:val="22"/>
        </w:rPr>
        <w:t>uznania</w:t>
      </w:r>
      <w:r w:rsidR="00F07E08" w:rsidRPr="00252C36">
        <w:rPr>
          <w:rFonts w:asciiTheme="minorHAnsi" w:hAnsiTheme="minorHAnsi" w:cstheme="minorHAnsi"/>
          <w:spacing w:val="29"/>
          <w:sz w:val="22"/>
          <w:szCs w:val="22"/>
        </w:rPr>
        <w:t xml:space="preserve"> </w:t>
      </w:r>
      <w:r w:rsidR="00F07E08">
        <w:rPr>
          <w:rFonts w:asciiTheme="minorHAnsi" w:hAnsiTheme="minorHAnsi" w:cstheme="minorHAnsi"/>
          <w:spacing w:val="29"/>
          <w:sz w:val="22"/>
          <w:szCs w:val="22"/>
        </w:rPr>
        <w:t xml:space="preserve">zgłoszonej reklamacji </w:t>
      </w:r>
      <w:r w:rsidR="00F07E08">
        <w:rPr>
          <w:rFonts w:asciiTheme="minorHAnsi" w:hAnsiTheme="minorHAnsi" w:cstheme="minorHAnsi"/>
          <w:sz w:val="22"/>
          <w:szCs w:val="22"/>
        </w:rPr>
        <w:t>Wykonawca ma obowiązek</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6"/>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1"/>
          <w:sz w:val="22"/>
          <w:szCs w:val="22"/>
        </w:rPr>
        <w:t>terminie</w:t>
      </w:r>
      <w:r w:rsidR="00F07E08">
        <w:rPr>
          <w:rFonts w:asciiTheme="minorHAnsi" w:hAnsiTheme="minorHAnsi" w:cstheme="minorHAnsi"/>
          <w:spacing w:val="-1"/>
          <w:sz w:val="22"/>
          <w:szCs w:val="22"/>
        </w:rPr>
        <w:t xml:space="preserve"> do 10 dni roboczych od zgłoszenia, </w:t>
      </w:r>
      <w:r w:rsidR="00F07E08" w:rsidRPr="00252C36">
        <w:rPr>
          <w:rFonts w:asciiTheme="minorHAnsi" w:hAnsiTheme="minorHAnsi" w:cstheme="minorHAnsi"/>
          <w:spacing w:val="-1"/>
          <w:sz w:val="22"/>
          <w:szCs w:val="22"/>
        </w:rPr>
        <w:t>odpowiedzi</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2"/>
          <w:sz w:val="22"/>
          <w:szCs w:val="22"/>
        </w:rPr>
        <w:t>wraz</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z w:val="22"/>
          <w:szCs w:val="22"/>
        </w:rPr>
        <w:t>z</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uzasadnieniem.</w:t>
      </w:r>
      <w:r w:rsidR="00F07E08" w:rsidRPr="00252C36">
        <w:rPr>
          <w:rFonts w:asciiTheme="minorHAnsi" w:hAnsiTheme="minorHAnsi" w:cstheme="minorHAnsi"/>
          <w:spacing w:val="5"/>
          <w:sz w:val="22"/>
          <w:szCs w:val="22"/>
        </w:rPr>
        <w:t xml:space="preserve"> </w:t>
      </w:r>
      <w:r w:rsidR="00F07E08" w:rsidRPr="00252C36">
        <w:rPr>
          <w:rFonts w:asciiTheme="minorHAnsi" w:hAnsiTheme="minorHAnsi" w:cstheme="minorHAnsi"/>
          <w:spacing w:val="-2"/>
          <w:sz w:val="22"/>
          <w:szCs w:val="22"/>
        </w:rPr>
        <w:t>Brak</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odpowiedzi</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terminie</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2"/>
          <w:sz w:val="22"/>
          <w:szCs w:val="22"/>
        </w:rPr>
        <w:t>określonym</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powyżej</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oznaczać</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będzie</w:t>
      </w:r>
      <w:r w:rsidR="00F07E08" w:rsidRPr="00252C36">
        <w:rPr>
          <w:rFonts w:asciiTheme="minorHAnsi" w:hAnsiTheme="minorHAnsi" w:cstheme="minorHAnsi"/>
          <w:spacing w:val="31"/>
          <w:sz w:val="22"/>
          <w:szCs w:val="22"/>
        </w:rPr>
        <w:t xml:space="preserve"> </w:t>
      </w:r>
      <w:r w:rsidR="00F07E08" w:rsidRPr="00252C36">
        <w:rPr>
          <w:rFonts w:asciiTheme="minorHAnsi" w:hAnsiTheme="minorHAnsi" w:cstheme="minorHAnsi"/>
          <w:spacing w:val="-1"/>
          <w:sz w:val="22"/>
          <w:szCs w:val="22"/>
        </w:rPr>
        <w:t>uznanie</w:t>
      </w:r>
      <w:r w:rsidR="00F07E08" w:rsidRPr="00252C36">
        <w:rPr>
          <w:rFonts w:asciiTheme="minorHAnsi" w:hAnsiTheme="minorHAnsi" w:cstheme="minorHAnsi"/>
          <w:spacing w:val="87"/>
          <w:sz w:val="22"/>
          <w:szCs w:val="22"/>
        </w:rPr>
        <w:t xml:space="preserve"> </w:t>
      </w:r>
      <w:r w:rsidR="00F07E08" w:rsidRPr="00252C36">
        <w:rPr>
          <w:rFonts w:asciiTheme="minorHAnsi" w:hAnsiTheme="minorHAnsi" w:cstheme="minorHAnsi"/>
          <w:spacing w:val="-1"/>
          <w:sz w:val="22"/>
          <w:szCs w:val="22"/>
        </w:rPr>
        <w:t>reklamacji</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3"/>
          <w:sz w:val="22"/>
          <w:szCs w:val="22"/>
        </w:rPr>
        <w:t>za</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2"/>
          <w:sz w:val="22"/>
          <w:szCs w:val="22"/>
        </w:rPr>
        <w:t>uzasadnioną.</w:t>
      </w:r>
    </w:p>
    <w:p w14:paraId="46CFA7D7" w14:textId="4F473D0E" w:rsidR="004419AE" w:rsidRPr="00A322C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A322C6">
        <w:rPr>
          <w:rFonts w:asciiTheme="minorHAnsi" w:eastAsia="Calibri" w:hAnsiTheme="minorHAnsi" w:cstheme="minorHAnsi"/>
          <w:snapToGrid w:val="0"/>
          <w:sz w:val="22"/>
          <w:szCs w:val="22"/>
          <w:lang w:val="x-none"/>
        </w:rPr>
        <w:t xml:space="preserve">Wykonawca zobowiązany jest </w:t>
      </w:r>
      <w:r w:rsidR="00847732">
        <w:rPr>
          <w:rFonts w:asciiTheme="minorHAnsi" w:eastAsia="Calibri" w:hAnsiTheme="minorHAnsi" w:cstheme="minorHAnsi"/>
          <w:snapToGrid w:val="0"/>
          <w:sz w:val="22"/>
          <w:szCs w:val="22"/>
        </w:rPr>
        <w:t xml:space="preserve">realizacji obowiązków z tytułu udzielonej gwarancji, w tym </w:t>
      </w:r>
      <w:r w:rsidRPr="00A322C6">
        <w:rPr>
          <w:rFonts w:asciiTheme="minorHAnsi" w:eastAsia="Calibri" w:hAnsiTheme="minorHAnsi" w:cstheme="minorHAnsi"/>
          <w:snapToGrid w:val="0"/>
          <w:sz w:val="22"/>
          <w:szCs w:val="22"/>
          <w:lang w:val="x-none"/>
        </w:rPr>
        <w:t>do usunięcia</w:t>
      </w:r>
      <w:r w:rsidR="00EB549D" w:rsidRPr="00A322C6">
        <w:rPr>
          <w:rFonts w:asciiTheme="minorHAnsi" w:eastAsia="Calibri" w:hAnsiTheme="minorHAnsi" w:cstheme="minorHAnsi"/>
          <w:snapToGrid w:val="0"/>
          <w:sz w:val="22"/>
          <w:szCs w:val="22"/>
        </w:rPr>
        <w:t xml:space="preserve"> awarii</w:t>
      </w:r>
      <w:r w:rsidR="005C1D48" w:rsidRPr="00A322C6">
        <w:rPr>
          <w:rFonts w:asciiTheme="minorHAnsi" w:eastAsia="Calibri" w:hAnsiTheme="minorHAnsi" w:cstheme="minorHAnsi"/>
          <w:snapToGrid w:val="0"/>
          <w:sz w:val="22"/>
          <w:szCs w:val="22"/>
        </w:rPr>
        <w:t>, wad</w:t>
      </w:r>
      <w:r w:rsidR="00EB549D" w:rsidRPr="00A322C6">
        <w:rPr>
          <w:rFonts w:asciiTheme="minorHAnsi" w:eastAsia="Calibri" w:hAnsiTheme="minorHAnsi" w:cstheme="minorHAnsi"/>
          <w:snapToGrid w:val="0"/>
          <w:sz w:val="22"/>
          <w:szCs w:val="22"/>
        </w:rPr>
        <w:t xml:space="preserve"> i usterek</w:t>
      </w:r>
      <w:r w:rsidR="00DF4177">
        <w:rPr>
          <w:rFonts w:asciiTheme="minorHAnsi" w:eastAsia="Calibri" w:hAnsiTheme="minorHAnsi" w:cstheme="minorHAnsi"/>
          <w:snapToGrid w:val="0"/>
          <w:sz w:val="22"/>
          <w:szCs w:val="22"/>
        </w:rPr>
        <w:t>,</w:t>
      </w:r>
      <w:r w:rsidRPr="00A322C6">
        <w:rPr>
          <w:rFonts w:asciiTheme="minorHAnsi" w:eastAsia="Calibri" w:hAnsiTheme="minorHAnsi" w:cstheme="minorHAnsi"/>
          <w:snapToGrid w:val="0"/>
          <w:sz w:val="22"/>
          <w:szCs w:val="22"/>
          <w:lang w:val="x-none"/>
        </w:rPr>
        <w:t xml:space="preserve"> na swój koszt i ryzyko</w:t>
      </w:r>
      <w:r w:rsidR="00C119CC" w:rsidRPr="00A322C6">
        <w:rPr>
          <w:rFonts w:asciiTheme="minorHAnsi" w:eastAsia="Calibri" w:hAnsiTheme="minorHAnsi" w:cstheme="minorHAnsi"/>
          <w:snapToGrid w:val="0"/>
          <w:sz w:val="22"/>
          <w:szCs w:val="22"/>
        </w:rPr>
        <w:t>.</w:t>
      </w:r>
    </w:p>
    <w:p w14:paraId="39D862BB" w14:textId="7AFE1747" w:rsidR="00EE3CA5" w:rsidRPr="00DF4177" w:rsidRDefault="00EE3CA5">
      <w:pPr>
        <w:pStyle w:val="Akapitzlist"/>
        <w:numPr>
          <w:ilvl w:val="3"/>
          <w:numId w:val="71"/>
        </w:numPr>
        <w:autoSpaceDE w:val="0"/>
        <w:spacing w:line="360" w:lineRule="auto"/>
        <w:ind w:left="567" w:hanging="567"/>
        <w:jc w:val="both"/>
        <w:rPr>
          <w:rStyle w:val="cf01"/>
          <w:rFonts w:ascii="Calibri" w:eastAsia="Calibri" w:hAnsi="Calibri" w:cstheme="minorHAnsi"/>
          <w:snapToGrid w:val="0"/>
          <w:sz w:val="22"/>
          <w:szCs w:val="22"/>
          <w:lang w:val="x-none"/>
        </w:rPr>
      </w:pPr>
      <w:r w:rsidRPr="00466810">
        <w:rPr>
          <w:rStyle w:val="cf01"/>
          <w:rFonts w:ascii="Calibri" w:hAnsi="Calibri"/>
          <w:sz w:val="22"/>
          <w:szCs w:val="22"/>
        </w:rPr>
        <w:t>Niezależnie od żądania zapłaty kary umownej, w przypadku nieusunięcia wady w terminie</w:t>
      </w:r>
      <w:r w:rsidR="00847732">
        <w:rPr>
          <w:rStyle w:val="cf01"/>
          <w:rFonts w:ascii="Calibri" w:hAnsi="Calibri"/>
          <w:sz w:val="22"/>
          <w:szCs w:val="22"/>
        </w:rPr>
        <w:t xml:space="preserve"> określonym w ust. 3</w:t>
      </w:r>
      <w:r w:rsidRPr="00466810">
        <w:rPr>
          <w:rStyle w:val="cf01"/>
          <w:rFonts w:ascii="Calibri" w:hAnsi="Calibri"/>
          <w:sz w:val="22"/>
          <w:szCs w:val="22"/>
        </w:rPr>
        <w:t>, Zamawiający ma prawo do powierzenia usunięcia wady osobie trzeciej na koszt i ryzyko Wykonawcy (umowne wykonawstwo zastępcze).</w:t>
      </w:r>
    </w:p>
    <w:p w14:paraId="114DF52C" w14:textId="77777777" w:rsidR="00DF4177" w:rsidRPr="00DF4177"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4419AE">
        <w:rPr>
          <w:rFonts w:asciiTheme="minorHAnsi" w:eastAsia="Calibri" w:hAnsiTheme="minorHAnsi" w:cstheme="minorHAnsi"/>
          <w:snapToGrid w:val="0"/>
          <w:sz w:val="22"/>
          <w:szCs w:val="22"/>
        </w:rPr>
        <w:t xml:space="preserve">W przypadku </w:t>
      </w:r>
      <w:r w:rsidRPr="00DF4177">
        <w:rPr>
          <w:rFonts w:ascii="Calibri" w:eastAsia="Calibri" w:hAnsi="Calibri" w:cstheme="minorHAnsi"/>
          <w:snapToGrid w:val="0"/>
          <w:sz w:val="22"/>
          <w:szCs w:val="22"/>
        </w:rPr>
        <w:t xml:space="preserve">braku możliwości dokonania naprawy uszkodzony element zostanie wymieniony na nowy. </w:t>
      </w:r>
    </w:p>
    <w:p w14:paraId="75393CA2" w14:textId="64539D85" w:rsidR="00847732" w:rsidRPr="00466810"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DF4177">
        <w:rPr>
          <w:rFonts w:ascii="Calibri" w:hAnsi="Calibri" w:cs="Arial"/>
          <w:sz w:val="22"/>
          <w:szCs w:val="22"/>
        </w:rPr>
        <w:t xml:space="preserve">W przypadku gdyby usunięcie </w:t>
      </w:r>
      <w:r w:rsidRPr="00DF4177">
        <w:rPr>
          <w:rFonts w:ascii="Calibri" w:eastAsia="Calibri" w:hAnsi="Calibri" w:cstheme="minorHAnsi"/>
          <w:snapToGrid w:val="0"/>
          <w:sz w:val="22"/>
          <w:szCs w:val="22"/>
        </w:rPr>
        <w:t xml:space="preserve">wady przedmiotu umowy </w:t>
      </w:r>
      <w:r w:rsidRPr="00DF4177">
        <w:rPr>
          <w:rFonts w:ascii="Calibri" w:hAnsi="Calibri" w:cs="Arial"/>
          <w:sz w:val="22"/>
          <w:szCs w:val="22"/>
        </w:rPr>
        <w:t>nie było możliwe, a wada będzie istotna i będzie uniemożliwiała korzystanie z przedmiotu umowy  – Wykonawca zobowiązany jest dostarczyć</w:t>
      </w:r>
      <w:r w:rsidRPr="00412493">
        <w:rPr>
          <w:rFonts w:asciiTheme="minorHAnsi" w:hAnsiTheme="minorHAnsi" w:cs="Arial"/>
          <w:sz w:val="22"/>
          <w:szCs w:val="22"/>
        </w:rPr>
        <w:t xml:space="preserve"> nowy, wolny od wad przedmiot umowy</w:t>
      </w:r>
      <w:r>
        <w:rPr>
          <w:rFonts w:asciiTheme="minorHAnsi" w:hAnsiTheme="minorHAnsi" w:cs="Arial"/>
          <w:sz w:val="22"/>
          <w:szCs w:val="22"/>
        </w:rPr>
        <w:t xml:space="preserve"> w terminie określonym w ust. 3</w:t>
      </w:r>
      <w:r w:rsidRPr="00412493">
        <w:rPr>
          <w:rFonts w:asciiTheme="minorHAnsi" w:hAnsiTheme="minorHAnsi" w:cs="Arial"/>
          <w:sz w:val="22"/>
          <w:szCs w:val="22"/>
        </w:rPr>
        <w:t>.</w:t>
      </w:r>
      <w:r w:rsidR="00DF4177">
        <w:rPr>
          <w:rFonts w:asciiTheme="minorHAnsi" w:hAnsiTheme="minorHAnsi" w:cs="Arial"/>
          <w:sz w:val="22"/>
          <w:szCs w:val="22"/>
        </w:rPr>
        <w:t xml:space="preserve"> W przypadku niedostarczenia  </w:t>
      </w:r>
      <w:r w:rsidR="00DF4177" w:rsidRPr="00412493">
        <w:rPr>
          <w:rFonts w:asciiTheme="minorHAnsi" w:hAnsiTheme="minorHAnsi" w:cs="Arial"/>
          <w:sz w:val="22"/>
          <w:szCs w:val="22"/>
        </w:rPr>
        <w:t>nowe</w:t>
      </w:r>
      <w:r w:rsidR="00DF4177">
        <w:rPr>
          <w:rFonts w:asciiTheme="minorHAnsi" w:hAnsiTheme="minorHAnsi" w:cs="Arial"/>
          <w:sz w:val="22"/>
          <w:szCs w:val="22"/>
        </w:rPr>
        <w:t>go</w:t>
      </w:r>
      <w:r w:rsidR="00DF4177" w:rsidRPr="00412493">
        <w:rPr>
          <w:rFonts w:asciiTheme="minorHAnsi" w:hAnsiTheme="minorHAnsi" w:cs="Arial"/>
          <w:sz w:val="22"/>
          <w:szCs w:val="22"/>
        </w:rPr>
        <w:t>, woln</w:t>
      </w:r>
      <w:r w:rsidR="00DF4177">
        <w:rPr>
          <w:rFonts w:asciiTheme="minorHAnsi" w:hAnsiTheme="minorHAnsi" w:cs="Arial"/>
          <w:sz w:val="22"/>
          <w:szCs w:val="22"/>
        </w:rPr>
        <w:t xml:space="preserve">ego </w:t>
      </w:r>
      <w:r w:rsidR="00DF4177" w:rsidRPr="00412493">
        <w:rPr>
          <w:rFonts w:asciiTheme="minorHAnsi" w:hAnsiTheme="minorHAnsi" w:cs="Arial"/>
          <w:sz w:val="22"/>
          <w:szCs w:val="22"/>
        </w:rPr>
        <w:t>od wad przedmiot</w:t>
      </w:r>
      <w:r w:rsidR="00DF4177">
        <w:rPr>
          <w:rFonts w:asciiTheme="minorHAnsi" w:hAnsiTheme="minorHAnsi" w:cs="Arial"/>
          <w:sz w:val="22"/>
          <w:szCs w:val="22"/>
        </w:rPr>
        <w:t>u</w:t>
      </w:r>
      <w:r w:rsidR="00DF4177" w:rsidRPr="00412493">
        <w:rPr>
          <w:rFonts w:asciiTheme="minorHAnsi" w:hAnsiTheme="minorHAnsi" w:cs="Arial"/>
          <w:sz w:val="22"/>
          <w:szCs w:val="22"/>
        </w:rPr>
        <w:t xml:space="preserve"> umowy</w:t>
      </w:r>
      <w:r w:rsidR="00DF4177">
        <w:rPr>
          <w:rFonts w:asciiTheme="minorHAnsi" w:hAnsiTheme="minorHAnsi" w:cs="Arial"/>
          <w:sz w:val="22"/>
          <w:szCs w:val="22"/>
        </w:rPr>
        <w:t xml:space="preserve"> Zamawiający może od umowy odstąpić. </w:t>
      </w:r>
    </w:p>
    <w:p w14:paraId="666DBB61" w14:textId="52AC5F7F"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lastRenderedPageBreak/>
        <w:t>W przypadku konieczności naprawy gwarancyjnej poza siedzibą Zamawiającego, wszelkie koszty z tym związane ponosi Wykonawca</w:t>
      </w:r>
      <w:r w:rsidR="00EB549D">
        <w:rPr>
          <w:rFonts w:asciiTheme="minorHAnsi" w:eastAsia="Calibri" w:hAnsiTheme="minorHAnsi" w:cstheme="minorHAnsi"/>
          <w:snapToGrid w:val="0"/>
          <w:sz w:val="22"/>
          <w:szCs w:val="22"/>
        </w:rPr>
        <w:t>, w szczególności obejmujące koszty transportu i pakowania</w:t>
      </w:r>
      <w:r w:rsidRPr="004419AE">
        <w:rPr>
          <w:rFonts w:asciiTheme="minorHAnsi" w:eastAsia="Calibri" w:hAnsiTheme="minorHAnsi" w:cstheme="minorHAnsi"/>
          <w:snapToGrid w:val="0"/>
          <w:sz w:val="22"/>
          <w:szCs w:val="22"/>
        </w:rPr>
        <w:t>.</w:t>
      </w:r>
    </w:p>
    <w:p w14:paraId="0B507819" w14:textId="71A122F4" w:rsidR="004419AE" w:rsidRPr="00DF4177" w:rsidRDefault="0092478D" w:rsidP="007A4EE3">
      <w:pPr>
        <w:pStyle w:val="Akapitzlist"/>
        <w:numPr>
          <w:ilvl w:val="3"/>
          <w:numId w:val="71"/>
        </w:numPr>
        <w:autoSpaceDE w:val="0"/>
        <w:spacing w:line="360" w:lineRule="auto"/>
        <w:ind w:left="567" w:hanging="567"/>
        <w:jc w:val="both"/>
        <w:rPr>
          <w:rFonts w:eastAsia="Calibri" w:cstheme="minorHAnsi"/>
          <w:snapToGrid w:val="0"/>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057200"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7654C310" w14:textId="43C8956D"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w:t>
      </w:r>
      <w:r w:rsidR="00051151">
        <w:rPr>
          <w:rFonts w:eastAsia="Times New Roman" w:cstheme="minorHAnsi"/>
          <w:lang w:eastAsia="ar-SA"/>
        </w:rPr>
        <w:t>1</w:t>
      </w:r>
      <w:r w:rsidRPr="005B3CA5">
        <w:rPr>
          <w:rFonts w:eastAsia="Times New Roman" w:cstheme="minorHAnsi"/>
          <w:lang w:val="x-none" w:eastAsia="ar-SA"/>
        </w:rPr>
        <w:t>.</w:t>
      </w:r>
    </w:p>
    <w:p w14:paraId="2CCC26C3" w14:textId="01F63D39"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kontakt związany z wykonaniem umowy będzie następował</w:t>
      </w:r>
      <w:r w:rsidR="00EC1F64">
        <w:rPr>
          <w:rFonts w:eastAsia="Times New Roman" w:cstheme="minorHAnsi"/>
          <w:lang w:eastAsia="ar-SA"/>
        </w:rPr>
        <w:t xml:space="preserve"> </w:t>
      </w:r>
      <w:r w:rsidR="00FA730E">
        <w:rPr>
          <w:rFonts w:eastAsia="Times New Roman" w:cstheme="minorHAnsi"/>
          <w:lang w:eastAsia="ar-SA"/>
        </w:rPr>
        <w:t xml:space="preserve">także </w:t>
      </w:r>
      <w:r w:rsidRPr="005B3CA5">
        <w:rPr>
          <w:rFonts w:eastAsia="Times New Roman" w:cstheme="minorHAnsi"/>
          <w:lang w:eastAsia="ar-SA"/>
        </w:rPr>
        <w:t>za pomocą poczty elektronicznej</w:t>
      </w:r>
      <w:r w:rsidR="00EE3CA5">
        <w:rPr>
          <w:rFonts w:eastAsia="Times New Roman" w:cstheme="minorHAnsi"/>
          <w:lang w:eastAsia="ar-SA"/>
        </w:rPr>
        <w:t xml:space="preserve"> lub telefonicznie</w:t>
      </w:r>
      <w:r w:rsidRPr="005B3CA5">
        <w:rPr>
          <w:rFonts w:eastAsia="Times New Roman" w:cstheme="minorHAnsi"/>
          <w:lang w:eastAsia="ar-SA"/>
        </w:rPr>
        <w:t>.</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7730A0C3" w:rsid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xml:space="preserve"> ust. 2 niniejszej umowy strony przyjmują dzień wysłania wiadomości</w:t>
      </w:r>
      <w:r w:rsidRPr="005B3CA5">
        <w:rPr>
          <w:rFonts w:eastAsia="Times New Roman" w:cstheme="minorHAnsi"/>
          <w:lang w:eastAsia="ar-SA"/>
        </w:rPr>
        <w:t xml:space="preserve"> email przez Zamawiającego.</w:t>
      </w:r>
    </w:p>
    <w:p w14:paraId="23D963C8" w14:textId="405A9032"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Pr>
          <w:rFonts w:eastAsia="Verdana" w:cstheme="minorHAnsi"/>
        </w:rPr>
        <w:t xml:space="preserve">4. </w:t>
      </w:r>
      <w:r w:rsidRPr="00252C36">
        <w:rPr>
          <w:rFonts w:eastAsia="Verdana" w:cstheme="minorHAnsi"/>
        </w:rPr>
        <w:t xml:space="preserve">Osoby </w:t>
      </w:r>
      <w:r>
        <w:rPr>
          <w:rFonts w:eastAsia="Verdana" w:cstheme="minorHAnsi"/>
        </w:rPr>
        <w:t xml:space="preserve">wyznaczone do </w:t>
      </w:r>
      <w:r w:rsidRPr="00252C36">
        <w:rPr>
          <w:rFonts w:eastAsia="Verdana" w:cstheme="minorHAnsi"/>
        </w:rPr>
        <w:t>kontakt</w:t>
      </w:r>
      <w:r>
        <w:rPr>
          <w:rFonts w:eastAsia="Verdana" w:cstheme="minorHAnsi"/>
        </w:rPr>
        <w:t>u</w:t>
      </w:r>
      <w:r w:rsidRPr="00252C36">
        <w:rPr>
          <w:rFonts w:eastAsia="Verdana" w:cstheme="minorHAnsi"/>
        </w:rPr>
        <w:t xml:space="preserve"> w związku z realizacją niniejszej umowy:</w:t>
      </w:r>
    </w:p>
    <w:p w14:paraId="65D5C17A" w14:textId="497EC4F3"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a)</w:t>
      </w:r>
      <w:r w:rsidRPr="00252C36">
        <w:rPr>
          <w:rFonts w:eastAsia="Times New Roman" w:cstheme="minorHAnsi"/>
          <w:color w:val="000000"/>
          <w:spacing w:val="4"/>
          <w:lang w:eastAsia="ar-SA"/>
        </w:rPr>
        <w:tab/>
        <w:t xml:space="preserve">ze strony Zamawiającego: </w:t>
      </w:r>
      <w:r>
        <w:rPr>
          <w:rFonts w:eastAsia="Times New Roman" w:cstheme="minorHAnsi"/>
          <w:color w:val="000000"/>
          <w:spacing w:val="4"/>
          <w:lang w:eastAsia="ar-SA"/>
        </w:rPr>
        <w:t xml:space="preserve"> </w:t>
      </w:r>
    </w:p>
    <w:p w14:paraId="546C4CA5"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cstheme="minorHAnsi"/>
          <w:lang w:eastAsia="ar-SA"/>
        </w:rPr>
      </w:pPr>
      <w:r w:rsidRPr="00252C36">
        <w:rPr>
          <w:rFonts w:eastAsia="Times New Roman" w:cstheme="minorHAnsi"/>
          <w:color w:val="000000"/>
          <w:spacing w:val="4"/>
          <w:lang w:eastAsia="ar-SA"/>
        </w:rPr>
        <w:tab/>
        <w:t>………………………. tel. ………………… nr faksu …………………………. e-mail ………………………………………….. .</w:t>
      </w:r>
    </w:p>
    <w:p w14:paraId="59C54249"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b)</w:t>
      </w:r>
      <w:r w:rsidRPr="00252C36">
        <w:rPr>
          <w:rFonts w:eastAsia="Times New Roman" w:cstheme="minorHAnsi"/>
          <w:color w:val="000000"/>
          <w:spacing w:val="4"/>
          <w:lang w:eastAsia="ar-SA"/>
        </w:rPr>
        <w:tab/>
        <w:t xml:space="preserve">ze strony Wykonawcy: </w:t>
      </w:r>
    </w:p>
    <w:p w14:paraId="7F8CDD62"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 tel. ………………… nr faksu …………………………. e-mail ………………………………………….. .</w:t>
      </w:r>
    </w:p>
    <w:p w14:paraId="6164408D" w14:textId="77777777" w:rsidR="00EC1F64"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4925543D" w14:textId="2383F43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2</w:t>
      </w:r>
      <w:r w:rsidRPr="005B3CA5">
        <w:rPr>
          <w:rFonts w:eastAsia="Times New Roman" w:cstheme="minorHAnsi"/>
          <w:lang w:val="x-none" w:eastAsia="ar-SA"/>
        </w:rPr>
        <w:t>.</w:t>
      </w:r>
    </w:p>
    <w:p w14:paraId="37E40A5B" w14:textId="4CAA7CB9" w:rsidR="003D7C4F" w:rsidRPr="003D7C4F" w:rsidRDefault="003D7C4F" w:rsidP="003D7C4F">
      <w:pPr>
        <w:pStyle w:val="Tekstpodstawowy"/>
        <w:widowControl w:val="0"/>
        <w:numPr>
          <w:ilvl w:val="0"/>
          <w:numId w:val="80"/>
        </w:numPr>
        <w:tabs>
          <w:tab w:val="left" w:pos="524"/>
        </w:tabs>
        <w:ind w:right="182" w:hanging="269"/>
        <w:jc w:val="both"/>
        <w:rPr>
          <w:rFonts w:ascii="Calibri" w:hAnsi="Calibri" w:cs="Calibri"/>
          <w:kern w:val="20"/>
          <w:sz w:val="22"/>
          <w:szCs w:val="22"/>
          <w:lang w:eastAsia="x-none"/>
        </w:rPr>
      </w:pPr>
      <w:r>
        <w:rPr>
          <w:rFonts w:cstheme="minorHAnsi"/>
        </w:rPr>
        <w:t xml:space="preserve"> </w:t>
      </w:r>
      <w:r w:rsidRPr="003D7C4F">
        <w:rPr>
          <w:rFonts w:ascii="Calibri" w:hAnsi="Calibri" w:cs="Calibri"/>
          <w:spacing w:val="-1"/>
          <w:kern w:val="20"/>
          <w:sz w:val="22"/>
          <w:szCs w:val="22"/>
          <w:lang w:eastAsia="x-none"/>
        </w:rPr>
        <w:t>Zamawiającemu</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2"/>
          <w:kern w:val="20"/>
          <w:sz w:val="22"/>
          <w:szCs w:val="22"/>
          <w:lang w:eastAsia="x-none"/>
        </w:rPr>
        <w:t>przysługuje</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1"/>
          <w:kern w:val="20"/>
          <w:sz w:val="22"/>
          <w:szCs w:val="22"/>
          <w:lang w:eastAsia="x-none"/>
        </w:rPr>
        <w:t>odstąpienia</w:t>
      </w:r>
      <w:r w:rsidRPr="003D7C4F">
        <w:rPr>
          <w:rFonts w:ascii="Calibri" w:hAnsi="Calibri" w:cs="Calibri"/>
          <w:kern w:val="20"/>
          <w:sz w:val="22"/>
          <w:szCs w:val="22"/>
          <w:lang w:eastAsia="x-none"/>
        </w:rPr>
        <w:t xml:space="preserve"> </w:t>
      </w:r>
      <w:r w:rsidRPr="003D7C4F">
        <w:rPr>
          <w:rFonts w:ascii="Calibri" w:hAnsi="Calibri" w:cs="Calibri"/>
          <w:spacing w:val="12"/>
          <w:kern w:val="20"/>
          <w:sz w:val="22"/>
          <w:szCs w:val="22"/>
          <w:lang w:eastAsia="x-none"/>
        </w:rPr>
        <w:t xml:space="preserve"> </w:t>
      </w:r>
      <w:r w:rsidRPr="003D7C4F">
        <w:rPr>
          <w:rFonts w:ascii="Calibri" w:hAnsi="Calibri" w:cs="Calibri"/>
          <w:kern w:val="20"/>
          <w:sz w:val="22"/>
          <w:szCs w:val="22"/>
          <w:lang w:eastAsia="x-none"/>
        </w:rPr>
        <w:t xml:space="preserve">od </w:t>
      </w:r>
      <w:r w:rsidRPr="003D7C4F">
        <w:rPr>
          <w:rFonts w:ascii="Calibri" w:hAnsi="Calibri" w:cs="Calibri"/>
          <w:spacing w:val="12"/>
          <w:kern w:val="20"/>
          <w:sz w:val="22"/>
          <w:szCs w:val="22"/>
          <w:lang w:eastAsia="x-none"/>
        </w:rPr>
        <w:t xml:space="preserve"> </w:t>
      </w:r>
      <w:r w:rsidRPr="003D7C4F">
        <w:rPr>
          <w:rFonts w:ascii="Calibri" w:hAnsi="Calibri" w:cs="Calibri"/>
          <w:spacing w:val="-1"/>
          <w:kern w:val="20"/>
          <w:sz w:val="22"/>
          <w:szCs w:val="22"/>
          <w:lang w:eastAsia="x-none"/>
        </w:rPr>
        <w:t>umowy</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kern w:val="20"/>
          <w:sz w:val="22"/>
          <w:szCs w:val="22"/>
          <w:lang w:eastAsia="x-none"/>
        </w:rPr>
        <w:t xml:space="preserve">i </w:t>
      </w:r>
      <w:r w:rsidRPr="003D7C4F">
        <w:rPr>
          <w:rFonts w:ascii="Calibri" w:hAnsi="Calibri" w:cs="Calibri"/>
          <w:spacing w:val="15"/>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1"/>
          <w:kern w:val="20"/>
          <w:sz w:val="22"/>
          <w:szCs w:val="22"/>
          <w:lang w:eastAsia="x-none"/>
        </w:rPr>
        <w:t>do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2"/>
          <w:kern w:val="20"/>
          <w:sz w:val="22"/>
          <w:szCs w:val="22"/>
          <w:lang w:eastAsia="x-none"/>
        </w:rPr>
        <w:t>naliczenia</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2"/>
          <w:kern w:val="20"/>
          <w:sz w:val="22"/>
          <w:szCs w:val="22"/>
          <w:lang w:eastAsia="x-none"/>
        </w:rPr>
        <w:t>kary</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1"/>
          <w:kern w:val="20"/>
          <w:sz w:val="22"/>
          <w:szCs w:val="22"/>
          <w:lang w:eastAsia="x-none"/>
        </w:rPr>
        <w:t>umownej,</w:t>
      </w:r>
      <w:r w:rsidRPr="003D7C4F">
        <w:rPr>
          <w:rFonts w:ascii="Calibri" w:hAnsi="Calibri" w:cs="Calibri"/>
          <w:spacing w:val="85"/>
          <w:kern w:val="20"/>
          <w:sz w:val="22"/>
          <w:szCs w:val="22"/>
          <w:lang w:eastAsia="x-none"/>
        </w:rPr>
        <w:t xml:space="preserve"> </w:t>
      </w:r>
      <w:r w:rsidRPr="003D7C4F">
        <w:rPr>
          <w:rFonts w:ascii="Calibri" w:hAnsi="Calibri" w:cs="Calibri"/>
          <w:kern w:val="20"/>
          <w:sz w:val="22"/>
          <w:szCs w:val="22"/>
          <w:lang w:eastAsia="x-none"/>
        </w:rPr>
        <w:t>o</w:t>
      </w:r>
      <w:r w:rsidRPr="003D7C4F">
        <w:rPr>
          <w:rFonts w:ascii="Calibri" w:hAnsi="Calibri" w:cs="Calibri"/>
          <w:spacing w:val="-1"/>
          <w:kern w:val="20"/>
          <w:sz w:val="22"/>
          <w:szCs w:val="22"/>
          <w:lang w:eastAsia="x-none"/>
        </w:rPr>
        <w:t xml:space="preserve"> której</w:t>
      </w:r>
      <w:r w:rsidRPr="003D7C4F">
        <w:rPr>
          <w:rFonts w:ascii="Calibri" w:hAnsi="Calibri" w:cs="Calibri"/>
          <w:spacing w:val="-2"/>
          <w:kern w:val="20"/>
          <w:sz w:val="22"/>
          <w:szCs w:val="22"/>
          <w:lang w:eastAsia="x-none"/>
        </w:rPr>
        <w:t xml:space="preserve"> mowa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kern w:val="20"/>
          <w:sz w:val="22"/>
          <w:szCs w:val="22"/>
          <w:lang w:eastAsia="x-none"/>
        </w:rPr>
        <w:t>§</w:t>
      </w:r>
      <w:r w:rsidRPr="003D7C4F">
        <w:rPr>
          <w:rFonts w:ascii="Calibri" w:hAnsi="Calibri" w:cs="Calibri"/>
          <w:spacing w:val="-2"/>
          <w:kern w:val="20"/>
          <w:sz w:val="22"/>
          <w:szCs w:val="22"/>
          <w:lang w:eastAsia="x-none"/>
        </w:rPr>
        <w:t xml:space="preserve"> </w:t>
      </w:r>
      <w:r w:rsidR="00051151">
        <w:rPr>
          <w:rFonts w:ascii="Calibri" w:hAnsi="Calibri" w:cs="Calibri"/>
          <w:kern w:val="20"/>
          <w:sz w:val="22"/>
          <w:szCs w:val="22"/>
          <w:lang w:eastAsia="x-none"/>
        </w:rPr>
        <w:t>7</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ust. 1</w:t>
      </w:r>
      <w:r w:rsidRPr="003D7C4F">
        <w:rPr>
          <w:rFonts w:ascii="Calibri" w:hAnsi="Calibri" w:cs="Calibri"/>
          <w:kern w:val="20"/>
          <w:sz w:val="22"/>
          <w:szCs w:val="22"/>
          <w:lang w:eastAsia="x-none"/>
        </w:rPr>
        <w:t xml:space="preserve"> </w:t>
      </w:r>
      <w:r w:rsidRPr="003D7C4F">
        <w:rPr>
          <w:rFonts w:ascii="Calibri" w:hAnsi="Calibri" w:cs="Calibri"/>
          <w:spacing w:val="-1"/>
          <w:kern w:val="20"/>
          <w:sz w:val="22"/>
          <w:szCs w:val="22"/>
          <w:lang w:eastAsia="x-none"/>
        </w:rPr>
        <w:t xml:space="preserve">umowy,  na zasadach ogólnych oraz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przypadku:</w:t>
      </w:r>
    </w:p>
    <w:p w14:paraId="426E124F" w14:textId="77777777" w:rsidR="003D7C4F" w:rsidRPr="005621E7" w:rsidRDefault="003D7C4F" w:rsidP="003D7C4F">
      <w:pPr>
        <w:widowControl w:val="0"/>
        <w:numPr>
          <w:ilvl w:val="1"/>
          <w:numId w:val="80"/>
        </w:numPr>
        <w:tabs>
          <w:tab w:val="left" w:pos="822"/>
        </w:tabs>
        <w:spacing w:after="0" w:line="360" w:lineRule="auto"/>
        <w:ind w:right="182" w:hanging="360"/>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3"/>
          <w:kern w:val="20"/>
          <w:lang w:eastAsia="x-none"/>
        </w:rPr>
        <w:t>Wykonawca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2"/>
          <w:kern w:val="20"/>
          <w:lang w:eastAsia="x-none"/>
        </w:rPr>
        <w:t>rozpoczął</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4"/>
          <w:kern w:val="20"/>
          <w:lang w:eastAsia="x-none"/>
        </w:rPr>
        <w:t>dostawy,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albo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5"/>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2"/>
          <w:kern w:val="20"/>
          <w:lang w:eastAsia="x-none"/>
        </w:rPr>
        <w:t>kontynuuje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kern w:val="20"/>
          <w:lang w:eastAsia="x-none"/>
        </w:rPr>
        <w:t xml:space="preserve">jej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pomimo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wezwania</w:t>
      </w:r>
      <w:r w:rsidRPr="003D7C4F">
        <w:rPr>
          <w:rFonts w:ascii="Calibri" w:eastAsia="Times New Roman" w:hAnsi="Calibri" w:cs="Calibri"/>
          <w:spacing w:val="83"/>
          <w:kern w:val="20"/>
          <w:lang w:eastAsia="x-none"/>
        </w:rPr>
        <w:t xml:space="preserve"> </w:t>
      </w:r>
      <w:r w:rsidRPr="003D7C4F">
        <w:rPr>
          <w:rFonts w:ascii="Calibri" w:eastAsia="Times New Roman" w:hAnsi="Calibri" w:cs="Calibri"/>
          <w:spacing w:val="-1"/>
          <w:kern w:val="20"/>
          <w:lang w:eastAsia="x-none"/>
        </w:rPr>
        <w:t>Zamawiającego</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złożonego</w:t>
      </w:r>
      <w:r w:rsidRPr="006F1066">
        <w:rPr>
          <w:rFonts w:ascii="Calibri" w:eastAsia="Times New Roman" w:hAnsi="Calibri" w:cs="Calibri"/>
          <w:spacing w:val="-1"/>
          <w:kern w:val="20"/>
          <w:lang w:eastAsia="x-none"/>
        </w:rPr>
        <w:t xml:space="preserve"> na</w:t>
      </w:r>
      <w:r w:rsidRPr="006F1066">
        <w:rPr>
          <w:rFonts w:ascii="Calibri" w:eastAsia="Times New Roman" w:hAnsi="Calibri" w:cs="Calibri"/>
          <w:kern w:val="20"/>
          <w:lang w:eastAsia="x-none"/>
        </w:rPr>
        <w:t xml:space="preserve"> piśmie,</w:t>
      </w:r>
      <w:r w:rsidRPr="006F1066">
        <w:rPr>
          <w:rFonts w:ascii="Calibri" w:eastAsia="Times New Roman" w:hAnsi="Calibri" w:cs="Calibri"/>
          <w:spacing w:val="-5"/>
          <w:kern w:val="20"/>
          <w:lang w:eastAsia="x-none"/>
        </w:rPr>
        <w:t xml:space="preserve"> </w:t>
      </w:r>
      <w:r w:rsidRPr="006F1066">
        <w:rPr>
          <w:rFonts w:ascii="Calibri" w:eastAsia="Times New Roman" w:hAnsi="Calibri" w:cs="Calibri"/>
          <w:spacing w:val="-1"/>
          <w:kern w:val="20"/>
          <w:lang w:eastAsia="x-none"/>
        </w:rPr>
        <w:t xml:space="preserve">wyznaczającego </w:t>
      </w:r>
      <w:r w:rsidRPr="006F1066">
        <w:rPr>
          <w:rFonts w:ascii="Calibri" w:eastAsia="Times New Roman" w:hAnsi="Calibri" w:cs="Calibri"/>
          <w:spacing w:val="-2"/>
          <w:kern w:val="20"/>
          <w:lang w:eastAsia="x-none"/>
        </w:rPr>
        <w:t>ostateczny</w:t>
      </w:r>
      <w:r w:rsidRPr="006F1066">
        <w:rPr>
          <w:rFonts w:ascii="Calibri" w:eastAsia="Times New Roman" w:hAnsi="Calibri" w:cs="Calibri"/>
          <w:kern w:val="20"/>
          <w:lang w:eastAsia="x-none"/>
        </w:rPr>
        <w:t xml:space="preserve"> </w:t>
      </w:r>
      <w:r w:rsidRPr="006F1066">
        <w:rPr>
          <w:rFonts w:ascii="Calibri" w:eastAsia="Times New Roman" w:hAnsi="Calibri" w:cs="Calibri"/>
          <w:spacing w:val="-2"/>
          <w:kern w:val="20"/>
          <w:lang w:eastAsia="x-none"/>
        </w:rPr>
        <w:t>termin</w:t>
      </w:r>
      <w:r w:rsidRPr="006F1066">
        <w:rPr>
          <w:rFonts w:ascii="Calibri" w:eastAsia="Times New Roman" w:hAnsi="Calibri" w:cs="Calibri"/>
          <w:spacing w:val="-3"/>
          <w:kern w:val="20"/>
          <w:lang w:eastAsia="x-none"/>
        </w:rPr>
        <w:t xml:space="preserve"> </w:t>
      </w:r>
      <w:r w:rsidRPr="004D6508">
        <w:rPr>
          <w:rFonts w:ascii="Calibri" w:eastAsia="Times New Roman" w:hAnsi="Calibri" w:cs="Calibri"/>
          <w:spacing w:val="-2"/>
          <w:kern w:val="20"/>
          <w:lang w:eastAsia="x-none"/>
        </w:rPr>
        <w:t>wykonania</w:t>
      </w:r>
      <w:r w:rsidRPr="004D6508">
        <w:rPr>
          <w:rFonts w:ascii="Calibri" w:eastAsia="Times New Roman" w:hAnsi="Calibri" w:cs="Calibri"/>
          <w:kern w:val="20"/>
          <w:lang w:eastAsia="x-none"/>
        </w:rPr>
        <w:t xml:space="preserve"> </w:t>
      </w:r>
      <w:r w:rsidRPr="005621E7">
        <w:rPr>
          <w:rFonts w:ascii="Calibri" w:eastAsia="Times New Roman" w:hAnsi="Calibri" w:cs="Calibri"/>
          <w:spacing w:val="-4"/>
          <w:kern w:val="20"/>
          <w:lang w:eastAsia="x-none"/>
        </w:rPr>
        <w:t>umowy,</w:t>
      </w:r>
    </w:p>
    <w:p w14:paraId="13C144F5" w14:textId="77777777"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uchybienia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terminowi</w:t>
      </w:r>
      <w:r w:rsidRPr="003D7C4F">
        <w:rPr>
          <w:rFonts w:ascii="Calibri" w:eastAsia="Times New Roman" w:hAnsi="Calibri" w:cs="Calibri"/>
          <w:spacing w:val="-2"/>
          <w:kern w:val="20"/>
          <w:lang w:eastAsia="x-none"/>
        </w:rPr>
        <w:t xml:space="preserve"> 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przez</w:t>
      </w:r>
      <w:r w:rsidRPr="003D7C4F">
        <w:rPr>
          <w:rFonts w:ascii="Calibri" w:eastAsia="Times New Roman" w:hAnsi="Calibri" w:cs="Calibri"/>
          <w:spacing w:val="-3"/>
          <w:kern w:val="20"/>
          <w:lang w:eastAsia="x-none"/>
        </w:rPr>
        <w:t xml:space="preserve"> Wykonawcę</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powyżej</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u w:val="single" w:color="000000"/>
          <w:lang w:eastAsia="x-none"/>
        </w:rPr>
        <w:t>30</w:t>
      </w:r>
      <w:r w:rsidRPr="003D7C4F">
        <w:rPr>
          <w:rFonts w:ascii="Calibri" w:eastAsia="Times New Roman" w:hAnsi="Calibri" w:cs="Calibri"/>
          <w:spacing w:val="3"/>
          <w:kern w:val="20"/>
          <w:u w:val="single" w:color="000000"/>
          <w:lang w:eastAsia="x-none"/>
        </w:rPr>
        <w:t xml:space="preserve"> </w:t>
      </w:r>
      <w:r w:rsidRPr="003D7C4F">
        <w:rPr>
          <w:rFonts w:ascii="Calibri" w:eastAsia="Times New Roman" w:hAnsi="Calibri" w:cs="Calibri"/>
          <w:spacing w:val="-1"/>
          <w:kern w:val="20"/>
          <w:lang w:eastAsia="x-none"/>
        </w:rPr>
        <w:t>dni,</w:t>
      </w:r>
    </w:p>
    <w:p w14:paraId="787F1FD3" w14:textId="45CCFEB1"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3"/>
          <w:kern w:val="20"/>
          <w:lang w:eastAsia="x-none"/>
        </w:rPr>
        <w:t>dostarczony</w:t>
      </w:r>
      <w:r w:rsidRPr="003D7C4F">
        <w:rPr>
          <w:rFonts w:ascii="Calibri" w:eastAsia="Times New Roman" w:hAnsi="Calibri" w:cs="Calibri"/>
          <w:kern w:val="20"/>
          <w:lang w:eastAsia="x-none"/>
        </w:rPr>
        <w:t xml:space="preserve"> </w:t>
      </w:r>
      <w:r w:rsidR="00DF4177">
        <w:rPr>
          <w:rFonts w:ascii="Calibri" w:eastAsia="Times New Roman" w:hAnsi="Calibri" w:cs="Calibri"/>
          <w:spacing w:val="-2"/>
          <w:kern w:val="20"/>
          <w:lang w:eastAsia="x-none"/>
        </w:rPr>
        <w:t>przedmiot umowy</w:t>
      </w:r>
      <w:r w:rsidR="00DF4177"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zawiera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wady istotne</w:t>
      </w:r>
      <w:r w:rsidR="007A4EE3">
        <w:rPr>
          <w:rFonts w:ascii="Calibri" w:eastAsia="Times New Roman" w:hAnsi="Calibri" w:cs="Calibri"/>
          <w:spacing w:val="-5"/>
          <w:kern w:val="20"/>
          <w:lang w:eastAsia="x-none"/>
        </w:rPr>
        <w:t xml:space="preserve">, które uniemożliwiają korzystanie z przedmiotu umowy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2"/>
          <w:kern w:val="20"/>
          <w:lang w:eastAsia="x-none"/>
        </w:rPr>
        <w:t>uprawnienie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3"/>
          <w:kern w:val="20"/>
          <w:lang w:eastAsia="x-none"/>
        </w:rPr>
        <w:t>to</w:t>
      </w:r>
      <w:r w:rsidRPr="003D7C4F">
        <w:rPr>
          <w:rFonts w:ascii="Calibri" w:eastAsia="Times New Roman" w:hAnsi="Calibri" w:cs="Calibri"/>
          <w:kern w:val="20"/>
          <w:lang w:eastAsia="x-none"/>
        </w:rPr>
        <w:t xml:space="preserve"> </w:t>
      </w:r>
      <w:r w:rsidRPr="003D7C4F">
        <w:rPr>
          <w:rFonts w:ascii="Calibri" w:eastAsia="Times New Roman" w:hAnsi="Calibri" w:cs="Calibri"/>
          <w:spacing w:val="9"/>
          <w:kern w:val="20"/>
          <w:lang w:eastAsia="x-none"/>
        </w:rPr>
        <w:t xml:space="preserve"> </w:t>
      </w:r>
      <w:r w:rsidRPr="003D7C4F">
        <w:rPr>
          <w:rFonts w:ascii="Calibri" w:eastAsia="Times New Roman" w:hAnsi="Calibri" w:cs="Calibri"/>
          <w:spacing w:val="-2"/>
          <w:kern w:val="20"/>
          <w:lang w:eastAsia="x-none"/>
        </w:rPr>
        <w:t>przysługuje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1"/>
          <w:kern w:val="20"/>
          <w:lang w:eastAsia="x-none"/>
        </w:rPr>
        <w:t xml:space="preserve">Zamawiającemu </w:t>
      </w:r>
      <w:r w:rsidRPr="003D7C4F">
        <w:rPr>
          <w:rFonts w:ascii="Calibri" w:eastAsia="Times New Roman" w:hAnsi="Calibri" w:cs="Calibri"/>
          <w:kern w:val="20"/>
          <w:lang w:eastAsia="x-none"/>
        </w:rPr>
        <w:t>w</w:t>
      </w:r>
      <w:r w:rsidR="00DF4177">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ciągu</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007A4EE3">
        <w:rPr>
          <w:rFonts w:ascii="Calibri" w:eastAsia="Times New Roman" w:hAnsi="Calibri" w:cs="Calibri"/>
          <w:kern w:val="20"/>
          <w:lang w:eastAsia="x-none"/>
        </w:rPr>
        <w:t>6</w:t>
      </w:r>
      <w:r w:rsidR="007A4EE3" w:rsidRPr="003D7C4F">
        <w:rPr>
          <w:rFonts w:ascii="Calibri" w:eastAsia="Times New Roman" w:hAnsi="Calibri" w:cs="Calibri"/>
          <w:kern w:val="20"/>
          <w:lang w:eastAsia="x-none"/>
        </w:rPr>
        <w:t xml:space="preserve">0 </w:t>
      </w:r>
      <w:r w:rsidR="007A4EE3" w:rsidRPr="003D7C4F">
        <w:rPr>
          <w:rFonts w:ascii="Calibri" w:eastAsia="Times New Roman" w:hAnsi="Calibri" w:cs="Calibri"/>
          <w:spacing w:val="6"/>
          <w:kern w:val="20"/>
          <w:lang w:eastAsia="x-none"/>
        </w:rPr>
        <w:t xml:space="preserve"> </w:t>
      </w:r>
      <w:r w:rsidRPr="003D7C4F">
        <w:rPr>
          <w:rFonts w:ascii="Calibri" w:eastAsia="Times New Roman" w:hAnsi="Calibri" w:cs="Calibri"/>
          <w:spacing w:val="-1"/>
          <w:kern w:val="20"/>
          <w:lang w:eastAsia="x-none"/>
        </w:rPr>
        <w:t>dni</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Pr="003D7C4F">
        <w:rPr>
          <w:rFonts w:ascii="Calibri" w:eastAsia="Times New Roman" w:hAnsi="Calibri" w:cs="Calibri"/>
          <w:kern w:val="20"/>
          <w:lang w:eastAsia="x-none"/>
        </w:rPr>
        <w:t xml:space="preserve">od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ujawnienia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wady</w:t>
      </w:r>
      <w:r w:rsidRPr="003D7C4F">
        <w:rPr>
          <w:rFonts w:ascii="Calibri" w:eastAsia="Times New Roman" w:hAnsi="Calibri" w:cs="Calibri"/>
          <w:spacing w:val="-1"/>
          <w:kern w:val="20"/>
          <w:lang w:eastAsia="x-none"/>
        </w:rPr>
        <w:t>.</w:t>
      </w:r>
    </w:p>
    <w:p w14:paraId="3FF4E407" w14:textId="77777777" w:rsidR="003D7C4F" w:rsidRPr="003D7C4F" w:rsidRDefault="003D7C4F" w:rsidP="003D7C4F">
      <w:pPr>
        <w:widowControl w:val="0"/>
        <w:numPr>
          <w:ilvl w:val="0"/>
          <w:numId w:val="80"/>
        </w:numPr>
        <w:tabs>
          <w:tab w:val="left" w:pos="517"/>
        </w:tabs>
        <w:spacing w:after="0" w:line="360" w:lineRule="auto"/>
        <w:ind w:left="516"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winno nastąpić</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1"/>
          <w:kern w:val="20"/>
          <w:lang w:eastAsia="x-none"/>
        </w:rPr>
        <w:t xml:space="preserve"> formie</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pisemnego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oświadczenia</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złożonego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drugiej stronie.</w:t>
      </w:r>
    </w:p>
    <w:p w14:paraId="53C3EBB4" w14:textId="03F55634" w:rsidR="003D7C4F" w:rsidRPr="003D7C4F" w:rsidRDefault="003D7C4F" w:rsidP="003D7C4F">
      <w:pPr>
        <w:widowControl w:val="0"/>
        <w:numPr>
          <w:ilvl w:val="0"/>
          <w:numId w:val="80"/>
        </w:numPr>
        <w:tabs>
          <w:tab w:val="left" w:pos="517"/>
        </w:tabs>
        <w:spacing w:after="0" w:line="360" w:lineRule="auto"/>
        <w:ind w:left="516" w:right="121"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od</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15"/>
          <w:kern w:val="20"/>
          <w:lang w:eastAsia="x-none"/>
        </w:rPr>
        <w:t xml:space="preserve"> </w:t>
      </w:r>
      <w:r w:rsidRPr="003D7C4F">
        <w:rPr>
          <w:rFonts w:ascii="Calibri" w:eastAsia="Times New Roman" w:hAnsi="Calibri" w:cs="Calibri"/>
          <w:spacing w:val="-1"/>
          <w:kern w:val="20"/>
          <w:lang w:eastAsia="x-none"/>
        </w:rPr>
        <w:t>przyczyn</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innych</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niż</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określone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spacing w:val="-1"/>
          <w:kern w:val="20"/>
          <w:lang w:eastAsia="x-none"/>
        </w:rPr>
        <w:t>ust.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1</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pkt.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3</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może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nastąpić</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91"/>
          <w:kern w:val="20"/>
          <w:lang w:eastAsia="x-none"/>
        </w:rPr>
        <w:t xml:space="preserve"> </w:t>
      </w:r>
      <w:r w:rsidRPr="003D7C4F">
        <w:rPr>
          <w:rFonts w:ascii="Calibri" w:eastAsia="Times New Roman" w:hAnsi="Calibri" w:cs="Calibri"/>
          <w:spacing w:val="-1"/>
          <w:kern w:val="20"/>
          <w:lang w:eastAsia="x-none"/>
        </w:rPr>
        <w:lastRenderedPageBreak/>
        <w:t>terminie 60 dni od 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upływu terminu</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realizacji umowy</w:t>
      </w:r>
      <w:r>
        <w:rPr>
          <w:rFonts w:ascii="Calibri" w:eastAsia="Times New Roman" w:hAnsi="Calibri" w:cs="Calibri"/>
          <w:spacing w:val="-1"/>
          <w:kern w:val="20"/>
          <w:lang w:eastAsia="x-none"/>
        </w:rPr>
        <w:t>.</w:t>
      </w:r>
    </w:p>
    <w:p w14:paraId="381D7EDA" w14:textId="11563E0C" w:rsidR="005B3CA5" w:rsidRPr="003D7C4F" w:rsidRDefault="005B3CA5" w:rsidP="003D7C4F">
      <w:pPr>
        <w:pStyle w:val="Akapitzlist"/>
        <w:numPr>
          <w:ilvl w:val="0"/>
          <w:numId w:val="80"/>
        </w:numPr>
        <w:spacing w:line="360" w:lineRule="auto"/>
        <w:jc w:val="both"/>
        <w:rPr>
          <w:rFonts w:ascii="Calibri" w:hAnsi="Calibri" w:cs="Calibri"/>
          <w:sz w:val="22"/>
          <w:szCs w:val="22"/>
        </w:rPr>
      </w:pPr>
      <w:r w:rsidRPr="003D7C4F">
        <w:rPr>
          <w:rFonts w:ascii="Calibri" w:hAnsi="Calibr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Default="00EC1F64" w:rsidP="00ED1540">
      <w:pPr>
        <w:pStyle w:val="Tekstpodstawowy"/>
        <w:tabs>
          <w:tab w:val="left" w:pos="0"/>
        </w:tabs>
        <w:jc w:val="center"/>
        <w:rPr>
          <w:rFonts w:asciiTheme="minorHAnsi" w:hAnsiTheme="minorHAnsi" w:cstheme="minorHAnsi"/>
          <w:bCs/>
          <w:sz w:val="22"/>
          <w:szCs w:val="22"/>
        </w:rPr>
      </w:pPr>
    </w:p>
    <w:p w14:paraId="66D100FA" w14:textId="6AACEA5B"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051151">
        <w:rPr>
          <w:rFonts w:asciiTheme="minorHAnsi" w:hAnsiTheme="minorHAnsi" w:cstheme="minorHAnsi"/>
          <w:bCs/>
          <w:sz w:val="22"/>
          <w:szCs w:val="22"/>
        </w:rPr>
        <w:t>3</w:t>
      </w:r>
    </w:p>
    <w:p w14:paraId="0CEE091B" w14:textId="77777777" w:rsidR="00554894" w:rsidRPr="00554894" w:rsidRDefault="00554894" w:rsidP="00DF4177">
      <w:pPr>
        <w:tabs>
          <w:tab w:val="left" w:pos="0"/>
        </w:tabs>
        <w:spacing w:after="0" w:line="360" w:lineRule="auto"/>
        <w:jc w:val="both"/>
        <w:rPr>
          <w:rFonts w:ascii="Calibri" w:eastAsia="Times New Roman" w:hAnsi="Calibri" w:cs="Calibri"/>
          <w:b/>
          <w:bCs/>
          <w:lang w:eastAsia="pl-PL"/>
        </w:rPr>
      </w:pPr>
      <w:r w:rsidRPr="00554894">
        <w:rPr>
          <w:rFonts w:ascii="Calibri" w:eastAsia="Times New Roman" w:hAnsi="Calibri" w:cs="Calibri"/>
          <w:spacing w:val="-1"/>
          <w:lang w:eastAsia="pl-PL"/>
        </w:rPr>
        <w:t>Wykonawca</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nie</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może</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przelewa</w:t>
      </w:r>
      <w:r w:rsidRPr="00554894">
        <w:rPr>
          <w:rFonts w:ascii="Calibri" w:eastAsia="Times New Roman" w:hAnsi="Calibri" w:cs="Calibri"/>
          <w:spacing w:val="-2"/>
          <w:lang w:eastAsia="pl-PL"/>
        </w:rPr>
        <w:t>ć,</w:t>
      </w:r>
      <w:r w:rsidRPr="00554894">
        <w:rPr>
          <w:rFonts w:ascii="Calibri" w:eastAsia="Times New Roman" w:hAnsi="Calibri" w:cs="Calibri"/>
          <w:spacing w:val="34"/>
          <w:lang w:eastAsia="pl-PL"/>
        </w:rPr>
        <w:t xml:space="preserve"> </w:t>
      </w:r>
      <w:r w:rsidRPr="00554894">
        <w:rPr>
          <w:rFonts w:ascii="Calibri" w:eastAsia="Times New Roman" w:hAnsi="Calibri" w:cs="Calibri"/>
          <w:spacing w:val="-1"/>
          <w:lang w:eastAsia="pl-PL"/>
        </w:rPr>
        <w:t>dokony</w:t>
      </w:r>
      <w:r w:rsidRPr="00554894">
        <w:rPr>
          <w:rFonts w:ascii="Calibri" w:eastAsia="Times New Roman" w:hAnsi="Calibri" w:cs="Calibri"/>
          <w:spacing w:val="-2"/>
          <w:lang w:eastAsia="pl-PL"/>
        </w:rPr>
        <w:t>wać</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nowacji,</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dokonywać</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cesji</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ani</w:t>
      </w:r>
      <w:r w:rsidRPr="00554894">
        <w:rPr>
          <w:rFonts w:ascii="Calibri" w:eastAsia="Times New Roman" w:hAnsi="Calibri" w:cs="Calibri"/>
          <w:spacing w:val="31"/>
          <w:lang w:eastAsia="pl-PL"/>
        </w:rPr>
        <w:t xml:space="preserve"> </w:t>
      </w:r>
      <w:r w:rsidRPr="00554894">
        <w:rPr>
          <w:rFonts w:ascii="Calibri" w:eastAsia="Times New Roman" w:hAnsi="Calibri" w:cs="Calibri"/>
          <w:lang w:eastAsia="pl-PL"/>
        </w:rPr>
        <w:t>w</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inny</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sposób</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przenosić</w:t>
      </w:r>
      <w:r w:rsidRPr="00554894">
        <w:rPr>
          <w:rFonts w:ascii="Calibri" w:eastAsia="Times New Roman" w:hAnsi="Calibri" w:cs="Calibri"/>
          <w:spacing w:val="73"/>
          <w:w w:val="91"/>
          <w:lang w:eastAsia="pl-PL"/>
        </w:rPr>
        <w:t xml:space="preserve"> </w:t>
      </w:r>
      <w:r w:rsidRPr="00554894">
        <w:rPr>
          <w:rFonts w:ascii="Calibri" w:eastAsia="Times New Roman" w:hAnsi="Calibri" w:cs="Calibri"/>
          <w:spacing w:val="-1"/>
          <w:lang w:eastAsia="pl-PL"/>
        </w:rPr>
        <w:t>żadnego</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ze</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swoich</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praw</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2"/>
          <w:lang w:eastAsia="pl-PL"/>
        </w:rPr>
        <w:t>lub</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1"/>
          <w:lang w:eastAsia="pl-PL"/>
        </w:rPr>
        <w:t>obowiązków</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wynikających</w:t>
      </w:r>
      <w:r w:rsidRPr="00554894">
        <w:rPr>
          <w:rFonts w:ascii="Calibri" w:eastAsia="Times New Roman" w:hAnsi="Calibri" w:cs="Calibri"/>
          <w:spacing w:val="19"/>
          <w:lang w:eastAsia="pl-PL"/>
        </w:rPr>
        <w:t xml:space="preserve"> </w:t>
      </w:r>
      <w:r w:rsidRPr="00554894">
        <w:rPr>
          <w:rFonts w:ascii="Calibri" w:eastAsia="Times New Roman" w:hAnsi="Calibri" w:cs="Calibri"/>
          <w:lang w:eastAsia="pl-PL"/>
        </w:rPr>
        <w:t>z</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2"/>
          <w:lang w:eastAsia="pl-PL"/>
        </w:rPr>
        <w:t>Umowy,</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na</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rzecz</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jakiejkolwiek</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osoby</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trzeciej</w:t>
      </w:r>
      <w:r w:rsidRPr="00554894">
        <w:rPr>
          <w:rFonts w:ascii="Calibri" w:eastAsia="Times New Roman" w:hAnsi="Calibri" w:cs="Calibri"/>
          <w:spacing w:val="87"/>
          <w:lang w:eastAsia="pl-PL"/>
        </w:rPr>
        <w:t xml:space="preserve"> </w:t>
      </w:r>
      <w:r w:rsidRPr="00554894">
        <w:rPr>
          <w:rFonts w:ascii="Calibri" w:eastAsia="Times New Roman" w:hAnsi="Calibri" w:cs="Calibri"/>
          <w:spacing w:val="-1"/>
          <w:lang w:eastAsia="pl-PL"/>
        </w:rPr>
        <w:t>bez</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uprzedniej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(forma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pod rygorem</w:t>
      </w:r>
      <w:r w:rsidRPr="00554894">
        <w:rPr>
          <w:rFonts w:ascii="Calibri" w:eastAsia="Times New Roman" w:hAnsi="Calibri" w:cs="Calibri"/>
          <w:spacing w:val="1"/>
          <w:lang w:eastAsia="pl-PL"/>
        </w:rPr>
        <w:t xml:space="preserve"> </w:t>
      </w:r>
      <w:r w:rsidRPr="00554894">
        <w:rPr>
          <w:rFonts w:ascii="Calibri" w:eastAsia="Times New Roman" w:hAnsi="Calibri" w:cs="Calibri"/>
          <w:spacing w:val="-1"/>
          <w:lang w:eastAsia="pl-PL"/>
        </w:rPr>
        <w:t>nieważności)</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zgody</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Zamawiającego.</w:t>
      </w:r>
    </w:p>
    <w:p w14:paraId="08F972FF" w14:textId="77777777" w:rsidR="00EC1F64" w:rsidRDefault="00EC1F6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6AA3236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4</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02D9AD4"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7. W przypadku o którym mowa w </w:t>
      </w:r>
      <w:r w:rsidR="00554894">
        <w:rPr>
          <w:rFonts w:eastAsia="Times New Roman" w:cstheme="minorHAnsi"/>
          <w:bCs/>
          <w:lang w:eastAsia="ar-SA"/>
        </w:rPr>
        <w:t>ust.</w:t>
      </w:r>
      <w:r w:rsidR="00554894" w:rsidRPr="005B3CA5">
        <w:rPr>
          <w:rFonts w:eastAsia="Times New Roman" w:cstheme="minorHAnsi"/>
          <w:bCs/>
          <w:lang w:eastAsia="ar-SA"/>
        </w:rPr>
        <w:t xml:space="preserve"> </w:t>
      </w:r>
      <w:r w:rsidRPr="005B3CA5">
        <w:rPr>
          <w:rFonts w:eastAsia="Times New Roman" w:cstheme="minorHAnsi"/>
          <w:bCs/>
          <w:lang w:eastAsia="ar-SA"/>
        </w:rPr>
        <w:t>6 niniejszej umowy Wykonawcy przysługuje wynagrodzenie wyłącznie w wysokości poniesionych uzasadnionych kosztów, niezbędnych do prawidłowego wykonania przedmiotu umowy.</w:t>
      </w:r>
    </w:p>
    <w:p w14:paraId="5ED29238" w14:textId="77777777" w:rsidR="00B24552" w:rsidRDefault="00B24552" w:rsidP="005B3CA5">
      <w:pPr>
        <w:widowControl w:val="0"/>
        <w:suppressAutoHyphens/>
        <w:autoSpaceDE w:val="0"/>
        <w:spacing w:after="0" w:line="360" w:lineRule="auto"/>
        <w:jc w:val="center"/>
        <w:rPr>
          <w:rFonts w:eastAsia="Calibri" w:cstheme="minorHAnsi"/>
          <w:bCs/>
          <w:snapToGrid w:val="0"/>
        </w:rPr>
      </w:pPr>
      <w:bookmarkStart w:id="26" w:name="_Hlk107817166"/>
    </w:p>
    <w:p w14:paraId="25D7ED99" w14:textId="5A003D68" w:rsidR="005B3CA5" w:rsidRPr="005B3CA5" w:rsidRDefault="005B3CA5" w:rsidP="005B3CA5">
      <w:pPr>
        <w:widowControl w:val="0"/>
        <w:suppressAutoHyphens/>
        <w:autoSpaceDE w:val="0"/>
        <w:spacing w:after="0" w:line="360" w:lineRule="auto"/>
        <w:jc w:val="center"/>
        <w:rPr>
          <w:rFonts w:eastAsia="Calibri" w:cstheme="minorHAnsi"/>
          <w:bCs/>
          <w:snapToGrid w:val="0"/>
        </w:rPr>
      </w:pPr>
      <w:r w:rsidRPr="005B3CA5">
        <w:rPr>
          <w:rFonts w:eastAsia="Calibri" w:cstheme="minorHAnsi"/>
          <w:bCs/>
          <w:snapToGrid w:val="0"/>
        </w:rPr>
        <w:lastRenderedPageBreak/>
        <w:t>§ 1</w:t>
      </w:r>
      <w:r w:rsidR="00051151">
        <w:rPr>
          <w:rFonts w:eastAsia="Calibri" w:cstheme="minorHAnsi"/>
          <w:bCs/>
          <w:snapToGrid w:val="0"/>
        </w:rPr>
        <w:t>5</w:t>
      </w:r>
    </w:p>
    <w:bookmarkEnd w:id="26"/>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2A97873B"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Pr>
          <w:rFonts w:eastAsia="Calibri" w:cstheme="minorHAnsi"/>
          <w:lang w:eastAsia="ar-SA"/>
        </w:rPr>
        <w:t>,</w:t>
      </w:r>
      <w:r w:rsidRPr="005B3CA5">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6D1F4355"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3. Wykonawca oświadcza, że konto firmowe, na które </w:t>
      </w:r>
      <w:r w:rsidR="00D94FA8" w:rsidRPr="005B3CA5">
        <w:rPr>
          <w:rFonts w:eastAsia="Calibri" w:cstheme="minorHAnsi"/>
          <w:lang w:eastAsia="ar-SA"/>
        </w:rPr>
        <w:t>mają</w:t>
      </w:r>
      <w:r w:rsidRPr="005B3CA5">
        <w:rPr>
          <w:rFonts w:eastAsia="Calibri" w:cstheme="minorHAnsi"/>
          <w:lang w:eastAsia="ar-SA"/>
        </w:rPr>
        <w:t xml:space="preserve">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6ED006B5" w14:textId="77777777" w:rsidR="00A970B2"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p>
    <w:p w14:paraId="64821A5A" w14:textId="2EAD0FAF"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051151">
        <w:rPr>
          <w:rFonts w:eastAsia="Times New Roman" w:cstheme="minorHAnsi"/>
          <w:lang w:eastAsia="ar-SA"/>
        </w:rPr>
        <w:t>6</w:t>
      </w:r>
      <w:r w:rsidR="009D0B38">
        <w:rPr>
          <w:rFonts w:eastAsia="Times New Roman" w:cstheme="minorHAnsi"/>
          <w:lang w:eastAsia="ar-SA"/>
        </w:rPr>
        <w:t>.</w:t>
      </w:r>
    </w:p>
    <w:p w14:paraId="5CF55EC4" w14:textId="77777777" w:rsidR="008A260A" w:rsidRPr="002919E4" w:rsidRDefault="008A260A">
      <w:pPr>
        <w:pStyle w:val="Akapitzlist"/>
        <w:widowControl w:val="0"/>
        <w:numPr>
          <w:ilvl w:val="0"/>
          <w:numId w:val="73"/>
        </w:numPr>
        <w:tabs>
          <w:tab w:val="left" w:pos="284"/>
        </w:tabs>
        <w:suppressAutoHyphens/>
        <w:autoSpaceDN w:val="0"/>
        <w:spacing w:line="360" w:lineRule="auto"/>
        <w:ind w:left="0" w:firstLine="0"/>
        <w:jc w:val="both"/>
        <w:textAlignment w:val="baseline"/>
        <w:rPr>
          <w:rFonts w:asciiTheme="minorHAnsi" w:hAnsiTheme="minorHAnsi" w:cstheme="minorHAnsi"/>
          <w:sz w:val="22"/>
          <w:szCs w:val="22"/>
        </w:rPr>
      </w:pPr>
      <w:r w:rsidRPr="002919E4">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 xml:space="preserve">2. </w:t>
      </w:r>
      <w:r w:rsidRPr="005B4E66">
        <w:rPr>
          <w:rFonts w:eastAsia="Times New Roman" w:cstheme="minorHAnsi"/>
          <w:lang w:eastAsia="ar-SA"/>
        </w:rPr>
        <w:t>Dopuszcza się zmiany postanowień zawartej umowy w przypadku:</w:t>
      </w:r>
    </w:p>
    <w:p w14:paraId="023B826E" w14:textId="77777777" w:rsidR="008A260A"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7" w:name="_Hlk108075705"/>
      <w:r w:rsidRPr="005B4E66">
        <w:rPr>
          <w:rFonts w:eastAsia="Times New Roman" w:cstheme="minorHAnsi"/>
          <w:lang w:eastAsia="ar-SA"/>
        </w:rPr>
        <w:t>stawki podatku VAT</w:t>
      </w:r>
      <w:bookmarkEnd w:id="27"/>
      <w:r w:rsidRPr="005B4E66">
        <w:rPr>
          <w:rFonts w:eastAsia="Times New Roman" w:cstheme="minorHAnsi"/>
          <w:lang w:eastAsia="ar-SA"/>
        </w:rPr>
        <w:t xml:space="preserve">. </w:t>
      </w:r>
      <w:r>
        <w:rPr>
          <w:rFonts w:eastAsia="Times New Roman" w:cstheme="minorHAnsi"/>
          <w:lang w:eastAsia="ar-SA"/>
        </w:rPr>
        <w:t xml:space="preserve">W związku ze zmianą </w:t>
      </w:r>
      <w:r w:rsidRPr="003A7E7A">
        <w:rPr>
          <w:rFonts w:eastAsia="Times New Roman" w:cstheme="minorHAnsi"/>
          <w:lang w:eastAsia="ar-SA"/>
        </w:rPr>
        <w:t>stawki podatku VAT</w:t>
      </w:r>
      <w:r>
        <w:rPr>
          <w:rFonts w:eastAsia="Times New Roman" w:cstheme="minorHAnsi"/>
          <w:lang w:eastAsia="ar-SA"/>
        </w:rPr>
        <w:t xml:space="preserve"> </w:t>
      </w:r>
      <w:r w:rsidRPr="003A7E7A">
        <w:rPr>
          <w:rFonts w:eastAsia="Times New Roman" w:cstheme="minorHAnsi"/>
          <w:lang w:eastAsia="ar-SA"/>
        </w:rPr>
        <w:t>kwota netto wynagrodzenia</w:t>
      </w:r>
      <w:r>
        <w:rPr>
          <w:rFonts w:eastAsia="Times New Roman" w:cstheme="minorHAnsi"/>
          <w:lang w:eastAsia="ar-SA"/>
        </w:rPr>
        <w:t xml:space="preserve"> nie ulegnie zmianie, natomiast nastąpi </w:t>
      </w:r>
      <w:r w:rsidRPr="00C45C79">
        <w:rPr>
          <w:rFonts w:eastAsia="Times New Roman" w:cstheme="minorHAnsi"/>
          <w:lang w:eastAsia="ar-SA"/>
        </w:rPr>
        <w:t>podwyższenie bądź obniżenie kwoty brutto wynagrodzenia Wykonawcy.</w:t>
      </w:r>
    </w:p>
    <w:p w14:paraId="40077A12" w14:textId="602A4B7C"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Jeżeli konieczność zmiany umowy</w:t>
      </w:r>
      <w:r w:rsidR="003855AC">
        <w:rPr>
          <w:rFonts w:eastAsia="Times New Roman" w:cstheme="minorHAnsi"/>
          <w:lang w:eastAsia="ar-SA"/>
        </w:rPr>
        <w:t>,</w:t>
      </w:r>
      <w:r w:rsidRPr="005B4E66">
        <w:rPr>
          <w:rFonts w:eastAsia="Times New Roman" w:cstheme="minorHAnsi"/>
          <w:lang w:eastAsia="ar-SA"/>
        </w:rPr>
        <w:t xml:space="preserve"> </w:t>
      </w:r>
      <w:r w:rsidR="003855AC" w:rsidRPr="00252C36">
        <w:rPr>
          <w:rFonts w:cstheme="minorHAnsi"/>
        </w:rPr>
        <w:t xml:space="preserve">w tym w szczególności zmiany wysokości ceny, </w:t>
      </w:r>
      <w:r w:rsidR="003855AC" w:rsidRPr="00252C36">
        <w:rPr>
          <w:rFonts w:eastAsia="Times New Roman" w:cstheme="minorHAnsi"/>
          <w:lang w:eastAsia="ar-SA"/>
        </w:rPr>
        <w:t xml:space="preserve"> </w:t>
      </w:r>
      <w:r w:rsidRPr="005B4E66">
        <w:rPr>
          <w:rFonts w:eastAsia="Times New Roman" w:cstheme="minorHAnsi"/>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77777777" w:rsidR="008A260A" w:rsidRPr="005B4E66"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lastRenderedPageBreak/>
        <w:t xml:space="preserve">4) Gdy łączna wartość zmian jest mniejsza niż progi unijne oraz jest mniejsza niż 10% wartości pierwotnej umowy, a zmiany te nie powodują zmiany ogólnego charakteru umowy. </w:t>
      </w:r>
    </w:p>
    <w:p w14:paraId="713C150D" w14:textId="3BA710C6"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3</w:t>
      </w:r>
      <w:r w:rsidR="008A260A" w:rsidRPr="00DA68B6">
        <w:rPr>
          <w:rFonts w:eastAsia="Times New Roman" w:cstheme="minorHAnsi"/>
          <w:lang w:eastAsia="ar-SA"/>
        </w:rPr>
        <w:t>. Zmiana umowy wymaga formy pisemnej pod rygorem nieważności.</w:t>
      </w:r>
    </w:p>
    <w:p w14:paraId="29007B0D" w14:textId="658181CE"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4</w:t>
      </w:r>
      <w:r w:rsidR="008A260A" w:rsidRPr="00DA68B6">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4CF855A6" w14:textId="77777777" w:rsidR="00DB1F63" w:rsidRDefault="00DB1F63" w:rsidP="005B3CA5">
      <w:pPr>
        <w:widowControl w:val="0"/>
        <w:suppressAutoHyphens/>
        <w:spacing w:after="0" w:line="360" w:lineRule="auto"/>
        <w:jc w:val="center"/>
        <w:rPr>
          <w:rFonts w:eastAsia="Times New Roman" w:cstheme="minorHAnsi"/>
          <w:lang w:eastAsia="ar-SA"/>
        </w:rPr>
      </w:pPr>
    </w:p>
    <w:p w14:paraId="7A032340" w14:textId="0525593C"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w:t>
      </w:r>
      <w:r w:rsidR="008D3F64">
        <w:rPr>
          <w:rFonts w:eastAsia="Times New Roman" w:cstheme="minorHAnsi"/>
          <w:lang w:eastAsia="ar-SA"/>
        </w:rPr>
        <w:t>7</w:t>
      </w:r>
      <w:r w:rsidR="00DB1F63">
        <w:rPr>
          <w:rFonts w:eastAsia="Times New Roman" w:cstheme="minorHAnsi"/>
          <w:lang w:eastAsia="ar-SA"/>
        </w:rPr>
        <w:t>.</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163C16A"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DB1F63">
        <w:rPr>
          <w:rFonts w:eastAsia="Times New Roman" w:cstheme="minorHAnsi"/>
          <w:lang w:eastAsia="ar-SA"/>
        </w:rPr>
        <w:t>1</w:t>
      </w:r>
      <w:r w:rsidR="008D3F64">
        <w:rPr>
          <w:rFonts w:eastAsia="Times New Roman" w:cstheme="minorHAnsi"/>
          <w:lang w:eastAsia="ar-SA"/>
        </w:rPr>
        <w:t>8</w:t>
      </w:r>
      <w:r w:rsidRPr="005B3CA5">
        <w:rPr>
          <w:rFonts w:eastAsia="Times New Roman" w:cstheme="minorHAnsi"/>
          <w:lang w:val="x-none" w:eastAsia="ar-SA"/>
        </w:rPr>
        <w:t>.</w:t>
      </w:r>
    </w:p>
    <w:p w14:paraId="7BD46910" w14:textId="64A0A0A8" w:rsidR="005B3CA5" w:rsidRPr="005B3CA5" w:rsidRDefault="005B3CA5" w:rsidP="00B24552">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w:t>
      </w:r>
      <w:r w:rsidR="00DB1F63" w:rsidRPr="00FF1E6F">
        <w:rPr>
          <w:rFonts w:cstheme="minorHAnsi"/>
        </w:rPr>
        <w:t>Dz.U. z 202</w:t>
      </w:r>
      <w:r w:rsidR="00DB1F63">
        <w:rPr>
          <w:rFonts w:cstheme="minorHAnsi"/>
        </w:rPr>
        <w:t>2</w:t>
      </w:r>
      <w:r w:rsidR="00DB1F63" w:rsidRPr="00FF1E6F">
        <w:rPr>
          <w:rFonts w:cstheme="minorHAnsi"/>
        </w:rPr>
        <w:t xml:space="preserve"> r. poz. 1</w:t>
      </w:r>
      <w:r w:rsidR="00DB1F63">
        <w:rPr>
          <w:rFonts w:cstheme="minorHAnsi"/>
        </w:rPr>
        <w:t>510</w:t>
      </w:r>
      <w:r w:rsidR="00DB1F63" w:rsidRPr="00FF1E6F">
        <w:rPr>
          <w:rFonts w:cstheme="minorHAnsi"/>
        </w:rPr>
        <w:t xml:space="preserve"> z </w:t>
      </w:r>
      <w:proofErr w:type="spellStart"/>
      <w:r w:rsidR="00DB1F63" w:rsidRPr="00FF1E6F">
        <w:rPr>
          <w:rFonts w:cstheme="minorHAnsi"/>
        </w:rPr>
        <w:t>późn</w:t>
      </w:r>
      <w:proofErr w:type="spellEnd"/>
      <w:r w:rsidR="00DB1F63" w:rsidRPr="00FF1E6F">
        <w:rPr>
          <w:rFonts w:cstheme="minorHAnsi"/>
        </w:rPr>
        <w:t>.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4A80BD9D" w14:textId="77777777" w:rsidR="003D7C4F" w:rsidRDefault="005B3CA5" w:rsidP="00B24552">
      <w:pPr>
        <w:spacing w:line="360" w:lineRule="auto"/>
        <w:jc w:val="both"/>
        <w:rPr>
          <w:rFonts w:eastAsia="Times New Roman" w:cstheme="minorHAnsi"/>
          <w:lang w:eastAsia="ar-SA"/>
        </w:rPr>
      </w:pPr>
      <w:r w:rsidRPr="005B3CA5">
        <w:rPr>
          <w:rFonts w:eastAsia="Times New Roman" w:cstheme="minorHAnsi"/>
          <w:lang w:eastAsia="ar-SA"/>
        </w:rPr>
        <w:t>2. Zmiana niniejszej umowy wymaga formy pisemnej, pod rygorem nieważności.</w:t>
      </w:r>
    </w:p>
    <w:p w14:paraId="5A59B2CC" w14:textId="75871DAF" w:rsidR="00EF6D34" w:rsidRDefault="00EF6D34" w:rsidP="00B24552">
      <w:pPr>
        <w:spacing w:line="360" w:lineRule="auto"/>
        <w:jc w:val="both"/>
        <w:rPr>
          <w:rFonts w:ascii="Calibri" w:hAnsi="Calibri" w:cs="Calibri"/>
        </w:rPr>
      </w:pPr>
      <w:r>
        <w:rPr>
          <w:rFonts w:ascii="Calibri" w:hAnsi="Calibri" w:cs="Calibri"/>
        </w:rPr>
        <w:t>3.</w:t>
      </w:r>
      <w:r w:rsidR="00F21586">
        <w:rPr>
          <w:rFonts w:ascii="Calibri" w:hAnsi="Calibri" w:cs="Calibri"/>
        </w:rPr>
        <w:t xml:space="preserve"> </w:t>
      </w:r>
      <w:r w:rsidRPr="006737C7">
        <w:rPr>
          <w:rFonts w:ascii="Calibri" w:hAnsi="Calibri" w:cs="Calibri"/>
        </w:rPr>
        <w:t>Każda ze Stron zobowiązana jest do pisemnego poinformowania drugiej Strony o zmianie adresu</w:t>
      </w:r>
      <w:r>
        <w:rPr>
          <w:rFonts w:ascii="Calibri" w:hAnsi="Calibri" w:cs="Calibri"/>
        </w:rPr>
        <w:t xml:space="preserve"> pod rygorem uznania </w:t>
      </w:r>
      <w:r w:rsidRPr="006737C7">
        <w:rPr>
          <w:rFonts w:ascii="Calibri" w:hAnsi="Calibri" w:cs="Calibri"/>
        </w:rPr>
        <w:t xml:space="preserve"> </w:t>
      </w:r>
      <w:r>
        <w:rPr>
          <w:rFonts w:ascii="Calibri" w:hAnsi="Calibri" w:cs="Calibri"/>
        </w:rPr>
        <w:t>z</w:t>
      </w:r>
      <w:r w:rsidRPr="006737C7">
        <w:rPr>
          <w:rFonts w:ascii="Calibri" w:hAnsi="Calibri" w:cs="Calibri"/>
        </w:rPr>
        <w:t xml:space="preserve">a </w:t>
      </w:r>
      <w:r>
        <w:rPr>
          <w:rFonts w:ascii="Calibri" w:hAnsi="Calibri" w:cs="Calibri"/>
        </w:rPr>
        <w:t xml:space="preserve">skutecznie </w:t>
      </w:r>
      <w:r w:rsidRPr="006737C7">
        <w:rPr>
          <w:rFonts w:ascii="Calibri" w:hAnsi="Calibri" w:cs="Calibri"/>
        </w:rPr>
        <w:t xml:space="preserve">doręczoną </w:t>
      </w:r>
      <w:r>
        <w:rPr>
          <w:rFonts w:ascii="Calibri" w:hAnsi="Calibri" w:cs="Calibri"/>
        </w:rPr>
        <w:t xml:space="preserve">korespondencję przesłaną na ostatnio znany adres. </w:t>
      </w:r>
    </w:p>
    <w:p w14:paraId="1CC39F82" w14:textId="5B8AA78A" w:rsidR="003D7C4F" w:rsidRPr="003D7C4F" w:rsidRDefault="003D7C4F" w:rsidP="003D7C4F">
      <w:pPr>
        <w:suppressLineNumbers/>
        <w:tabs>
          <w:tab w:val="left" w:pos="474"/>
        </w:tabs>
        <w:overflowPunct w:val="0"/>
        <w:autoSpaceDE w:val="0"/>
        <w:autoSpaceDN w:val="0"/>
        <w:adjustRightInd w:val="0"/>
        <w:spacing w:after="0" w:line="276" w:lineRule="auto"/>
        <w:ind w:left="112" w:right="114"/>
        <w:jc w:val="both"/>
        <w:textAlignment w:val="baseline"/>
        <w:rPr>
          <w:rFonts w:ascii="Calibri" w:eastAsia="Times New Roman" w:hAnsi="Calibri" w:cs="Calibri"/>
          <w:kern w:val="20"/>
          <w:lang w:eastAsia="x-none"/>
        </w:rPr>
      </w:pPr>
      <w:r w:rsidRPr="003D7C4F">
        <w:rPr>
          <w:rFonts w:ascii="Calibri" w:eastAsia="Times New Roman" w:hAnsi="Calibri" w:cs="Calibri"/>
          <w:spacing w:val="-1"/>
          <w:kern w:val="20"/>
          <w:lang w:eastAsia="x-none"/>
        </w:rPr>
        <w:t>4.</w:t>
      </w:r>
      <w:r w:rsidR="00F21586">
        <w:rPr>
          <w:rFonts w:ascii="Calibri" w:eastAsia="Times New Roman" w:hAnsi="Calibri" w:cs="Calibri"/>
          <w:spacing w:val="-1"/>
          <w:kern w:val="20"/>
          <w:lang w:eastAsia="x-none"/>
        </w:rPr>
        <w:t xml:space="preserve"> </w:t>
      </w:r>
      <w:r w:rsidRPr="003D7C4F">
        <w:rPr>
          <w:rFonts w:ascii="Calibri" w:eastAsia="Times New Roman" w:hAnsi="Calibri" w:cs="Calibri"/>
          <w:spacing w:val="-1"/>
          <w:kern w:val="20"/>
          <w:lang w:eastAsia="x-none"/>
        </w:rPr>
        <w:t>Spory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wynikłe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niniejszej</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rozstrzyga</w:t>
      </w:r>
      <w:r w:rsidRPr="003D7C4F">
        <w:rPr>
          <w:rFonts w:ascii="Calibri" w:eastAsia="Times New Roman" w:hAnsi="Calibri" w:cs="Calibri"/>
          <w:spacing w:val="-2"/>
          <w:kern w:val="20"/>
          <w:lang w:eastAsia="x-none"/>
        </w:rPr>
        <w:t>ć</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będzie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polski</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sąd</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powszechny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właściwy</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dla</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siedziby</w:t>
      </w:r>
      <w:r w:rsidRPr="003D7C4F">
        <w:rPr>
          <w:rFonts w:ascii="Calibri" w:eastAsia="Times New Roman" w:hAnsi="Calibri" w:cs="Calibri"/>
          <w:spacing w:val="75"/>
          <w:kern w:val="20"/>
          <w:lang w:eastAsia="x-none"/>
        </w:rPr>
        <w:t xml:space="preserve"> </w:t>
      </w:r>
      <w:r w:rsidRPr="003D7C4F">
        <w:rPr>
          <w:rFonts w:ascii="Calibri" w:eastAsia="Times New Roman" w:hAnsi="Calibri" w:cs="Calibri"/>
          <w:spacing w:val="-1"/>
          <w:kern w:val="20"/>
          <w:lang w:eastAsia="x-none"/>
        </w:rPr>
        <w:t>Zamawiającego.</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05264E6E"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8D3F64">
        <w:rPr>
          <w:rFonts w:eastAsia="Times New Roman" w:cstheme="minorHAnsi"/>
          <w:lang w:eastAsia="ar-SA"/>
        </w:rPr>
        <w:t>19</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t>Za datę zawarcia umowy uznaje się datę złożenia ostatniego kwalifikowanego podpisu przez przedstawiciela strony umowy.</w:t>
      </w:r>
    </w:p>
    <w:p w14:paraId="699FA3B1" w14:textId="42D155E1"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8D3F64">
        <w:rPr>
          <w:rFonts w:eastAsia="Times New Roman" w:cstheme="minorHAnsi"/>
          <w:lang w:eastAsia="ar-SA"/>
        </w:rPr>
        <w:t>0</w:t>
      </w:r>
      <w:r w:rsidRPr="005B3CA5">
        <w:rPr>
          <w:rFonts w:eastAsia="Times New Roman" w:cstheme="minorHAnsi"/>
          <w:lang w:val="x-none" w:eastAsia="ar-SA"/>
        </w:rPr>
        <w:t>.</w:t>
      </w:r>
    </w:p>
    <w:p w14:paraId="2C579DCF" w14:textId="77777777" w:rsidR="005B3CA5" w:rsidRPr="005B3CA5" w:rsidRDefault="005B3CA5" w:rsidP="005B3CA5">
      <w:pPr>
        <w:widowControl w:val="0"/>
        <w:tabs>
          <w:tab w:val="left" w:pos="180"/>
          <w:tab w:val="left" w:pos="709"/>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Umowę sporządzono w dwóch jednobrzmiących egzemplarzach (jeden dla Zamawiającego, jeden dla Wykonawcy).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1F869C69" w14:textId="7777777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5B3CA5">
        <w:rPr>
          <w:rFonts w:eastAsia="Times New Roman" w:cstheme="minorHAnsi"/>
          <w:snapToGrid w:val="0"/>
          <w:lang w:eastAsia="ar-SA"/>
        </w:rPr>
        <w:lastRenderedPageBreak/>
        <w:t>Kwalifikowane podpisy elektroniczne/podpisy zaufane/osobiste osób uprawnionych do występowania w imieniu Wykonawcy i Zamawiającego</w:t>
      </w:r>
    </w:p>
    <w:p w14:paraId="0A2B315A" w14:textId="4417E896"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 xml:space="preserve">Załącznik nr </w:t>
      </w:r>
      <w:r w:rsidR="0068782E">
        <w:rPr>
          <w:rFonts w:eastAsia="Times New Roman" w:cstheme="minorHAnsi"/>
          <w:szCs w:val="20"/>
          <w:lang w:eastAsia="ar-SA"/>
        </w:rPr>
        <w:t>3</w:t>
      </w:r>
      <w:r w:rsidRPr="004F34F0">
        <w:rPr>
          <w:rFonts w:eastAsia="Times New Roman" w:cstheme="minorHAnsi"/>
          <w:szCs w:val="20"/>
          <w:lang w:val="x-none" w:eastAsia="ar-SA"/>
        </w:rPr>
        <w:t xml:space="preserve">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0A69035" w14:textId="77777777" w:rsidR="003855AC" w:rsidRPr="004F34F0" w:rsidRDefault="003855AC" w:rsidP="003855AC">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p w14:paraId="539D73A0" w14:textId="2493F4E8" w:rsidR="005B3CA5" w:rsidRDefault="00CD30E9" w:rsidP="005B3CA5">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eastAsia="Times New Roman" w:cstheme="minorHAnsi"/>
          <w:sz w:val="24"/>
          <w:szCs w:val="24"/>
          <w:lang w:eastAsia="ar-SA"/>
        </w:rPr>
        <w:t xml:space="preserve">Przeprowadzono szkolenie użytkowników </w:t>
      </w:r>
      <w:r>
        <w:rPr>
          <w:rFonts w:eastAsia="Times New Roman" w:cstheme="minorHAnsi"/>
          <w:sz w:val="24"/>
          <w:szCs w:val="24"/>
          <w:lang w:eastAsia="ar-SA"/>
        </w:rPr>
        <w:tab/>
      </w:r>
      <w:r>
        <w:rPr>
          <w:rFonts w:eastAsia="Times New Roman" w:cstheme="minorHAnsi"/>
          <w:sz w:val="24"/>
          <w:szCs w:val="24"/>
          <w:lang w:eastAsia="ar-SA"/>
        </w:rPr>
        <w:tab/>
        <w:t>-</w:t>
      </w:r>
      <w:r>
        <w:rPr>
          <w:rFonts w:eastAsia="Times New Roman" w:cstheme="minorHAnsi"/>
          <w:sz w:val="24"/>
          <w:szCs w:val="24"/>
          <w:lang w:eastAsia="ar-SA"/>
        </w:rPr>
        <w:tab/>
        <w:t>TAK / NIE *</w:t>
      </w:r>
    </w:p>
    <w:p w14:paraId="6034D57A" w14:textId="454D883C" w:rsidR="00CD30E9" w:rsidRPr="004D247B" w:rsidRDefault="00CD30E9" w:rsidP="005B3CA5">
      <w:pPr>
        <w:tabs>
          <w:tab w:val="left" w:pos="397"/>
          <w:tab w:val="left" w:pos="567"/>
          <w:tab w:val="left" w:pos="3686"/>
        </w:tabs>
        <w:spacing w:after="0" w:line="240" w:lineRule="auto"/>
        <w:ind w:right="98"/>
        <w:jc w:val="both"/>
        <w:rPr>
          <w:rFonts w:eastAsia="Times New Roman" w:cstheme="minorHAnsi"/>
          <w:sz w:val="18"/>
          <w:szCs w:val="18"/>
          <w:lang w:eastAsia="ar-SA"/>
        </w:rPr>
      </w:pPr>
      <w:r w:rsidRPr="004D247B">
        <w:rPr>
          <w:rFonts w:eastAsia="Times New Roman" w:cstheme="minorHAnsi"/>
          <w:sz w:val="18"/>
          <w:szCs w:val="18"/>
          <w:lang w:eastAsia="ar-SA"/>
        </w:rPr>
        <w:t>*niepotrzebne skreślić</w:t>
      </w:r>
    </w:p>
    <w:p w14:paraId="499D2BA6" w14:textId="77777777" w:rsidR="008D3F64" w:rsidRPr="004F34F0" w:rsidRDefault="008D3F64"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D5D0" w14:textId="77777777" w:rsidR="0088033F" w:rsidRDefault="0088033F" w:rsidP="008542D1">
      <w:pPr>
        <w:spacing w:after="0" w:line="240" w:lineRule="auto"/>
      </w:pPr>
      <w:r>
        <w:separator/>
      </w:r>
    </w:p>
  </w:endnote>
  <w:endnote w:type="continuationSeparator" w:id="0">
    <w:p w14:paraId="398CA229" w14:textId="77777777" w:rsidR="0088033F" w:rsidRDefault="0088033F"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D9924DE" w:rsidR="00667B34" w:rsidRDefault="00667B34">
        <w:pPr>
          <w:pStyle w:val="Stopka"/>
          <w:jc w:val="right"/>
        </w:pPr>
        <w:r>
          <w:fldChar w:fldCharType="begin"/>
        </w:r>
        <w:r>
          <w:instrText>PAGE   \* MERGEFORMAT</w:instrText>
        </w:r>
        <w:r>
          <w:fldChar w:fldCharType="separate"/>
        </w:r>
        <w:r w:rsidR="00615130">
          <w:rPr>
            <w:noProof/>
          </w:rPr>
          <w:t>37</w:t>
        </w:r>
        <w:r>
          <w:fldChar w:fldCharType="end"/>
        </w:r>
      </w:p>
    </w:sdtContent>
  </w:sdt>
  <w:p w14:paraId="6817BD7E" w14:textId="77777777" w:rsidR="00667B34" w:rsidRDefault="00667B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667B34" w:rsidRDefault="00667B34">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667B34" w:rsidRDefault="00667B34" w:rsidP="00290B0B">
                          <w:pPr>
                            <w:pStyle w:val="LukStopka-adres"/>
                          </w:pPr>
                          <w:r>
                            <w:t>Sieć Badawcza Łukasiewicz – Łódzki Instytut Technologiczny</w:t>
                          </w:r>
                        </w:p>
                        <w:p w14:paraId="6D35C43D" w14:textId="77777777" w:rsidR="00667B34" w:rsidRDefault="00667B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67B34" w:rsidRPr="004F5805" w:rsidRDefault="00667B34"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667B34" w:rsidRDefault="00667B34" w:rsidP="00290B0B">
                    <w:pPr>
                      <w:pStyle w:val="LukStopka-adres"/>
                    </w:pPr>
                    <w:r>
                      <w:t>Sieć Badawcza Łukasiewicz – Łódzki Instytut Technologiczny</w:t>
                    </w:r>
                  </w:p>
                  <w:p w14:paraId="6D35C43D" w14:textId="77777777" w:rsidR="00667B34" w:rsidRDefault="00667B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67B34" w:rsidRPr="004F5805" w:rsidRDefault="00667B34"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0EFC" w14:textId="77777777" w:rsidR="0088033F" w:rsidRDefault="0088033F" w:rsidP="008542D1">
      <w:pPr>
        <w:spacing w:after="0" w:line="240" w:lineRule="auto"/>
      </w:pPr>
      <w:r>
        <w:separator/>
      </w:r>
    </w:p>
  </w:footnote>
  <w:footnote w:type="continuationSeparator" w:id="0">
    <w:p w14:paraId="4ECAACC1" w14:textId="77777777" w:rsidR="0088033F" w:rsidRDefault="0088033F" w:rsidP="008542D1">
      <w:pPr>
        <w:spacing w:after="0" w:line="240" w:lineRule="auto"/>
      </w:pPr>
      <w:r>
        <w:continuationSeparator/>
      </w:r>
    </w:p>
  </w:footnote>
  <w:footnote w:id="1">
    <w:p w14:paraId="153F3E2A" w14:textId="37FDF1A4" w:rsidR="00667B34" w:rsidRDefault="00667B34"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1A2B327C" w14:textId="77777777" w:rsidR="00667B34" w:rsidRPr="00BC7190" w:rsidRDefault="00667B34"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667B34" w:rsidRDefault="00667B34"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06A32701" w:rsidR="00667B34" w:rsidRPr="00FD0420" w:rsidRDefault="00667B34" w:rsidP="00FD0420">
    <w:pPr>
      <w:pStyle w:val="Nagwek"/>
      <w:jc w:val="center"/>
      <w:rPr>
        <w:b/>
        <w:bCs/>
        <w:noProof/>
        <w:lang w:eastAsia="pl-PL"/>
      </w:rPr>
    </w:pPr>
    <w:r w:rsidRPr="005E74A1">
      <w:rPr>
        <w:b/>
        <w:bCs/>
        <w:noProof/>
        <w:lang w:eastAsia="pl-PL"/>
      </w:rPr>
      <w:t>FO-Z/ŁIT/</w:t>
    </w:r>
    <w:r>
      <w:rPr>
        <w:b/>
        <w:bCs/>
        <w:noProof/>
        <w:lang w:eastAsia="pl-PL"/>
      </w:rPr>
      <w:t>24</w:t>
    </w:r>
    <w:r w:rsidRPr="005E74A1">
      <w:rPr>
        <w:b/>
        <w:bCs/>
        <w:noProof/>
        <w:lang w:eastAsia="pl-PL"/>
      </w:rPr>
      <w:t>/202</w:t>
    </w:r>
    <w:r>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2E46658" w:rsidR="00667B34" w:rsidRDefault="00667B34"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7" w15:restartNumberingAfterBreak="0">
    <w:nsid w:val="2E203D40"/>
    <w:multiLevelType w:val="hybridMultilevel"/>
    <w:tmpl w:val="0A803D00"/>
    <w:lvl w:ilvl="0" w:tplc="EC366A0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EFC3B15"/>
    <w:multiLevelType w:val="hybridMultilevel"/>
    <w:tmpl w:val="0A803D00"/>
    <w:lvl w:ilvl="0" w:tplc="FFFFFFFF">
      <w:start w:val="1"/>
      <w:numFmt w:val="lowerLetter"/>
      <w:lvlText w:val="%1)"/>
      <w:lvlJc w:val="left"/>
      <w:pPr>
        <w:ind w:left="1068" w:hanging="360"/>
      </w:pPr>
      <w:rPr>
        <w:rFonts w:cs="Times New Roman"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3" w15:restartNumberingAfterBreak="0">
    <w:nsid w:val="39AB0942"/>
    <w:multiLevelType w:val="multilevel"/>
    <w:tmpl w:val="A42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6"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2"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2"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3"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09659786">
    <w:abstractNumId w:val="1"/>
  </w:num>
  <w:num w:numId="2" w16cid:durableId="346054957">
    <w:abstractNumId w:val="19"/>
  </w:num>
  <w:num w:numId="3" w16cid:durableId="542521019">
    <w:abstractNumId w:val="17"/>
  </w:num>
  <w:num w:numId="4" w16cid:durableId="1099909591">
    <w:abstractNumId w:val="21"/>
  </w:num>
  <w:num w:numId="5" w16cid:durableId="1147208508">
    <w:abstractNumId w:val="69"/>
  </w:num>
  <w:num w:numId="6" w16cid:durableId="1553425250">
    <w:abstractNumId w:val="99"/>
  </w:num>
  <w:num w:numId="7" w16cid:durableId="175852393">
    <w:abstractNumId w:val="62"/>
  </w:num>
  <w:num w:numId="8" w16cid:durableId="642852354">
    <w:abstractNumId w:val="36"/>
  </w:num>
  <w:num w:numId="9" w16cid:durableId="1121265480">
    <w:abstractNumId w:val="82"/>
  </w:num>
  <w:num w:numId="10" w16cid:durableId="1625111048">
    <w:abstractNumId w:val="37"/>
  </w:num>
  <w:num w:numId="11" w16cid:durableId="452358855">
    <w:abstractNumId w:val="15"/>
  </w:num>
  <w:num w:numId="12" w16cid:durableId="2080862211">
    <w:abstractNumId w:val="88"/>
  </w:num>
  <w:num w:numId="13" w16cid:durableId="1224949505">
    <w:abstractNumId w:val="98"/>
  </w:num>
  <w:num w:numId="14" w16cid:durableId="1005666602">
    <w:abstractNumId w:val="65"/>
  </w:num>
  <w:num w:numId="15" w16cid:durableId="659503583">
    <w:abstractNumId w:val="18"/>
  </w:num>
  <w:num w:numId="16" w16cid:durableId="2132281605">
    <w:abstractNumId w:val="22"/>
  </w:num>
  <w:num w:numId="17" w16cid:durableId="1826237952">
    <w:abstractNumId w:val="27"/>
  </w:num>
  <w:num w:numId="18" w16cid:durableId="24908718">
    <w:abstractNumId w:val="89"/>
  </w:num>
  <w:num w:numId="19" w16cid:durableId="608587967">
    <w:abstractNumId w:val="0"/>
  </w:num>
  <w:num w:numId="20" w16cid:durableId="1016998416">
    <w:abstractNumId w:val="55"/>
  </w:num>
  <w:num w:numId="21" w16cid:durableId="633756535">
    <w:abstractNumId w:val="91"/>
  </w:num>
  <w:num w:numId="22" w16cid:durableId="506866615">
    <w:abstractNumId w:val="64"/>
  </w:num>
  <w:num w:numId="23" w16cid:durableId="1964577099">
    <w:abstractNumId w:val="97"/>
  </w:num>
  <w:num w:numId="24" w16cid:durableId="836967696">
    <w:abstractNumId w:val="51"/>
  </w:num>
  <w:num w:numId="25" w16cid:durableId="375008175">
    <w:abstractNumId w:val="35"/>
  </w:num>
  <w:num w:numId="26" w16cid:durableId="1936555810">
    <w:abstractNumId w:val="75"/>
  </w:num>
  <w:num w:numId="27" w16cid:durableId="89393380">
    <w:abstractNumId w:val="25"/>
  </w:num>
  <w:num w:numId="28" w16cid:durableId="669602780">
    <w:abstractNumId w:val="70"/>
  </w:num>
  <w:num w:numId="29" w16cid:durableId="684090832">
    <w:abstractNumId w:val="34"/>
  </w:num>
  <w:num w:numId="30" w16cid:durableId="1961109234">
    <w:abstractNumId w:val="80"/>
  </w:num>
  <w:num w:numId="31" w16cid:durableId="1582517741">
    <w:abstractNumId w:val="83"/>
  </w:num>
  <w:num w:numId="32" w16cid:durableId="700059416">
    <w:abstractNumId w:val="84"/>
  </w:num>
  <w:num w:numId="33" w16cid:durableId="716977128">
    <w:abstractNumId w:val="104"/>
  </w:num>
  <w:num w:numId="34" w16cid:durableId="8724056">
    <w:abstractNumId w:val="4"/>
  </w:num>
  <w:num w:numId="35" w16cid:durableId="880360895">
    <w:abstractNumId w:val="67"/>
  </w:num>
  <w:num w:numId="36" w16cid:durableId="1206915293">
    <w:abstractNumId w:val="101"/>
  </w:num>
  <w:num w:numId="37" w16cid:durableId="1525047293">
    <w:abstractNumId w:val="71"/>
  </w:num>
  <w:num w:numId="38" w16cid:durableId="1904489474">
    <w:abstractNumId w:val="59"/>
  </w:num>
  <w:num w:numId="39" w16cid:durableId="517042542">
    <w:abstractNumId w:val="93"/>
  </w:num>
  <w:num w:numId="40" w16cid:durableId="958025200">
    <w:abstractNumId w:val="32"/>
  </w:num>
  <w:num w:numId="41" w16cid:durableId="1705398423">
    <w:abstractNumId w:val="54"/>
  </w:num>
  <w:num w:numId="42" w16cid:durableId="1666857442">
    <w:abstractNumId w:val="26"/>
  </w:num>
  <w:num w:numId="43" w16cid:durableId="933168657">
    <w:abstractNumId w:val="2"/>
  </w:num>
  <w:num w:numId="44" w16cid:durableId="397746433">
    <w:abstractNumId w:val="23"/>
  </w:num>
  <w:num w:numId="45" w16cid:durableId="1865289509">
    <w:abstractNumId w:val="50"/>
  </w:num>
  <w:num w:numId="46" w16cid:durableId="1994865974">
    <w:abstractNumId w:val="86"/>
  </w:num>
  <w:num w:numId="47" w16cid:durableId="134031945">
    <w:abstractNumId w:val="73"/>
  </w:num>
  <w:num w:numId="48" w16cid:durableId="694111699">
    <w:abstractNumId w:val="58"/>
  </w:num>
  <w:num w:numId="49" w16cid:durableId="1730105191">
    <w:abstractNumId w:val="52"/>
  </w:num>
  <w:num w:numId="50" w16cid:durableId="1268199655">
    <w:abstractNumId w:val="38"/>
  </w:num>
  <w:num w:numId="51" w16cid:durableId="874731389">
    <w:abstractNumId w:val="90"/>
  </w:num>
  <w:num w:numId="52" w16cid:durableId="2089646589">
    <w:abstractNumId w:val="100"/>
  </w:num>
  <w:num w:numId="53" w16cid:durableId="448083787">
    <w:abstractNumId w:val="95"/>
  </w:num>
  <w:num w:numId="54" w16cid:durableId="367339756">
    <w:abstractNumId w:val="30"/>
  </w:num>
  <w:num w:numId="55" w16cid:durableId="798760343">
    <w:abstractNumId w:val="79"/>
  </w:num>
  <w:num w:numId="56" w16cid:durableId="202984759">
    <w:abstractNumId w:val="45"/>
  </w:num>
  <w:num w:numId="57" w16cid:durableId="341592617">
    <w:abstractNumId w:val="44"/>
  </w:num>
  <w:num w:numId="58" w16cid:durableId="1965842268">
    <w:abstractNumId w:val="39"/>
  </w:num>
  <w:num w:numId="59" w16cid:durableId="465508022">
    <w:abstractNumId w:val="6"/>
  </w:num>
  <w:num w:numId="60" w16cid:durableId="955256380">
    <w:abstractNumId w:val="60"/>
  </w:num>
  <w:num w:numId="61" w16cid:durableId="902986217">
    <w:abstractNumId w:val="42"/>
  </w:num>
  <w:num w:numId="62" w16cid:durableId="1727877976">
    <w:abstractNumId w:val="28"/>
  </w:num>
  <w:num w:numId="63" w16cid:durableId="821121759">
    <w:abstractNumId w:val="66"/>
  </w:num>
  <w:num w:numId="64" w16cid:durableId="55669522">
    <w:abstractNumId w:val="11"/>
  </w:num>
  <w:num w:numId="65" w16cid:durableId="1755272800">
    <w:abstractNumId w:val="56"/>
  </w:num>
  <w:num w:numId="66" w16cid:durableId="599144563">
    <w:abstractNumId w:val="103"/>
  </w:num>
  <w:num w:numId="67" w16cid:durableId="1895040669">
    <w:abstractNumId w:val="85"/>
  </w:num>
  <w:num w:numId="68" w16cid:durableId="403063555">
    <w:abstractNumId w:val="41"/>
  </w:num>
  <w:num w:numId="69" w16cid:durableId="734277393">
    <w:abstractNumId w:val="61"/>
  </w:num>
  <w:num w:numId="70" w16cid:durableId="715080499">
    <w:abstractNumId w:val="29"/>
  </w:num>
  <w:num w:numId="71" w16cid:durableId="555504831">
    <w:abstractNumId w:val="46"/>
  </w:num>
  <w:num w:numId="72" w16cid:durableId="1615674021">
    <w:abstractNumId w:val="13"/>
  </w:num>
  <w:num w:numId="73" w16cid:durableId="1712338667">
    <w:abstractNumId w:val="40"/>
  </w:num>
  <w:num w:numId="74" w16cid:durableId="832530264">
    <w:abstractNumId w:val="68"/>
  </w:num>
  <w:num w:numId="75" w16cid:durableId="554850996">
    <w:abstractNumId w:val="57"/>
  </w:num>
  <w:num w:numId="76" w16cid:durableId="578712033">
    <w:abstractNumId w:val="92"/>
  </w:num>
  <w:num w:numId="77" w16cid:durableId="230166581">
    <w:abstractNumId w:val="77"/>
  </w:num>
  <w:num w:numId="78" w16cid:durableId="1745028811">
    <w:abstractNumId w:val="16"/>
  </w:num>
  <w:num w:numId="79" w16cid:durableId="1785539798">
    <w:abstractNumId w:val="72"/>
  </w:num>
  <w:num w:numId="80" w16cid:durableId="1114709969">
    <w:abstractNumId w:val="96"/>
  </w:num>
  <w:num w:numId="81" w16cid:durableId="795215965">
    <w:abstractNumId w:val="43"/>
  </w:num>
  <w:num w:numId="82" w16cid:durableId="120735380">
    <w:abstractNumId w:val="14"/>
  </w:num>
  <w:num w:numId="83" w16cid:durableId="111561810">
    <w:abstractNumId w:val="3"/>
  </w:num>
  <w:num w:numId="84" w16cid:durableId="1315529755">
    <w:abstractNumId w:val="87"/>
  </w:num>
  <w:num w:numId="85" w16cid:durableId="1591425764">
    <w:abstractNumId w:val="53"/>
  </w:num>
  <w:num w:numId="86" w16cid:durableId="379598616">
    <w:abstractNumId w:val="47"/>
  </w:num>
  <w:num w:numId="87" w16cid:durableId="1580290387">
    <w:abstractNumId w:val="4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rson w15:author="Justyna Wietecha | Łukasiewicz - ŁIT">
    <w15:presenceInfo w15:providerId="AD" w15:userId="S-1-5-21-2889660585-2263942748-1656875211-13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3368"/>
    <w:rsid w:val="000146F1"/>
    <w:rsid w:val="00015048"/>
    <w:rsid w:val="00020490"/>
    <w:rsid w:val="000218AF"/>
    <w:rsid w:val="00021A34"/>
    <w:rsid w:val="0002253A"/>
    <w:rsid w:val="00023ACF"/>
    <w:rsid w:val="00024C15"/>
    <w:rsid w:val="00024E5C"/>
    <w:rsid w:val="000258F2"/>
    <w:rsid w:val="00026904"/>
    <w:rsid w:val="00026F1A"/>
    <w:rsid w:val="00030B63"/>
    <w:rsid w:val="0003132A"/>
    <w:rsid w:val="00031502"/>
    <w:rsid w:val="00033794"/>
    <w:rsid w:val="00033E94"/>
    <w:rsid w:val="000353F2"/>
    <w:rsid w:val="00036DB8"/>
    <w:rsid w:val="00040962"/>
    <w:rsid w:val="000410A2"/>
    <w:rsid w:val="00041216"/>
    <w:rsid w:val="00041B4E"/>
    <w:rsid w:val="00041B81"/>
    <w:rsid w:val="00041EA2"/>
    <w:rsid w:val="00044391"/>
    <w:rsid w:val="0004526A"/>
    <w:rsid w:val="00045F61"/>
    <w:rsid w:val="00050C1C"/>
    <w:rsid w:val="00051151"/>
    <w:rsid w:val="000554AD"/>
    <w:rsid w:val="00055672"/>
    <w:rsid w:val="00056640"/>
    <w:rsid w:val="00056896"/>
    <w:rsid w:val="00057200"/>
    <w:rsid w:val="0005721B"/>
    <w:rsid w:val="00060165"/>
    <w:rsid w:val="00060FFD"/>
    <w:rsid w:val="00061E2E"/>
    <w:rsid w:val="00062E20"/>
    <w:rsid w:val="00062EF9"/>
    <w:rsid w:val="0006333E"/>
    <w:rsid w:val="000636D8"/>
    <w:rsid w:val="0006376A"/>
    <w:rsid w:val="00063F03"/>
    <w:rsid w:val="00066799"/>
    <w:rsid w:val="000667AA"/>
    <w:rsid w:val="000667D9"/>
    <w:rsid w:val="0006693C"/>
    <w:rsid w:val="00066BB7"/>
    <w:rsid w:val="000675CF"/>
    <w:rsid w:val="00067612"/>
    <w:rsid w:val="0006798E"/>
    <w:rsid w:val="00067D98"/>
    <w:rsid w:val="000705BD"/>
    <w:rsid w:val="00070C39"/>
    <w:rsid w:val="00072BB8"/>
    <w:rsid w:val="000735D9"/>
    <w:rsid w:val="00074415"/>
    <w:rsid w:val="0007513E"/>
    <w:rsid w:val="000765ED"/>
    <w:rsid w:val="0007686B"/>
    <w:rsid w:val="00076E06"/>
    <w:rsid w:val="000773CB"/>
    <w:rsid w:val="00081AC8"/>
    <w:rsid w:val="000825DF"/>
    <w:rsid w:val="00083A5E"/>
    <w:rsid w:val="00083CFE"/>
    <w:rsid w:val="00084263"/>
    <w:rsid w:val="0008482E"/>
    <w:rsid w:val="00084BDE"/>
    <w:rsid w:val="00085212"/>
    <w:rsid w:val="00086982"/>
    <w:rsid w:val="0009097D"/>
    <w:rsid w:val="0009214B"/>
    <w:rsid w:val="00093165"/>
    <w:rsid w:val="000940B7"/>
    <w:rsid w:val="00094638"/>
    <w:rsid w:val="000960C5"/>
    <w:rsid w:val="00096363"/>
    <w:rsid w:val="00097E9F"/>
    <w:rsid w:val="000A0A88"/>
    <w:rsid w:val="000A1147"/>
    <w:rsid w:val="000A14E7"/>
    <w:rsid w:val="000A2D43"/>
    <w:rsid w:val="000A4838"/>
    <w:rsid w:val="000A4CFD"/>
    <w:rsid w:val="000A53F4"/>
    <w:rsid w:val="000A65C0"/>
    <w:rsid w:val="000A7C49"/>
    <w:rsid w:val="000B009B"/>
    <w:rsid w:val="000B0807"/>
    <w:rsid w:val="000B0E4C"/>
    <w:rsid w:val="000B1046"/>
    <w:rsid w:val="000B1B8C"/>
    <w:rsid w:val="000B3B5E"/>
    <w:rsid w:val="000B44A1"/>
    <w:rsid w:val="000B4658"/>
    <w:rsid w:val="000B5EA4"/>
    <w:rsid w:val="000B62B5"/>
    <w:rsid w:val="000B71D6"/>
    <w:rsid w:val="000C1041"/>
    <w:rsid w:val="000C1144"/>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455"/>
    <w:rsid w:val="000E0B0D"/>
    <w:rsid w:val="000E1574"/>
    <w:rsid w:val="000E2AE1"/>
    <w:rsid w:val="000E4B5E"/>
    <w:rsid w:val="000E4D8A"/>
    <w:rsid w:val="000E4F7D"/>
    <w:rsid w:val="000E60A5"/>
    <w:rsid w:val="000E7A44"/>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599"/>
    <w:rsid w:val="001104D6"/>
    <w:rsid w:val="0011080A"/>
    <w:rsid w:val="00111AC2"/>
    <w:rsid w:val="00112645"/>
    <w:rsid w:val="00112F07"/>
    <w:rsid w:val="0011319C"/>
    <w:rsid w:val="00115A7D"/>
    <w:rsid w:val="00117081"/>
    <w:rsid w:val="0012002F"/>
    <w:rsid w:val="00120067"/>
    <w:rsid w:val="0012060C"/>
    <w:rsid w:val="00120906"/>
    <w:rsid w:val="00122025"/>
    <w:rsid w:val="00122432"/>
    <w:rsid w:val="0012245A"/>
    <w:rsid w:val="0012252B"/>
    <w:rsid w:val="00122E09"/>
    <w:rsid w:val="00123A51"/>
    <w:rsid w:val="00125772"/>
    <w:rsid w:val="001270E4"/>
    <w:rsid w:val="001273DC"/>
    <w:rsid w:val="001275A2"/>
    <w:rsid w:val="0012762D"/>
    <w:rsid w:val="0013017D"/>
    <w:rsid w:val="001301D3"/>
    <w:rsid w:val="00130D93"/>
    <w:rsid w:val="001310EF"/>
    <w:rsid w:val="001317AF"/>
    <w:rsid w:val="001321F4"/>
    <w:rsid w:val="001346B0"/>
    <w:rsid w:val="00134A86"/>
    <w:rsid w:val="00135D76"/>
    <w:rsid w:val="00137BD1"/>
    <w:rsid w:val="00137F2D"/>
    <w:rsid w:val="00143415"/>
    <w:rsid w:val="00144F19"/>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0B37"/>
    <w:rsid w:val="00171435"/>
    <w:rsid w:val="00173B34"/>
    <w:rsid w:val="001750E6"/>
    <w:rsid w:val="0017550C"/>
    <w:rsid w:val="00177277"/>
    <w:rsid w:val="001819F1"/>
    <w:rsid w:val="00181CA4"/>
    <w:rsid w:val="00181D5F"/>
    <w:rsid w:val="00183FDF"/>
    <w:rsid w:val="001845A3"/>
    <w:rsid w:val="00184A24"/>
    <w:rsid w:val="00186C73"/>
    <w:rsid w:val="00186E78"/>
    <w:rsid w:val="00186FE0"/>
    <w:rsid w:val="00190978"/>
    <w:rsid w:val="00191DE7"/>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E05"/>
    <w:rsid w:val="001B2F63"/>
    <w:rsid w:val="001B39C2"/>
    <w:rsid w:val="001B3DB8"/>
    <w:rsid w:val="001B3EFF"/>
    <w:rsid w:val="001B45D4"/>
    <w:rsid w:val="001B4D9B"/>
    <w:rsid w:val="001B5721"/>
    <w:rsid w:val="001B7B89"/>
    <w:rsid w:val="001C1596"/>
    <w:rsid w:val="001C203A"/>
    <w:rsid w:val="001C33D9"/>
    <w:rsid w:val="001C496D"/>
    <w:rsid w:val="001C6264"/>
    <w:rsid w:val="001C6A57"/>
    <w:rsid w:val="001C6D35"/>
    <w:rsid w:val="001C6EF9"/>
    <w:rsid w:val="001D160A"/>
    <w:rsid w:val="001D1880"/>
    <w:rsid w:val="001D1D97"/>
    <w:rsid w:val="001D1EDB"/>
    <w:rsid w:val="001D2E15"/>
    <w:rsid w:val="001D31D7"/>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5959"/>
    <w:rsid w:val="001F5B49"/>
    <w:rsid w:val="001F5C3C"/>
    <w:rsid w:val="001F6EB0"/>
    <w:rsid w:val="001F7895"/>
    <w:rsid w:val="001F7B43"/>
    <w:rsid w:val="00201C97"/>
    <w:rsid w:val="002027FD"/>
    <w:rsid w:val="00202A97"/>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552C"/>
    <w:rsid w:val="00225570"/>
    <w:rsid w:val="00226D99"/>
    <w:rsid w:val="00230B5F"/>
    <w:rsid w:val="002322B0"/>
    <w:rsid w:val="0023234E"/>
    <w:rsid w:val="00232AD7"/>
    <w:rsid w:val="00232FD9"/>
    <w:rsid w:val="002334AE"/>
    <w:rsid w:val="002334CA"/>
    <w:rsid w:val="0023362F"/>
    <w:rsid w:val="00233942"/>
    <w:rsid w:val="00233A58"/>
    <w:rsid w:val="00234978"/>
    <w:rsid w:val="00235600"/>
    <w:rsid w:val="002356B7"/>
    <w:rsid w:val="00236A67"/>
    <w:rsid w:val="00236B7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74B8"/>
    <w:rsid w:val="0025782B"/>
    <w:rsid w:val="00257E18"/>
    <w:rsid w:val="00260F41"/>
    <w:rsid w:val="00262318"/>
    <w:rsid w:val="002623E6"/>
    <w:rsid w:val="0026330A"/>
    <w:rsid w:val="002635F4"/>
    <w:rsid w:val="00263F97"/>
    <w:rsid w:val="00264600"/>
    <w:rsid w:val="00264FD3"/>
    <w:rsid w:val="0026568B"/>
    <w:rsid w:val="002703B2"/>
    <w:rsid w:val="00270B5F"/>
    <w:rsid w:val="002711C5"/>
    <w:rsid w:val="002717B6"/>
    <w:rsid w:val="002722EF"/>
    <w:rsid w:val="00273115"/>
    <w:rsid w:val="0027360C"/>
    <w:rsid w:val="002744E8"/>
    <w:rsid w:val="0027546D"/>
    <w:rsid w:val="00275BA9"/>
    <w:rsid w:val="0027677F"/>
    <w:rsid w:val="00277354"/>
    <w:rsid w:val="0027742F"/>
    <w:rsid w:val="00277A9B"/>
    <w:rsid w:val="00280A44"/>
    <w:rsid w:val="00280CBA"/>
    <w:rsid w:val="0028315C"/>
    <w:rsid w:val="002838BD"/>
    <w:rsid w:val="00283D88"/>
    <w:rsid w:val="002862CA"/>
    <w:rsid w:val="0028643B"/>
    <w:rsid w:val="002902CC"/>
    <w:rsid w:val="00290B0B"/>
    <w:rsid w:val="00291C83"/>
    <w:rsid w:val="00292744"/>
    <w:rsid w:val="00292884"/>
    <w:rsid w:val="00293C56"/>
    <w:rsid w:val="00294E3A"/>
    <w:rsid w:val="002962F4"/>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1575"/>
    <w:rsid w:val="002C165B"/>
    <w:rsid w:val="002C2DD4"/>
    <w:rsid w:val="002C39FE"/>
    <w:rsid w:val="002C6B99"/>
    <w:rsid w:val="002D0110"/>
    <w:rsid w:val="002D2CBA"/>
    <w:rsid w:val="002D37D6"/>
    <w:rsid w:val="002D76B7"/>
    <w:rsid w:val="002D7B1F"/>
    <w:rsid w:val="002E40AA"/>
    <w:rsid w:val="002E40AF"/>
    <w:rsid w:val="002E6486"/>
    <w:rsid w:val="002E684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3E51"/>
    <w:rsid w:val="00356575"/>
    <w:rsid w:val="003566BE"/>
    <w:rsid w:val="0036008B"/>
    <w:rsid w:val="00360705"/>
    <w:rsid w:val="00363A60"/>
    <w:rsid w:val="00364DCC"/>
    <w:rsid w:val="0036547A"/>
    <w:rsid w:val="00367073"/>
    <w:rsid w:val="003673DE"/>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5AC"/>
    <w:rsid w:val="003857AB"/>
    <w:rsid w:val="00385EEF"/>
    <w:rsid w:val="0038606E"/>
    <w:rsid w:val="0038774D"/>
    <w:rsid w:val="00387E0B"/>
    <w:rsid w:val="00390885"/>
    <w:rsid w:val="00390C92"/>
    <w:rsid w:val="003924FB"/>
    <w:rsid w:val="0039325B"/>
    <w:rsid w:val="00394AE6"/>
    <w:rsid w:val="00395539"/>
    <w:rsid w:val="00397A35"/>
    <w:rsid w:val="003A0C04"/>
    <w:rsid w:val="003A0C49"/>
    <w:rsid w:val="003A12F3"/>
    <w:rsid w:val="003A1E77"/>
    <w:rsid w:val="003A2687"/>
    <w:rsid w:val="003A4475"/>
    <w:rsid w:val="003A7729"/>
    <w:rsid w:val="003A7E7A"/>
    <w:rsid w:val="003B02BF"/>
    <w:rsid w:val="003B371A"/>
    <w:rsid w:val="003B4145"/>
    <w:rsid w:val="003B44FF"/>
    <w:rsid w:val="003B4E43"/>
    <w:rsid w:val="003B5C4D"/>
    <w:rsid w:val="003B5E9A"/>
    <w:rsid w:val="003B6574"/>
    <w:rsid w:val="003B69B2"/>
    <w:rsid w:val="003B7493"/>
    <w:rsid w:val="003C2C56"/>
    <w:rsid w:val="003C4513"/>
    <w:rsid w:val="003C5013"/>
    <w:rsid w:val="003C599B"/>
    <w:rsid w:val="003C5CBC"/>
    <w:rsid w:val="003C6463"/>
    <w:rsid w:val="003C7582"/>
    <w:rsid w:val="003D055F"/>
    <w:rsid w:val="003D064B"/>
    <w:rsid w:val="003D0831"/>
    <w:rsid w:val="003D0885"/>
    <w:rsid w:val="003D1089"/>
    <w:rsid w:val="003D2009"/>
    <w:rsid w:val="003D2076"/>
    <w:rsid w:val="003D4157"/>
    <w:rsid w:val="003D45BB"/>
    <w:rsid w:val="003D5669"/>
    <w:rsid w:val="003D5AC8"/>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595A"/>
    <w:rsid w:val="00427AE4"/>
    <w:rsid w:val="00427B9F"/>
    <w:rsid w:val="00430954"/>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5A7B"/>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778EB"/>
    <w:rsid w:val="0048016B"/>
    <w:rsid w:val="004805C3"/>
    <w:rsid w:val="00481E2B"/>
    <w:rsid w:val="00481E66"/>
    <w:rsid w:val="00481F25"/>
    <w:rsid w:val="00482679"/>
    <w:rsid w:val="00483C77"/>
    <w:rsid w:val="00484CAA"/>
    <w:rsid w:val="00486222"/>
    <w:rsid w:val="004873A9"/>
    <w:rsid w:val="004901DF"/>
    <w:rsid w:val="0049196B"/>
    <w:rsid w:val="004920F6"/>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6E2"/>
    <w:rsid w:val="004C09FF"/>
    <w:rsid w:val="004C140C"/>
    <w:rsid w:val="004C194A"/>
    <w:rsid w:val="004C3730"/>
    <w:rsid w:val="004C3F87"/>
    <w:rsid w:val="004C52CF"/>
    <w:rsid w:val="004C5B51"/>
    <w:rsid w:val="004C5FB4"/>
    <w:rsid w:val="004C78F2"/>
    <w:rsid w:val="004D1276"/>
    <w:rsid w:val="004D1476"/>
    <w:rsid w:val="004D247B"/>
    <w:rsid w:val="004D294F"/>
    <w:rsid w:val="004D3073"/>
    <w:rsid w:val="004D4876"/>
    <w:rsid w:val="004D48E9"/>
    <w:rsid w:val="004D63CB"/>
    <w:rsid w:val="004D6508"/>
    <w:rsid w:val="004D7633"/>
    <w:rsid w:val="004E0B1B"/>
    <w:rsid w:val="004E192D"/>
    <w:rsid w:val="004E2905"/>
    <w:rsid w:val="004E29CE"/>
    <w:rsid w:val="004E4170"/>
    <w:rsid w:val="004E5C84"/>
    <w:rsid w:val="004F144B"/>
    <w:rsid w:val="004F1A03"/>
    <w:rsid w:val="004F2107"/>
    <w:rsid w:val="004F2F81"/>
    <w:rsid w:val="004F34F0"/>
    <w:rsid w:val="004F5216"/>
    <w:rsid w:val="004F7AE4"/>
    <w:rsid w:val="005001E2"/>
    <w:rsid w:val="00500DAC"/>
    <w:rsid w:val="0050306C"/>
    <w:rsid w:val="00504E17"/>
    <w:rsid w:val="00504E45"/>
    <w:rsid w:val="0050580D"/>
    <w:rsid w:val="00505F6D"/>
    <w:rsid w:val="00506327"/>
    <w:rsid w:val="005071B7"/>
    <w:rsid w:val="00510C70"/>
    <w:rsid w:val="005115E5"/>
    <w:rsid w:val="005117A1"/>
    <w:rsid w:val="00512B70"/>
    <w:rsid w:val="00513974"/>
    <w:rsid w:val="00513D7D"/>
    <w:rsid w:val="00516109"/>
    <w:rsid w:val="00516C5E"/>
    <w:rsid w:val="005173C0"/>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2C42"/>
    <w:rsid w:val="00533785"/>
    <w:rsid w:val="00536238"/>
    <w:rsid w:val="0053624C"/>
    <w:rsid w:val="00536765"/>
    <w:rsid w:val="00536ACE"/>
    <w:rsid w:val="0054116E"/>
    <w:rsid w:val="005416A4"/>
    <w:rsid w:val="00541D1C"/>
    <w:rsid w:val="005451B3"/>
    <w:rsid w:val="00550A77"/>
    <w:rsid w:val="0055195D"/>
    <w:rsid w:val="00553FAF"/>
    <w:rsid w:val="00554894"/>
    <w:rsid w:val="00554D5A"/>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16DD"/>
    <w:rsid w:val="0058261A"/>
    <w:rsid w:val="005826A7"/>
    <w:rsid w:val="00584895"/>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1B7C"/>
    <w:rsid w:val="005A2B84"/>
    <w:rsid w:val="005A36D4"/>
    <w:rsid w:val="005A644F"/>
    <w:rsid w:val="005A7757"/>
    <w:rsid w:val="005A79EE"/>
    <w:rsid w:val="005B11D9"/>
    <w:rsid w:val="005B17BE"/>
    <w:rsid w:val="005B1809"/>
    <w:rsid w:val="005B3676"/>
    <w:rsid w:val="005B3CA5"/>
    <w:rsid w:val="005B4BF1"/>
    <w:rsid w:val="005B4E66"/>
    <w:rsid w:val="005B6840"/>
    <w:rsid w:val="005B73BF"/>
    <w:rsid w:val="005B7B59"/>
    <w:rsid w:val="005B7CFC"/>
    <w:rsid w:val="005B7F00"/>
    <w:rsid w:val="005C00C6"/>
    <w:rsid w:val="005C1CD5"/>
    <w:rsid w:val="005C1D48"/>
    <w:rsid w:val="005C43A5"/>
    <w:rsid w:val="005C43E7"/>
    <w:rsid w:val="005C44BB"/>
    <w:rsid w:val="005C4D6A"/>
    <w:rsid w:val="005C6BCA"/>
    <w:rsid w:val="005D0009"/>
    <w:rsid w:val="005D2FAF"/>
    <w:rsid w:val="005D3186"/>
    <w:rsid w:val="005D34D6"/>
    <w:rsid w:val="005D3D81"/>
    <w:rsid w:val="005D48E8"/>
    <w:rsid w:val="005D4C3D"/>
    <w:rsid w:val="005D4C63"/>
    <w:rsid w:val="005D4EC2"/>
    <w:rsid w:val="005D55F8"/>
    <w:rsid w:val="005D6893"/>
    <w:rsid w:val="005D68C0"/>
    <w:rsid w:val="005D6CB4"/>
    <w:rsid w:val="005E2127"/>
    <w:rsid w:val="005E2E71"/>
    <w:rsid w:val="005E38EF"/>
    <w:rsid w:val="005E4AE1"/>
    <w:rsid w:val="005E5213"/>
    <w:rsid w:val="005E7F0C"/>
    <w:rsid w:val="005F023E"/>
    <w:rsid w:val="005F0366"/>
    <w:rsid w:val="005F1390"/>
    <w:rsid w:val="005F2993"/>
    <w:rsid w:val="005F2C97"/>
    <w:rsid w:val="005F3311"/>
    <w:rsid w:val="005F34B5"/>
    <w:rsid w:val="005F37B5"/>
    <w:rsid w:val="005F3A3D"/>
    <w:rsid w:val="005F4772"/>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5130"/>
    <w:rsid w:val="00616C9C"/>
    <w:rsid w:val="00616F3F"/>
    <w:rsid w:val="00617087"/>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73A"/>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60EA"/>
    <w:rsid w:val="006573E5"/>
    <w:rsid w:val="0065751C"/>
    <w:rsid w:val="00657CED"/>
    <w:rsid w:val="00657F41"/>
    <w:rsid w:val="00661880"/>
    <w:rsid w:val="00663114"/>
    <w:rsid w:val="006633A2"/>
    <w:rsid w:val="00663B66"/>
    <w:rsid w:val="00663B8C"/>
    <w:rsid w:val="00663F48"/>
    <w:rsid w:val="00664730"/>
    <w:rsid w:val="00665235"/>
    <w:rsid w:val="00666B9C"/>
    <w:rsid w:val="0066731D"/>
    <w:rsid w:val="006676F1"/>
    <w:rsid w:val="00667B34"/>
    <w:rsid w:val="0067022F"/>
    <w:rsid w:val="006718FD"/>
    <w:rsid w:val="006720EF"/>
    <w:rsid w:val="006721B4"/>
    <w:rsid w:val="00673941"/>
    <w:rsid w:val="006749D2"/>
    <w:rsid w:val="0067530C"/>
    <w:rsid w:val="0068056D"/>
    <w:rsid w:val="00680D18"/>
    <w:rsid w:val="00680EE5"/>
    <w:rsid w:val="0068205E"/>
    <w:rsid w:val="00685115"/>
    <w:rsid w:val="0068671A"/>
    <w:rsid w:val="006877E0"/>
    <w:rsid w:val="0068782E"/>
    <w:rsid w:val="00690A76"/>
    <w:rsid w:val="00691559"/>
    <w:rsid w:val="006927D3"/>
    <w:rsid w:val="00692D85"/>
    <w:rsid w:val="00694D16"/>
    <w:rsid w:val="006951E3"/>
    <w:rsid w:val="00695669"/>
    <w:rsid w:val="006A16AF"/>
    <w:rsid w:val="006A1FEC"/>
    <w:rsid w:val="006A2452"/>
    <w:rsid w:val="006A348F"/>
    <w:rsid w:val="006A4DE2"/>
    <w:rsid w:val="006A6B87"/>
    <w:rsid w:val="006A77B3"/>
    <w:rsid w:val="006B0025"/>
    <w:rsid w:val="006B035D"/>
    <w:rsid w:val="006B0511"/>
    <w:rsid w:val="006B0630"/>
    <w:rsid w:val="006B1591"/>
    <w:rsid w:val="006B1D94"/>
    <w:rsid w:val="006B273F"/>
    <w:rsid w:val="006B2971"/>
    <w:rsid w:val="006B3F6B"/>
    <w:rsid w:val="006B5821"/>
    <w:rsid w:val="006B78E7"/>
    <w:rsid w:val="006B7A9B"/>
    <w:rsid w:val="006C024A"/>
    <w:rsid w:val="006C0691"/>
    <w:rsid w:val="006C0A6C"/>
    <w:rsid w:val="006C1767"/>
    <w:rsid w:val="006C1A8D"/>
    <w:rsid w:val="006C1ED6"/>
    <w:rsid w:val="006C3D9E"/>
    <w:rsid w:val="006C3F72"/>
    <w:rsid w:val="006C5892"/>
    <w:rsid w:val="006C6109"/>
    <w:rsid w:val="006C6319"/>
    <w:rsid w:val="006C65F3"/>
    <w:rsid w:val="006C70B9"/>
    <w:rsid w:val="006D1298"/>
    <w:rsid w:val="006D161F"/>
    <w:rsid w:val="006D19E7"/>
    <w:rsid w:val="006D354C"/>
    <w:rsid w:val="006D39B3"/>
    <w:rsid w:val="006D4E7E"/>
    <w:rsid w:val="006D4E93"/>
    <w:rsid w:val="006D5CAF"/>
    <w:rsid w:val="006D7954"/>
    <w:rsid w:val="006D7C56"/>
    <w:rsid w:val="006E04F7"/>
    <w:rsid w:val="006E0651"/>
    <w:rsid w:val="006E0B0C"/>
    <w:rsid w:val="006E18A7"/>
    <w:rsid w:val="006E19D8"/>
    <w:rsid w:val="006E21A7"/>
    <w:rsid w:val="006E2585"/>
    <w:rsid w:val="006E7AB6"/>
    <w:rsid w:val="006F105C"/>
    <w:rsid w:val="006F1066"/>
    <w:rsid w:val="006F1984"/>
    <w:rsid w:val="006F19C8"/>
    <w:rsid w:val="006F2A4C"/>
    <w:rsid w:val="006F3340"/>
    <w:rsid w:val="006F5BFD"/>
    <w:rsid w:val="006F6D84"/>
    <w:rsid w:val="007027C9"/>
    <w:rsid w:val="00704273"/>
    <w:rsid w:val="007045FC"/>
    <w:rsid w:val="00706119"/>
    <w:rsid w:val="00706639"/>
    <w:rsid w:val="00706A03"/>
    <w:rsid w:val="00706DE0"/>
    <w:rsid w:val="007071E6"/>
    <w:rsid w:val="00707B38"/>
    <w:rsid w:val="00707C1C"/>
    <w:rsid w:val="00710699"/>
    <w:rsid w:val="007112E5"/>
    <w:rsid w:val="00711FE6"/>
    <w:rsid w:val="00714413"/>
    <w:rsid w:val="00714551"/>
    <w:rsid w:val="00714D9B"/>
    <w:rsid w:val="00715784"/>
    <w:rsid w:val="00715DD1"/>
    <w:rsid w:val="00716F74"/>
    <w:rsid w:val="00716FF7"/>
    <w:rsid w:val="00717753"/>
    <w:rsid w:val="00720255"/>
    <w:rsid w:val="00720443"/>
    <w:rsid w:val="00721BDD"/>
    <w:rsid w:val="0072203E"/>
    <w:rsid w:val="00722832"/>
    <w:rsid w:val="00723E2F"/>
    <w:rsid w:val="0072574B"/>
    <w:rsid w:val="0072702A"/>
    <w:rsid w:val="0073095C"/>
    <w:rsid w:val="007314A4"/>
    <w:rsid w:val="00731D6F"/>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34D9"/>
    <w:rsid w:val="00754451"/>
    <w:rsid w:val="00754E1B"/>
    <w:rsid w:val="00755048"/>
    <w:rsid w:val="00755F73"/>
    <w:rsid w:val="00756579"/>
    <w:rsid w:val="00756ABB"/>
    <w:rsid w:val="00760472"/>
    <w:rsid w:val="00760CDB"/>
    <w:rsid w:val="007625A3"/>
    <w:rsid w:val="0076265C"/>
    <w:rsid w:val="00762895"/>
    <w:rsid w:val="00762931"/>
    <w:rsid w:val="007640AE"/>
    <w:rsid w:val="00764BF9"/>
    <w:rsid w:val="00764F15"/>
    <w:rsid w:val="00765AC1"/>
    <w:rsid w:val="00765D04"/>
    <w:rsid w:val="007662EB"/>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F21"/>
    <w:rsid w:val="00784F66"/>
    <w:rsid w:val="00785760"/>
    <w:rsid w:val="0078634D"/>
    <w:rsid w:val="00787C5C"/>
    <w:rsid w:val="0079781A"/>
    <w:rsid w:val="007A00B5"/>
    <w:rsid w:val="007A0889"/>
    <w:rsid w:val="007A30D5"/>
    <w:rsid w:val="007A40BB"/>
    <w:rsid w:val="007A4728"/>
    <w:rsid w:val="007A4EE3"/>
    <w:rsid w:val="007A5CDE"/>
    <w:rsid w:val="007A6956"/>
    <w:rsid w:val="007B05EC"/>
    <w:rsid w:val="007B0DB3"/>
    <w:rsid w:val="007B22BF"/>
    <w:rsid w:val="007B483B"/>
    <w:rsid w:val="007B5549"/>
    <w:rsid w:val="007B616A"/>
    <w:rsid w:val="007B6F09"/>
    <w:rsid w:val="007B7366"/>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C6EAE"/>
    <w:rsid w:val="007D032B"/>
    <w:rsid w:val="007D1E62"/>
    <w:rsid w:val="007D25E4"/>
    <w:rsid w:val="007D2A41"/>
    <w:rsid w:val="007D4D1E"/>
    <w:rsid w:val="007D4FD6"/>
    <w:rsid w:val="007D62CC"/>
    <w:rsid w:val="007E0242"/>
    <w:rsid w:val="007E11F1"/>
    <w:rsid w:val="007E1E20"/>
    <w:rsid w:val="007E2938"/>
    <w:rsid w:val="007E313A"/>
    <w:rsid w:val="007E3C7B"/>
    <w:rsid w:val="007E4251"/>
    <w:rsid w:val="007E4B76"/>
    <w:rsid w:val="007E4F99"/>
    <w:rsid w:val="007E7808"/>
    <w:rsid w:val="007F0A76"/>
    <w:rsid w:val="007F1439"/>
    <w:rsid w:val="007F21EF"/>
    <w:rsid w:val="007F2BA2"/>
    <w:rsid w:val="007F3F9B"/>
    <w:rsid w:val="007F4218"/>
    <w:rsid w:val="007F552E"/>
    <w:rsid w:val="007F6380"/>
    <w:rsid w:val="007F675E"/>
    <w:rsid w:val="008014B4"/>
    <w:rsid w:val="00802720"/>
    <w:rsid w:val="00802D27"/>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584"/>
    <w:rsid w:val="00820642"/>
    <w:rsid w:val="008219AC"/>
    <w:rsid w:val="00822137"/>
    <w:rsid w:val="0082226F"/>
    <w:rsid w:val="0082236D"/>
    <w:rsid w:val="008223F7"/>
    <w:rsid w:val="00823282"/>
    <w:rsid w:val="00823997"/>
    <w:rsid w:val="00825498"/>
    <w:rsid w:val="00825595"/>
    <w:rsid w:val="0082621F"/>
    <w:rsid w:val="00826890"/>
    <w:rsid w:val="00826B21"/>
    <w:rsid w:val="00827F38"/>
    <w:rsid w:val="0083072E"/>
    <w:rsid w:val="008317CA"/>
    <w:rsid w:val="00833B53"/>
    <w:rsid w:val="008355D2"/>
    <w:rsid w:val="00836C3B"/>
    <w:rsid w:val="00836C53"/>
    <w:rsid w:val="00836D92"/>
    <w:rsid w:val="00836FB4"/>
    <w:rsid w:val="00840A4C"/>
    <w:rsid w:val="0084381F"/>
    <w:rsid w:val="00845EEA"/>
    <w:rsid w:val="00847732"/>
    <w:rsid w:val="00847A8E"/>
    <w:rsid w:val="0085029B"/>
    <w:rsid w:val="00853043"/>
    <w:rsid w:val="008542D1"/>
    <w:rsid w:val="008547A1"/>
    <w:rsid w:val="00854806"/>
    <w:rsid w:val="00855FCE"/>
    <w:rsid w:val="008566E5"/>
    <w:rsid w:val="00856BD4"/>
    <w:rsid w:val="00860349"/>
    <w:rsid w:val="00860577"/>
    <w:rsid w:val="00862718"/>
    <w:rsid w:val="0086281C"/>
    <w:rsid w:val="00863E53"/>
    <w:rsid w:val="00865033"/>
    <w:rsid w:val="008667EA"/>
    <w:rsid w:val="008676CC"/>
    <w:rsid w:val="008703A4"/>
    <w:rsid w:val="008707F2"/>
    <w:rsid w:val="0087176D"/>
    <w:rsid w:val="00872108"/>
    <w:rsid w:val="00872835"/>
    <w:rsid w:val="008729AC"/>
    <w:rsid w:val="00872D78"/>
    <w:rsid w:val="008753E0"/>
    <w:rsid w:val="0087542F"/>
    <w:rsid w:val="008764A6"/>
    <w:rsid w:val="00880031"/>
    <w:rsid w:val="0088033F"/>
    <w:rsid w:val="00880616"/>
    <w:rsid w:val="008809EA"/>
    <w:rsid w:val="00880C9B"/>
    <w:rsid w:val="00881932"/>
    <w:rsid w:val="008819D4"/>
    <w:rsid w:val="00881E67"/>
    <w:rsid w:val="008836CA"/>
    <w:rsid w:val="008863E2"/>
    <w:rsid w:val="008864EB"/>
    <w:rsid w:val="00890128"/>
    <w:rsid w:val="00891830"/>
    <w:rsid w:val="00892549"/>
    <w:rsid w:val="008948C7"/>
    <w:rsid w:val="00894DF5"/>
    <w:rsid w:val="0089534C"/>
    <w:rsid w:val="00895503"/>
    <w:rsid w:val="00897912"/>
    <w:rsid w:val="008A13E7"/>
    <w:rsid w:val="008A260A"/>
    <w:rsid w:val="008A2895"/>
    <w:rsid w:val="008A2957"/>
    <w:rsid w:val="008A3391"/>
    <w:rsid w:val="008A4B03"/>
    <w:rsid w:val="008B2CB1"/>
    <w:rsid w:val="008B54AF"/>
    <w:rsid w:val="008B54B7"/>
    <w:rsid w:val="008B685A"/>
    <w:rsid w:val="008B6A1F"/>
    <w:rsid w:val="008B7383"/>
    <w:rsid w:val="008C11BD"/>
    <w:rsid w:val="008C16E8"/>
    <w:rsid w:val="008C2224"/>
    <w:rsid w:val="008C247E"/>
    <w:rsid w:val="008C35CC"/>
    <w:rsid w:val="008C3617"/>
    <w:rsid w:val="008C3C32"/>
    <w:rsid w:val="008C3E2B"/>
    <w:rsid w:val="008C407C"/>
    <w:rsid w:val="008C4670"/>
    <w:rsid w:val="008C594B"/>
    <w:rsid w:val="008C5D56"/>
    <w:rsid w:val="008D1B69"/>
    <w:rsid w:val="008D3F64"/>
    <w:rsid w:val="008D48A1"/>
    <w:rsid w:val="008D518D"/>
    <w:rsid w:val="008E0298"/>
    <w:rsid w:val="008E0B1D"/>
    <w:rsid w:val="008E2D42"/>
    <w:rsid w:val="008E6311"/>
    <w:rsid w:val="008E6C62"/>
    <w:rsid w:val="008E7A54"/>
    <w:rsid w:val="008F0164"/>
    <w:rsid w:val="008F0BB1"/>
    <w:rsid w:val="008F4DC5"/>
    <w:rsid w:val="008F5050"/>
    <w:rsid w:val="008F769E"/>
    <w:rsid w:val="0090140F"/>
    <w:rsid w:val="009034E4"/>
    <w:rsid w:val="00903B60"/>
    <w:rsid w:val="0090467F"/>
    <w:rsid w:val="00904A27"/>
    <w:rsid w:val="0090531A"/>
    <w:rsid w:val="00907FEE"/>
    <w:rsid w:val="00910094"/>
    <w:rsid w:val="00910996"/>
    <w:rsid w:val="009113B8"/>
    <w:rsid w:val="00912569"/>
    <w:rsid w:val="009139AA"/>
    <w:rsid w:val="009157B6"/>
    <w:rsid w:val="009163C5"/>
    <w:rsid w:val="009203BF"/>
    <w:rsid w:val="0092044E"/>
    <w:rsid w:val="0092158A"/>
    <w:rsid w:val="0092377A"/>
    <w:rsid w:val="0092478D"/>
    <w:rsid w:val="00925282"/>
    <w:rsid w:val="00927365"/>
    <w:rsid w:val="0093131E"/>
    <w:rsid w:val="00931704"/>
    <w:rsid w:val="0093198F"/>
    <w:rsid w:val="00932CE9"/>
    <w:rsid w:val="0093321A"/>
    <w:rsid w:val="00933E65"/>
    <w:rsid w:val="00935F88"/>
    <w:rsid w:val="00935F8F"/>
    <w:rsid w:val="00936987"/>
    <w:rsid w:val="00937305"/>
    <w:rsid w:val="00937560"/>
    <w:rsid w:val="0093757D"/>
    <w:rsid w:val="009412D3"/>
    <w:rsid w:val="00941518"/>
    <w:rsid w:val="009420EC"/>
    <w:rsid w:val="00943211"/>
    <w:rsid w:val="00943372"/>
    <w:rsid w:val="009433D0"/>
    <w:rsid w:val="00943A61"/>
    <w:rsid w:val="00944D30"/>
    <w:rsid w:val="0094580F"/>
    <w:rsid w:val="009472AA"/>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52A3"/>
    <w:rsid w:val="0099767D"/>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266"/>
    <w:rsid w:val="009E23A1"/>
    <w:rsid w:val="009E2C6B"/>
    <w:rsid w:val="009E3D99"/>
    <w:rsid w:val="009E45BC"/>
    <w:rsid w:val="009E5185"/>
    <w:rsid w:val="009E5F45"/>
    <w:rsid w:val="009F1418"/>
    <w:rsid w:val="009F1D86"/>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C4C"/>
    <w:rsid w:val="00A10DA4"/>
    <w:rsid w:val="00A11D35"/>
    <w:rsid w:val="00A130CE"/>
    <w:rsid w:val="00A13BB4"/>
    <w:rsid w:val="00A13DD5"/>
    <w:rsid w:val="00A156E8"/>
    <w:rsid w:val="00A15B6D"/>
    <w:rsid w:val="00A15FE2"/>
    <w:rsid w:val="00A16187"/>
    <w:rsid w:val="00A20848"/>
    <w:rsid w:val="00A2172A"/>
    <w:rsid w:val="00A21A26"/>
    <w:rsid w:val="00A21C77"/>
    <w:rsid w:val="00A22DF9"/>
    <w:rsid w:val="00A230A5"/>
    <w:rsid w:val="00A23EAA"/>
    <w:rsid w:val="00A24A29"/>
    <w:rsid w:val="00A2538E"/>
    <w:rsid w:val="00A25398"/>
    <w:rsid w:val="00A2680B"/>
    <w:rsid w:val="00A2719D"/>
    <w:rsid w:val="00A2724D"/>
    <w:rsid w:val="00A2732B"/>
    <w:rsid w:val="00A30489"/>
    <w:rsid w:val="00A30554"/>
    <w:rsid w:val="00A311B5"/>
    <w:rsid w:val="00A3168E"/>
    <w:rsid w:val="00A31E06"/>
    <w:rsid w:val="00A322C6"/>
    <w:rsid w:val="00A327D0"/>
    <w:rsid w:val="00A32AA6"/>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46CF6"/>
    <w:rsid w:val="00A502FA"/>
    <w:rsid w:val="00A503D2"/>
    <w:rsid w:val="00A50714"/>
    <w:rsid w:val="00A50F11"/>
    <w:rsid w:val="00A51B34"/>
    <w:rsid w:val="00A542F6"/>
    <w:rsid w:val="00A54DD9"/>
    <w:rsid w:val="00A5602C"/>
    <w:rsid w:val="00A56730"/>
    <w:rsid w:val="00A56B4D"/>
    <w:rsid w:val="00A5787E"/>
    <w:rsid w:val="00A57993"/>
    <w:rsid w:val="00A6239C"/>
    <w:rsid w:val="00A62900"/>
    <w:rsid w:val="00A629AA"/>
    <w:rsid w:val="00A63210"/>
    <w:rsid w:val="00A64604"/>
    <w:rsid w:val="00A649FB"/>
    <w:rsid w:val="00A64D99"/>
    <w:rsid w:val="00A64FA4"/>
    <w:rsid w:val="00A651A2"/>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2F28"/>
    <w:rsid w:val="00A83A57"/>
    <w:rsid w:val="00A83A94"/>
    <w:rsid w:val="00A84ACF"/>
    <w:rsid w:val="00A84CFB"/>
    <w:rsid w:val="00A84E41"/>
    <w:rsid w:val="00A873A6"/>
    <w:rsid w:val="00A91475"/>
    <w:rsid w:val="00A91B4D"/>
    <w:rsid w:val="00A91E92"/>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649B"/>
    <w:rsid w:val="00AB65A0"/>
    <w:rsid w:val="00AB67A9"/>
    <w:rsid w:val="00AC0C17"/>
    <w:rsid w:val="00AC1178"/>
    <w:rsid w:val="00AC3570"/>
    <w:rsid w:val="00AC3E2E"/>
    <w:rsid w:val="00AC572C"/>
    <w:rsid w:val="00AD02C4"/>
    <w:rsid w:val="00AD03DB"/>
    <w:rsid w:val="00AD3D6E"/>
    <w:rsid w:val="00AD5F40"/>
    <w:rsid w:val="00AD620A"/>
    <w:rsid w:val="00AD6FD4"/>
    <w:rsid w:val="00AD7052"/>
    <w:rsid w:val="00AE2A96"/>
    <w:rsid w:val="00AE2D2B"/>
    <w:rsid w:val="00AE4057"/>
    <w:rsid w:val="00AE5C19"/>
    <w:rsid w:val="00AE61AC"/>
    <w:rsid w:val="00AF1AD1"/>
    <w:rsid w:val="00AF1D63"/>
    <w:rsid w:val="00AF2A54"/>
    <w:rsid w:val="00AF573B"/>
    <w:rsid w:val="00AF588D"/>
    <w:rsid w:val="00AF6867"/>
    <w:rsid w:val="00AF6AF4"/>
    <w:rsid w:val="00B01D9F"/>
    <w:rsid w:val="00B03B79"/>
    <w:rsid w:val="00B03CF4"/>
    <w:rsid w:val="00B03D63"/>
    <w:rsid w:val="00B04599"/>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5DF0"/>
    <w:rsid w:val="00B478A7"/>
    <w:rsid w:val="00B51964"/>
    <w:rsid w:val="00B51ACE"/>
    <w:rsid w:val="00B5283A"/>
    <w:rsid w:val="00B54519"/>
    <w:rsid w:val="00B54575"/>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665C"/>
    <w:rsid w:val="00B86F7B"/>
    <w:rsid w:val="00B874F1"/>
    <w:rsid w:val="00B90B9F"/>
    <w:rsid w:val="00B92C4F"/>
    <w:rsid w:val="00B93E2F"/>
    <w:rsid w:val="00B96C68"/>
    <w:rsid w:val="00B96CBD"/>
    <w:rsid w:val="00BA042B"/>
    <w:rsid w:val="00BA2D73"/>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C248D"/>
    <w:rsid w:val="00BC2689"/>
    <w:rsid w:val="00BC274D"/>
    <w:rsid w:val="00BC30CE"/>
    <w:rsid w:val="00BC38B0"/>
    <w:rsid w:val="00BC39E8"/>
    <w:rsid w:val="00BC3BB7"/>
    <w:rsid w:val="00BC4412"/>
    <w:rsid w:val="00BC4D91"/>
    <w:rsid w:val="00BC66BA"/>
    <w:rsid w:val="00BD15B5"/>
    <w:rsid w:val="00BD16DD"/>
    <w:rsid w:val="00BD2322"/>
    <w:rsid w:val="00BD29BE"/>
    <w:rsid w:val="00BD31ED"/>
    <w:rsid w:val="00BD3C31"/>
    <w:rsid w:val="00BD424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1D03"/>
    <w:rsid w:val="00BF22B7"/>
    <w:rsid w:val="00BF2693"/>
    <w:rsid w:val="00BF2A55"/>
    <w:rsid w:val="00BF2E94"/>
    <w:rsid w:val="00BF43E6"/>
    <w:rsid w:val="00BF4977"/>
    <w:rsid w:val="00BF5486"/>
    <w:rsid w:val="00BF5A9B"/>
    <w:rsid w:val="00BF70CC"/>
    <w:rsid w:val="00C00C87"/>
    <w:rsid w:val="00C0169C"/>
    <w:rsid w:val="00C0186E"/>
    <w:rsid w:val="00C05448"/>
    <w:rsid w:val="00C067A6"/>
    <w:rsid w:val="00C06EA7"/>
    <w:rsid w:val="00C078DE"/>
    <w:rsid w:val="00C079AC"/>
    <w:rsid w:val="00C07CE8"/>
    <w:rsid w:val="00C11198"/>
    <w:rsid w:val="00C119CC"/>
    <w:rsid w:val="00C11C08"/>
    <w:rsid w:val="00C1445A"/>
    <w:rsid w:val="00C151DA"/>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19EC"/>
    <w:rsid w:val="00C539E4"/>
    <w:rsid w:val="00C542BA"/>
    <w:rsid w:val="00C545A8"/>
    <w:rsid w:val="00C54C32"/>
    <w:rsid w:val="00C55317"/>
    <w:rsid w:val="00C56162"/>
    <w:rsid w:val="00C5693B"/>
    <w:rsid w:val="00C56CFE"/>
    <w:rsid w:val="00C57736"/>
    <w:rsid w:val="00C57D5D"/>
    <w:rsid w:val="00C60E1B"/>
    <w:rsid w:val="00C61241"/>
    <w:rsid w:val="00C61E31"/>
    <w:rsid w:val="00C637A1"/>
    <w:rsid w:val="00C64EA0"/>
    <w:rsid w:val="00C661BF"/>
    <w:rsid w:val="00C662FD"/>
    <w:rsid w:val="00C677FC"/>
    <w:rsid w:val="00C70589"/>
    <w:rsid w:val="00C7239D"/>
    <w:rsid w:val="00C727DC"/>
    <w:rsid w:val="00C73A6F"/>
    <w:rsid w:val="00C74A3E"/>
    <w:rsid w:val="00C758F2"/>
    <w:rsid w:val="00C76EB8"/>
    <w:rsid w:val="00C77A69"/>
    <w:rsid w:val="00C77E28"/>
    <w:rsid w:val="00C81521"/>
    <w:rsid w:val="00C82489"/>
    <w:rsid w:val="00C831BD"/>
    <w:rsid w:val="00C86A1C"/>
    <w:rsid w:val="00C86A6C"/>
    <w:rsid w:val="00C922FB"/>
    <w:rsid w:val="00C924EE"/>
    <w:rsid w:val="00C93ECA"/>
    <w:rsid w:val="00C9401B"/>
    <w:rsid w:val="00C95713"/>
    <w:rsid w:val="00C95A49"/>
    <w:rsid w:val="00C961D8"/>
    <w:rsid w:val="00C96363"/>
    <w:rsid w:val="00C96BF0"/>
    <w:rsid w:val="00C97D62"/>
    <w:rsid w:val="00CA0452"/>
    <w:rsid w:val="00CA064C"/>
    <w:rsid w:val="00CA0F6F"/>
    <w:rsid w:val="00CA1276"/>
    <w:rsid w:val="00CA1E36"/>
    <w:rsid w:val="00CA2E72"/>
    <w:rsid w:val="00CA398A"/>
    <w:rsid w:val="00CA4BC4"/>
    <w:rsid w:val="00CA5FCA"/>
    <w:rsid w:val="00CA71A6"/>
    <w:rsid w:val="00CA7BF1"/>
    <w:rsid w:val="00CA7CA1"/>
    <w:rsid w:val="00CB0D0A"/>
    <w:rsid w:val="00CB1894"/>
    <w:rsid w:val="00CB1FDB"/>
    <w:rsid w:val="00CB2644"/>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D0D5F"/>
    <w:rsid w:val="00CD152C"/>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58C8"/>
    <w:rsid w:val="00D35E0A"/>
    <w:rsid w:val="00D3625E"/>
    <w:rsid w:val="00D362B0"/>
    <w:rsid w:val="00D36559"/>
    <w:rsid w:val="00D365E0"/>
    <w:rsid w:val="00D36A1A"/>
    <w:rsid w:val="00D401FE"/>
    <w:rsid w:val="00D4133C"/>
    <w:rsid w:val="00D4260B"/>
    <w:rsid w:val="00D426A1"/>
    <w:rsid w:val="00D42995"/>
    <w:rsid w:val="00D44BDC"/>
    <w:rsid w:val="00D46521"/>
    <w:rsid w:val="00D5138F"/>
    <w:rsid w:val="00D51428"/>
    <w:rsid w:val="00D530BA"/>
    <w:rsid w:val="00D532A3"/>
    <w:rsid w:val="00D542C6"/>
    <w:rsid w:val="00D54501"/>
    <w:rsid w:val="00D54DA6"/>
    <w:rsid w:val="00D54DF6"/>
    <w:rsid w:val="00D5547D"/>
    <w:rsid w:val="00D55C52"/>
    <w:rsid w:val="00D55EF0"/>
    <w:rsid w:val="00D55F8B"/>
    <w:rsid w:val="00D564B9"/>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16D4"/>
    <w:rsid w:val="00D848B2"/>
    <w:rsid w:val="00D8642D"/>
    <w:rsid w:val="00D86B60"/>
    <w:rsid w:val="00D87965"/>
    <w:rsid w:val="00D900B6"/>
    <w:rsid w:val="00D90D54"/>
    <w:rsid w:val="00D913D7"/>
    <w:rsid w:val="00D92660"/>
    <w:rsid w:val="00D9308F"/>
    <w:rsid w:val="00D9345B"/>
    <w:rsid w:val="00D93FF8"/>
    <w:rsid w:val="00D94FA8"/>
    <w:rsid w:val="00DA003A"/>
    <w:rsid w:val="00DA09EE"/>
    <w:rsid w:val="00DA0F57"/>
    <w:rsid w:val="00DA148F"/>
    <w:rsid w:val="00DA16FA"/>
    <w:rsid w:val="00DA2402"/>
    <w:rsid w:val="00DA2E46"/>
    <w:rsid w:val="00DA4B33"/>
    <w:rsid w:val="00DA4E3D"/>
    <w:rsid w:val="00DA503A"/>
    <w:rsid w:val="00DA5470"/>
    <w:rsid w:val="00DA55F2"/>
    <w:rsid w:val="00DA7162"/>
    <w:rsid w:val="00DA78FC"/>
    <w:rsid w:val="00DB022F"/>
    <w:rsid w:val="00DB1270"/>
    <w:rsid w:val="00DB1312"/>
    <w:rsid w:val="00DB1F63"/>
    <w:rsid w:val="00DB250A"/>
    <w:rsid w:val="00DB378D"/>
    <w:rsid w:val="00DB4775"/>
    <w:rsid w:val="00DB52BE"/>
    <w:rsid w:val="00DB6D8E"/>
    <w:rsid w:val="00DB6FDD"/>
    <w:rsid w:val="00DB77F6"/>
    <w:rsid w:val="00DC0856"/>
    <w:rsid w:val="00DC0D3E"/>
    <w:rsid w:val="00DC1894"/>
    <w:rsid w:val="00DC1E68"/>
    <w:rsid w:val="00DC2302"/>
    <w:rsid w:val="00DC237F"/>
    <w:rsid w:val="00DC32CF"/>
    <w:rsid w:val="00DC39C6"/>
    <w:rsid w:val="00DC4B44"/>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A17"/>
    <w:rsid w:val="00DF2EB9"/>
    <w:rsid w:val="00DF3A0A"/>
    <w:rsid w:val="00DF4177"/>
    <w:rsid w:val="00DF4493"/>
    <w:rsid w:val="00DF4A1B"/>
    <w:rsid w:val="00DF4D11"/>
    <w:rsid w:val="00DF55C0"/>
    <w:rsid w:val="00DF5AD2"/>
    <w:rsid w:val="00DF5ECD"/>
    <w:rsid w:val="00DF7EE1"/>
    <w:rsid w:val="00DF7F4E"/>
    <w:rsid w:val="00E00155"/>
    <w:rsid w:val="00E0088B"/>
    <w:rsid w:val="00E00D31"/>
    <w:rsid w:val="00E0411F"/>
    <w:rsid w:val="00E04316"/>
    <w:rsid w:val="00E0591F"/>
    <w:rsid w:val="00E06418"/>
    <w:rsid w:val="00E104C5"/>
    <w:rsid w:val="00E10FD3"/>
    <w:rsid w:val="00E1119F"/>
    <w:rsid w:val="00E11224"/>
    <w:rsid w:val="00E12BE8"/>
    <w:rsid w:val="00E141A4"/>
    <w:rsid w:val="00E157D6"/>
    <w:rsid w:val="00E15AB3"/>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2536"/>
    <w:rsid w:val="00EB374F"/>
    <w:rsid w:val="00EB37A1"/>
    <w:rsid w:val="00EB40A4"/>
    <w:rsid w:val="00EB4148"/>
    <w:rsid w:val="00EB445A"/>
    <w:rsid w:val="00EB460A"/>
    <w:rsid w:val="00EB4E5E"/>
    <w:rsid w:val="00EB549D"/>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0F01"/>
    <w:rsid w:val="00ED0FBE"/>
    <w:rsid w:val="00ED1540"/>
    <w:rsid w:val="00ED185A"/>
    <w:rsid w:val="00ED18ED"/>
    <w:rsid w:val="00ED237C"/>
    <w:rsid w:val="00ED3178"/>
    <w:rsid w:val="00ED4969"/>
    <w:rsid w:val="00ED4A4F"/>
    <w:rsid w:val="00ED5EEE"/>
    <w:rsid w:val="00EE0EAA"/>
    <w:rsid w:val="00EE124C"/>
    <w:rsid w:val="00EE19DC"/>
    <w:rsid w:val="00EE2403"/>
    <w:rsid w:val="00EE3CA5"/>
    <w:rsid w:val="00EE5D45"/>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07E08"/>
    <w:rsid w:val="00F10091"/>
    <w:rsid w:val="00F10979"/>
    <w:rsid w:val="00F109E3"/>
    <w:rsid w:val="00F11384"/>
    <w:rsid w:val="00F11549"/>
    <w:rsid w:val="00F11566"/>
    <w:rsid w:val="00F14B57"/>
    <w:rsid w:val="00F14B98"/>
    <w:rsid w:val="00F15148"/>
    <w:rsid w:val="00F163F0"/>
    <w:rsid w:val="00F16E5E"/>
    <w:rsid w:val="00F21317"/>
    <w:rsid w:val="00F21586"/>
    <w:rsid w:val="00F222EC"/>
    <w:rsid w:val="00F224C0"/>
    <w:rsid w:val="00F2284C"/>
    <w:rsid w:val="00F24B48"/>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35C"/>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77833"/>
    <w:rsid w:val="00F80D6D"/>
    <w:rsid w:val="00F83126"/>
    <w:rsid w:val="00F834FB"/>
    <w:rsid w:val="00F86C3D"/>
    <w:rsid w:val="00F876AB"/>
    <w:rsid w:val="00F87936"/>
    <w:rsid w:val="00F917DD"/>
    <w:rsid w:val="00F91ABE"/>
    <w:rsid w:val="00F91E2A"/>
    <w:rsid w:val="00F9286A"/>
    <w:rsid w:val="00F931EC"/>
    <w:rsid w:val="00F9502C"/>
    <w:rsid w:val="00F977D3"/>
    <w:rsid w:val="00FA0FEE"/>
    <w:rsid w:val="00FA0FEF"/>
    <w:rsid w:val="00FA2970"/>
    <w:rsid w:val="00FA3C8F"/>
    <w:rsid w:val="00FA473D"/>
    <w:rsid w:val="00FA627B"/>
    <w:rsid w:val="00FA705C"/>
    <w:rsid w:val="00FA730E"/>
    <w:rsid w:val="00FB03EB"/>
    <w:rsid w:val="00FB22EF"/>
    <w:rsid w:val="00FB25F0"/>
    <w:rsid w:val="00FB2D6D"/>
    <w:rsid w:val="00FB3D58"/>
    <w:rsid w:val="00FB53F4"/>
    <w:rsid w:val="00FB7D1C"/>
    <w:rsid w:val="00FB7F95"/>
    <w:rsid w:val="00FC054C"/>
    <w:rsid w:val="00FC13C7"/>
    <w:rsid w:val="00FC1835"/>
    <w:rsid w:val="00FC1F87"/>
    <w:rsid w:val="00FC285B"/>
    <w:rsid w:val="00FC3D1D"/>
    <w:rsid w:val="00FC4E00"/>
    <w:rsid w:val="00FC56D0"/>
    <w:rsid w:val="00FC5A06"/>
    <w:rsid w:val="00FC6FF4"/>
    <w:rsid w:val="00FC74C8"/>
    <w:rsid w:val="00FC7922"/>
    <w:rsid w:val="00FC7A72"/>
    <w:rsid w:val="00FC7F33"/>
    <w:rsid w:val="00FD0420"/>
    <w:rsid w:val="00FD0BBD"/>
    <w:rsid w:val="00FD1FAB"/>
    <w:rsid w:val="00FD2552"/>
    <w:rsid w:val="00FD2894"/>
    <w:rsid w:val="00FD2BDF"/>
    <w:rsid w:val="00FD3619"/>
    <w:rsid w:val="00FD4261"/>
    <w:rsid w:val="00FD5BA2"/>
    <w:rsid w:val="00FD5E59"/>
    <w:rsid w:val="00FD6435"/>
    <w:rsid w:val="00FD765B"/>
    <w:rsid w:val="00FD7B5C"/>
    <w:rsid w:val="00FE00BB"/>
    <w:rsid w:val="00FE3922"/>
    <w:rsid w:val="00FE4532"/>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2B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ukasiewicz.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8553-BD6A-4C49-9C4F-B1EF6432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22094</Words>
  <Characters>132566</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2</cp:revision>
  <cp:lastPrinted>2022-12-02T13:20:00Z</cp:lastPrinted>
  <dcterms:created xsi:type="dcterms:W3CDTF">2023-07-05T08:07:00Z</dcterms:created>
  <dcterms:modified xsi:type="dcterms:W3CDTF">2023-07-05T08:07:00Z</dcterms:modified>
</cp:coreProperties>
</file>