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DC39D" w14:textId="3983AD0C" w:rsidR="00E71A6B" w:rsidRPr="00FD7FBC" w:rsidRDefault="00E71A6B" w:rsidP="00E71A6B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FD7FBC">
        <w:rPr>
          <w:rFonts w:asciiTheme="minorHAnsi" w:eastAsia="Calibri" w:hAnsiTheme="minorHAnsi" w:cstheme="minorHAnsi"/>
          <w:sz w:val="20"/>
          <w:lang w:eastAsia="en-US"/>
        </w:rPr>
        <w:tab/>
      </w:r>
    </w:p>
    <w:p w14:paraId="553651F3" w14:textId="77777777" w:rsidR="00E71A6B" w:rsidRPr="00FD7FBC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1FF2B11E" w14:textId="77777777" w:rsidR="00E71A6B" w:rsidRPr="00FD7FBC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32129868" w14:textId="5505FF1C" w:rsidR="00E71A6B" w:rsidRPr="00FD7FBC" w:rsidRDefault="00AD6098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FD7FBC">
        <w:rPr>
          <w:rFonts w:asciiTheme="minorHAnsi" w:eastAsia="Calibri" w:hAnsiTheme="minorHAnsi" w:cstheme="minorHAnsi"/>
          <w:sz w:val="20"/>
          <w:lang w:eastAsia="en-US"/>
        </w:rPr>
        <w:t>K/292-4</w:t>
      </w:r>
      <w:r w:rsidR="00CD65D3">
        <w:rPr>
          <w:rFonts w:asciiTheme="minorHAnsi" w:eastAsia="Calibri" w:hAnsiTheme="minorHAnsi" w:cstheme="minorHAnsi"/>
          <w:sz w:val="20"/>
          <w:lang w:eastAsia="en-US"/>
        </w:rPr>
        <w:t>-429</w:t>
      </w:r>
      <w:bookmarkStart w:id="0" w:name="_GoBack"/>
      <w:bookmarkEnd w:id="0"/>
      <w:r w:rsidR="00E71A6B" w:rsidRPr="00FD7FBC">
        <w:rPr>
          <w:rFonts w:asciiTheme="minorHAnsi" w:eastAsia="Calibri" w:hAnsiTheme="minorHAnsi" w:cstheme="minorHAnsi"/>
          <w:sz w:val="20"/>
          <w:lang w:eastAsia="en-US"/>
        </w:rPr>
        <w:t>/2021</w:t>
      </w:r>
    </w:p>
    <w:p w14:paraId="0E6D9B43" w14:textId="1EAC42C7" w:rsidR="00E71A6B" w:rsidRPr="00FD7FBC" w:rsidRDefault="00E71A6B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  <w:r w:rsidRPr="00FD7FBC">
        <w:rPr>
          <w:rFonts w:asciiTheme="minorHAnsi" w:eastAsia="Calibri" w:hAnsiTheme="minorHAnsi" w:cstheme="minorHAnsi"/>
        </w:rPr>
        <w:t xml:space="preserve">Poznań, </w:t>
      </w:r>
      <w:r w:rsidR="00FD7FBC" w:rsidRPr="00FD7FBC">
        <w:rPr>
          <w:rFonts w:asciiTheme="minorHAnsi" w:eastAsia="Calibri" w:hAnsiTheme="minorHAnsi" w:cstheme="minorHAnsi"/>
        </w:rPr>
        <w:t>12.</w:t>
      </w:r>
      <w:r w:rsidRPr="00FD7FBC">
        <w:rPr>
          <w:rFonts w:asciiTheme="minorHAnsi" w:eastAsia="Calibri" w:hAnsiTheme="minorHAnsi" w:cstheme="minorHAnsi"/>
        </w:rPr>
        <w:t>0</w:t>
      </w:r>
      <w:r w:rsidR="00524A70" w:rsidRPr="00FD7FBC">
        <w:rPr>
          <w:rFonts w:asciiTheme="minorHAnsi" w:eastAsia="Calibri" w:hAnsiTheme="minorHAnsi" w:cstheme="minorHAnsi"/>
        </w:rPr>
        <w:t>4</w:t>
      </w:r>
      <w:r w:rsidRPr="00FD7FBC">
        <w:rPr>
          <w:rFonts w:asciiTheme="minorHAnsi" w:eastAsia="Calibri" w:hAnsiTheme="minorHAnsi" w:cstheme="minorHAnsi"/>
        </w:rPr>
        <w:t>.2021 r.</w:t>
      </w:r>
    </w:p>
    <w:p w14:paraId="1DEA05C6" w14:textId="77777777" w:rsidR="00E71A6B" w:rsidRPr="00FD7FBC" w:rsidRDefault="00E71A6B" w:rsidP="00E71A6B">
      <w:pPr>
        <w:pStyle w:val="Tekstpodstawowy"/>
        <w:widowControl/>
        <w:spacing w:line="276" w:lineRule="auto"/>
        <w:jc w:val="both"/>
        <w:rPr>
          <w:rFonts w:asciiTheme="minorHAnsi" w:hAnsiTheme="minorHAnsi" w:cstheme="minorHAnsi"/>
        </w:rPr>
      </w:pPr>
    </w:p>
    <w:p w14:paraId="35EC4BC1" w14:textId="77777777" w:rsidR="00E71A6B" w:rsidRPr="00FD7FBC" w:rsidRDefault="00E71A6B" w:rsidP="00E71A6B">
      <w:pPr>
        <w:pStyle w:val="Tekstpodstawowy"/>
        <w:widowControl/>
        <w:spacing w:line="276" w:lineRule="auto"/>
        <w:jc w:val="both"/>
        <w:rPr>
          <w:rFonts w:asciiTheme="minorHAnsi" w:hAnsiTheme="minorHAnsi" w:cstheme="minorHAnsi"/>
        </w:rPr>
      </w:pPr>
    </w:p>
    <w:p w14:paraId="45230840" w14:textId="77777777" w:rsidR="00E71A6B" w:rsidRPr="00FD7FBC" w:rsidRDefault="00E71A6B" w:rsidP="00E71A6B">
      <w:pPr>
        <w:spacing w:line="276" w:lineRule="auto"/>
        <w:jc w:val="center"/>
        <w:rPr>
          <w:rFonts w:asciiTheme="minorHAnsi" w:eastAsia="Calibri" w:hAnsiTheme="minorHAnsi" w:cstheme="minorHAnsi"/>
          <w:sz w:val="20"/>
        </w:rPr>
      </w:pPr>
      <w:r w:rsidRPr="00FD7FBC">
        <w:rPr>
          <w:rFonts w:asciiTheme="minorHAnsi" w:eastAsia="Calibri" w:hAnsiTheme="minorHAnsi" w:cstheme="minorHAnsi"/>
          <w:sz w:val="20"/>
        </w:rPr>
        <w:t>DO WSZYSTKICH WYKONAWCÓW</w:t>
      </w:r>
    </w:p>
    <w:p w14:paraId="6C00509F" w14:textId="77777777" w:rsidR="00E71A6B" w:rsidRPr="00FD7FBC" w:rsidRDefault="00E71A6B" w:rsidP="00524A70">
      <w:pPr>
        <w:spacing w:line="276" w:lineRule="auto"/>
        <w:jc w:val="both"/>
        <w:rPr>
          <w:rFonts w:asciiTheme="minorHAnsi" w:eastAsia="Calibri" w:hAnsiTheme="minorHAnsi" w:cstheme="minorHAnsi"/>
          <w:sz w:val="20"/>
        </w:rPr>
      </w:pPr>
    </w:p>
    <w:p w14:paraId="6321C7A4" w14:textId="44CE0626" w:rsidR="00E71A6B" w:rsidRPr="00FD7FBC" w:rsidRDefault="00E71A6B" w:rsidP="00524A70">
      <w:pPr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FD7FBC">
        <w:rPr>
          <w:rFonts w:asciiTheme="minorHAnsi" w:eastAsia="Calibri" w:hAnsiTheme="minorHAnsi" w:cstheme="minorHAnsi"/>
          <w:sz w:val="20"/>
        </w:rPr>
        <w:t xml:space="preserve">       Uniwersytet Ekonomiczny w Poznaniu informuje, że w postępowaniu o udzielenie zamówienia publicznego pn:</w:t>
      </w:r>
      <w:r w:rsidRPr="00FD7FBC">
        <w:rPr>
          <w:rFonts w:asciiTheme="minorHAnsi" w:hAnsiTheme="minorHAnsi" w:cstheme="minorHAnsi"/>
          <w:b/>
          <w:sz w:val="20"/>
        </w:rPr>
        <w:t xml:space="preserve"> </w:t>
      </w:r>
      <w:r w:rsidR="00524A70" w:rsidRPr="00FD7FBC">
        <w:rPr>
          <w:rFonts w:asciiTheme="minorHAnsi" w:eastAsiaTheme="minorHAnsi" w:hAnsiTheme="minorHAnsi" w:cstheme="minorHAnsi"/>
          <w:sz w:val="20"/>
          <w:lang w:eastAsia="en-US"/>
        </w:rPr>
        <w:t>Obsługa portierni w wybranych obiektach Uniwersytetu Ekonomicznego w Poznaniu</w:t>
      </w:r>
      <w:r w:rsidR="00524A70" w:rsidRPr="00FD7FBC">
        <w:rPr>
          <w:rFonts w:asciiTheme="minorHAnsi" w:eastAsiaTheme="minorHAnsi" w:hAnsiTheme="minorHAnsi" w:cstheme="minorHAnsi"/>
          <w:b/>
          <w:sz w:val="20"/>
          <w:lang w:eastAsia="en-US"/>
        </w:rPr>
        <w:t xml:space="preserve"> </w:t>
      </w:r>
      <w:r w:rsidR="00524A70" w:rsidRPr="00FD7FBC">
        <w:rPr>
          <w:rFonts w:asciiTheme="minorHAnsi" w:hAnsiTheme="minorHAnsi" w:cstheme="minorHAnsi"/>
          <w:sz w:val="20"/>
        </w:rPr>
        <w:t>(ZP/002</w:t>
      </w:r>
      <w:r w:rsidRPr="00FD7FBC">
        <w:rPr>
          <w:rFonts w:asciiTheme="minorHAnsi" w:hAnsiTheme="minorHAnsi" w:cstheme="minorHAnsi"/>
          <w:sz w:val="20"/>
        </w:rPr>
        <w:t xml:space="preserve">/21) </w:t>
      </w:r>
      <w:r w:rsidRPr="00FD7FBC">
        <w:rPr>
          <w:rFonts w:asciiTheme="minorHAnsi" w:eastAsia="Calibri" w:hAnsiTheme="minorHAnsi" w:cstheme="minorHAnsi"/>
          <w:sz w:val="20"/>
        </w:rPr>
        <w:t xml:space="preserve">prowadzonym w trybie podstawowym, </w:t>
      </w:r>
      <w:r w:rsidR="00AD6098" w:rsidRPr="00FD7FBC">
        <w:rPr>
          <w:rFonts w:asciiTheme="minorHAnsi" w:eastAsia="Calibri" w:hAnsiTheme="minorHAnsi" w:cstheme="minorHAnsi"/>
          <w:sz w:val="20"/>
        </w:rPr>
        <w:t>wpłynęły pytania na które niniejszym Zamawiający odpowiada:</w:t>
      </w:r>
      <w:r w:rsidRPr="00FD7FBC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</w:p>
    <w:p w14:paraId="21CF4147" w14:textId="77777777" w:rsidR="00524A70" w:rsidRPr="00FD7FBC" w:rsidRDefault="00524A70" w:rsidP="00524A70">
      <w:pPr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14:paraId="45116A02" w14:textId="08721F79" w:rsidR="00E71A6B" w:rsidRPr="00FD7FBC" w:rsidRDefault="00E71A6B" w:rsidP="00524A70">
      <w:pPr>
        <w:spacing w:line="276" w:lineRule="auto"/>
        <w:contextualSpacing/>
        <w:rPr>
          <w:rFonts w:asciiTheme="minorHAnsi" w:eastAsia="Tahoma" w:hAnsiTheme="minorHAnsi" w:cstheme="minorHAnsi"/>
          <w:b/>
          <w:sz w:val="20"/>
          <w:lang w:bidi="pl-PL"/>
        </w:rPr>
      </w:pPr>
    </w:p>
    <w:p w14:paraId="08CBFDCC" w14:textId="1B169AF9" w:rsidR="00AD6098" w:rsidRPr="00FD7FBC" w:rsidRDefault="00E71A6B" w:rsidP="00524A70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sz w:val="20"/>
          <w:lang w:eastAsia="en-US"/>
        </w:rPr>
      </w:pPr>
      <w:r w:rsidRPr="00FD7FBC">
        <w:rPr>
          <w:rFonts w:asciiTheme="minorHAnsi" w:eastAsia="Calibri" w:hAnsiTheme="minorHAnsi" w:cstheme="minorHAnsi"/>
          <w:sz w:val="20"/>
          <w:lang w:eastAsia="en-US"/>
        </w:rPr>
        <w:t> </w:t>
      </w:r>
      <w:r w:rsidR="00524A70" w:rsidRPr="00FD7FBC">
        <w:rPr>
          <w:rFonts w:asciiTheme="minorHAnsi" w:eastAsia="Calibri" w:hAnsiTheme="minorHAnsi" w:cstheme="minorHAnsi"/>
          <w:b/>
          <w:sz w:val="20"/>
          <w:lang w:eastAsia="en-US"/>
        </w:rPr>
        <w:t>Pytanie nr 1:</w:t>
      </w:r>
    </w:p>
    <w:p w14:paraId="2C093078" w14:textId="2B721E15" w:rsidR="00524A70" w:rsidRPr="00FD7FBC" w:rsidRDefault="00524A70" w:rsidP="00524A70">
      <w:pPr>
        <w:jc w:val="both"/>
        <w:rPr>
          <w:rFonts w:asciiTheme="minorHAnsi" w:hAnsiTheme="minorHAnsi" w:cstheme="minorHAnsi"/>
          <w:sz w:val="20"/>
        </w:rPr>
      </w:pPr>
      <w:r w:rsidRPr="00FD7FBC">
        <w:rPr>
          <w:rFonts w:asciiTheme="minorHAnsi" w:eastAsia="Calibri" w:hAnsiTheme="minorHAnsi" w:cstheme="minorHAnsi"/>
          <w:sz w:val="20"/>
          <w:lang w:eastAsia="en-US"/>
        </w:rPr>
        <w:t>„</w:t>
      </w:r>
      <w:r w:rsidRPr="00FD7FBC">
        <w:rPr>
          <w:rFonts w:asciiTheme="minorHAnsi" w:hAnsiTheme="minorHAnsi" w:cstheme="minorHAnsi"/>
          <w:sz w:val="20"/>
        </w:rPr>
        <w:t xml:space="preserve">1.Czy Zamawiający dopuszcza zatrudnienie do realizacji usługi pracowników posiadających orzeczenie                              </w:t>
      </w:r>
      <w:r w:rsidR="005B0670" w:rsidRPr="00FD7FBC">
        <w:rPr>
          <w:rFonts w:asciiTheme="minorHAnsi" w:hAnsiTheme="minorHAnsi" w:cstheme="minorHAnsi"/>
          <w:sz w:val="20"/>
        </w:rPr>
        <w:t xml:space="preserve"> o niepełnosprawności?”</w:t>
      </w:r>
    </w:p>
    <w:p w14:paraId="53F8E47E" w14:textId="77777777" w:rsidR="005B0670" w:rsidRPr="00FD7FBC" w:rsidRDefault="005B0670" w:rsidP="00524A70">
      <w:pPr>
        <w:jc w:val="both"/>
        <w:rPr>
          <w:rFonts w:asciiTheme="minorHAnsi" w:hAnsiTheme="minorHAnsi" w:cstheme="minorHAnsi"/>
          <w:sz w:val="20"/>
        </w:rPr>
      </w:pPr>
    </w:p>
    <w:p w14:paraId="333547C5" w14:textId="77777777" w:rsidR="00000B06" w:rsidRPr="00FD7FBC" w:rsidRDefault="00000B06" w:rsidP="00000B06">
      <w:pPr>
        <w:jc w:val="both"/>
        <w:rPr>
          <w:rFonts w:asciiTheme="minorHAnsi" w:eastAsia="Lucida Sans Unicode" w:hAnsiTheme="minorHAnsi" w:cstheme="minorHAnsi"/>
          <w:b/>
          <w:sz w:val="20"/>
          <w:lang w:eastAsia="en-US"/>
        </w:rPr>
      </w:pPr>
      <w:r w:rsidRPr="00FD7FBC">
        <w:rPr>
          <w:rFonts w:asciiTheme="minorHAnsi" w:eastAsia="Lucida Sans Unicode" w:hAnsiTheme="minorHAnsi" w:cstheme="minorHAnsi"/>
          <w:b/>
          <w:sz w:val="20"/>
          <w:lang w:eastAsia="en-US"/>
        </w:rPr>
        <w:t>Odpowiedź:</w:t>
      </w:r>
    </w:p>
    <w:p w14:paraId="1E0F1175" w14:textId="77777777" w:rsidR="00000B06" w:rsidRPr="00FD7FBC" w:rsidRDefault="00000B06" w:rsidP="00000B06">
      <w:pPr>
        <w:tabs>
          <w:tab w:val="left" w:pos="709"/>
          <w:tab w:val="right" w:pos="8953"/>
        </w:tabs>
        <w:autoSpaceDE w:val="0"/>
        <w:autoSpaceDN w:val="0"/>
        <w:jc w:val="both"/>
        <w:rPr>
          <w:rFonts w:asciiTheme="minorHAnsi" w:hAnsiTheme="minorHAnsi" w:cstheme="minorHAnsi"/>
          <w:sz w:val="20"/>
        </w:rPr>
      </w:pPr>
      <w:r w:rsidRPr="00FD7FBC">
        <w:rPr>
          <w:rFonts w:asciiTheme="minorHAnsi" w:hAnsiTheme="minorHAnsi" w:cstheme="minorHAnsi"/>
          <w:sz w:val="20"/>
        </w:rPr>
        <w:t xml:space="preserve">Zamawiający wymaga, aby usługi były świadczone przez pracowników: </w:t>
      </w:r>
    </w:p>
    <w:p w14:paraId="0042CF26" w14:textId="77777777" w:rsidR="00000B06" w:rsidRPr="00FD7FBC" w:rsidRDefault="00000B06" w:rsidP="00000B06">
      <w:pPr>
        <w:widowControl w:val="0"/>
        <w:tabs>
          <w:tab w:val="left" w:pos="709"/>
          <w:tab w:val="right" w:pos="8953"/>
        </w:tabs>
        <w:suppressAutoHyphens/>
        <w:autoSpaceDE w:val="0"/>
        <w:autoSpaceDN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sz w:val="20"/>
          <w:lang w:eastAsia="en-US"/>
        </w:rPr>
      </w:pPr>
      <w:r w:rsidRPr="00FD7FBC">
        <w:rPr>
          <w:rFonts w:asciiTheme="minorHAnsi" w:eastAsiaTheme="minorHAnsi" w:hAnsiTheme="minorHAnsi" w:cstheme="minorHAnsi"/>
          <w:sz w:val="20"/>
          <w:lang w:eastAsia="en-US"/>
        </w:rPr>
        <w:t xml:space="preserve">- posiadających zdolność fizyczną i psychiczną do wykonywania usług stanowiących przedmiot zamówienia, między innymi: obsługi systemów i central, nadzoru systemu sygnalizacji pożaru, nadzoru systemu ochrony przed włamaniem, nadzoru systemu monitoringu CCTV, znajomości obsługi komputera w zakresie sprawdzania zajętości sal na stronie internetowej UEP, wydawanie kluczy wyłącznie upoważnionym osobom; </w:t>
      </w:r>
    </w:p>
    <w:p w14:paraId="1E11A073" w14:textId="77777777" w:rsidR="00000B06" w:rsidRPr="00FD7FBC" w:rsidRDefault="00000B06" w:rsidP="00000B06">
      <w:pPr>
        <w:widowControl w:val="0"/>
        <w:tabs>
          <w:tab w:val="left" w:pos="709"/>
          <w:tab w:val="right" w:pos="8953"/>
        </w:tabs>
        <w:suppressAutoHyphens/>
        <w:autoSpaceDE w:val="0"/>
        <w:autoSpaceDN w:val="0"/>
        <w:spacing w:after="160" w:line="259" w:lineRule="auto"/>
        <w:jc w:val="both"/>
        <w:rPr>
          <w:rFonts w:asciiTheme="minorHAnsi" w:eastAsiaTheme="minorHAnsi" w:hAnsiTheme="minorHAnsi" w:cstheme="minorHAnsi"/>
          <w:b/>
          <w:bCs/>
          <w:sz w:val="20"/>
          <w:lang w:eastAsia="en-US"/>
        </w:rPr>
      </w:pPr>
      <w:r w:rsidRPr="00FD7FBC">
        <w:rPr>
          <w:rFonts w:asciiTheme="minorHAnsi" w:eastAsiaTheme="minorHAnsi" w:hAnsiTheme="minorHAnsi" w:cstheme="minorHAnsi"/>
          <w:sz w:val="20"/>
          <w:lang w:eastAsia="en-US"/>
        </w:rPr>
        <w:t xml:space="preserve">- mających pełną zdolność do czynności prawnych; </w:t>
      </w:r>
    </w:p>
    <w:p w14:paraId="254525BC" w14:textId="07BE3F54" w:rsidR="00000B06" w:rsidRPr="00FD7FBC" w:rsidRDefault="00000B06" w:rsidP="00000B06">
      <w:pPr>
        <w:tabs>
          <w:tab w:val="left" w:pos="709"/>
        </w:tabs>
        <w:spacing w:after="160" w:line="259" w:lineRule="auto"/>
        <w:ind w:right="-6"/>
        <w:contextualSpacing/>
        <w:jc w:val="both"/>
        <w:rPr>
          <w:rFonts w:asciiTheme="minorHAnsi" w:eastAsiaTheme="minorHAnsi" w:hAnsiTheme="minorHAnsi" w:cstheme="minorHAnsi"/>
          <w:b/>
          <w:strike/>
          <w:sz w:val="20"/>
          <w:lang w:eastAsia="en-US"/>
        </w:rPr>
      </w:pPr>
      <w:r w:rsidRPr="00FD7FBC">
        <w:rPr>
          <w:rFonts w:asciiTheme="minorHAnsi" w:eastAsiaTheme="minorHAnsi" w:hAnsiTheme="minorHAnsi" w:cstheme="minorHAnsi"/>
          <w:sz w:val="20"/>
          <w:lang w:eastAsia="en-US"/>
        </w:rPr>
        <w:t>-nieskazanych prawomocnym wyrokiem za przestępstwo umyślne i przeciwko, którym nie toczy                                               się postępowanie karne o takie przestępstwo.</w:t>
      </w:r>
    </w:p>
    <w:p w14:paraId="4F0DFC1C" w14:textId="0A1FE9E9" w:rsidR="00000B06" w:rsidRPr="00FD7FBC" w:rsidRDefault="00000B06" w:rsidP="00000B06">
      <w:pPr>
        <w:widowControl w:val="0"/>
        <w:tabs>
          <w:tab w:val="left" w:pos="709"/>
          <w:tab w:val="right" w:pos="8953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</w:rPr>
      </w:pPr>
      <w:r w:rsidRPr="00FD7FBC">
        <w:rPr>
          <w:rFonts w:asciiTheme="minorHAnsi" w:hAnsiTheme="minorHAnsi" w:cstheme="minorHAnsi"/>
          <w:b/>
          <w:bCs/>
          <w:sz w:val="20"/>
        </w:rPr>
        <w:t>dlatego Zamawiający dopuszcza sytuację, w której zatrudniona będzie osoba z orzeczeniem o</w:t>
      </w:r>
      <w:r w:rsidR="008C1327" w:rsidRPr="00FD7FBC">
        <w:rPr>
          <w:rFonts w:asciiTheme="minorHAnsi" w:hAnsiTheme="minorHAnsi" w:cstheme="minorHAnsi"/>
          <w:b/>
          <w:bCs/>
          <w:sz w:val="20"/>
        </w:rPr>
        <w:t> </w:t>
      </w:r>
      <w:r w:rsidRPr="00FD7FBC">
        <w:rPr>
          <w:rFonts w:asciiTheme="minorHAnsi" w:hAnsiTheme="minorHAnsi" w:cstheme="minorHAnsi"/>
          <w:b/>
          <w:bCs/>
          <w:sz w:val="20"/>
        </w:rPr>
        <w:t xml:space="preserve">niepełnosprawności, z zastrzeżeniem, że </w:t>
      </w:r>
      <w:r w:rsidRPr="00FD7FBC">
        <w:rPr>
          <w:rFonts w:asciiTheme="minorHAnsi" w:hAnsiTheme="minorHAnsi" w:cstheme="minorHAnsi"/>
          <w:b/>
          <w:sz w:val="20"/>
        </w:rPr>
        <w:t>niepełnosprawność pracownika  w żadnym stopniu nie wpłynie  na należyte wykonywanie obowiązków wynikających z zapisów umowy.</w:t>
      </w:r>
    </w:p>
    <w:p w14:paraId="668D9FBA" w14:textId="77777777" w:rsidR="00000B06" w:rsidRPr="00FD7FBC" w:rsidRDefault="00000B06" w:rsidP="00000B06">
      <w:pPr>
        <w:tabs>
          <w:tab w:val="left" w:pos="709"/>
          <w:tab w:val="right" w:pos="8953"/>
        </w:tabs>
        <w:autoSpaceDE w:val="0"/>
        <w:autoSpaceDN w:val="0"/>
        <w:jc w:val="both"/>
        <w:rPr>
          <w:rFonts w:asciiTheme="minorHAnsi" w:hAnsiTheme="minorHAnsi" w:cstheme="minorHAnsi"/>
          <w:b/>
          <w:sz w:val="20"/>
        </w:rPr>
      </w:pPr>
    </w:p>
    <w:p w14:paraId="7FE1FD32" w14:textId="77777777" w:rsidR="00524A70" w:rsidRPr="00FD7FBC" w:rsidRDefault="00524A70" w:rsidP="00524A70">
      <w:pPr>
        <w:jc w:val="both"/>
        <w:rPr>
          <w:rFonts w:asciiTheme="minorHAnsi" w:hAnsiTheme="minorHAnsi" w:cstheme="minorHAnsi"/>
          <w:sz w:val="20"/>
        </w:rPr>
      </w:pPr>
    </w:p>
    <w:p w14:paraId="1BBB52D7" w14:textId="77777777" w:rsidR="00524A70" w:rsidRPr="00FD7FBC" w:rsidRDefault="00524A70" w:rsidP="00524A70">
      <w:pPr>
        <w:jc w:val="both"/>
        <w:rPr>
          <w:rFonts w:asciiTheme="minorHAnsi" w:hAnsiTheme="minorHAnsi" w:cstheme="minorHAnsi"/>
          <w:sz w:val="20"/>
        </w:rPr>
      </w:pPr>
    </w:p>
    <w:p w14:paraId="4EABF03E" w14:textId="30AE91C0" w:rsidR="00524A70" w:rsidRPr="00FD7FBC" w:rsidRDefault="00524A70" w:rsidP="00524A70">
      <w:pPr>
        <w:jc w:val="both"/>
        <w:rPr>
          <w:rFonts w:asciiTheme="minorHAnsi" w:hAnsiTheme="minorHAnsi" w:cstheme="minorHAnsi"/>
          <w:b/>
          <w:sz w:val="20"/>
        </w:rPr>
      </w:pPr>
      <w:r w:rsidRPr="00FD7FBC">
        <w:rPr>
          <w:rFonts w:asciiTheme="minorHAnsi" w:eastAsia="Calibri" w:hAnsiTheme="minorHAnsi" w:cstheme="minorHAnsi"/>
          <w:b/>
          <w:sz w:val="20"/>
          <w:lang w:eastAsia="en-US"/>
        </w:rPr>
        <w:t>Pytanie nr 2:</w:t>
      </w:r>
    </w:p>
    <w:p w14:paraId="7C65B654" w14:textId="77777777" w:rsidR="00524A70" w:rsidRPr="00FD7FBC" w:rsidRDefault="00524A70" w:rsidP="00524A70">
      <w:pPr>
        <w:jc w:val="both"/>
        <w:rPr>
          <w:rFonts w:asciiTheme="minorHAnsi" w:hAnsiTheme="minorHAnsi" w:cstheme="minorHAnsi"/>
          <w:sz w:val="20"/>
        </w:rPr>
      </w:pPr>
      <w:r w:rsidRPr="00FD7FBC">
        <w:rPr>
          <w:rFonts w:asciiTheme="minorHAnsi" w:hAnsiTheme="minorHAnsi" w:cstheme="minorHAnsi"/>
          <w:sz w:val="20"/>
        </w:rPr>
        <w:t xml:space="preserve"> „2. Zgodnie z zapisem rozdziału XIX pkt 2 SWZ wykonawca zobowiązany jest w terminie 5 dni od dnia podpisania umowy zorganizować szkolenie z zakresu savoir-vivre wobec osób niepełnosprawnych. Natomiast w § 5 ust.3 umowy wskazany jest 15 dniowy termin. Proszę o wskazanie, który z tych terminów będzie obowiązujący?” </w:t>
      </w:r>
    </w:p>
    <w:p w14:paraId="0E629FF3" w14:textId="77777777" w:rsidR="005B0670" w:rsidRPr="00FD7FBC" w:rsidRDefault="005B0670" w:rsidP="00524A70">
      <w:pPr>
        <w:jc w:val="both"/>
        <w:rPr>
          <w:rFonts w:asciiTheme="minorHAnsi" w:hAnsiTheme="minorHAnsi" w:cstheme="minorHAnsi"/>
          <w:sz w:val="20"/>
        </w:rPr>
      </w:pPr>
    </w:p>
    <w:p w14:paraId="58F16235" w14:textId="77777777" w:rsidR="00524A70" w:rsidRPr="00FD7FBC" w:rsidRDefault="00524A70" w:rsidP="00524A70">
      <w:pPr>
        <w:jc w:val="both"/>
        <w:rPr>
          <w:rFonts w:asciiTheme="minorHAnsi" w:hAnsiTheme="minorHAnsi" w:cstheme="minorHAnsi"/>
          <w:b/>
          <w:sz w:val="20"/>
        </w:rPr>
      </w:pPr>
      <w:r w:rsidRPr="00FD7FBC">
        <w:rPr>
          <w:rFonts w:asciiTheme="minorHAnsi" w:hAnsiTheme="minorHAnsi" w:cstheme="minorHAnsi"/>
          <w:b/>
          <w:sz w:val="20"/>
        </w:rPr>
        <w:t xml:space="preserve">Odpowiedź </w:t>
      </w:r>
    </w:p>
    <w:p w14:paraId="6CFED71A" w14:textId="1CE59942" w:rsidR="00000B06" w:rsidRPr="00FD7FBC" w:rsidRDefault="00000B06" w:rsidP="00524A70">
      <w:pPr>
        <w:jc w:val="both"/>
        <w:rPr>
          <w:rFonts w:asciiTheme="minorHAnsi" w:hAnsiTheme="minorHAnsi" w:cstheme="minorHAnsi"/>
          <w:sz w:val="20"/>
        </w:rPr>
      </w:pPr>
      <w:r w:rsidRPr="00FD7FBC">
        <w:rPr>
          <w:rFonts w:asciiTheme="minorHAnsi" w:hAnsiTheme="minorHAnsi" w:cstheme="minorHAnsi"/>
          <w:sz w:val="20"/>
        </w:rPr>
        <w:t>Zamawiający informuje, iż</w:t>
      </w:r>
      <w:r w:rsidRPr="00FD7FBC">
        <w:rPr>
          <w:rFonts w:asciiTheme="minorHAnsi" w:hAnsiTheme="minorHAnsi" w:cstheme="minorHAnsi"/>
          <w:b/>
          <w:sz w:val="20"/>
        </w:rPr>
        <w:t xml:space="preserve"> </w:t>
      </w:r>
      <w:r w:rsidRPr="00FD7FBC">
        <w:rPr>
          <w:rFonts w:asciiTheme="minorHAnsi" w:hAnsiTheme="minorHAnsi" w:cstheme="minorHAnsi"/>
          <w:sz w:val="20"/>
        </w:rPr>
        <w:t xml:space="preserve">wykonawca zobowiązany jest w terminie </w:t>
      </w:r>
      <w:r w:rsidR="008C1327" w:rsidRPr="00FD7FBC">
        <w:rPr>
          <w:rFonts w:asciiTheme="minorHAnsi" w:hAnsiTheme="minorHAnsi" w:cstheme="minorHAnsi"/>
          <w:b/>
          <w:sz w:val="20"/>
        </w:rPr>
        <w:t xml:space="preserve">15 </w:t>
      </w:r>
      <w:r w:rsidRPr="00FD7FBC">
        <w:rPr>
          <w:rFonts w:asciiTheme="minorHAnsi" w:hAnsiTheme="minorHAnsi" w:cstheme="minorHAnsi"/>
          <w:b/>
          <w:sz w:val="20"/>
        </w:rPr>
        <w:t>dni</w:t>
      </w:r>
      <w:r w:rsidRPr="00FD7FBC">
        <w:rPr>
          <w:rFonts w:asciiTheme="minorHAnsi" w:hAnsiTheme="minorHAnsi" w:cstheme="minorHAnsi"/>
          <w:sz w:val="20"/>
        </w:rPr>
        <w:t xml:space="preserve"> od dnia podpisania umowy zorganizować szkolenie z zakresu savoir-vivre wobec osób niepełnosprawnych.</w:t>
      </w:r>
    </w:p>
    <w:p w14:paraId="2E3F959E" w14:textId="77777777" w:rsidR="005B0670" w:rsidRPr="00FD7FBC" w:rsidRDefault="005B0670" w:rsidP="00524A70">
      <w:pPr>
        <w:jc w:val="both"/>
        <w:rPr>
          <w:rFonts w:asciiTheme="minorHAnsi" w:hAnsiTheme="minorHAnsi" w:cstheme="minorHAnsi"/>
          <w:sz w:val="20"/>
        </w:rPr>
      </w:pPr>
    </w:p>
    <w:p w14:paraId="5C4CE85F" w14:textId="77777777" w:rsidR="00FD7FBC" w:rsidRPr="00FD7FBC" w:rsidRDefault="00FD7FBC" w:rsidP="00524A70">
      <w:pPr>
        <w:jc w:val="both"/>
        <w:rPr>
          <w:rFonts w:asciiTheme="minorHAnsi" w:hAnsiTheme="minorHAnsi" w:cstheme="minorHAnsi"/>
          <w:sz w:val="20"/>
        </w:rPr>
      </w:pPr>
    </w:p>
    <w:p w14:paraId="0D7B7CB3" w14:textId="77777777" w:rsidR="00FD7FBC" w:rsidRPr="00FD7FBC" w:rsidRDefault="00FD7FBC" w:rsidP="00524A70">
      <w:pPr>
        <w:jc w:val="both"/>
        <w:rPr>
          <w:rFonts w:asciiTheme="minorHAnsi" w:hAnsiTheme="minorHAnsi" w:cstheme="minorHAnsi"/>
          <w:sz w:val="20"/>
        </w:rPr>
      </w:pPr>
    </w:p>
    <w:p w14:paraId="556B9FFD" w14:textId="77777777" w:rsidR="00FD7FBC" w:rsidRPr="00FD7FBC" w:rsidRDefault="00FD7FBC" w:rsidP="00524A70">
      <w:pPr>
        <w:jc w:val="both"/>
        <w:rPr>
          <w:rFonts w:asciiTheme="minorHAnsi" w:hAnsiTheme="minorHAnsi" w:cstheme="minorHAnsi"/>
          <w:sz w:val="20"/>
        </w:rPr>
      </w:pPr>
    </w:p>
    <w:p w14:paraId="2CDC9A6A" w14:textId="76D03F6E" w:rsidR="00000B06" w:rsidRPr="00FD7FBC" w:rsidRDefault="00000B06" w:rsidP="00524A70">
      <w:pPr>
        <w:jc w:val="both"/>
        <w:rPr>
          <w:rFonts w:asciiTheme="minorHAnsi" w:hAnsiTheme="minorHAnsi" w:cstheme="minorHAnsi"/>
          <w:b/>
          <w:sz w:val="20"/>
        </w:rPr>
      </w:pPr>
      <w:r w:rsidRPr="00FD7FBC">
        <w:rPr>
          <w:rFonts w:asciiTheme="minorHAnsi" w:hAnsiTheme="minorHAnsi" w:cstheme="minorHAnsi"/>
          <w:sz w:val="20"/>
        </w:rPr>
        <w:t xml:space="preserve">Wobec powyższego treść  </w:t>
      </w:r>
      <w:r w:rsidR="00FD7FBC" w:rsidRPr="00FD7FBC">
        <w:rPr>
          <w:rFonts w:asciiTheme="minorHAnsi" w:hAnsiTheme="minorHAnsi" w:cstheme="minorHAnsi"/>
          <w:sz w:val="20"/>
        </w:rPr>
        <w:t xml:space="preserve">pkt.XIX.2 SWZ dotycząca </w:t>
      </w:r>
      <w:r w:rsidR="00FD7FBC" w:rsidRPr="00FD7FBC">
        <w:rPr>
          <w:rFonts w:asciiTheme="minorHAnsi" w:hAnsiTheme="minorHAnsi" w:cstheme="minorHAnsi"/>
          <w:bCs/>
          <w:kern w:val="3"/>
          <w:sz w:val="20"/>
        </w:rPr>
        <w:t>punktacji</w:t>
      </w:r>
      <w:r w:rsidR="00FD7FBC" w:rsidRPr="00FD7FBC">
        <w:rPr>
          <w:rFonts w:asciiTheme="minorHAnsi" w:hAnsiTheme="minorHAnsi" w:cstheme="minorHAnsi"/>
          <w:bCs/>
          <w:kern w:val="3"/>
          <w:sz w:val="20"/>
        </w:rPr>
        <w:t xml:space="preserve"> kryterium</w:t>
      </w:r>
      <w:r w:rsidR="00FD7FBC" w:rsidRPr="00FD7FBC">
        <w:rPr>
          <w:rFonts w:asciiTheme="minorHAnsi" w:hAnsiTheme="minorHAnsi" w:cstheme="minorHAnsi"/>
          <w:bCs/>
          <w:kern w:val="3"/>
          <w:sz w:val="20"/>
        </w:rPr>
        <w:t xml:space="preserve"> pn:</w:t>
      </w:r>
      <w:r w:rsidR="00FD7FBC" w:rsidRPr="00FD7FBC">
        <w:rPr>
          <w:rFonts w:asciiTheme="minorHAnsi" w:eastAsia="Calibri" w:hAnsiTheme="minorHAnsi" w:cstheme="minorHAnsi"/>
          <w:b/>
          <w:bCs/>
          <w:kern w:val="3"/>
          <w:sz w:val="20"/>
        </w:rPr>
        <w:t xml:space="preserve"> </w:t>
      </w:r>
      <w:r w:rsidR="00FD7FBC" w:rsidRPr="00FD7FBC">
        <w:rPr>
          <w:rFonts w:asciiTheme="minorHAnsi" w:eastAsia="Calibri" w:hAnsiTheme="minorHAnsi" w:cstheme="minorHAnsi"/>
          <w:bCs/>
          <w:i/>
          <w:kern w:val="3"/>
          <w:sz w:val="20"/>
        </w:rPr>
        <w:t>p</w:t>
      </w:r>
      <w:r w:rsidR="00FD7FBC" w:rsidRPr="00FD7FBC">
        <w:rPr>
          <w:rFonts w:asciiTheme="minorHAnsi" w:eastAsia="Calibri" w:hAnsiTheme="minorHAnsi" w:cstheme="minorHAnsi"/>
          <w:bCs/>
          <w:i/>
          <w:kern w:val="3"/>
          <w:sz w:val="20"/>
        </w:rPr>
        <w:t>rzeprowadzenie szkolenia dla osób zatrudnionych do realizacji zamówienia (do obsługi portierni) z zasad obsługi osób z niepełnosprawnościami</w:t>
      </w:r>
      <w:r w:rsidR="00FD7FBC" w:rsidRPr="00FD7FBC">
        <w:rPr>
          <w:rFonts w:asciiTheme="minorHAnsi" w:hAnsiTheme="minorHAnsi" w:cstheme="minorHAnsi"/>
          <w:bCs/>
          <w:i/>
          <w:kern w:val="3"/>
          <w:sz w:val="20"/>
        </w:rPr>
        <w:t xml:space="preserve"> </w:t>
      </w:r>
      <w:r w:rsidRPr="00FD7FBC">
        <w:rPr>
          <w:rFonts w:asciiTheme="minorHAnsi" w:hAnsiTheme="minorHAnsi" w:cstheme="minorHAnsi"/>
          <w:i/>
          <w:sz w:val="20"/>
        </w:rPr>
        <w:t>otrzymuje brzmienie:</w:t>
      </w:r>
    </w:p>
    <w:p w14:paraId="4AAA42C5" w14:textId="77777777" w:rsidR="00524A70" w:rsidRPr="00FD7FBC" w:rsidRDefault="00524A70" w:rsidP="00524A70">
      <w:pPr>
        <w:jc w:val="both"/>
        <w:rPr>
          <w:rFonts w:asciiTheme="minorHAnsi" w:hAnsiTheme="minorHAnsi" w:cstheme="minorHAnsi"/>
          <w:sz w:val="20"/>
        </w:rPr>
      </w:pPr>
    </w:p>
    <w:p w14:paraId="3AA9778A" w14:textId="53D331F6" w:rsidR="00FD7FBC" w:rsidRPr="00FD7FBC" w:rsidRDefault="00FD7FBC" w:rsidP="00FD7FBC">
      <w:pPr>
        <w:suppressAutoHyphens/>
        <w:autoSpaceDN w:val="0"/>
        <w:spacing w:after="160" w:line="259" w:lineRule="auto"/>
        <w:jc w:val="both"/>
        <w:textAlignment w:val="baseline"/>
        <w:rPr>
          <w:rFonts w:asciiTheme="minorHAnsi" w:eastAsiaTheme="minorHAnsi" w:hAnsiTheme="minorHAnsi" w:cstheme="minorHAnsi"/>
          <w:bCs/>
          <w:kern w:val="3"/>
          <w:sz w:val="20"/>
          <w:lang w:eastAsia="en-US"/>
        </w:rPr>
      </w:pPr>
      <w:r w:rsidRPr="00FD7FBC">
        <w:rPr>
          <w:rFonts w:asciiTheme="minorHAnsi" w:eastAsiaTheme="minorHAnsi" w:hAnsiTheme="minorHAnsi" w:cstheme="minorHAnsi"/>
          <w:bCs/>
          <w:kern w:val="3"/>
          <w:sz w:val="20"/>
          <w:lang w:eastAsia="en-US"/>
        </w:rPr>
        <w:t>„</w:t>
      </w:r>
      <w:r w:rsidRPr="00FD7FBC">
        <w:rPr>
          <w:rFonts w:asciiTheme="minorHAnsi" w:eastAsiaTheme="minorHAnsi" w:hAnsiTheme="minorHAnsi" w:cstheme="minorHAnsi"/>
          <w:bCs/>
          <w:kern w:val="3"/>
          <w:sz w:val="20"/>
          <w:lang w:eastAsia="en-US"/>
        </w:rPr>
        <w:t>Zamawiający będzie punktował ww kryterium w następujący sposób:</w:t>
      </w:r>
    </w:p>
    <w:p w14:paraId="518A8DEE" w14:textId="77777777" w:rsidR="00FD7FBC" w:rsidRDefault="00FD7FBC" w:rsidP="00FD7FBC">
      <w:pPr>
        <w:suppressAutoHyphens/>
        <w:autoSpaceDN w:val="0"/>
        <w:spacing w:after="200" w:line="259" w:lineRule="auto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lang w:eastAsia="en-US"/>
        </w:rPr>
      </w:pPr>
    </w:p>
    <w:p w14:paraId="4B73C1CC" w14:textId="77777777" w:rsidR="00FD7FBC" w:rsidRDefault="00FD7FBC" w:rsidP="00FD7FBC">
      <w:pPr>
        <w:suppressAutoHyphens/>
        <w:autoSpaceDN w:val="0"/>
        <w:spacing w:after="200" w:line="259" w:lineRule="auto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lang w:eastAsia="en-US"/>
        </w:rPr>
      </w:pPr>
    </w:p>
    <w:p w14:paraId="125BB69D" w14:textId="4037376B" w:rsidR="00FD7FBC" w:rsidRPr="00FD7FBC" w:rsidRDefault="00FD7FBC" w:rsidP="00FD7FBC">
      <w:pPr>
        <w:suppressAutoHyphens/>
        <w:autoSpaceDN w:val="0"/>
        <w:spacing w:after="200" w:line="259" w:lineRule="auto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lang w:eastAsia="en-US"/>
        </w:rPr>
      </w:pPr>
      <w:r w:rsidRPr="00FD7FBC">
        <w:rPr>
          <w:rFonts w:asciiTheme="minorHAnsi" w:eastAsia="Calibri" w:hAnsiTheme="minorHAnsi" w:cstheme="minorHAnsi"/>
          <w:kern w:val="3"/>
          <w:sz w:val="20"/>
          <w:lang w:eastAsia="en-US"/>
        </w:rPr>
        <w:t xml:space="preserve">Wykonawca który zadeklaruje w ofercie, że w terminie do </w:t>
      </w:r>
      <w:r w:rsidRPr="00FD7FBC">
        <w:rPr>
          <w:rFonts w:asciiTheme="minorHAnsi" w:eastAsia="Calibri" w:hAnsiTheme="minorHAnsi" w:cstheme="minorHAnsi"/>
          <w:kern w:val="3"/>
          <w:sz w:val="20"/>
          <w:lang w:eastAsia="en-US"/>
        </w:rPr>
        <w:t>1</w:t>
      </w:r>
      <w:r w:rsidRPr="00FD7FBC">
        <w:rPr>
          <w:rFonts w:asciiTheme="minorHAnsi" w:eastAsia="Calibri" w:hAnsiTheme="minorHAnsi" w:cstheme="minorHAnsi"/>
          <w:kern w:val="3"/>
          <w:sz w:val="20"/>
          <w:lang w:eastAsia="en-US"/>
        </w:rPr>
        <w:t>5 dni od daty podpisania umowy zorganizuje szkolenie z zasad obsługi osób z niepełnosprawnościami (tzw. savoir-vivre wobec osób niepełnosprawnych) dla osób wyznaczonych do realizacji  niniejszego zamówienia - otrzyma 20 pkt.</w:t>
      </w:r>
    </w:p>
    <w:p w14:paraId="63795177" w14:textId="1039C846" w:rsidR="00FD7FBC" w:rsidRPr="00FD7FBC" w:rsidRDefault="00FD7FBC" w:rsidP="00FD7FBC">
      <w:pPr>
        <w:suppressAutoHyphens/>
        <w:autoSpaceDN w:val="0"/>
        <w:spacing w:after="200" w:line="259" w:lineRule="auto"/>
        <w:jc w:val="both"/>
        <w:textAlignment w:val="baseline"/>
        <w:rPr>
          <w:rFonts w:asciiTheme="minorHAnsi" w:eastAsia="Calibri" w:hAnsiTheme="minorHAnsi" w:cstheme="minorHAnsi"/>
          <w:kern w:val="3"/>
          <w:sz w:val="20"/>
          <w:lang w:eastAsia="en-US"/>
        </w:rPr>
      </w:pPr>
      <w:r w:rsidRPr="00FD7FBC">
        <w:rPr>
          <w:rFonts w:asciiTheme="minorHAnsi" w:eastAsia="Calibri" w:hAnsiTheme="minorHAnsi" w:cstheme="minorHAnsi"/>
          <w:kern w:val="3"/>
          <w:sz w:val="20"/>
          <w:lang w:eastAsia="en-US"/>
        </w:rPr>
        <w:t>Wykonawca który nie zadeklaruje w ofercie, że zorganizuje szkolenie z zasad obsługi osób z niepełnosprawnościami (tzw. savoir-vivre wobec osób niepełnosprawnych) dla osób wyznaczonych do realizacji niniejszego zamówienia -- otrzyma 0 pkt.</w:t>
      </w:r>
      <w:r w:rsidRPr="00FD7FBC">
        <w:rPr>
          <w:rFonts w:asciiTheme="minorHAnsi" w:eastAsia="Calibri" w:hAnsiTheme="minorHAnsi" w:cstheme="minorHAnsi"/>
          <w:kern w:val="3"/>
          <w:sz w:val="20"/>
          <w:lang w:eastAsia="en-US"/>
        </w:rPr>
        <w:t>”</w:t>
      </w:r>
    </w:p>
    <w:p w14:paraId="00D0518B" w14:textId="77777777" w:rsidR="00524A70" w:rsidRPr="00FD7FBC" w:rsidRDefault="00524A70" w:rsidP="00524A70">
      <w:pPr>
        <w:jc w:val="both"/>
        <w:rPr>
          <w:rFonts w:asciiTheme="minorHAnsi" w:hAnsiTheme="minorHAnsi" w:cstheme="minorHAnsi"/>
          <w:sz w:val="20"/>
        </w:rPr>
      </w:pPr>
    </w:p>
    <w:p w14:paraId="5525EACF" w14:textId="77777777" w:rsidR="005B0670" w:rsidRPr="00FD7FBC" w:rsidRDefault="005B0670" w:rsidP="00524A70">
      <w:pPr>
        <w:jc w:val="both"/>
        <w:rPr>
          <w:rFonts w:asciiTheme="minorHAnsi" w:hAnsiTheme="minorHAnsi" w:cstheme="minorHAnsi"/>
          <w:sz w:val="20"/>
        </w:rPr>
      </w:pPr>
    </w:p>
    <w:p w14:paraId="6B758284" w14:textId="6D25C11C" w:rsidR="00524A70" w:rsidRPr="00FD7FBC" w:rsidRDefault="00524A70" w:rsidP="00524A70">
      <w:pPr>
        <w:jc w:val="both"/>
        <w:rPr>
          <w:rFonts w:asciiTheme="minorHAnsi" w:hAnsiTheme="minorHAnsi" w:cstheme="minorHAnsi"/>
          <w:b/>
          <w:sz w:val="20"/>
        </w:rPr>
      </w:pPr>
      <w:r w:rsidRPr="00FD7FBC">
        <w:rPr>
          <w:rFonts w:asciiTheme="minorHAnsi" w:eastAsia="Calibri" w:hAnsiTheme="minorHAnsi" w:cstheme="minorHAnsi"/>
          <w:b/>
          <w:sz w:val="20"/>
          <w:lang w:eastAsia="en-US"/>
        </w:rPr>
        <w:t>Pytanie nr 3:</w:t>
      </w:r>
    </w:p>
    <w:p w14:paraId="2CF54287" w14:textId="19BBAAAA" w:rsidR="00524A70" w:rsidRPr="00FD7FBC" w:rsidRDefault="00524A70" w:rsidP="00524A70">
      <w:pPr>
        <w:jc w:val="both"/>
        <w:rPr>
          <w:rFonts w:asciiTheme="minorHAnsi" w:hAnsiTheme="minorHAnsi" w:cstheme="minorHAnsi"/>
          <w:sz w:val="20"/>
        </w:rPr>
      </w:pPr>
      <w:r w:rsidRPr="00FD7FBC">
        <w:rPr>
          <w:rFonts w:asciiTheme="minorHAnsi" w:hAnsiTheme="minorHAnsi" w:cstheme="minorHAnsi"/>
          <w:sz w:val="20"/>
        </w:rPr>
        <w:t>„3. Czy obowiązkiem wykonawcy jest podłączenie systemów alarmowych sygnalizacji włamania i</w:t>
      </w:r>
      <w:r w:rsidR="008C1327" w:rsidRPr="00FD7FBC">
        <w:rPr>
          <w:rFonts w:asciiTheme="minorHAnsi" w:hAnsiTheme="minorHAnsi" w:cstheme="minorHAnsi"/>
          <w:sz w:val="20"/>
        </w:rPr>
        <w:t> </w:t>
      </w:r>
      <w:r w:rsidRPr="00FD7FBC">
        <w:rPr>
          <w:rFonts w:asciiTheme="minorHAnsi" w:hAnsiTheme="minorHAnsi" w:cstheme="minorHAnsi"/>
          <w:sz w:val="20"/>
        </w:rPr>
        <w:t>napadu</w:t>
      </w:r>
      <w:r w:rsidR="008C1327" w:rsidRPr="00FD7FBC">
        <w:rPr>
          <w:rFonts w:asciiTheme="minorHAnsi" w:hAnsiTheme="minorHAnsi" w:cstheme="minorHAnsi"/>
          <w:sz w:val="20"/>
        </w:rPr>
        <w:t xml:space="preserve"> </w:t>
      </w:r>
      <w:r w:rsidRPr="00FD7FBC">
        <w:rPr>
          <w:rFonts w:asciiTheme="minorHAnsi" w:hAnsiTheme="minorHAnsi" w:cstheme="minorHAnsi"/>
          <w:sz w:val="20"/>
        </w:rPr>
        <w:t>( SSWiN) do stacji monitorowania alarmów wykonawcy? Jeśli tak to z ilu odrębnych central składają się w/w systemy na obiektach Zamawiającego?”</w:t>
      </w:r>
    </w:p>
    <w:p w14:paraId="72098F44" w14:textId="77777777" w:rsidR="00A21670" w:rsidRPr="00FD7FBC" w:rsidRDefault="00A21670" w:rsidP="00524A70">
      <w:pPr>
        <w:jc w:val="both"/>
        <w:rPr>
          <w:rFonts w:asciiTheme="minorHAnsi" w:hAnsiTheme="minorHAnsi" w:cstheme="minorHAnsi"/>
          <w:sz w:val="20"/>
        </w:rPr>
      </w:pPr>
    </w:p>
    <w:p w14:paraId="0557E60D" w14:textId="2EF02DFD" w:rsidR="00524A70" w:rsidRPr="00FD7FBC" w:rsidRDefault="00524A70" w:rsidP="00524A70">
      <w:pPr>
        <w:jc w:val="both"/>
        <w:rPr>
          <w:rFonts w:asciiTheme="minorHAnsi" w:hAnsiTheme="minorHAnsi" w:cstheme="minorHAnsi"/>
          <w:b/>
          <w:sz w:val="20"/>
        </w:rPr>
      </w:pPr>
      <w:r w:rsidRPr="00FD7FBC">
        <w:rPr>
          <w:rFonts w:asciiTheme="minorHAnsi" w:hAnsiTheme="minorHAnsi" w:cstheme="minorHAnsi"/>
          <w:b/>
          <w:sz w:val="20"/>
        </w:rPr>
        <w:t xml:space="preserve">Odpowiedź </w:t>
      </w:r>
    </w:p>
    <w:p w14:paraId="4F211A0D" w14:textId="6F46D476" w:rsidR="00253A35" w:rsidRPr="00FD7FBC" w:rsidRDefault="00253A35" w:rsidP="00524A70">
      <w:pPr>
        <w:jc w:val="both"/>
        <w:rPr>
          <w:rFonts w:asciiTheme="minorHAnsi" w:hAnsiTheme="minorHAnsi" w:cstheme="minorHAnsi"/>
          <w:sz w:val="20"/>
        </w:rPr>
      </w:pPr>
      <w:r w:rsidRPr="00FD7FBC">
        <w:rPr>
          <w:rFonts w:asciiTheme="minorHAnsi" w:hAnsiTheme="minorHAnsi" w:cstheme="minorHAnsi"/>
          <w:sz w:val="20"/>
        </w:rPr>
        <w:t>Wykonawca nie ma obowiązku podłączenia systemów alarmowych sygnalizacji włamania i napadu do stacji monitorowania alarmów Wykonawcy. System sygnalizacji włamania nie został stworzony z myślą o wysyłaniu sygnału na zewnątrz. Wszystkie sygnały z czujek ruchu przesyłane są jedynie do centralek znajdujących się w portierniach budynk</w:t>
      </w:r>
      <w:r w:rsidR="00445CA4" w:rsidRPr="00FD7FBC">
        <w:rPr>
          <w:rFonts w:asciiTheme="minorHAnsi" w:hAnsiTheme="minorHAnsi" w:cstheme="minorHAnsi"/>
          <w:sz w:val="20"/>
        </w:rPr>
        <w:t>ów UEP. Do obowiązków pracowników należy śledzenie komunikatów wyświetlających się we wspomnianych centralkach i odpowiednia reakcja (m.in. powiadomienie pracownika ochrony obiektów UEP oraz administrację D</w:t>
      </w:r>
      <w:r w:rsidR="00877787" w:rsidRPr="00FD7FBC">
        <w:rPr>
          <w:rFonts w:asciiTheme="minorHAnsi" w:hAnsiTheme="minorHAnsi" w:cstheme="minorHAnsi"/>
          <w:sz w:val="20"/>
        </w:rPr>
        <w:t xml:space="preserve">ziału </w:t>
      </w:r>
      <w:r w:rsidR="00445CA4" w:rsidRPr="00FD7FBC">
        <w:rPr>
          <w:rFonts w:asciiTheme="minorHAnsi" w:hAnsiTheme="minorHAnsi" w:cstheme="minorHAnsi"/>
          <w:sz w:val="20"/>
        </w:rPr>
        <w:t>Z</w:t>
      </w:r>
      <w:r w:rsidR="00877787" w:rsidRPr="00FD7FBC">
        <w:rPr>
          <w:rFonts w:asciiTheme="minorHAnsi" w:hAnsiTheme="minorHAnsi" w:cstheme="minorHAnsi"/>
          <w:sz w:val="20"/>
        </w:rPr>
        <w:t xml:space="preserve">arządzania </w:t>
      </w:r>
      <w:r w:rsidR="00445CA4" w:rsidRPr="00FD7FBC">
        <w:rPr>
          <w:rFonts w:asciiTheme="minorHAnsi" w:hAnsiTheme="minorHAnsi" w:cstheme="minorHAnsi"/>
          <w:sz w:val="20"/>
        </w:rPr>
        <w:t>I</w:t>
      </w:r>
      <w:r w:rsidR="00877787" w:rsidRPr="00FD7FBC">
        <w:rPr>
          <w:rFonts w:asciiTheme="minorHAnsi" w:hAnsiTheme="minorHAnsi" w:cstheme="minorHAnsi"/>
          <w:sz w:val="20"/>
        </w:rPr>
        <w:t>nfrastrukturą</w:t>
      </w:r>
      <w:r w:rsidR="00445CA4" w:rsidRPr="00FD7FBC">
        <w:rPr>
          <w:rFonts w:asciiTheme="minorHAnsi" w:hAnsiTheme="minorHAnsi" w:cstheme="minorHAnsi"/>
          <w:sz w:val="20"/>
        </w:rPr>
        <w:t>).</w:t>
      </w:r>
    </w:p>
    <w:p w14:paraId="7A8A1060" w14:textId="77777777" w:rsidR="00524A70" w:rsidRPr="00FD7FBC" w:rsidRDefault="00524A70" w:rsidP="00524A70">
      <w:pPr>
        <w:jc w:val="both"/>
        <w:rPr>
          <w:rFonts w:asciiTheme="minorHAnsi" w:hAnsiTheme="minorHAnsi" w:cstheme="minorHAnsi"/>
          <w:sz w:val="20"/>
        </w:rPr>
      </w:pPr>
    </w:p>
    <w:p w14:paraId="49DD5431" w14:textId="1BCEC9C0" w:rsidR="00524A70" w:rsidRPr="00FD7FBC" w:rsidRDefault="00524A70" w:rsidP="00524A70">
      <w:pPr>
        <w:jc w:val="both"/>
        <w:rPr>
          <w:rFonts w:asciiTheme="minorHAnsi" w:hAnsiTheme="minorHAnsi" w:cstheme="minorHAnsi"/>
          <w:b/>
          <w:sz w:val="20"/>
        </w:rPr>
      </w:pPr>
      <w:r w:rsidRPr="00FD7FBC">
        <w:rPr>
          <w:rFonts w:asciiTheme="minorHAnsi" w:eastAsia="Calibri" w:hAnsiTheme="minorHAnsi" w:cstheme="minorHAnsi"/>
          <w:b/>
          <w:sz w:val="20"/>
          <w:lang w:eastAsia="en-US"/>
        </w:rPr>
        <w:t>Pytanie nr 4:</w:t>
      </w:r>
    </w:p>
    <w:p w14:paraId="778908DB" w14:textId="0FC1E083" w:rsidR="00524A70" w:rsidRPr="00FD7FBC" w:rsidRDefault="00524A70" w:rsidP="00524A70">
      <w:pPr>
        <w:jc w:val="both"/>
        <w:rPr>
          <w:rFonts w:asciiTheme="minorHAnsi" w:hAnsiTheme="minorHAnsi" w:cstheme="minorHAnsi"/>
          <w:sz w:val="20"/>
        </w:rPr>
      </w:pPr>
      <w:r w:rsidRPr="00FD7FBC">
        <w:rPr>
          <w:rFonts w:asciiTheme="minorHAnsi" w:hAnsiTheme="minorHAnsi" w:cstheme="minorHAnsi"/>
          <w:sz w:val="20"/>
        </w:rPr>
        <w:t xml:space="preserve"> „4. Czy obowiązkiem wykonawcy jest podłączenie systemów alarmowych ppoż do stacji monitorowania alarmów wykonawcy? Jeśli tak to czy sygnał alarmowy ppoż przekazywany ma być do jednostki Państwowej Straży Pożarnej? Z ilu odrębnych central alarmowych składają się systemy ppoż na obiektach Zamawiającego.”</w:t>
      </w:r>
    </w:p>
    <w:p w14:paraId="73CA0B67" w14:textId="77777777" w:rsidR="00A21670" w:rsidRPr="00FD7FBC" w:rsidRDefault="00A21670" w:rsidP="00524A70">
      <w:pPr>
        <w:jc w:val="both"/>
        <w:rPr>
          <w:rFonts w:asciiTheme="minorHAnsi" w:hAnsiTheme="minorHAnsi" w:cstheme="minorHAnsi"/>
          <w:sz w:val="20"/>
        </w:rPr>
      </w:pPr>
    </w:p>
    <w:p w14:paraId="0AA32090" w14:textId="77777777" w:rsidR="00524A70" w:rsidRPr="00FD7FBC" w:rsidRDefault="00524A70" w:rsidP="00524A70">
      <w:pPr>
        <w:rPr>
          <w:rFonts w:asciiTheme="minorHAnsi" w:hAnsiTheme="minorHAnsi" w:cstheme="minorHAnsi"/>
          <w:b/>
          <w:sz w:val="20"/>
        </w:rPr>
      </w:pPr>
      <w:r w:rsidRPr="00FD7FBC">
        <w:rPr>
          <w:rFonts w:asciiTheme="minorHAnsi" w:hAnsiTheme="minorHAnsi" w:cstheme="minorHAnsi"/>
          <w:b/>
          <w:sz w:val="20"/>
        </w:rPr>
        <w:t xml:space="preserve">Odpowiedź </w:t>
      </w:r>
    </w:p>
    <w:p w14:paraId="62E50407" w14:textId="6F84BFFE" w:rsidR="001F19EB" w:rsidRPr="00FD7FBC" w:rsidRDefault="00877787" w:rsidP="00E472A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</w:rPr>
      </w:pPr>
      <w:r w:rsidRPr="00FD7FBC">
        <w:rPr>
          <w:rFonts w:asciiTheme="minorHAnsi" w:hAnsiTheme="minorHAnsi" w:cstheme="minorHAnsi"/>
          <w:sz w:val="20"/>
        </w:rPr>
        <w:t xml:space="preserve">Wykonawca nie ma obowiązku podłączenia systemów alarmowych sygnalizacji </w:t>
      </w:r>
      <w:r w:rsidR="001F19EB" w:rsidRPr="00FD7FBC">
        <w:rPr>
          <w:rFonts w:asciiTheme="minorHAnsi" w:hAnsiTheme="minorHAnsi" w:cstheme="minorHAnsi"/>
          <w:sz w:val="20"/>
        </w:rPr>
        <w:t xml:space="preserve">ppoż. do stacji monitorowania alarmów Wykonawcy  </w:t>
      </w:r>
      <w:r w:rsidRPr="00FD7FBC">
        <w:rPr>
          <w:rFonts w:asciiTheme="minorHAnsi" w:hAnsiTheme="minorHAnsi" w:cstheme="minorHAnsi"/>
          <w:sz w:val="20"/>
        </w:rPr>
        <w:t>oraz PSP</w:t>
      </w:r>
      <w:r w:rsidR="001F19EB" w:rsidRPr="00FD7FBC">
        <w:rPr>
          <w:rFonts w:asciiTheme="minorHAnsi" w:hAnsiTheme="minorHAnsi" w:cstheme="minorHAnsi"/>
          <w:sz w:val="20"/>
        </w:rPr>
        <w:t xml:space="preserve">. Zamawiający posiada podpisane umowy na monitoring ppoż. w </w:t>
      </w:r>
      <w:r w:rsidRPr="00FD7FBC">
        <w:rPr>
          <w:rFonts w:asciiTheme="minorHAnsi" w:hAnsiTheme="minorHAnsi" w:cstheme="minorHAnsi"/>
          <w:sz w:val="20"/>
        </w:rPr>
        <w:t xml:space="preserve">określonych </w:t>
      </w:r>
      <w:r w:rsidR="001F19EB" w:rsidRPr="00FD7FBC">
        <w:rPr>
          <w:rFonts w:asciiTheme="minorHAnsi" w:hAnsiTheme="minorHAnsi" w:cstheme="minorHAnsi"/>
          <w:sz w:val="20"/>
        </w:rPr>
        <w:t>budynkach UEP z zewnętrznymi firmami, które sprawują monitoring całodobowo. Obowiązkiem pracowników jest śledzenie komunikatów wyś</w:t>
      </w:r>
      <w:r w:rsidR="00F412C1" w:rsidRPr="00FD7FBC">
        <w:rPr>
          <w:rFonts w:asciiTheme="minorHAnsi" w:hAnsiTheme="minorHAnsi" w:cstheme="minorHAnsi"/>
          <w:sz w:val="20"/>
        </w:rPr>
        <w:t xml:space="preserve">wietlających się na centralkach ppoż. i odpowiednia reakcja </w:t>
      </w:r>
      <w:r w:rsidR="001F19EB" w:rsidRPr="00FD7FBC">
        <w:rPr>
          <w:rFonts w:asciiTheme="minorHAnsi" w:hAnsiTheme="minorHAnsi" w:cstheme="minorHAnsi"/>
          <w:sz w:val="20"/>
        </w:rPr>
        <w:t>(</w:t>
      </w:r>
      <w:r w:rsidR="00F412C1" w:rsidRPr="00FD7FBC">
        <w:rPr>
          <w:rFonts w:asciiTheme="minorHAnsi" w:hAnsiTheme="minorHAnsi" w:cstheme="minorHAnsi"/>
          <w:sz w:val="20"/>
        </w:rPr>
        <w:t>potwierdzenie alarmu, sprawdzenia miejsca występowania zagrożenia i zresetowaniu alarmu jeżeli dane zagrożenie nie występuje</w:t>
      </w:r>
      <w:r w:rsidR="008C1327" w:rsidRPr="00FD7FBC">
        <w:rPr>
          <w:rFonts w:asciiTheme="minorHAnsi" w:hAnsiTheme="minorHAnsi" w:cstheme="minorHAnsi"/>
          <w:sz w:val="20"/>
        </w:rPr>
        <w:t>)</w:t>
      </w:r>
      <w:r w:rsidR="00F412C1" w:rsidRPr="00FD7FBC">
        <w:rPr>
          <w:rFonts w:asciiTheme="minorHAnsi" w:hAnsiTheme="minorHAnsi" w:cstheme="minorHAnsi"/>
          <w:sz w:val="20"/>
        </w:rPr>
        <w:t xml:space="preserve">. Powiadamianie do straży pożarnej realizowane jest właśnie za pośrednictwem stacji monitorowania firm zewnętrznych. </w:t>
      </w:r>
    </w:p>
    <w:sectPr w:rsidR="001F19EB" w:rsidRPr="00FD7FBC" w:rsidSect="00D46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04BD4" w16cid:durableId="241B04D3"/>
  <w16cid:commentId w16cid:paraId="6FF8FA26" w16cid:durableId="241B04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83C90" w14:textId="77777777" w:rsidR="005E610F" w:rsidRDefault="005E610F" w:rsidP="004D755B">
      <w:r>
        <w:separator/>
      </w:r>
    </w:p>
  </w:endnote>
  <w:endnote w:type="continuationSeparator" w:id="0">
    <w:p w14:paraId="51C913C8" w14:textId="77777777" w:rsidR="005E610F" w:rsidRDefault="005E610F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42878" w14:textId="77777777" w:rsidR="00000B06" w:rsidRPr="00E84ED8" w:rsidRDefault="00000B06" w:rsidP="00DC041E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2DA186F2" w14:textId="77777777" w:rsidR="00000B06" w:rsidRPr="00E84ED8" w:rsidRDefault="00000B06" w:rsidP="00DC041E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8C2B56D" w14:textId="77777777" w:rsidR="00000B06" w:rsidRPr="00E84ED8" w:rsidRDefault="00000B06" w:rsidP="00DC041E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50B6E353" w14:textId="77777777" w:rsidR="00000B06" w:rsidRPr="00E84ED8" w:rsidRDefault="00000B06" w:rsidP="00DC041E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133BC0FF" w14:textId="77777777" w:rsidR="00000B06" w:rsidRPr="00E84ED8" w:rsidRDefault="00000B06" w:rsidP="00DC041E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7667A1F1" w14:textId="77777777" w:rsidR="00000B06" w:rsidRPr="00E84ED8" w:rsidRDefault="00000B06" w:rsidP="00DC041E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00BC9A4F" w14:textId="77777777" w:rsidR="00000B06" w:rsidRPr="00E84ED8" w:rsidRDefault="00000B06" w:rsidP="00DC041E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10433DC1" w14:textId="77777777" w:rsidR="00000B06" w:rsidRPr="00DC041E" w:rsidRDefault="00000B06" w:rsidP="00DC04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3DA5" w14:textId="77777777" w:rsidR="005E610F" w:rsidRDefault="005E610F" w:rsidP="004D755B">
      <w:r>
        <w:separator/>
      </w:r>
    </w:p>
  </w:footnote>
  <w:footnote w:type="continuationSeparator" w:id="0">
    <w:p w14:paraId="3F77A140" w14:textId="77777777" w:rsidR="005E610F" w:rsidRDefault="005E610F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A8448" w14:textId="44345662" w:rsidR="00000B06" w:rsidRDefault="00000B06">
    <w:pPr>
      <w:pStyle w:val="Nagwek"/>
    </w:pPr>
    <w:r w:rsidRPr="0094317C">
      <w:rPr>
        <w:noProof/>
      </w:rPr>
      <w:drawing>
        <wp:anchor distT="0" distB="0" distL="114300" distR="114300" simplePos="0" relativeHeight="251661312" behindDoc="1" locked="0" layoutInCell="1" allowOverlap="1" wp14:anchorId="26E2B516" wp14:editId="28A1C81E">
          <wp:simplePos x="0" y="0"/>
          <wp:positionH relativeFrom="page">
            <wp:posOffset>-128905</wp:posOffset>
          </wp:positionH>
          <wp:positionV relativeFrom="paragraph">
            <wp:posOffset>-648335</wp:posOffset>
          </wp:positionV>
          <wp:extent cx="7604760" cy="1774547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177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16E0"/>
    <w:multiLevelType w:val="multilevel"/>
    <w:tmpl w:val="52CCCB00"/>
    <w:lvl w:ilvl="0">
      <w:start w:val="1"/>
      <w:numFmt w:val="lowerLetter"/>
      <w:lvlText w:val="%1)"/>
      <w:lvlJc w:val="left"/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7"/>
  </w:num>
  <w:num w:numId="5">
    <w:abstractNumId w:val="13"/>
  </w:num>
  <w:num w:numId="6">
    <w:abstractNumId w:val="21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24"/>
  </w:num>
  <w:num w:numId="12">
    <w:abstractNumId w:val="12"/>
  </w:num>
  <w:num w:numId="13">
    <w:abstractNumId w:val="7"/>
  </w:num>
  <w:num w:numId="14">
    <w:abstractNumId w:val="4"/>
  </w:num>
  <w:num w:numId="15">
    <w:abstractNumId w:val="23"/>
  </w:num>
  <w:num w:numId="16">
    <w:abstractNumId w:val="8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6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0B06"/>
    <w:rsid w:val="000104F3"/>
    <w:rsid w:val="000229A9"/>
    <w:rsid w:val="00063FE4"/>
    <w:rsid w:val="000A28D8"/>
    <w:rsid w:val="000D20D8"/>
    <w:rsid w:val="000F1433"/>
    <w:rsid w:val="000F3991"/>
    <w:rsid w:val="0010443C"/>
    <w:rsid w:val="001151DB"/>
    <w:rsid w:val="00160CC1"/>
    <w:rsid w:val="00183259"/>
    <w:rsid w:val="00186082"/>
    <w:rsid w:val="00192B6B"/>
    <w:rsid w:val="001A4051"/>
    <w:rsid w:val="001B0A89"/>
    <w:rsid w:val="001F19EB"/>
    <w:rsid w:val="002011A5"/>
    <w:rsid w:val="00225C9B"/>
    <w:rsid w:val="00242E3E"/>
    <w:rsid w:val="00242E9F"/>
    <w:rsid w:val="00244981"/>
    <w:rsid w:val="002508E2"/>
    <w:rsid w:val="00253A35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04CF"/>
    <w:rsid w:val="002E3B30"/>
    <w:rsid w:val="003068BF"/>
    <w:rsid w:val="003422E9"/>
    <w:rsid w:val="0034604E"/>
    <w:rsid w:val="00346D32"/>
    <w:rsid w:val="00361BAD"/>
    <w:rsid w:val="00371A0B"/>
    <w:rsid w:val="003778B0"/>
    <w:rsid w:val="00380894"/>
    <w:rsid w:val="0039053C"/>
    <w:rsid w:val="00396132"/>
    <w:rsid w:val="003A25D1"/>
    <w:rsid w:val="003C5081"/>
    <w:rsid w:val="003F32C2"/>
    <w:rsid w:val="00407BDB"/>
    <w:rsid w:val="0042503F"/>
    <w:rsid w:val="00445BE3"/>
    <w:rsid w:val="00445CA4"/>
    <w:rsid w:val="004479D3"/>
    <w:rsid w:val="00454F86"/>
    <w:rsid w:val="00456B43"/>
    <w:rsid w:val="004667E9"/>
    <w:rsid w:val="0047097D"/>
    <w:rsid w:val="00475433"/>
    <w:rsid w:val="00494B4A"/>
    <w:rsid w:val="004B262B"/>
    <w:rsid w:val="004C40FB"/>
    <w:rsid w:val="004C6407"/>
    <w:rsid w:val="004D755B"/>
    <w:rsid w:val="00500225"/>
    <w:rsid w:val="00524A70"/>
    <w:rsid w:val="00524DEF"/>
    <w:rsid w:val="005457EB"/>
    <w:rsid w:val="00564250"/>
    <w:rsid w:val="005703BD"/>
    <w:rsid w:val="005951D1"/>
    <w:rsid w:val="005A2EAD"/>
    <w:rsid w:val="005B0670"/>
    <w:rsid w:val="005B1504"/>
    <w:rsid w:val="005D0589"/>
    <w:rsid w:val="005E0476"/>
    <w:rsid w:val="005E610F"/>
    <w:rsid w:val="005E7412"/>
    <w:rsid w:val="006023EE"/>
    <w:rsid w:val="00607F6B"/>
    <w:rsid w:val="006147CA"/>
    <w:rsid w:val="006205FF"/>
    <w:rsid w:val="006222C5"/>
    <w:rsid w:val="00623D76"/>
    <w:rsid w:val="00625FAC"/>
    <w:rsid w:val="006314B5"/>
    <w:rsid w:val="00644C15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50368"/>
    <w:rsid w:val="007A3439"/>
    <w:rsid w:val="007B17B4"/>
    <w:rsid w:val="007E3496"/>
    <w:rsid w:val="007E5803"/>
    <w:rsid w:val="007F214E"/>
    <w:rsid w:val="008105F5"/>
    <w:rsid w:val="008175F9"/>
    <w:rsid w:val="00822B25"/>
    <w:rsid w:val="008245BD"/>
    <w:rsid w:val="008265C5"/>
    <w:rsid w:val="00877787"/>
    <w:rsid w:val="008A0B2F"/>
    <w:rsid w:val="008A42D9"/>
    <w:rsid w:val="008A7029"/>
    <w:rsid w:val="008B0439"/>
    <w:rsid w:val="008B0A54"/>
    <w:rsid w:val="008B6DD5"/>
    <w:rsid w:val="008C1327"/>
    <w:rsid w:val="008C438D"/>
    <w:rsid w:val="008E0788"/>
    <w:rsid w:val="008E2BFF"/>
    <w:rsid w:val="008E3F9B"/>
    <w:rsid w:val="008F0191"/>
    <w:rsid w:val="009063C9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21670"/>
    <w:rsid w:val="00A36A9E"/>
    <w:rsid w:val="00A40E56"/>
    <w:rsid w:val="00A52A63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C6CD8"/>
    <w:rsid w:val="00CD65D3"/>
    <w:rsid w:val="00CF66AE"/>
    <w:rsid w:val="00D34AF6"/>
    <w:rsid w:val="00D36D7F"/>
    <w:rsid w:val="00D4612D"/>
    <w:rsid w:val="00D91AA4"/>
    <w:rsid w:val="00DB53A2"/>
    <w:rsid w:val="00DC041E"/>
    <w:rsid w:val="00DE6D74"/>
    <w:rsid w:val="00E26AD5"/>
    <w:rsid w:val="00E2703A"/>
    <w:rsid w:val="00E36BF4"/>
    <w:rsid w:val="00E472A7"/>
    <w:rsid w:val="00E533F8"/>
    <w:rsid w:val="00E71A6B"/>
    <w:rsid w:val="00E7303E"/>
    <w:rsid w:val="00E84ED8"/>
    <w:rsid w:val="00E97B45"/>
    <w:rsid w:val="00EA0097"/>
    <w:rsid w:val="00EA36CC"/>
    <w:rsid w:val="00EC233B"/>
    <w:rsid w:val="00F11999"/>
    <w:rsid w:val="00F218B6"/>
    <w:rsid w:val="00F27A9D"/>
    <w:rsid w:val="00F412C1"/>
    <w:rsid w:val="00F41704"/>
    <w:rsid w:val="00F41E7E"/>
    <w:rsid w:val="00F41FC0"/>
    <w:rsid w:val="00F542E3"/>
    <w:rsid w:val="00F811EE"/>
    <w:rsid w:val="00FA590C"/>
    <w:rsid w:val="00FD7FB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21D70D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00B0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DFCF7-2FD3-4C7F-82FB-705275AC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2BF33288</Template>
  <TotalTime>11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5</cp:revision>
  <cp:lastPrinted>2021-03-30T11:49:00Z</cp:lastPrinted>
  <dcterms:created xsi:type="dcterms:W3CDTF">2021-04-12T04:49:00Z</dcterms:created>
  <dcterms:modified xsi:type="dcterms:W3CDTF">2021-04-12T08:58:00Z</dcterms:modified>
</cp:coreProperties>
</file>