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DFEA" w14:textId="0FF8C417" w:rsidR="008F37FA" w:rsidRPr="00F24586" w:rsidRDefault="008F37FA" w:rsidP="008F37FA">
      <w:r w:rsidRPr="00F24586">
        <w:t xml:space="preserve">Znak sprawy </w:t>
      </w:r>
      <w:r w:rsidR="005E1C2D" w:rsidRPr="00F24586">
        <w:t>KBZ</w:t>
      </w:r>
      <w:r w:rsidR="00295EAC" w:rsidRPr="00F24586">
        <w:t>.271.2.</w:t>
      </w:r>
      <w:r w:rsidR="006470F7">
        <w:t>30</w:t>
      </w:r>
      <w:r w:rsidR="00295EAC" w:rsidRPr="00F24586">
        <w:t>.2021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Pr="00580E7B" w:rsidRDefault="008F37FA" w:rsidP="008F37FA">
      <w:pPr>
        <w:pStyle w:val="Tytu"/>
      </w:pPr>
      <w:r w:rsidRPr="00580E7B">
        <w:t>Warunków Zamówienia na</w:t>
      </w:r>
    </w:p>
    <w:p w14:paraId="6C9C2F3D" w14:textId="2AD5D0AE" w:rsidR="0017317D" w:rsidRPr="006470F7" w:rsidRDefault="006470F7" w:rsidP="006470F7">
      <w:pPr>
        <w:rPr>
          <w:rFonts w:ascii="Cambria" w:eastAsiaTheme="majorEastAsia" w:hAnsi="Cambria" w:cstheme="majorBidi"/>
          <w:bCs/>
          <w:color w:val="2E74B5" w:themeColor="accent5" w:themeShade="BF"/>
          <w:spacing w:val="-10"/>
          <w:kern w:val="28"/>
          <w:sz w:val="56"/>
          <w:szCs w:val="56"/>
        </w:rPr>
      </w:pPr>
      <w:r w:rsidRPr="006470F7">
        <w:rPr>
          <w:rFonts w:ascii="Cambria" w:eastAsiaTheme="majorEastAsia" w:hAnsi="Cambria" w:cstheme="majorBidi"/>
          <w:bCs/>
          <w:color w:val="2E74B5" w:themeColor="accent5" w:themeShade="BF"/>
          <w:spacing w:val="-10"/>
          <w:kern w:val="28"/>
          <w:sz w:val="56"/>
          <w:szCs w:val="56"/>
        </w:rPr>
        <w:t>Przebudowa przejścia dla pieszych               w ciągu drogi gminnej nr 120315K                   w rejonie skrzyżowania z ul. Kamyk              w Olkuszu</w:t>
      </w:r>
    </w:p>
    <w:p w14:paraId="75FF87B4" w14:textId="670601D2" w:rsidR="008F37FA" w:rsidRPr="006470F7" w:rsidRDefault="008F37FA" w:rsidP="006470F7"/>
    <w:p w14:paraId="03727129" w14:textId="586BD496" w:rsidR="008F37FA" w:rsidRDefault="008F37FA" w:rsidP="008F37FA"/>
    <w:p w14:paraId="3BC75C27" w14:textId="4D9E8130" w:rsidR="008F37FA" w:rsidRDefault="006470F7" w:rsidP="008F37FA">
      <w:r>
        <w:t xml:space="preserve">              </w:t>
      </w:r>
    </w:p>
    <w:p w14:paraId="04E224DB" w14:textId="2CFE4059" w:rsidR="00283560" w:rsidRDefault="00283560" w:rsidP="008F37FA"/>
    <w:p w14:paraId="30F75C51" w14:textId="77777777" w:rsidR="00283560" w:rsidRDefault="00283560" w:rsidP="008F37FA"/>
    <w:p w14:paraId="0CCFD3DF" w14:textId="77777777" w:rsidR="008F37FA" w:rsidRPr="00773D17" w:rsidRDefault="008F37FA" w:rsidP="00DB0318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DB0318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DB0318">
      <w:pPr>
        <w:spacing w:after="0"/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DB0318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DB0318">
      <w:pPr>
        <w:spacing w:after="0"/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61706109" w:rsidR="008F37FA" w:rsidRPr="00773D17" w:rsidRDefault="008F37FA" w:rsidP="00DB0318">
      <w:pPr>
        <w:spacing w:after="0"/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>
        <w:rPr>
          <w:rFonts w:asciiTheme="majorHAnsi" w:eastAsiaTheme="majorEastAsia" w:hAnsiTheme="majorHAnsi" w:cs="Arial"/>
        </w:rPr>
        <w:t>7:00-15:00</w:t>
      </w:r>
    </w:p>
    <w:p w14:paraId="001FEFCB" w14:textId="0B07578B" w:rsidR="008F37FA" w:rsidRPr="00773D17" w:rsidRDefault="008F37FA" w:rsidP="00DB0318">
      <w:pPr>
        <w:spacing w:after="0"/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>
          <w:rPr>
            <w:rStyle w:val="Hipercze"/>
          </w:rPr>
          <w:t>https://platformazakupowa.pl/pn/olkusz</w:t>
        </w:r>
      </w:hyperlink>
    </w:p>
    <w:p w14:paraId="643F0062" w14:textId="77777777" w:rsidR="008F37FA" w:rsidRPr="00773D17" w:rsidRDefault="008F37FA" w:rsidP="00DB0318">
      <w:pPr>
        <w:spacing w:after="0"/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DB0318">
      <w:pPr>
        <w:spacing w:after="0"/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3C124D88" w:rsidR="008F37FA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25351CF2" w14:textId="77777777" w:rsidR="003D0E2D" w:rsidRPr="00773D17" w:rsidRDefault="003D0E2D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0AEC0FCE" w14:textId="77777777" w:rsidR="008F37FA" w:rsidRDefault="008F37FA" w:rsidP="008F37FA">
      <w:r>
        <w:t>Zatwierdził: ....................................................</w:t>
      </w:r>
    </w:p>
    <w:p w14:paraId="50FF4F15" w14:textId="77777777" w:rsidR="006470F7" w:rsidRDefault="006470F7" w:rsidP="008F37FA"/>
    <w:p w14:paraId="0DA16A51" w14:textId="443BA60B" w:rsidR="008F37FA" w:rsidRDefault="008F37FA" w:rsidP="008F37FA">
      <w:r>
        <w:t>Olkusz, dnia  …….............................................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75B1F1" w14:textId="77777777" w:rsidR="006470F7" w:rsidRDefault="006470F7">
          <w:pPr>
            <w:pStyle w:val="Nagwekspisutreci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CF7B301" w14:textId="0E3832EF" w:rsidR="00A7581C" w:rsidRPr="006470F7" w:rsidRDefault="00A7581C">
          <w:pPr>
            <w:pStyle w:val="Nagwekspisutreci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  <w:r>
            <w:t>Spis treści</w:t>
          </w:r>
        </w:p>
        <w:p w14:paraId="1114DADB" w14:textId="29D4090E" w:rsidR="00894C64" w:rsidRDefault="00A7581C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234861" w:history="1">
            <w:r w:rsidR="00894C64" w:rsidRPr="00A90CEF">
              <w:rPr>
                <w:rStyle w:val="Hipercze"/>
                <w:noProof/>
              </w:rPr>
              <w:t>Rozdział I – Informacje ogólne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1CB2E9" w14:textId="37F7E4D4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Tryb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0088D0E" w14:textId="2C1A7E3B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Wykonawcy/podwykonawcy/podmioty trzecie udostępniające wykonawcy swój potencjał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31827F4" w14:textId="5959E966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Komunikacja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0C19B9F" w14:textId="00F96EE7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Wizja lokalna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E7C16BF" w14:textId="7C7F8973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Podział zamówienia na części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981A47B" w14:textId="0F4EC4EB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Oferty wariantowe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D8FEFB3" w14:textId="02587FED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Katalogi elektroniczne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5EBB152" w14:textId="137C9AA8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Umowa ramowa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DFE640B" w14:textId="47591A85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0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Aukcja elektroniczna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50B7E2" w14:textId="06CD2277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1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Zamówienia, o których mowa w art. 214 ust. 1 pkt 7 i 8 ustawy Pzp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AAB5AA6" w14:textId="25C3FDFA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2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Rozliczenia w walutach obcych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AC194C2" w14:textId="0EE9A63A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3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Zwrot kosztów udziału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F749319" w14:textId="2E3EF0D8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4" w:history="1">
            <w:r w:rsidR="00894C64" w:rsidRPr="00A90CEF">
              <w:rPr>
                <w:rStyle w:val="Hipercze"/>
                <w:noProof/>
              </w:rPr>
              <w:t>13.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Zaliczki na poczet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63BD78A" w14:textId="0331E143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5" w:history="1">
            <w:r w:rsidR="00894C64" w:rsidRPr="00A90CEF">
              <w:rPr>
                <w:rStyle w:val="Hipercze"/>
                <w:noProof/>
              </w:rPr>
              <w:t>14.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Unieważnienie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0C8781D" w14:textId="046D9081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6" w:history="1">
            <w:r w:rsidR="00894C64" w:rsidRPr="00A90CEF">
              <w:rPr>
                <w:rStyle w:val="Hipercze"/>
                <w:noProof/>
              </w:rPr>
              <w:t>15.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Pouczenie o środkach ochrony prawnej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B4C61A" w14:textId="03DE37CF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7" w:history="1">
            <w:r w:rsidR="00894C64" w:rsidRPr="00A90CEF">
              <w:rPr>
                <w:rStyle w:val="Hipercze"/>
                <w:noProof/>
              </w:rPr>
              <w:t>16.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Ochrona danych osobowych zebranych przez zamawiającego w toku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320BDEB" w14:textId="16FCD613" w:rsidR="00894C64" w:rsidRDefault="005F384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78" w:history="1">
            <w:r w:rsidR="00894C64" w:rsidRPr="00A90CEF">
              <w:rPr>
                <w:rStyle w:val="Hipercze"/>
                <w:noProof/>
              </w:rPr>
              <w:t>Rozdział II – Wymagania stawiane wykonawcy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A22BE7A" w14:textId="234F8BC5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9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Przedmiot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1F253EB" w14:textId="66EB4449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0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Rozwiązania równoważne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8A331D" w14:textId="39BAFDA9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1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8D7CA16" w14:textId="43AC6AF5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2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zatrudnienia osób, o których mowa w art. 96 ust. 2 pkt 2 ustawy Pzp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9706CB5" w14:textId="57331C8A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3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przedmiotowych środkach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0736DE" w14:textId="0A7303E3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4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wykonania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4D0B7B2" w14:textId="452281DC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5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warunkach udziału w postępowaniu o udzielenie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623E15C" w14:textId="4948B394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6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Podstawy wykluczenia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9895B04" w14:textId="6E8D51AF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7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Wykaz podmiotowych środków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758510" w14:textId="587D1640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8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dotyczące wadium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7EA421" w14:textId="05DEA69B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9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przygotowania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D6B86B7" w14:textId="24C128CD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0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sposobu obliczenia ceny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11BF692" w14:textId="3FA3E26A" w:rsidR="00894C64" w:rsidRDefault="005F384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91" w:history="1">
            <w:r w:rsidR="00894C64" w:rsidRPr="00A90CEF">
              <w:rPr>
                <w:rStyle w:val="Hipercze"/>
                <w:noProof/>
              </w:rPr>
              <w:t>Rozdział III – Informacje o przebiegu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8CEFB95" w14:textId="4E2F2C87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porozumiewania się zamawiającego z wykonawcami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19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79653FB" w14:textId="68B0AB48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oraz termin składania ofert. Termin otwarcia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D2082C9" w14:textId="2E1854F9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związania ofertą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463CDC" w14:textId="3F2D47FE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kryteriów oceny ofert wraz z podaniem wag tych kryteriów i sposobu oceny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99B25D" w14:textId="0B527613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B5C9018" w14:textId="0D771C23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Zabezpieczenie należytego wykonania umowy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10E1A7" w14:textId="02AFF8B7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Prowadzenie procedury wraz z negocjacjami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7ADA419" w14:textId="7C193E3E" w:rsidR="00894C64" w:rsidRDefault="005F384B" w:rsidP="00036610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3B7798">
              <w:rPr>
                <w:noProof/>
                <w:webHidden/>
              </w:rPr>
              <w:t>24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59B0901" w14:textId="5B7D4A84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77777777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1AA0A8F1" w14:textId="7EAA8916" w:rsidR="008F37FA" w:rsidRDefault="008F37FA" w:rsidP="008F37FA">
      <w:pPr>
        <w:pStyle w:val="Nagwek1"/>
      </w:pPr>
      <w:bookmarkStart w:id="0" w:name="_Toc72234861"/>
      <w:r w:rsidRPr="008F37FA">
        <w:lastRenderedPageBreak/>
        <w:t>Rozdział I – Informacje ogólne</w:t>
      </w:r>
      <w:bookmarkEnd w:id="0"/>
    </w:p>
    <w:p w14:paraId="6F5A1517" w14:textId="513E96FE" w:rsidR="008F37FA" w:rsidRDefault="0052440C" w:rsidP="0014014A">
      <w:pPr>
        <w:pStyle w:val="Nagwek2"/>
        <w:numPr>
          <w:ilvl w:val="0"/>
          <w:numId w:val="1"/>
        </w:numPr>
        <w:ind w:left="567" w:hanging="563"/>
      </w:pPr>
      <w:r>
        <w:t xml:space="preserve"> </w:t>
      </w:r>
      <w:bookmarkStart w:id="1" w:name="_Toc72234862"/>
      <w:r w:rsidR="008F37FA" w:rsidRPr="008F37FA">
        <w:t>Tryb udzielenia zamówienia</w:t>
      </w:r>
      <w:bookmarkEnd w:id="1"/>
    </w:p>
    <w:p w14:paraId="77EDD1A5" w14:textId="73FED626" w:rsidR="00A7581C" w:rsidRPr="00E56A2D" w:rsidRDefault="00A7581C" w:rsidP="001756F3">
      <w:p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Cs/>
        </w:rPr>
        <w:t xml:space="preserve">Wartość zamówienia </w:t>
      </w:r>
      <w:r w:rsidRPr="00E56A2D">
        <w:rPr>
          <w:rFonts w:eastAsiaTheme="majorEastAsia" w:cstheme="minorHAnsi"/>
          <w:b/>
        </w:rPr>
        <w:t>nie przekracza</w:t>
      </w:r>
      <w:r w:rsidRPr="00E56A2D">
        <w:rPr>
          <w:rFonts w:eastAsiaTheme="majorEastAsia" w:cstheme="minorHAnsi"/>
        </w:rPr>
        <w:t xml:space="preserve"> progów unijnych określonych na podstawie art. 3  ustawy z 11 września 2019 r. – Prawo zamówień publicznych (Dz.U.</w:t>
      </w:r>
      <w:r w:rsidR="00D92F5D">
        <w:rPr>
          <w:rFonts w:eastAsiaTheme="majorEastAsia" w:cstheme="minorHAnsi"/>
        </w:rPr>
        <w:t xml:space="preserve"> z </w:t>
      </w:r>
      <w:r w:rsidR="00AD4D38">
        <w:rPr>
          <w:rFonts w:eastAsiaTheme="majorEastAsia" w:cstheme="minorHAnsi"/>
        </w:rPr>
        <w:t>2021</w:t>
      </w:r>
      <w:r w:rsidR="007F41C0">
        <w:rPr>
          <w:rFonts w:eastAsiaTheme="majorEastAsia" w:cstheme="minorHAnsi"/>
        </w:rPr>
        <w:t>r.</w:t>
      </w:r>
      <w:r w:rsidRPr="00E56A2D">
        <w:rPr>
          <w:rFonts w:eastAsiaTheme="majorEastAsia" w:cstheme="minorHAnsi"/>
        </w:rPr>
        <w:t xml:space="preserve"> poz. </w:t>
      </w:r>
      <w:r w:rsidR="00AD4D38">
        <w:rPr>
          <w:rFonts w:eastAsiaTheme="majorEastAsia" w:cstheme="minorHAnsi"/>
        </w:rPr>
        <w:t>1129 z późn. Zm.</w:t>
      </w:r>
      <w:r w:rsidRPr="00E56A2D">
        <w:rPr>
          <w:rFonts w:eastAsiaTheme="majorEastAsia" w:cstheme="minorHAnsi"/>
        </w:rPr>
        <w:t>) zwanej dalej ustawą Pzp lub ustawą.</w:t>
      </w:r>
    </w:p>
    <w:p w14:paraId="47AB0DA1" w14:textId="380E8D43" w:rsidR="00A7581C" w:rsidRPr="00E56A2D" w:rsidRDefault="00A7581C" w:rsidP="001756F3">
      <w:p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Zamówienie udzielone zostanie w wyniku przeprowadzonego postępowania w trybie podstawowym na </w:t>
      </w:r>
      <w:r w:rsidRPr="00580E7B">
        <w:rPr>
          <w:rFonts w:eastAsiaTheme="majorEastAsia" w:cstheme="minorHAnsi"/>
        </w:rPr>
        <w:t xml:space="preserve">podstawie art. 275 pkt. 2 ustawy Pzp. </w:t>
      </w:r>
    </w:p>
    <w:p w14:paraId="414C7D23" w14:textId="3AD6E939" w:rsidR="00D35569" w:rsidRPr="00E56A2D" w:rsidRDefault="00A7581C" w:rsidP="001756F3">
      <w:p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przewiduje możliwość przeprowadzenia negocjacji w celu ulepszenia treści ofert przed wyborem najkorzystniejszej oferty.</w:t>
      </w:r>
    </w:p>
    <w:p w14:paraId="0243E842" w14:textId="24B47B33" w:rsidR="008F37FA" w:rsidRDefault="008F37FA" w:rsidP="0014014A">
      <w:pPr>
        <w:pStyle w:val="Nagwek2"/>
        <w:numPr>
          <w:ilvl w:val="0"/>
          <w:numId w:val="1"/>
        </w:numPr>
        <w:ind w:left="567" w:hanging="567"/>
      </w:pPr>
      <w:bookmarkStart w:id="2" w:name="_Toc72234863"/>
      <w:r w:rsidRPr="008F37FA">
        <w:t>Wykonawcy/podwykonawcy/podmioty trzecie udostępniające wykonawcy swój potencjał</w:t>
      </w:r>
      <w:bookmarkEnd w:id="2"/>
    </w:p>
    <w:p w14:paraId="5E87CAC0" w14:textId="77777777" w:rsidR="00A47257" w:rsidRDefault="00A7581C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26B1CF40" w14:textId="77777777" w:rsidR="00A47257" w:rsidRDefault="00A7581C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</w:rPr>
      </w:pPr>
      <w:r w:rsidRPr="00A47257">
        <w:rPr>
          <w:rFonts w:eastAsiaTheme="majorEastAsia" w:cstheme="minorHAnsi"/>
        </w:rPr>
        <w:t xml:space="preserve">Zamawiający </w:t>
      </w:r>
      <w:r w:rsidRPr="00A47257">
        <w:rPr>
          <w:rFonts w:eastAsiaTheme="majorEastAsia" w:cstheme="minorHAnsi"/>
          <w:u w:val="single"/>
        </w:rPr>
        <w:t>nie zastrzega</w:t>
      </w:r>
      <w:r w:rsidRPr="00A47257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999C059" w14:textId="5467A1AA" w:rsidR="00A7581C" w:rsidRPr="00A47257" w:rsidRDefault="00A7581C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</w:rPr>
      </w:pPr>
      <w:r w:rsidRPr="00A47257">
        <w:rPr>
          <w:rFonts w:eastAsiaTheme="majorEastAsia" w:cstheme="minorHAnsi"/>
        </w:rPr>
        <w:t>Zamówienie może zostać udzielone wykonawcy, który:</w:t>
      </w:r>
    </w:p>
    <w:p w14:paraId="6A74D21F" w14:textId="781B8E53" w:rsidR="00A7581C" w:rsidRPr="00E56A2D" w:rsidRDefault="00A7581C" w:rsidP="00A673AE">
      <w:pPr>
        <w:pStyle w:val="Akapitzlist"/>
        <w:numPr>
          <w:ilvl w:val="0"/>
          <w:numId w:val="30"/>
        </w:numPr>
        <w:spacing w:line="276" w:lineRule="auto"/>
        <w:ind w:left="993" w:hanging="285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180AF37C" w14:textId="27B4C31D" w:rsidR="00A7581C" w:rsidRPr="00E56A2D" w:rsidRDefault="00A7581C" w:rsidP="00A673AE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ind w:left="993" w:hanging="285"/>
        <w:jc w:val="both"/>
        <w:rPr>
          <w:rFonts w:cstheme="minorHAnsi"/>
          <w:i/>
          <w:color w:val="C00000"/>
          <w:u w:val="single"/>
        </w:rPr>
      </w:pPr>
      <w:r w:rsidRPr="00E56A2D">
        <w:rPr>
          <w:rFonts w:eastAsiaTheme="majorEastAsia" w:cstheme="minorHAnsi"/>
        </w:rPr>
        <w:t>nie podlega wykluczeniu na podstawie art. 108 ust. 1 ustawy Pzp</w:t>
      </w:r>
      <w:r w:rsidR="0025401C" w:rsidRPr="00E56A2D">
        <w:rPr>
          <w:rFonts w:eastAsiaTheme="majorEastAsia" w:cstheme="minorHAnsi"/>
        </w:rPr>
        <w:t xml:space="preserve"> oraz art. 109 ust. 1 pkt 4, 5, 7, 8 i 10 ustawy Pzp</w:t>
      </w:r>
      <w:r w:rsidRPr="00E56A2D">
        <w:rPr>
          <w:rFonts w:eastAsiaTheme="majorEastAsia" w:cstheme="minorHAnsi"/>
        </w:rPr>
        <w:t xml:space="preserve">, </w:t>
      </w:r>
    </w:p>
    <w:p w14:paraId="30AEB334" w14:textId="1DD2C84F" w:rsidR="00690702" w:rsidRPr="00E56A2D" w:rsidRDefault="00690702" w:rsidP="00A673AE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ind w:left="993" w:hanging="285"/>
        <w:jc w:val="both"/>
        <w:rPr>
          <w:rFonts w:cstheme="minorHAnsi"/>
          <w:iCs/>
        </w:rPr>
      </w:pPr>
      <w:r w:rsidRPr="00E56A2D">
        <w:rPr>
          <w:rFonts w:cstheme="minorHAnsi"/>
          <w:iCs/>
        </w:rPr>
        <w:t>złożył ofertę niepodlegającą odrzuceniu na podstawie art. 226 ust. 1 ustawy Pzp.</w:t>
      </w:r>
    </w:p>
    <w:p w14:paraId="789029A5" w14:textId="0C751F99" w:rsidR="00690702" w:rsidRPr="00E56A2D" w:rsidRDefault="00690702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5D851475" w14:textId="77777777" w:rsidR="00690702" w:rsidRPr="00E56A2D" w:rsidRDefault="00690702" w:rsidP="001756F3">
      <w:pPr>
        <w:pStyle w:val="Akapitzlist"/>
        <w:spacing w:line="276" w:lineRule="auto"/>
        <w:ind w:left="426" w:firstLine="282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556EB720" w14:textId="6B9F37E3" w:rsidR="00690702" w:rsidRPr="00E56A2D" w:rsidRDefault="00690702" w:rsidP="00A673AE">
      <w:pPr>
        <w:pStyle w:val="Akapitzlist"/>
        <w:numPr>
          <w:ilvl w:val="1"/>
          <w:numId w:val="31"/>
        </w:numPr>
        <w:spacing w:line="276" w:lineRule="auto"/>
        <w:ind w:left="993" w:hanging="284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</w:t>
      </w:r>
      <w:r w:rsidR="000C09D0">
        <w:rPr>
          <w:rFonts w:eastAsiaTheme="majorEastAsia" w:cstheme="minorHAnsi"/>
        </w:rPr>
        <w:t> </w:t>
      </w:r>
      <w:r w:rsidRPr="00E56A2D">
        <w:rPr>
          <w:rFonts w:eastAsiaTheme="majorEastAsia" w:cstheme="minorHAnsi"/>
        </w:rPr>
        <w:t>zawarcia umowy w sprawie przedmiotowego zamówienia publicznego.</w:t>
      </w:r>
    </w:p>
    <w:p w14:paraId="0449DF1E" w14:textId="05A4AC05" w:rsidR="00690702" w:rsidRPr="00E56A2D" w:rsidRDefault="00690702" w:rsidP="00A673AE">
      <w:pPr>
        <w:pStyle w:val="Akapitzlist"/>
        <w:numPr>
          <w:ilvl w:val="1"/>
          <w:numId w:val="31"/>
        </w:numPr>
        <w:spacing w:line="276" w:lineRule="auto"/>
        <w:ind w:left="993" w:hanging="284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</w:t>
      </w:r>
      <w:r w:rsidR="000C09D0">
        <w:rPr>
          <w:rFonts w:eastAsiaTheme="majorEastAsia" w:cstheme="minorHAnsi"/>
        </w:rPr>
        <w:t> </w:t>
      </w:r>
      <w:r w:rsidRPr="00E56A2D">
        <w:rPr>
          <w:rFonts w:eastAsiaTheme="majorEastAsia" w:cstheme="minorHAnsi"/>
        </w:rPr>
        <w:t>pełnomocnikiem.</w:t>
      </w:r>
    </w:p>
    <w:p w14:paraId="7DEA564D" w14:textId="77777777" w:rsidR="00690702" w:rsidRPr="00E56A2D" w:rsidRDefault="00690702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954FE95" w14:textId="7C2A5313" w:rsidR="00690702" w:rsidRPr="00E56A2D" w:rsidRDefault="00690702" w:rsidP="001756F3">
      <w:pPr>
        <w:pStyle w:val="Akapitzlist"/>
        <w:spacing w:line="276" w:lineRule="auto"/>
        <w:ind w:left="708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 xml:space="preserve">W celu potwierdzenia spełnienia warunków udziału w postępowaniu, wykonawca może polegać na potencjale podmiotu trzeciego na zasadach opisanych w art. 118–123 ustawy Pzp. Podmiot trzeci, na potencjał którego wykonawca powołuje się w celu wykazania spełnienia warunków udziału w postępowaniu, nie może podlegać wykluczeniu na podstawie art. 108 ust. 1 oraz </w:t>
      </w:r>
      <w:r w:rsidR="00552A26" w:rsidRPr="00E56A2D">
        <w:rPr>
          <w:rFonts w:eastAsiaTheme="majorEastAsia" w:cstheme="minorHAnsi"/>
        </w:rPr>
        <w:t xml:space="preserve">art. 109 ust. 1 pkt 4, 5, 7, 8 i 10 </w:t>
      </w:r>
      <w:r w:rsidRPr="00E56A2D">
        <w:rPr>
          <w:rFonts w:eastAsiaTheme="majorEastAsia" w:cstheme="minorHAnsi"/>
        </w:rPr>
        <w:t>ustawy Pzp</w:t>
      </w:r>
      <w:r w:rsidR="00552A26" w:rsidRPr="00E56A2D">
        <w:rPr>
          <w:rFonts w:eastAsiaTheme="majorEastAsia" w:cstheme="minorHAnsi"/>
        </w:rPr>
        <w:t>.</w:t>
      </w:r>
    </w:p>
    <w:p w14:paraId="7D380320" w14:textId="4EE565AC" w:rsidR="00690702" w:rsidRPr="00E56A2D" w:rsidRDefault="00690702" w:rsidP="00A673AE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Podwykonawstwo</w:t>
      </w:r>
    </w:p>
    <w:p w14:paraId="517A5392" w14:textId="78CAEE41" w:rsidR="00690702" w:rsidRPr="00E56A2D" w:rsidRDefault="00690702" w:rsidP="001756F3">
      <w:pPr>
        <w:pStyle w:val="Akapitzlist"/>
        <w:spacing w:line="276" w:lineRule="auto"/>
        <w:ind w:left="708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nie zastrzega obowiązku osobistego wykonania przez wykonawcę kluczowych zadań.</w:t>
      </w:r>
    </w:p>
    <w:p w14:paraId="3AE71F48" w14:textId="2B37B4E7" w:rsidR="00A7581C" w:rsidRPr="00E56A2D" w:rsidRDefault="00690702" w:rsidP="001756F3">
      <w:pPr>
        <w:pStyle w:val="Akapitzlist"/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lastRenderedPageBreak/>
        <w:t>W przypadku, gdy Wykonawca planuje powierzyć wykonanie części zamówienia podwykonawcy, jest on zobowiązany wskazać w ofercie części zamówienia których wykonanie zamierza powierzyć podwykonawcom i podać firmy podwykonawców, o ile są już znane.</w:t>
      </w:r>
    </w:p>
    <w:p w14:paraId="35489C20" w14:textId="053E8EA9" w:rsidR="00D35569" w:rsidRDefault="00D35569" w:rsidP="001756F3">
      <w:pPr>
        <w:pStyle w:val="Nagwek2"/>
        <w:numPr>
          <w:ilvl w:val="0"/>
          <w:numId w:val="1"/>
        </w:numPr>
        <w:ind w:left="567" w:hanging="563"/>
        <w:jc w:val="both"/>
      </w:pPr>
      <w:bookmarkStart w:id="3" w:name="_Toc72234864"/>
      <w:r w:rsidRPr="00D35569">
        <w:t>Komunikacja w postępowaniu</w:t>
      </w:r>
      <w:bookmarkEnd w:id="3"/>
    </w:p>
    <w:p w14:paraId="4BF39E25" w14:textId="42820B5C" w:rsidR="00A502DA" w:rsidRDefault="00A502DA" w:rsidP="001756F3">
      <w:pPr>
        <w:spacing w:line="276" w:lineRule="auto"/>
        <w:jc w:val="both"/>
      </w:pPr>
      <w:r w:rsidRPr="00A502DA">
        <w:t>Komunikacja w postępowaniu o udzielenie zamówienia odbywa się przy użyciu środków</w:t>
      </w:r>
      <w:r w:rsidR="001756F3">
        <w:t> </w:t>
      </w:r>
      <w:r w:rsidRPr="00A502DA">
        <w:t>komunikacji</w:t>
      </w:r>
      <w:r w:rsidR="000C09D0">
        <w:t> </w:t>
      </w:r>
      <w:r w:rsidRPr="00A502DA">
        <w:t xml:space="preserve">elektronicznej, za pośrednictwem platformy zakupowej pod adresem </w:t>
      </w:r>
      <w:hyperlink r:id="rId10" w:history="1">
        <w:r>
          <w:rPr>
            <w:rStyle w:val="Hipercze"/>
          </w:rPr>
          <w:t>https://platformazakupowa.pl/pn/olkusz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1756F3">
      <w:pPr>
        <w:pStyle w:val="Nagwek2"/>
        <w:numPr>
          <w:ilvl w:val="0"/>
          <w:numId w:val="1"/>
        </w:numPr>
        <w:ind w:left="567" w:hanging="563"/>
        <w:jc w:val="both"/>
      </w:pPr>
      <w:bookmarkStart w:id="4" w:name="_Toc72234865"/>
      <w:r w:rsidRPr="00D35569">
        <w:t>Wizja lokalna</w:t>
      </w:r>
      <w:bookmarkEnd w:id="4"/>
    </w:p>
    <w:p w14:paraId="6DAEBBCE" w14:textId="5635A143" w:rsidR="00A502DA" w:rsidRDefault="00A502DA" w:rsidP="000C09D0">
      <w:pPr>
        <w:spacing w:line="276" w:lineRule="auto"/>
        <w:jc w:val="both"/>
      </w:pPr>
      <w:r w:rsidRPr="00D73833">
        <w:t xml:space="preserve">Zamawiający nie przewiduje </w:t>
      </w:r>
      <w:r w:rsidR="00E97ED6" w:rsidRPr="00D73833">
        <w:t>możliwości</w:t>
      </w:r>
      <w:r w:rsidRPr="00D73833">
        <w:t xml:space="preserve"> odbycia przez wykonawcę wizji lokalnej oraz sprawdzenia przez wykonawcę dokumentów niezbędnych do realizacji zamówienia dostępnych na miejscu u</w:t>
      </w:r>
      <w:r w:rsidR="000C09D0">
        <w:t> </w:t>
      </w:r>
      <w:r w:rsidRPr="00D73833">
        <w:t>zamawiającego.</w:t>
      </w:r>
    </w:p>
    <w:p w14:paraId="5FB610B6" w14:textId="263D2F90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5" w:name="_Toc72234866"/>
      <w:r w:rsidRPr="00D35569">
        <w:t>Podział zamówienia na części</w:t>
      </w:r>
      <w:bookmarkEnd w:id="5"/>
    </w:p>
    <w:p w14:paraId="145680C8" w14:textId="5825421D" w:rsidR="00A502DA" w:rsidRDefault="00A502DA" w:rsidP="000C09D0">
      <w:pPr>
        <w:spacing w:line="276" w:lineRule="auto"/>
        <w:jc w:val="both"/>
      </w:pPr>
      <w:r w:rsidRPr="00A502DA">
        <w:t xml:space="preserve">Zamawiający </w:t>
      </w:r>
      <w:r w:rsidR="005824DB">
        <w:t xml:space="preserve">ze względu na charakter zamówienia nie dokonuje </w:t>
      </w:r>
      <w:r w:rsidR="009C4B13">
        <w:t xml:space="preserve">podziału </w:t>
      </w:r>
      <w:r w:rsidR="009C4B13" w:rsidRPr="00504742">
        <w:t>zamówienia na części.</w:t>
      </w:r>
      <w:r w:rsidRPr="00504742">
        <w:t xml:space="preserve"> </w:t>
      </w:r>
      <w:r w:rsidRPr="00A502DA">
        <w:t xml:space="preserve">Tym samym zamawiający </w:t>
      </w:r>
      <w:r w:rsidR="005824DB">
        <w:t xml:space="preserve">nie </w:t>
      </w:r>
      <w:r w:rsidRPr="00A502DA">
        <w:t>dopuszcza składania ofert częściowych</w:t>
      </w:r>
      <w:r>
        <w:t>.</w:t>
      </w:r>
      <w:r w:rsidRPr="00A502DA">
        <w:t xml:space="preserve"> </w:t>
      </w:r>
    </w:p>
    <w:p w14:paraId="1D06C023" w14:textId="027C7C7D" w:rsidR="006470F7" w:rsidRDefault="006470F7" w:rsidP="000C09D0">
      <w:pPr>
        <w:spacing w:line="276" w:lineRule="auto"/>
        <w:jc w:val="both"/>
      </w:pPr>
      <w:r>
        <w:t>Przedmiotowe zamówienie jest jednym  zamierzeniem  inwestycyjnym, wykonywanym na podstawie jednej dokumentacji projektowej, zlokalizowanym na określonym terenie, w związku z tym, mając na uwadze technologię organizacji robót, niemożność wydzielenia odrębnych placów budowy, a także możliwość utrudnionej koordynacji działań różnych wykonawców, realizujących poszczególne części zamówienie w ocenie Zamawiającego jest zamówieniem niepodzielnym.</w:t>
      </w:r>
    </w:p>
    <w:p w14:paraId="5E4F0846" w14:textId="49331FD2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6" w:name="_Toc72234867"/>
      <w:r w:rsidRPr="00D35569">
        <w:t>Oferty wariantowe</w:t>
      </w:r>
      <w:bookmarkEnd w:id="6"/>
    </w:p>
    <w:p w14:paraId="49588FCF" w14:textId="18B118CD" w:rsidR="00A502DA" w:rsidRPr="00A502DA" w:rsidRDefault="002C5BAD" w:rsidP="000C09D0">
      <w:pPr>
        <w:spacing w:line="276" w:lineRule="auto"/>
        <w:jc w:val="both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7" w:name="_Toc72234868"/>
      <w:r w:rsidRPr="00D35569">
        <w:t>Katalogi elektroniczne</w:t>
      </w:r>
      <w:bookmarkEnd w:id="7"/>
    </w:p>
    <w:p w14:paraId="46F2BA71" w14:textId="6C7D8DFD" w:rsidR="002C5BAD" w:rsidRPr="002C5BAD" w:rsidRDefault="002C5BAD" w:rsidP="000C09D0">
      <w:pPr>
        <w:spacing w:line="276" w:lineRule="auto"/>
        <w:jc w:val="both"/>
      </w:pPr>
      <w:r>
        <w:t>Zamawiający nie wymaga złożenia ofert w postaci katalogów elektronicznych.</w:t>
      </w:r>
    </w:p>
    <w:p w14:paraId="3DA06F5E" w14:textId="140BA9CA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8" w:name="_Toc72234869"/>
      <w:r w:rsidRPr="00D35569">
        <w:t>Umowa ramowa</w:t>
      </w:r>
      <w:bookmarkEnd w:id="8"/>
    </w:p>
    <w:p w14:paraId="1E7D70E5" w14:textId="7767671A" w:rsidR="002C5BAD" w:rsidRPr="002C5BAD" w:rsidRDefault="002C5BAD" w:rsidP="000C09D0">
      <w:pPr>
        <w:spacing w:line="276" w:lineRule="auto"/>
        <w:jc w:val="both"/>
      </w:pPr>
      <w:r w:rsidRPr="002C5BAD">
        <w:t>Zamawiający nie przewiduje zawarcia umowy ramowej, o  której mowa w art. 311–315 ustawy Pzp.</w:t>
      </w:r>
    </w:p>
    <w:p w14:paraId="4697CD8D" w14:textId="03A803A5" w:rsidR="00036610" w:rsidRDefault="00D35569" w:rsidP="000C09D0">
      <w:pPr>
        <w:pStyle w:val="Nagwek2"/>
        <w:numPr>
          <w:ilvl w:val="0"/>
          <w:numId w:val="1"/>
        </w:numPr>
        <w:ind w:left="567" w:hanging="567"/>
        <w:jc w:val="both"/>
      </w:pPr>
      <w:bookmarkStart w:id="9" w:name="_Toc72234870"/>
      <w:r w:rsidRPr="00D35569">
        <w:t>Aukcja elektroniczna</w:t>
      </w:r>
      <w:bookmarkStart w:id="10" w:name="_Toc72234871"/>
      <w:bookmarkEnd w:id="9"/>
    </w:p>
    <w:p w14:paraId="455D6136" w14:textId="77777777" w:rsidR="00036610" w:rsidRDefault="00036610" w:rsidP="000C09D0">
      <w:pPr>
        <w:spacing w:line="276" w:lineRule="auto"/>
        <w:jc w:val="both"/>
      </w:pPr>
      <w:r>
        <w:t>Zamawiający nie przewiduje przeprowadzenia aukcji elektronicznej, o  której mowa w art. 308 ust. 1 ustawy Pzp.</w:t>
      </w:r>
    </w:p>
    <w:p w14:paraId="15815ECC" w14:textId="01967235" w:rsidR="00D35569" w:rsidRPr="00036610" w:rsidRDefault="00036610" w:rsidP="000C09D0">
      <w:pPr>
        <w:pStyle w:val="Nagwek2"/>
        <w:numPr>
          <w:ilvl w:val="0"/>
          <w:numId w:val="1"/>
        </w:numPr>
        <w:ind w:left="567" w:hanging="563"/>
        <w:jc w:val="both"/>
      </w:pPr>
      <w:r>
        <w:t>Zamówienia, o których mowa w art. 214 ust. 1 pkt 7 i 8 ustawy Pzp</w:t>
      </w:r>
      <w:bookmarkEnd w:id="10"/>
    </w:p>
    <w:p w14:paraId="42E89E17" w14:textId="16F32C8A" w:rsidR="000F0739" w:rsidRDefault="00936CE8" w:rsidP="000F0739">
      <w:pPr>
        <w:contextualSpacing/>
        <w:jc w:val="both"/>
        <w:rPr>
          <w:rFonts w:cstheme="minorHAnsi"/>
          <w:bCs/>
          <w:iCs/>
        </w:rPr>
      </w:pPr>
      <w:bookmarkStart w:id="11" w:name="_Hlk75951044"/>
      <w:r w:rsidRPr="00936CE8">
        <w:rPr>
          <w:rFonts w:cstheme="minorHAnsi"/>
          <w:bCs/>
          <w:iCs/>
        </w:rPr>
        <w:t>Zamawiający nie przewiduje udzielenia zamówienia z wolnej ręki na podstawie art. 214 ust. 1 pkt 7 Pzp.</w:t>
      </w:r>
    </w:p>
    <w:p w14:paraId="577E055D" w14:textId="77551C85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12" w:name="_Toc72234872"/>
      <w:bookmarkEnd w:id="11"/>
      <w:r w:rsidRPr="00D35569">
        <w:t>Rozliczenia w walutach obcych</w:t>
      </w:r>
      <w:bookmarkEnd w:id="12"/>
    </w:p>
    <w:p w14:paraId="59E8CC72" w14:textId="6E87E197" w:rsidR="002C5BAD" w:rsidRPr="002C5BAD" w:rsidRDefault="002C5BAD" w:rsidP="000C09D0">
      <w:pPr>
        <w:spacing w:line="276" w:lineRule="auto"/>
        <w:jc w:val="both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13" w:name="_Toc72234873"/>
      <w:r w:rsidRPr="00D35569">
        <w:t>Zwrot kosztów udziału w postępowaniu</w:t>
      </w:r>
      <w:bookmarkEnd w:id="13"/>
    </w:p>
    <w:p w14:paraId="21629428" w14:textId="6D03EC32" w:rsidR="0061631C" w:rsidRPr="0061631C" w:rsidRDefault="0061631C" w:rsidP="000C09D0">
      <w:pPr>
        <w:spacing w:line="276" w:lineRule="auto"/>
        <w:jc w:val="both"/>
      </w:pPr>
      <w:r w:rsidRPr="0061631C">
        <w:t>Zamawiający nie przewiduje zwrotu kosztów udziału w postępowaniu.</w:t>
      </w:r>
    </w:p>
    <w:p w14:paraId="77B52D49" w14:textId="4A892084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14" w:name="_Toc72234874"/>
      <w:r w:rsidRPr="00D35569">
        <w:lastRenderedPageBreak/>
        <w:t>Zaliczki na poczet udzielenia zamówienia</w:t>
      </w:r>
      <w:bookmarkEnd w:id="14"/>
    </w:p>
    <w:p w14:paraId="09B14697" w14:textId="69F27CD2" w:rsidR="0061631C" w:rsidRPr="0061631C" w:rsidRDefault="0061631C" w:rsidP="000C09D0">
      <w:pPr>
        <w:spacing w:line="276" w:lineRule="auto"/>
        <w:jc w:val="both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15" w:name="_Toc72234875"/>
      <w:r w:rsidRPr="001407E0">
        <w:t>Unieważnienie postępowania</w:t>
      </w:r>
      <w:bookmarkEnd w:id="15"/>
    </w:p>
    <w:p w14:paraId="4D06A772" w14:textId="089450FA" w:rsidR="004E2BCF" w:rsidRPr="00504742" w:rsidRDefault="00AE161B" w:rsidP="000C09D0">
      <w:pPr>
        <w:spacing w:line="276" w:lineRule="auto"/>
        <w:jc w:val="both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Pzp</w:t>
      </w:r>
      <w:r w:rsidRPr="00504742">
        <w:t>.</w:t>
      </w:r>
    </w:p>
    <w:p w14:paraId="0C1B5B20" w14:textId="54542C75" w:rsidR="00D35569" w:rsidRDefault="00D35569" w:rsidP="000C09D0">
      <w:pPr>
        <w:pStyle w:val="Nagwek2"/>
        <w:numPr>
          <w:ilvl w:val="0"/>
          <w:numId w:val="1"/>
        </w:numPr>
        <w:ind w:left="567" w:hanging="567"/>
        <w:jc w:val="both"/>
      </w:pPr>
      <w:bookmarkStart w:id="16" w:name="_Toc72234876"/>
      <w:r w:rsidRPr="00D35569">
        <w:t>Pouczenie o środkach ochrony prawnej</w:t>
      </w:r>
      <w:bookmarkEnd w:id="16"/>
    </w:p>
    <w:p w14:paraId="3C3A79D8" w14:textId="1D9EF58E" w:rsidR="004E2BCF" w:rsidRPr="004E2BCF" w:rsidRDefault="004E2BCF" w:rsidP="000C09D0">
      <w:pPr>
        <w:spacing w:line="276" w:lineRule="auto"/>
        <w:jc w:val="both"/>
      </w:pPr>
      <w:r w:rsidRPr="004E2BCF"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08019A3" w14:textId="0A7D01BF" w:rsidR="00D35569" w:rsidRDefault="00D35569" w:rsidP="000C09D0">
      <w:pPr>
        <w:pStyle w:val="Nagwek2"/>
        <w:numPr>
          <w:ilvl w:val="0"/>
          <w:numId w:val="1"/>
        </w:numPr>
        <w:ind w:left="567" w:hanging="563"/>
        <w:jc w:val="both"/>
      </w:pPr>
      <w:bookmarkStart w:id="17" w:name="_Toc72234877"/>
      <w:r w:rsidRPr="00D35569">
        <w:t>Ochrona danych osobowych zebranych przez zamawiającego w toku postępowania</w:t>
      </w:r>
      <w:bookmarkEnd w:id="17"/>
      <w:r w:rsidR="0014014A">
        <w:t>.</w:t>
      </w:r>
    </w:p>
    <w:p w14:paraId="4FBD8726" w14:textId="77777777" w:rsidR="004E2BCF" w:rsidRDefault="004E2BCF" w:rsidP="000C09D0">
      <w:pPr>
        <w:spacing w:line="276" w:lineRule="auto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informuję, że: </w:t>
      </w:r>
    </w:p>
    <w:p w14:paraId="65812210" w14:textId="77777777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>administratorem Pani/Pana danych osobowych jest Gmina  Olkusz, Rynek, 32-300 Olkusz;</w:t>
      </w:r>
    </w:p>
    <w:p w14:paraId="02A1BEE7" w14:textId="542898C8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 xml:space="preserve">inspektorem ochrony danych osobowych w Urzędzie Miasta i Gminy w Olkuszu jest Jarosław Cieślik, Rynek 1, pok. 209, 32-300 Olkusz, tel. 32 6260209, mail: </w:t>
      </w:r>
      <w:hyperlink r:id="rId11" w:history="1">
        <w:r w:rsidR="00D96CAB" w:rsidRPr="006109EB">
          <w:rPr>
            <w:rStyle w:val="Hipercze"/>
          </w:rPr>
          <w:t>j.cieslik@umig.olkusz.pl</w:t>
        </w:r>
      </w:hyperlink>
      <w:r>
        <w:t>;</w:t>
      </w:r>
    </w:p>
    <w:p w14:paraId="2B891ABB" w14:textId="111E7165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 xml:space="preserve">Pani/Pana dane osobowe </w:t>
      </w:r>
      <w:r w:rsidRPr="00E5035E">
        <w:t xml:space="preserve">przetwarzane będą na podstawie art. 6 ust. 1 lit. c RODO w celu związanym z postępowaniem o udzielenie zamówienia publicznego </w:t>
      </w:r>
      <w:r w:rsidR="00E5035E" w:rsidRPr="00E5035E">
        <w:t xml:space="preserve">pn. </w:t>
      </w:r>
      <w:r w:rsidR="006470F7">
        <w:t>Przebudowa przejścia dla pieszych w ciągu drogi gminnej nr 120315K, w rejonie skrzyżowania z ul. Kamyk w Olkuszu.</w:t>
      </w:r>
    </w:p>
    <w:p w14:paraId="521A4216" w14:textId="77777777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– Prawo zamówień publicznych, dalej „ustawa Pzp”;  </w:t>
      </w:r>
    </w:p>
    <w:p w14:paraId="5A067486" w14:textId="77777777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2B7C784C" w14:textId="6D565AEC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>obowiązek podania przez Panią/Pana danych osobowych bezpośrednio Pani/Pana dotyczących jest wymogiem ustawowym określonym w przepisach ustawy Pzp, związanym z udziałem w</w:t>
      </w:r>
      <w:r w:rsidR="000C09D0">
        <w:t> </w:t>
      </w:r>
      <w:r>
        <w:t xml:space="preserve">postępowaniu o udzielenie zamówienia publicznego; konsekwencje niepodania określonych danych wynikają z ustawy Pzp;  </w:t>
      </w:r>
    </w:p>
    <w:p w14:paraId="3E1F9CC6" w14:textId="77777777" w:rsidR="00D96CAB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>w odniesieniu do Pani/Pana danych osobowych decyzje nie będą podejmowane w sposób zautomatyzowany, stosowanie do art. 22 RODO;</w:t>
      </w:r>
    </w:p>
    <w:p w14:paraId="298FCBEF" w14:textId="6051D32F" w:rsidR="004E2BCF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>posiada Pani/Pan:</w:t>
      </w:r>
    </w:p>
    <w:p w14:paraId="1579F6C6" w14:textId="77777777" w:rsidR="00D96CAB" w:rsidRDefault="004E2BCF" w:rsidP="000C09D0">
      <w:pPr>
        <w:pStyle w:val="Akapitzlist"/>
        <w:numPr>
          <w:ilvl w:val="2"/>
          <w:numId w:val="33"/>
        </w:numPr>
        <w:spacing w:line="276" w:lineRule="auto"/>
        <w:ind w:left="993" w:hanging="284"/>
        <w:jc w:val="both"/>
      </w:pPr>
      <w:r>
        <w:t>na podstawie art. 15 RODO prawo dostępu do danych osobowych Pani/Pana dotyczących;</w:t>
      </w:r>
    </w:p>
    <w:p w14:paraId="491D18A0" w14:textId="77777777" w:rsidR="00D96CAB" w:rsidRDefault="004E2BCF" w:rsidP="000C09D0">
      <w:pPr>
        <w:pStyle w:val="Akapitzlist"/>
        <w:numPr>
          <w:ilvl w:val="2"/>
          <w:numId w:val="33"/>
        </w:numPr>
        <w:spacing w:line="276" w:lineRule="auto"/>
        <w:ind w:left="993" w:hanging="284"/>
        <w:jc w:val="both"/>
      </w:pPr>
      <w:r>
        <w:t>na podstawie art. 16 RODO prawo do sprostowania Pani/Pana danych osobowych *;</w:t>
      </w:r>
    </w:p>
    <w:p w14:paraId="09F91302" w14:textId="5C3C49D1" w:rsidR="00484EC2" w:rsidRDefault="004E2BCF" w:rsidP="000C09D0">
      <w:pPr>
        <w:pStyle w:val="Akapitzlist"/>
        <w:numPr>
          <w:ilvl w:val="2"/>
          <w:numId w:val="33"/>
        </w:numPr>
        <w:spacing w:line="276" w:lineRule="auto"/>
        <w:ind w:left="993" w:hanging="284"/>
        <w:jc w:val="both"/>
      </w:pPr>
      <w:r>
        <w:t>na podstawie art. 18 RODO prawo żądania od administratora ograniczenia przetwarzania danych osobowych z zastrzeżeniem przypadków, o których mowa w art.18 ust.2 RODO</w:t>
      </w:r>
      <w:r w:rsidR="00D96CAB">
        <w:t xml:space="preserve"> </w:t>
      </w:r>
      <w:r>
        <w:t>**;</w:t>
      </w:r>
    </w:p>
    <w:p w14:paraId="34F3F5BF" w14:textId="37A9D910" w:rsidR="004E2BCF" w:rsidRDefault="004E2BCF" w:rsidP="000C09D0">
      <w:pPr>
        <w:pStyle w:val="Akapitzlist"/>
        <w:numPr>
          <w:ilvl w:val="2"/>
          <w:numId w:val="33"/>
        </w:numPr>
        <w:spacing w:line="276" w:lineRule="auto"/>
        <w:ind w:left="993" w:hanging="284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/>
        <w:jc w:val="both"/>
      </w:pPr>
      <w:r>
        <w:lastRenderedPageBreak/>
        <w:t>nie przysługuje Pani/Panu:</w:t>
      </w:r>
    </w:p>
    <w:p w14:paraId="19808C27" w14:textId="77777777" w:rsidR="004E2BCF" w:rsidRDefault="004E2BCF" w:rsidP="000C09D0">
      <w:pPr>
        <w:pStyle w:val="Akapitzlist"/>
        <w:numPr>
          <w:ilvl w:val="2"/>
          <w:numId w:val="34"/>
        </w:numPr>
        <w:spacing w:line="276" w:lineRule="auto"/>
        <w:ind w:left="993" w:hanging="284"/>
        <w:jc w:val="both"/>
      </w:pPr>
      <w:r>
        <w:t>w związku z art. 17 ust. 3 lit. b, d lub e RODO prawo do usunięcia danych osobowych;</w:t>
      </w:r>
    </w:p>
    <w:p w14:paraId="738D7833" w14:textId="77777777" w:rsidR="004E2BCF" w:rsidRDefault="004E2BCF" w:rsidP="000C09D0">
      <w:pPr>
        <w:pStyle w:val="Akapitzlist"/>
        <w:numPr>
          <w:ilvl w:val="2"/>
          <w:numId w:val="34"/>
        </w:numPr>
        <w:spacing w:line="276" w:lineRule="auto"/>
        <w:ind w:left="993" w:hanging="284"/>
        <w:jc w:val="both"/>
      </w:pPr>
      <w:r>
        <w:t>prawo do przenoszenia danych osobowych, o którym mowa w art. 20 RODO;</w:t>
      </w:r>
    </w:p>
    <w:p w14:paraId="15493A09" w14:textId="77777777" w:rsidR="004E2BCF" w:rsidRDefault="004E2BCF" w:rsidP="000C09D0">
      <w:pPr>
        <w:pStyle w:val="Akapitzlist"/>
        <w:numPr>
          <w:ilvl w:val="2"/>
          <w:numId w:val="34"/>
        </w:numPr>
        <w:spacing w:line="276" w:lineRule="auto"/>
        <w:ind w:left="993" w:hanging="284"/>
        <w:jc w:val="both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35442856" w14:textId="18447F24" w:rsidR="004E2BCF" w:rsidRDefault="004E2BCF" w:rsidP="000C09D0">
      <w:pPr>
        <w:pStyle w:val="Akapitzlist"/>
        <w:numPr>
          <w:ilvl w:val="1"/>
          <w:numId w:val="32"/>
        </w:numPr>
        <w:spacing w:line="276" w:lineRule="auto"/>
        <w:ind w:left="709" w:hanging="425"/>
        <w:jc w:val="both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rozporządzeniem Parlamentu Europejskiego i Rady (UE) 2016/679 z dnia 27 kwietnia 2016 r.  w sprawie ochrony osób fizycznych w związku  z przetwarzaniem danych osobowych i w sprawie swobodnego przepływu takich danych oraz uchylenia dyrektywy 95/46/WE (ogólne rozporządzenie o ochronie danych – RODO) [ Dz. U. UE. L. z 2016 r. Nr 119, str. 1 z późn. zm.]:</w:t>
      </w:r>
    </w:p>
    <w:p w14:paraId="12CC4682" w14:textId="6FE32C90" w:rsidR="004E2BCF" w:rsidRDefault="004E2BCF" w:rsidP="000C09D0">
      <w:pPr>
        <w:pStyle w:val="Akapitzlist"/>
        <w:numPr>
          <w:ilvl w:val="2"/>
          <w:numId w:val="35"/>
        </w:numPr>
        <w:spacing w:line="276" w:lineRule="auto"/>
        <w:ind w:left="993" w:hanging="284"/>
        <w:jc w:val="both"/>
      </w:pPr>
      <w:r>
        <w:t>w przypadku, gdy wykonanie obowiązków, o których mowa w art. 15 ust. 1-3 w/w rozporządzenia (RODO) wymagałoby niewspółmiernie dużego wysiłku, Zamawiający może żądać od osoby, której dane dotyczą, wskazania dodatkowych informacji mających w</w:t>
      </w:r>
      <w:r w:rsidR="000C09D0">
        <w:t> </w:t>
      </w:r>
      <w:r>
        <w:t>szczególności na celu sprecyzowanie nazwy lub daty zakończonego postępowania o</w:t>
      </w:r>
      <w:r w:rsidR="000C09D0">
        <w:t> </w:t>
      </w:r>
      <w:r>
        <w:t>udzielenie zamówienia,</w:t>
      </w:r>
    </w:p>
    <w:p w14:paraId="41B9A5D8" w14:textId="7BC17DDF" w:rsidR="004E2BCF" w:rsidRDefault="004E2BCF" w:rsidP="000C09D0">
      <w:pPr>
        <w:pStyle w:val="Akapitzlist"/>
        <w:numPr>
          <w:ilvl w:val="2"/>
          <w:numId w:val="35"/>
        </w:numPr>
        <w:spacing w:line="276" w:lineRule="auto"/>
        <w:ind w:left="993" w:hanging="284"/>
        <w:jc w:val="both"/>
      </w:pPr>
      <w:r>
        <w:t>wystąpienie z żądaniem, o którym mowa w art. 18 ust. 1 w/w rozporządzenia (RODO), nie ogranicza przetwarzania danych osobowych do czasu zakończenia postępowania o</w:t>
      </w:r>
      <w:r w:rsidR="000C09D0">
        <w:t> </w:t>
      </w:r>
      <w:r>
        <w:t>udzielenie zamówienia publicznego (ustawy Pzp).</w:t>
      </w:r>
    </w:p>
    <w:p w14:paraId="0A1C274A" w14:textId="691438D4" w:rsidR="004E2BCF" w:rsidRDefault="004E2BCF" w:rsidP="000C09D0">
      <w:pPr>
        <w:spacing w:line="276" w:lineRule="auto"/>
        <w:jc w:val="both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</w:t>
      </w:r>
      <w:r w:rsidR="000C09D0">
        <w:t> </w:t>
      </w:r>
      <w:r w:rsidR="0025401C">
        <w:t>sprawie zamówienia publicznego</w:t>
      </w:r>
      <w:r>
        <w:t xml:space="preserve"> w zakresie niezgodnym z ustawą Pzp.</w:t>
      </w:r>
    </w:p>
    <w:p w14:paraId="751BF0DC" w14:textId="77777777" w:rsidR="004E2BCF" w:rsidRDefault="004E2BCF" w:rsidP="000C09D0">
      <w:pPr>
        <w:spacing w:line="276" w:lineRule="auto"/>
        <w:jc w:val="both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ABC03CC" w14:textId="133EB561" w:rsidR="00D35569" w:rsidRDefault="00D35569" w:rsidP="000C09D0">
      <w:pPr>
        <w:pStyle w:val="Nagwek1"/>
        <w:jc w:val="both"/>
      </w:pPr>
      <w:bookmarkStart w:id="18" w:name="_Toc72234878"/>
      <w:r w:rsidRPr="00D35569">
        <w:t>Rozdział II – Wymagania stawiane wykonawcy</w:t>
      </w:r>
      <w:bookmarkEnd w:id="18"/>
    </w:p>
    <w:p w14:paraId="67C113BE" w14:textId="20AAD6EF" w:rsidR="00D35569" w:rsidRDefault="00D35569" w:rsidP="000C09D0">
      <w:pPr>
        <w:pStyle w:val="Nagwek2"/>
        <w:numPr>
          <w:ilvl w:val="0"/>
          <w:numId w:val="2"/>
        </w:numPr>
        <w:ind w:hanging="563"/>
        <w:jc w:val="both"/>
      </w:pPr>
      <w:bookmarkStart w:id="19" w:name="_Toc72234879"/>
      <w:r w:rsidRPr="00D35569">
        <w:t>Przedmiot zamówienia</w:t>
      </w:r>
      <w:bookmarkEnd w:id="19"/>
    </w:p>
    <w:p w14:paraId="1E5AB9C4" w14:textId="70E57FEE" w:rsidR="00484EC2" w:rsidRPr="006B2813" w:rsidRDefault="004E2BCF" w:rsidP="000C09D0">
      <w:pPr>
        <w:numPr>
          <w:ilvl w:val="0"/>
          <w:numId w:val="36"/>
        </w:numPr>
        <w:spacing w:line="276" w:lineRule="auto"/>
        <w:ind w:left="709" w:hanging="425"/>
        <w:contextualSpacing/>
        <w:jc w:val="both"/>
        <w:rPr>
          <w:rFonts w:asciiTheme="majorHAnsi" w:eastAsiaTheme="majorEastAsia" w:hAnsiTheme="majorHAnsi" w:cstheme="majorBidi"/>
        </w:rPr>
      </w:pPr>
      <w:r w:rsidRPr="00773D17">
        <w:rPr>
          <w:rFonts w:asciiTheme="majorHAnsi" w:eastAsiaTheme="majorEastAsia" w:hAnsiTheme="majorHAnsi" w:cstheme="majorBidi"/>
          <w:b/>
        </w:rPr>
        <w:t>Przedmiot zamówienia stanowi</w:t>
      </w:r>
      <w:r>
        <w:rPr>
          <w:rFonts w:asciiTheme="majorHAnsi" w:eastAsiaTheme="majorEastAsia" w:hAnsiTheme="majorHAnsi" w:cstheme="majorBidi"/>
          <w:b/>
        </w:rPr>
        <w:t xml:space="preserve">: </w:t>
      </w:r>
      <w:r w:rsidR="00F0500A">
        <w:rPr>
          <w:rFonts w:asciiTheme="majorHAnsi" w:eastAsiaTheme="majorEastAsia" w:hAnsiTheme="majorHAnsi" w:cstheme="majorBidi"/>
          <w:bCs/>
        </w:rPr>
        <w:t>Przeb</w:t>
      </w:r>
      <w:r w:rsidR="00936CE8" w:rsidRPr="00936CE8">
        <w:rPr>
          <w:rFonts w:asciiTheme="majorHAnsi" w:eastAsiaTheme="majorEastAsia" w:hAnsiTheme="majorHAnsi" w:cstheme="majorBidi"/>
          <w:bCs/>
        </w:rPr>
        <w:t>udowa</w:t>
      </w:r>
      <w:r w:rsidR="00F0500A">
        <w:rPr>
          <w:rFonts w:asciiTheme="majorHAnsi" w:eastAsiaTheme="majorEastAsia" w:hAnsiTheme="majorHAnsi" w:cstheme="majorBidi"/>
          <w:bCs/>
        </w:rPr>
        <w:t xml:space="preserve"> przejścia dla pieszych w ciągu drogi gminnej nr 120315K, w rejonie skrzyżowania z ul. Kamyk w Olkuszu.</w:t>
      </w:r>
    </w:p>
    <w:p w14:paraId="5539B8E9" w14:textId="77777777" w:rsidR="003B1DEA" w:rsidRDefault="003B1DEA" w:rsidP="006B2813">
      <w:pPr>
        <w:spacing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i/>
          <w:u w:val="single"/>
        </w:rPr>
      </w:pPr>
    </w:p>
    <w:p w14:paraId="4AA77693" w14:textId="2277ABB2" w:rsidR="00CD45BB" w:rsidRDefault="006B2813" w:rsidP="003B1DEA">
      <w:pPr>
        <w:spacing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i/>
          <w:u w:val="single"/>
        </w:rPr>
      </w:pPr>
      <w:r w:rsidRPr="00CD45BB">
        <w:rPr>
          <w:rFonts w:asciiTheme="majorHAnsi" w:eastAsiaTheme="majorEastAsia" w:hAnsiTheme="majorHAnsi" w:cstheme="majorBidi"/>
          <w:i/>
          <w:u w:val="single"/>
        </w:rPr>
        <w:t>Zadanie realizowane będzie w ramach Rządowego Funduszu Rozwoju Dróg</w:t>
      </w:r>
    </w:p>
    <w:p w14:paraId="09550578" w14:textId="77777777" w:rsidR="00CD45BB" w:rsidRPr="00CD45BB" w:rsidRDefault="00CD45BB" w:rsidP="006B2813">
      <w:pPr>
        <w:spacing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b/>
          <w:i/>
        </w:rPr>
      </w:pPr>
    </w:p>
    <w:p w14:paraId="3C97ED2C" w14:textId="1711BBB5" w:rsidR="004E2BCF" w:rsidRPr="00484EC2" w:rsidRDefault="004E2BCF" w:rsidP="000C09D0">
      <w:pPr>
        <w:numPr>
          <w:ilvl w:val="0"/>
          <w:numId w:val="36"/>
        </w:numPr>
        <w:spacing w:line="276" w:lineRule="auto"/>
        <w:ind w:left="709" w:hanging="425"/>
        <w:contextualSpacing/>
        <w:jc w:val="both"/>
        <w:rPr>
          <w:rFonts w:asciiTheme="majorHAnsi" w:eastAsiaTheme="majorEastAsia" w:hAnsiTheme="majorHAnsi" w:cstheme="majorBidi"/>
        </w:rPr>
      </w:pPr>
      <w:r w:rsidRPr="00484EC2">
        <w:rPr>
          <w:rFonts w:asciiTheme="majorHAnsi" w:eastAsiaTheme="majorEastAsia" w:hAnsiTheme="majorHAnsi" w:cstheme="majorBidi"/>
          <w:b/>
        </w:rPr>
        <w:t xml:space="preserve">Wspólny Słownik Zamówień: </w:t>
      </w:r>
    </w:p>
    <w:p w14:paraId="6E5297F8" w14:textId="2F8D263C" w:rsidR="0007163A" w:rsidRDefault="00F0500A" w:rsidP="00F0500A">
      <w:pPr>
        <w:widowControl w:val="0"/>
        <w:spacing w:after="0" w:line="240" w:lineRule="auto"/>
        <w:ind w:left="709"/>
        <w:jc w:val="both"/>
        <w:rPr>
          <w:rFonts w:asciiTheme="majorHAnsi" w:eastAsiaTheme="majorEastAsia" w:hAnsiTheme="majorHAnsi" w:cstheme="majorBidi"/>
          <w:b/>
        </w:rPr>
      </w:pPr>
      <w:r>
        <w:rPr>
          <w:rFonts w:asciiTheme="majorHAnsi" w:eastAsiaTheme="majorEastAsia" w:hAnsiTheme="majorHAnsi" w:cstheme="majorBidi"/>
          <w:b/>
        </w:rPr>
        <w:t>Główny CPV:</w:t>
      </w:r>
    </w:p>
    <w:p w14:paraId="5BDA3652" w14:textId="40ED5024" w:rsidR="00F0500A" w:rsidRPr="00F0500A" w:rsidRDefault="00F0500A" w:rsidP="00F0500A">
      <w:pPr>
        <w:widowControl w:val="0"/>
        <w:spacing w:after="0" w:line="240" w:lineRule="auto"/>
        <w:ind w:left="709"/>
        <w:jc w:val="both"/>
        <w:rPr>
          <w:rFonts w:asciiTheme="majorHAnsi" w:eastAsiaTheme="majorEastAsia" w:hAnsiTheme="majorHAnsi" w:cstheme="majorBidi"/>
        </w:rPr>
      </w:pPr>
      <w:r w:rsidRPr="00F0500A">
        <w:rPr>
          <w:rFonts w:eastAsiaTheme="majorEastAsia" w:cstheme="minorHAnsi"/>
        </w:rPr>
        <w:t>45233140 – 2</w:t>
      </w:r>
      <w:r>
        <w:rPr>
          <w:rFonts w:asciiTheme="majorHAnsi" w:eastAsiaTheme="majorEastAsia" w:hAnsiTheme="majorHAnsi" w:cstheme="majorBidi"/>
          <w:b/>
        </w:rPr>
        <w:t xml:space="preserve"> </w:t>
      </w:r>
      <w:r>
        <w:rPr>
          <w:rFonts w:asciiTheme="majorHAnsi" w:eastAsiaTheme="majorEastAsia" w:hAnsiTheme="majorHAnsi" w:cstheme="majorBidi"/>
        </w:rPr>
        <w:t xml:space="preserve"> </w:t>
      </w:r>
      <w:r w:rsidRPr="00F0500A">
        <w:rPr>
          <w:rFonts w:asciiTheme="majorHAnsi" w:eastAsiaTheme="majorEastAsia" w:hAnsiTheme="majorHAnsi" w:cstheme="majorBidi"/>
        </w:rPr>
        <w:t xml:space="preserve">Roboty drogowe </w:t>
      </w:r>
    </w:p>
    <w:p w14:paraId="11F6B163" w14:textId="2A597283" w:rsidR="00F0500A" w:rsidRPr="00F0500A" w:rsidRDefault="00F0500A" w:rsidP="00F0500A">
      <w:pPr>
        <w:widowControl w:val="0"/>
        <w:tabs>
          <w:tab w:val="left" w:pos="2010"/>
        </w:tabs>
        <w:spacing w:after="0" w:line="240" w:lineRule="auto"/>
        <w:ind w:left="709"/>
        <w:jc w:val="both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ab/>
      </w:r>
    </w:p>
    <w:p w14:paraId="1372AF27" w14:textId="5500923A" w:rsidR="00F0500A" w:rsidRPr="00F0500A" w:rsidRDefault="00F0500A" w:rsidP="00F0500A">
      <w:pPr>
        <w:widowControl w:val="0"/>
        <w:spacing w:after="0" w:line="240" w:lineRule="auto"/>
        <w:ind w:left="709"/>
        <w:jc w:val="both"/>
        <w:rPr>
          <w:rFonts w:eastAsiaTheme="majorEastAsia" w:cstheme="minorHAnsi"/>
          <w:b/>
        </w:rPr>
      </w:pPr>
      <w:r w:rsidRPr="00F0500A">
        <w:rPr>
          <w:rFonts w:eastAsiaTheme="majorEastAsia" w:cstheme="minorHAnsi"/>
          <w:b/>
        </w:rPr>
        <w:t>Pozostałe CPV:</w:t>
      </w:r>
    </w:p>
    <w:p w14:paraId="491039CA" w14:textId="17635886" w:rsidR="00F0500A" w:rsidRDefault="00F0500A" w:rsidP="0064769F">
      <w:pPr>
        <w:spacing w:after="0" w:line="240" w:lineRule="auto"/>
        <w:ind w:left="2410" w:hanging="1701"/>
        <w:rPr>
          <w:rFonts w:cstheme="minorHAnsi"/>
        </w:rPr>
      </w:pPr>
      <w:r w:rsidRPr="00F0500A">
        <w:rPr>
          <w:rFonts w:cstheme="minorHAnsi"/>
        </w:rPr>
        <w:t xml:space="preserve">45100000 – 8   </w:t>
      </w:r>
      <w:r>
        <w:rPr>
          <w:rFonts w:cstheme="minorHAnsi"/>
        </w:rPr>
        <w:t xml:space="preserve">Przygotowanie terenu pod budowę </w:t>
      </w:r>
    </w:p>
    <w:p w14:paraId="67FE071A" w14:textId="5A5A8C04" w:rsidR="00F0500A" w:rsidRDefault="00F0500A" w:rsidP="0064769F">
      <w:pPr>
        <w:spacing w:after="0" w:line="240" w:lineRule="auto"/>
        <w:ind w:left="2410" w:hanging="1701"/>
        <w:rPr>
          <w:rFonts w:cstheme="minorHAnsi"/>
        </w:rPr>
      </w:pPr>
      <w:r>
        <w:rPr>
          <w:rFonts w:cstheme="minorHAnsi"/>
        </w:rPr>
        <w:t>45111200 – 0   Roboty w zakresie przygotowania terenu pod budowę i roboty ziemne</w:t>
      </w:r>
    </w:p>
    <w:p w14:paraId="2CC9F220" w14:textId="1CA05041" w:rsidR="00F0500A" w:rsidRDefault="00F0500A" w:rsidP="0064769F">
      <w:pPr>
        <w:spacing w:after="0" w:line="240" w:lineRule="auto"/>
        <w:ind w:left="2410" w:hanging="1701"/>
        <w:rPr>
          <w:rFonts w:cstheme="minorHAnsi"/>
        </w:rPr>
      </w:pPr>
      <w:r>
        <w:rPr>
          <w:rFonts w:cstheme="minorHAnsi"/>
        </w:rPr>
        <w:t>45112730 – 1   Roboty w zakresie kształtowania dróg i autostrad</w:t>
      </w:r>
    </w:p>
    <w:p w14:paraId="1664305E" w14:textId="625EE95A" w:rsidR="00F0500A" w:rsidRDefault="00F0500A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45200000 - 9     Roboty budowlane w zakresie wznoszenia kompletnych obiektów budowlanych lub ich części oraz roboty w zakresie inżynierii lądowej i wodnej</w:t>
      </w:r>
    </w:p>
    <w:p w14:paraId="0DFD1859" w14:textId="079E8E18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lastRenderedPageBreak/>
        <w:t>45220000 – 5    Roboty inżynieryjne i budowlane</w:t>
      </w:r>
    </w:p>
    <w:p w14:paraId="45CA940D" w14:textId="3B143456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45230000 – 8    Roboty budowlane w zakresie bud. rurociągów, linii komunikacyjnych i elektroenergetycznych, autostrad, dróg, lotnisk i kolei; wyrównywanie terenu</w:t>
      </w:r>
    </w:p>
    <w:p w14:paraId="11289D90" w14:textId="17276D5A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45231300 – 8    Roboty budowlane w zakresie budowy wodociągów i rurociągów do odprowadzania ścieków</w:t>
      </w:r>
    </w:p>
    <w:p w14:paraId="5E9ACB31" w14:textId="6981D516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45232000 – 2    Roboty pomocnicze w zakresie rurociągów i kabli</w:t>
      </w:r>
    </w:p>
    <w:p w14:paraId="1CAD5FD7" w14:textId="4A13A61C" w:rsidR="00840F73" w:rsidRPr="00840F73" w:rsidRDefault="00840F73" w:rsidP="00840F73">
      <w:pPr>
        <w:spacing w:after="0" w:line="240" w:lineRule="auto"/>
        <w:ind w:left="2410" w:hanging="1701"/>
        <w:rPr>
          <w:rFonts w:ascii="Calibri" w:hAnsi="Calibri" w:cs="Calibri"/>
        </w:rPr>
      </w:pPr>
      <w:r w:rsidRPr="00840F73">
        <w:rPr>
          <w:rFonts w:ascii="Calibri" w:hAnsi="Calibri" w:cs="Calibri"/>
        </w:rPr>
        <w:t xml:space="preserve">45311100 - 1   </w:t>
      </w:r>
      <w:r>
        <w:rPr>
          <w:rFonts w:ascii="Calibri" w:hAnsi="Calibri" w:cs="Calibri"/>
        </w:rPr>
        <w:t xml:space="preserve"> </w:t>
      </w:r>
      <w:r w:rsidRPr="00840F73">
        <w:rPr>
          <w:rFonts w:ascii="Calibri" w:hAnsi="Calibri" w:cs="Calibri"/>
        </w:rPr>
        <w:t xml:space="preserve"> Roboty w zakresie okablowania elektrycznego</w:t>
      </w:r>
    </w:p>
    <w:p w14:paraId="424274F3" w14:textId="6ED84A80" w:rsidR="00840F73" w:rsidRPr="00840F73" w:rsidRDefault="00840F73" w:rsidP="00840F73">
      <w:pPr>
        <w:spacing w:after="0" w:line="240" w:lineRule="auto"/>
        <w:ind w:left="2410" w:hanging="1701"/>
        <w:rPr>
          <w:rFonts w:ascii="Calibri" w:hAnsi="Calibri" w:cs="Calibri"/>
        </w:rPr>
      </w:pPr>
      <w:r w:rsidRPr="00840F73">
        <w:rPr>
          <w:rFonts w:ascii="Calibri" w:hAnsi="Calibri" w:cs="Calibri"/>
        </w:rPr>
        <w:t xml:space="preserve">45316110 - 9   </w:t>
      </w:r>
      <w:r>
        <w:rPr>
          <w:rFonts w:ascii="Calibri" w:hAnsi="Calibri" w:cs="Calibri"/>
        </w:rPr>
        <w:t xml:space="preserve"> </w:t>
      </w:r>
      <w:r w:rsidRPr="00840F73">
        <w:rPr>
          <w:rFonts w:ascii="Calibri" w:hAnsi="Calibri" w:cs="Calibri"/>
        </w:rPr>
        <w:t xml:space="preserve"> Instalowanie urządzeń  oświetlenia drogowego,</w:t>
      </w:r>
    </w:p>
    <w:p w14:paraId="1E88057C" w14:textId="7AAEF187" w:rsidR="00840F73" w:rsidRPr="00840F73" w:rsidRDefault="00840F73" w:rsidP="00840F73">
      <w:pPr>
        <w:spacing w:after="0" w:line="240" w:lineRule="auto"/>
        <w:ind w:left="2410" w:hanging="1701"/>
        <w:rPr>
          <w:rFonts w:ascii="Calibri" w:hAnsi="Calibri" w:cs="Calibri"/>
        </w:rPr>
      </w:pPr>
      <w:r w:rsidRPr="00840F73">
        <w:rPr>
          <w:rFonts w:ascii="Calibri" w:hAnsi="Calibri" w:cs="Calibri"/>
        </w:rPr>
        <w:t xml:space="preserve">45317000 - 2   </w:t>
      </w:r>
      <w:r>
        <w:rPr>
          <w:rFonts w:ascii="Calibri" w:hAnsi="Calibri" w:cs="Calibri"/>
        </w:rPr>
        <w:t xml:space="preserve"> </w:t>
      </w:r>
      <w:r w:rsidRPr="00840F73">
        <w:rPr>
          <w:rFonts w:ascii="Calibri" w:hAnsi="Calibri" w:cs="Calibri"/>
        </w:rPr>
        <w:t xml:space="preserve"> Inne instalacje elektryczne,</w:t>
      </w:r>
    </w:p>
    <w:p w14:paraId="1AB69514" w14:textId="4B9DF986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45232452 – 5    Roboty odwadniające</w:t>
      </w:r>
    </w:p>
    <w:p w14:paraId="69DC8317" w14:textId="2D57C765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45233120 – 6    Roboty w zakresie budowy dróg</w:t>
      </w:r>
    </w:p>
    <w:p w14:paraId="171F7853" w14:textId="57DB0B34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45233220 – 7    Roboty w zakresie nawierzchni dróg</w:t>
      </w:r>
    </w:p>
    <w:p w14:paraId="2D66B283" w14:textId="58115CFE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45233221 – 4    Malowanie nawierzchni</w:t>
      </w:r>
    </w:p>
    <w:p w14:paraId="2D295ECE" w14:textId="44063FFC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45233222 – 1    Roboty w zakresie chodników</w:t>
      </w:r>
    </w:p>
    <w:p w14:paraId="32DF8536" w14:textId="2770718B" w:rsidR="006B2813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45233252 – 0    Roboty w zakresie nawierzchni ulic</w:t>
      </w:r>
    </w:p>
    <w:p w14:paraId="4B8AD093" w14:textId="5C409436" w:rsidR="006B2813" w:rsidRPr="00F0500A" w:rsidRDefault="006B2813" w:rsidP="00F0500A">
      <w:pPr>
        <w:spacing w:after="0" w:line="240" w:lineRule="auto"/>
        <w:ind w:left="2127" w:hanging="1418"/>
        <w:rPr>
          <w:rFonts w:cstheme="minorHAnsi"/>
        </w:rPr>
      </w:pPr>
      <w:r>
        <w:rPr>
          <w:rFonts w:cstheme="minorHAnsi"/>
        </w:rPr>
        <w:t>45233290 – 8    Instalowanie znaków drogowych</w:t>
      </w:r>
    </w:p>
    <w:p w14:paraId="1FCD1C8D" w14:textId="77777777" w:rsidR="006B2813" w:rsidRPr="006B2813" w:rsidRDefault="006B2813" w:rsidP="006B2813">
      <w:pPr>
        <w:spacing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b/>
        </w:rPr>
      </w:pPr>
    </w:p>
    <w:p w14:paraId="651F087E" w14:textId="43015B96" w:rsidR="004E2BCF" w:rsidRDefault="004E2BCF" w:rsidP="000C09D0">
      <w:pPr>
        <w:numPr>
          <w:ilvl w:val="0"/>
          <w:numId w:val="36"/>
        </w:numPr>
        <w:spacing w:line="276" w:lineRule="auto"/>
        <w:ind w:left="709" w:hanging="425"/>
        <w:contextualSpacing/>
        <w:jc w:val="both"/>
        <w:rPr>
          <w:rFonts w:asciiTheme="majorHAnsi" w:eastAsiaTheme="majorEastAsia" w:hAnsiTheme="majorHAnsi" w:cstheme="majorBidi"/>
          <w:b/>
        </w:rPr>
      </w:pPr>
      <w:r w:rsidRPr="00DE5F5C">
        <w:rPr>
          <w:rFonts w:asciiTheme="majorHAnsi" w:eastAsiaTheme="majorEastAsia" w:hAnsiTheme="majorHAnsi" w:cstheme="majorBidi"/>
          <w:b/>
        </w:rPr>
        <w:t xml:space="preserve">Szczegółowy opis przedmiotu zamówienia, opis wymagań zamawiającego w zakresie realizacji i odbioru </w:t>
      </w:r>
      <w:r w:rsidR="007F6F4E" w:rsidRPr="00DE5F5C">
        <w:rPr>
          <w:rFonts w:asciiTheme="majorHAnsi" w:eastAsiaTheme="majorEastAsia" w:hAnsiTheme="majorHAnsi" w:cstheme="majorBidi"/>
          <w:b/>
        </w:rPr>
        <w:t>zawarte są we wzorze umowy (załącznik nr.</w:t>
      </w:r>
      <w:r w:rsidRPr="00DE5F5C">
        <w:rPr>
          <w:rFonts w:asciiTheme="majorHAnsi" w:eastAsiaTheme="majorEastAsia" w:hAnsiTheme="majorHAnsi" w:cstheme="majorBidi"/>
          <w:b/>
        </w:rPr>
        <w:t>:</w:t>
      </w:r>
      <w:r w:rsidR="007F6F4E" w:rsidRPr="00DE5F5C">
        <w:rPr>
          <w:rFonts w:asciiTheme="majorHAnsi" w:eastAsiaTheme="majorEastAsia" w:hAnsiTheme="majorHAnsi" w:cstheme="majorBidi"/>
          <w:b/>
        </w:rPr>
        <w:t xml:space="preserve"> 5)</w:t>
      </w:r>
    </w:p>
    <w:p w14:paraId="1C50271B" w14:textId="77777777" w:rsidR="00CD45BB" w:rsidRDefault="00CD45BB" w:rsidP="00CD45BB">
      <w:pPr>
        <w:spacing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b/>
        </w:rPr>
      </w:pPr>
    </w:p>
    <w:p w14:paraId="49F8FCA4" w14:textId="2A0CC4C4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 xml:space="preserve">Zakres przedmiotu zamówienia obejmuje w szczególności: </w:t>
      </w:r>
    </w:p>
    <w:p w14:paraId="2143331E" w14:textId="2243A97B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>- przebudowę istniejącego przejścia dla pieszych;</w:t>
      </w:r>
    </w:p>
    <w:p w14:paraId="62DBB88B" w14:textId="1AEDFD4E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>- budowę odcinka chodnika po zachodniej stronie drogi wraz z peronem autobusowym;</w:t>
      </w:r>
    </w:p>
    <w:p w14:paraId="504C51E1" w14:textId="69E06440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>- budowę chodnika po wschodniej stronie drogi;</w:t>
      </w:r>
    </w:p>
    <w:p w14:paraId="57A1810B" w14:textId="7CD56B1D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>- budowę oświetlenia przejścia dla pieszych;</w:t>
      </w:r>
    </w:p>
    <w:p w14:paraId="01802CA6" w14:textId="227B295A" w:rsidR="00CD45BB" w:rsidRPr="00CD45BB" w:rsidRDefault="00CD45BB" w:rsidP="00CD45BB">
      <w:pPr>
        <w:spacing w:line="276" w:lineRule="auto"/>
        <w:ind w:left="709"/>
        <w:contextualSpacing/>
        <w:jc w:val="both"/>
        <w:rPr>
          <w:rFonts w:eastAsiaTheme="majorEastAsia" w:cstheme="minorHAnsi"/>
        </w:rPr>
      </w:pPr>
      <w:r w:rsidRPr="00CD45BB">
        <w:rPr>
          <w:rFonts w:eastAsiaTheme="majorEastAsia" w:cstheme="minorHAnsi"/>
        </w:rPr>
        <w:t>- poszerzenie jezdni drogowej.</w:t>
      </w:r>
    </w:p>
    <w:p w14:paraId="267E97DA" w14:textId="76963E00" w:rsidR="00AE161B" w:rsidRPr="00CD45BB" w:rsidRDefault="00CD45BB" w:rsidP="00CD45BB">
      <w:pPr>
        <w:suppressAutoHyphens/>
        <w:spacing w:after="0" w:line="240" w:lineRule="auto"/>
        <w:ind w:left="709"/>
        <w:jc w:val="center"/>
        <w:rPr>
          <w:rFonts w:eastAsiaTheme="majorEastAsia" w:cstheme="minorHAnsi"/>
        </w:rPr>
      </w:pPr>
      <w:r>
        <w:rPr>
          <w:rFonts w:eastAsiaTheme="majorEastAsia" w:cstheme="minorHAnsi"/>
        </w:rPr>
        <w:t>,</w:t>
      </w:r>
    </w:p>
    <w:p w14:paraId="1DBF80AC" w14:textId="603CE220" w:rsidR="00CD45BB" w:rsidRDefault="00CD45BB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 xml:space="preserve">Szczegółowy zakres i rodzaj robót do wykonania w ramach ww. zadania zawarte zostały w załączonej do SWZ dokumentacji technicznej i przedmiarach. </w:t>
      </w:r>
    </w:p>
    <w:p w14:paraId="07F23D41" w14:textId="77777777" w:rsidR="00CD45BB" w:rsidRDefault="00CD45BB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</w:p>
    <w:p w14:paraId="7324A46D" w14:textId="01E3D453" w:rsidR="00CD45BB" w:rsidRDefault="00CD45BB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>Wykonawca zobowiązany jest dostarczyć Zamawiającemu w terminie do 10 dni od dnia protokolarnego przekazania placu budowy, wykaz materiałów, planowanych do wbudowania wraz ze wszystkimi wymaganymi prawem atestami, certyfikatami i specyfikacjami technicznymi. W przypadku nie zgłoszenia zastrzeżeń</w:t>
      </w:r>
      <w:r w:rsidR="00C77961">
        <w:rPr>
          <w:rFonts w:eastAsiaTheme="majorEastAsia" w:cstheme="minorHAnsi"/>
        </w:rPr>
        <w:t>, co do przedstawionych materiałów w terminie 7 dni od ich przedstawienia uznaje się, że Zamawiający materiały zaakceptował.</w:t>
      </w:r>
    </w:p>
    <w:p w14:paraId="1136E45F" w14:textId="77777777" w:rsidR="00C77961" w:rsidRDefault="00C77961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</w:p>
    <w:p w14:paraId="1C553664" w14:textId="2F54464F" w:rsidR="00C77961" w:rsidRDefault="00C77961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>Zamawiający  wymaga również zlecenia przez Wykonawcę robót, nadzorów branżowych gestorom poszczególnych sieci. W trakcie realizacji procesu budowlanego, wymagane jest systematyczne prowadzenie badań w zakresie nośności, zagęszczenia, grubości warstw konstrukcyjnych, itp.</w:t>
      </w:r>
    </w:p>
    <w:p w14:paraId="3DD67888" w14:textId="12D98EE4" w:rsidR="00C77961" w:rsidRDefault="00C77961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>Roboty budowlane będą prowadzone na podstawie zgłoszenia zamiaru budowy, wykonania robót budowalnych.</w:t>
      </w:r>
    </w:p>
    <w:p w14:paraId="14EAE82C" w14:textId="77777777" w:rsidR="00C77961" w:rsidRDefault="00C77961" w:rsidP="000C09D0">
      <w:pPr>
        <w:suppressAutoHyphens/>
        <w:spacing w:after="0" w:line="240" w:lineRule="auto"/>
        <w:ind w:left="709"/>
        <w:jc w:val="both"/>
        <w:rPr>
          <w:rFonts w:eastAsiaTheme="majorEastAsia" w:cstheme="minorHAnsi"/>
        </w:rPr>
      </w:pPr>
    </w:p>
    <w:p w14:paraId="74BC773E" w14:textId="28036F25" w:rsidR="0064769F" w:rsidRDefault="003B7798" w:rsidP="003B7798">
      <w:pPr>
        <w:overflowPunct w:val="0"/>
        <w:autoSpaceDE w:val="0"/>
        <w:spacing w:after="0" w:line="240" w:lineRule="auto"/>
        <w:ind w:left="709"/>
        <w:jc w:val="both"/>
        <w:textAlignment w:val="baseline"/>
        <w:rPr>
          <w:lang w:eastAsia="ar-SA"/>
        </w:rPr>
      </w:pPr>
      <w:r>
        <w:rPr>
          <w:rFonts w:eastAsiaTheme="majorEastAsia" w:cstheme="minorHAnsi"/>
        </w:rPr>
        <w:t xml:space="preserve">Zamawiający wymaga udzielenia na wykonane roboty rękojmi na okres 60 miesięcy oraz gwarancji na okres co najmniej 60 miesięcy. Wykonawca zobowiązany </w:t>
      </w:r>
      <w:r w:rsidRPr="00226B1A">
        <w:rPr>
          <w:lang w:eastAsia="ar-SA"/>
        </w:rPr>
        <w:t xml:space="preserve">jest do wykonania inwentaryzacji geodezyjnej powykonawczej oraz do podpisania wraz z protokołem końcowego odbioru robót, dokumentu gwarancyjnego według wzoru stanowiącego załącznik nr </w:t>
      </w:r>
      <w:r>
        <w:rPr>
          <w:lang w:eastAsia="ar-SA"/>
        </w:rPr>
        <w:t>1</w:t>
      </w:r>
      <w:r w:rsidRPr="00226B1A">
        <w:rPr>
          <w:lang w:eastAsia="ar-SA"/>
        </w:rPr>
        <w:t xml:space="preserve"> do </w:t>
      </w:r>
      <w:r>
        <w:rPr>
          <w:lang w:eastAsia="ar-SA"/>
        </w:rPr>
        <w:t>umowy</w:t>
      </w:r>
    </w:p>
    <w:p w14:paraId="26CB97D7" w14:textId="77777777" w:rsidR="003B7798" w:rsidRDefault="003B7798" w:rsidP="003B7798">
      <w:pPr>
        <w:overflowPunct w:val="0"/>
        <w:autoSpaceDE w:val="0"/>
        <w:spacing w:after="0" w:line="240" w:lineRule="auto"/>
        <w:ind w:left="709"/>
        <w:jc w:val="both"/>
        <w:textAlignment w:val="baseline"/>
        <w:rPr>
          <w:bCs/>
        </w:rPr>
      </w:pPr>
    </w:p>
    <w:p w14:paraId="56073102" w14:textId="6F646D35" w:rsidR="00A754AB" w:rsidRDefault="003B7798" w:rsidP="003B7798">
      <w:pPr>
        <w:pStyle w:val="Akapitzlist"/>
        <w:overflowPunct w:val="0"/>
        <w:autoSpaceDE w:val="0"/>
        <w:spacing w:after="0" w:line="240" w:lineRule="auto"/>
        <w:ind w:left="360"/>
        <w:jc w:val="both"/>
        <w:textAlignment w:val="baseline"/>
        <w:rPr>
          <w:bCs/>
        </w:rPr>
      </w:pPr>
      <w:r>
        <w:rPr>
          <w:bCs/>
        </w:rPr>
        <w:t xml:space="preserve">4) </w:t>
      </w:r>
      <w:r w:rsidR="00A754AB">
        <w:rPr>
          <w:bCs/>
        </w:rPr>
        <w:t>Dołączone załączniki:</w:t>
      </w:r>
    </w:p>
    <w:p w14:paraId="5774258A" w14:textId="3D485EC1" w:rsidR="00A754AB" w:rsidRDefault="00A754AB" w:rsidP="00A754AB">
      <w:pPr>
        <w:pStyle w:val="Akapitzlist"/>
        <w:numPr>
          <w:ilvl w:val="2"/>
          <w:numId w:val="32"/>
        </w:numPr>
        <w:overflowPunct w:val="0"/>
        <w:autoSpaceDE w:val="0"/>
        <w:spacing w:after="0" w:line="240" w:lineRule="auto"/>
        <w:ind w:left="993" w:hanging="284"/>
        <w:jc w:val="both"/>
        <w:textAlignment w:val="baseline"/>
        <w:rPr>
          <w:bCs/>
        </w:rPr>
      </w:pPr>
      <w:r>
        <w:rPr>
          <w:bCs/>
        </w:rPr>
        <w:lastRenderedPageBreak/>
        <w:t>Dokumentacja projektowa</w:t>
      </w:r>
    </w:p>
    <w:p w14:paraId="762D2744" w14:textId="7B233253" w:rsidR="00A754AB" w:rsidRDefault="00A754AB" w:rsidP="00A754AB">
      <w:pPr>
        <w:pStyle w:val="Akapitzlist"/>
        <w:numPr>
          <w:ilvl w:val="2"/>
          <w:numId w:val="32"/>
        </w:numPr>
        <w:overflowPunct w:val="0"/>
        <w:autoSpaceDE w:val="0"/>
        <w:spacing w:after="0" w:line="240" w:lineRule="auto"/>
        <w:ind w:left="993" w:hanging="284"/>
        <w:jc w:val="both"/>
        <w:textAlignment w:val="baseline"/>
        <w:rPr>
          <w:bCs/>
        </w:rPr>
      </w:pPr>
      <w:r>
        <w:rPr>
          <w:bCs/>
        </w:rPr>
        <w:t>Przedmiar robót</w:t>
      </w:r>
    </w:p>
    <w:p w14:paraId="2D178A59" w14:textId="275DE513" w:rsidR="00A754AB" w:rsidRPr="00A754AB" w:rsidRDefault="00A754AB" w:rsidP="00A754AB">
      <w:pPr>
        <w:pStyle w:val="Akapitzlist"/>
        <w:numPr>
          <w:ilvl w:val="2"/>
          <w:numId w:val="32"/>
        </w:numPr>
        <w:overflowPunct w:val="0"/>
        <w:autoSpaceDE w:val="0"/>
        <w:spacing w:after="0" w:line="240" w:lineRule="auto"/>
        <w:ind w:left="993" w:hanging="284"/>
        <w:jc w:val="both"/>
        <w:textAlignment w:val="baseline"/>
        <w:rPr>
          <w:bCs/>
        </w:rPr>
      </w:pPr>
      <w:r>
        <w:rPr>
          <w:bCs/>
        </w:rPr>
        <w:t>Wzór umowy</w:t>
      </w:r>
    </w:p>
    <w:p w14:paraId="6BAFED66" w14:textId="77777777" w:rsidR="00D641B8" w:rsidRPr="00D641B8" w:rsidRDefault="00D641B8" w:rsidP="000C09D0">
      <w:pPr>
        <w:spacing w:after="0" w:line="240" w:lineRule="auto"/>
        <w:jc w:val="both"/>
        <w:rPr>
          <w:rFonts w:ascii="Calibri" w:hAnsi="Calibri" w:cs="Calibri"/>
        </w:rPr>
      </w:pPr>
    </w:p>
    <w:p w14:paraId="32EFBA85" w14:textId="4D9FD78B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20" w:name="_Toc72234880"/>
      <w:r w:rsidRPr="00D35569">
        <w:t>Rozwiązania równoważne</w:t>
      </w:r>
      <w:bookmarkEnd w:id="20"/>
    </w:p>
    <w:p w14:paraId="4E709316" w14:textId="12C8E53E" w:rsidR="00E6579A" w:rsidRPr="00B40844" w:rsidRDefault="00E6579A" w:rsidP="000C09D0">
      <w:pPr>
        <w:spacing w:line="276" w:lineRule="auto"/>
        <w:jc w:val="both"/>
      </w:pPr>
      <w:r w:rsidRPr="00B40844">
        <w:t>Jeśli w dokumentach składających się na opis przedmiotu zamówienia, wskazana jest nazwa handlowa firmy, towaru lub produktu, Zamawiający - w odniesieniu do wskazanych wprost w dokumentacji postepowania parametrów, czy danych (technicznych lub jakichkolwiek innych), identyfikujących pośrednio lub bezpośrednio towar bądź produkt - dopuszcza rozwiązania równoważne zgodne z</w:t>
      </w:r>
      <w:r w:rsidR="000C09D0">
        <w:t> </w:t>
      </w:r>
      <w:r w:rsidRPr="00B40844">
        <w:t>danymi technicznymi i parametrami zawartymi w ww. dokumentacji. Jako rozwiązania równoważne,</w:t>
      </w:r>
      <w:r w:rsidR="000C09D0">
        <w:t xml:space="preserve"> </w:t>
      </w:r>
      <w:r w:rsidRPr="00B40844">
        <w:t>należy rozumieć rozwiązania charakteryzujące się parametrami nie gorszymi od wymaganych</w:t>
      </w:r>
      <w:r w:rsidR="0048118D">
        <w:t>.</w:t>
      </w:r>
    </w:p>
    <w:p w14:paraId="356CD94F" w14:textId="2130D0EB" w:rsidR="00E6579A" w:rsidRPr="00B40844" w:rsidRDefault="00E6579A" w:rsidP="000C09D0">
      <w:pPr>
        <w:spacing w:line="276" w:lineRule="auto"/>
        <w:jc w:val="both"/>
      </w:pPr>
      <w:r w:rsidRPr="00B40844">
        <w:t>W przypadku zastosowania równoważnych zamiennych, materiałów lub urządzeń ich zestawienie wraz z parametrami technicznymi należy dołączyć do oferty.</w:t>
      </w:r>
    </w:p>
    <w:p w14:paraId="7E1646B6" w14:textId="6E1AAC63" w:rsidR="00E6579A" w:rsidRDefault="00E6579A" w:rsidP="000C09D0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B40844">
        <w:t xml:space="preserve">Nie umieszczenie w ofercie w zestawieniu zamiennych, równoważnych materiałów i urządzeń oznaczać będzie, że w trakcie </w:t>
      </w:r>
      <w:r w:rsidR="00A73795" w:rsidRPr="00B40844">
        <w:rPr>
          <w:rFonts w:ascii="Helvetica" w:hAnsi="Helvetica" w:cs="Helvetica"/>
          <w:sz w:val="20"/>
          <w:szCs w:val="20"/>
        </w:rPr>
        <w:t>realizacji prac zastosowane b</w:t>
      </w:r>
      <w:r w:rsidR="00A73795" w:rsidRPr="00B40844">
        <w:rPr>
          <w:rFonts w:ascii="Arial" w:hAnsi="Arial" w:cs="Arial"/>
          <w:sz w:val="20"/>
          <w:szCs w:val="20"/>
        </w:rPr>
        <w:t>ę</w:t>
      </w:r>
      <w:r w:rsidR="00A73795" w:rsidRPr="00B40844">
        <w:rPr>
          <w:rFonts w:ascii="Helvetica" w:hAnsi="Helvetica" w:cs="Helvetica"/>
          <w:sz w:val="20"/>
          <w:szCs w:val="20"/>
        </w:rPr>
        <w:t>d</w:t>
      </w:r>
      <w:r w:rsidR="00A73795" w:rsidRPr="00B40844">
        <w:rPr>
          <w:rFonts w:ascii="Arial" w:hAnsi="Arial" w:cs="Arial"/>
          <w:sz w:val="20"/>
          <w:szCs w:val="20"/>
        </w:rPr>
        <w:t xml:space="preserve">ą </w:t>
      </w:r>
      <w:r w:rsidR="00A73795" w:rsidRPr="00B40844">
        <w:rPr>
          <w:rFonts w:ascii="Helvetica" w:hAnsi="Helvetica" w:cs="Helvetica"/>
          <w:sz w:val="20"/>
          <w:szCs w:val="20"/>
        </w:rPr>
        <w:t>materiały i urz</w:t>
      </w:r>
      <w:r w:rsidR="00A73795" w:rsidRPr="00B40844">
        <w:rPr>
          <w:rFonts w:ascii="Arial" w:hAnsi="Arial" w:cs="Arial"/>
          <w:sz w:val="20"/>
          <w:szCs w:val="20"/>
        </w:rPr>
        <w:t>ą</w:t>
      </w:r>
      <w:r w:rsidR="00A73795" w:rsidRPr="00B40844">
        <w:rPr>
          <w:rFonts w:ascii="Helvetica" w:hAnsi="Helvetica" w:cs="Helvetica"/>
          <w:sz w:val="20"/>
          <w:szCs w:val="20"/>
        </w:rPr>
        <w:t>dzenia wynikaj</w:t>
      </w:r>
      <w:r w:rsidR="00A73795" w:rsidRPr="00B40844">
        <w:rPr>
          <w:rFonts w:ascii="Arial" w:hAnsi="Arial" w:cs="Arial"/>
          <w:sz w:val="20"/>
          <w:szCs w:val="20"/>
        </w:rPr>
        <w:t>ą</w:t>
      </w:r>
      <w:r w:rsidR="00A73795" w:rsidRPr="00B40844">
        <w:rPr>
          <w:rFonts w:ascii="Helvetica" w:hAnsi="Helvetica" w:cs="Helvetica"/>
          <w:sz w:val="20"/>
          <w:szCs w:val="20"/>
        </w:rPr>
        <w:t>ce z dokumentacji.</w:t>
      </w:r>
    </w:p>
    <w:p w14:paraId="10543267" w14:textId="77777777" w:rsidR="0066751E" w:rsidRPr="00E6579A" w:rsidRDefault="0066751E" w:rsidP="000C09D0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14:paraId="66B92F40" w14:textId="195DDE5F" w:rsidR="00D35569" w:rsidRDefault="00D35569" w:rsidP="000C09D0">
      <w:pPr>
        <w:pStyle w:val="Nagwek2"/>
        <w:numPr>
          <w:ilvl w:val="0"/>
          <w:numId w:val="2"/>
        </w:numPr>
        <w:ind w:hanging="563"/>
        <w:jc w:val="both"/>
      </w:pPr>
      <w:bookmarkStart w:id="21" w:name="_Toc72234881"/>
      <w:r w:rsidRPr="00D35569">
        <w:t>Wymagania w zakresie zatrudniania przez wykonawcę lub podwykonawcę osób na podstawie stosunku pracy</w:t>
      </w:r>
      <w:bookmarkEnd w:id="21"/>
    </w:p>
    <w:p w14:paraId="74FCCE69" w14:textId="77777777" w:rsidR="004E2BCF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</w:pPr>
      <w:r>
        <w:t xml:space="preserve">Wymagania dotyczące zatrudnienia na umowę o pracę osób wykonujących przedmiot zamówienia - rodzaj czynności, których dotyczą wymagania zatrudnienia: </w:t>
      </w:r>
    </w:p>
    <w:p w14:paraId="67A781DB" w14:textId="2BBDD2B5" w:rsidR="004E2BCF" w:rsidRDefault="004E2BCF" w:rsidP="000C09D0">
      <w:pPr>
        <w:spacing w:line="276" w:lineRule="auto"/>
        <w:ind w:left="708"/>
        <w:jc w:val="both"/>
      </w:pPr>
      <w:r>
        <w:t>Zamawiający wymaga zatrudnienia przez Wykonawcę lub podwykonawcę na podstawie umowy o pracę osób wykonując</w:t>
      </w:r>
      <w:r w:rsidR="001B791F">
        <w:t xml:space="preserve">e </w:t>
      </w:r>
      <w:r w:rsidR="0015698B" w:rsidRPr="0015698B">
        <w:t>prac</w:t>
      </w:r>
      <w:r w:rsidR="001B791F">
        <w:t>e</w:t>
      </w:r>
      <w:r w:rsidR="0015698B" w:rsidRPr="0015698B">
        <w:t xml:space="preserve"> ręczn</w:t>
      </w:r>
      <w:r w:rsidR="00B70FD2">
        <w:t>e</w:t>
      </w:r>
      <w:r w:rsidR="00D641B8">
        <w:t>.</w:t>
      </w:r>
      <w:r w:rsidR="0015698B" w:rsidRPr="0015698B">
        <w:t xml:space="preserve"> </w:t>
      </w:r>
      <w:r w:rsidR="00757F27" w:rsidRPr="00757F27">
        <w:t xml:space="preserve"> </w:t>
      </w:r>
      <w:r>
        <w:t xml:space="preserve"> </w:t>
      </w:r>
    </w:p>
    <w:p w14:paraId="202D92F7" w14:textId="77777777" w:rsidR="004E2BCF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0F6BD07F" w14:textId="5993CA10" w:rsidR="004E2BCF" w:rsidRDefault="004E2BCF" w:rsidP="000C09D0">
      <w:pPr>
        <w:pStyle w:val="Akapitzlist"/>
        <w:numPr>
          <w:ilvl w:val="1"/>
          <w:numId w:val="5"/>
        </w:numPr>
        <w:spacing w:line="276" w:lineRule="auto"/>
        <w:ind w:left="993" w:hanging="284"/>
        <w:jc w:val="both"/>
      </w:pPr>
      <w:r>
        <w:t>żądania oświadczeń i dokumentów w zakresie potwierdzenia spełniania ww. wymogów i</w:t>
      </w:r>
      <w:r w:rsidR="000C09D0">
        <w:t> </w:t>
      </w:r>
      <w:r>
        <w:t>dokonywania ich oceny,</w:t>
      </w:r>
    </w:p>
    <w:p w14:paraId="362A458B" w14:textId="77777777" w:rsidR="004E2BCF" w:rsidRDefault="004E2BCF" w:rsidP="000C09D0">
      <w:pPr>
        <w:pStyle w:val="Akapitzlist"/>
        <w:numPr>
          <w:ilvl w:val="1"/>
          <w:numId w:val="5"/>
        </w:numPr>
        <w:spacing w:line="276" w:lineRule="auto"/>
        <w:ind w:left="993" w:hanging="284"/>
        <w:jc w:val="both"/>
      </w:pPr>
      <w:r>
        <w:t>żądania wyjaśnień w przypadku wątpliwości w zakresie potwierdzenia spełniania ww. wymogów,</w:t>
      </w:r>
    </w:p>
    <w:p w14:paraId="0EBAC230" w14:textId="77777777" w:rsidR="004E2BCF" w:rsidRDefault="004E2BCF" w:rsidP="000C09D0">
      <w:pPr>
        <w:pStyle w:val="Akapitzlist"/>
        <w:numPr>
          <w:ilvl w:val="1"/>
          <w:numId w:val="5"/>
        </w:numPr>
        <w:spacing w:line="276" w:lineRule="auto"/>
        <w:ind w:left="993" w:hanging="284"/>
        <w:jc w:val="both"/>
      </w:pPr>
      <w:r>
        <w:t>przeprowadzania kontroli na miejscu wykonywania świadczenia.</w:t>
      </w:r>
    </w:p>
    <w:p w14:paraId="2DB85300" w14:textId="77777777" w:rsidR="004E2BCF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349"/>
        <w:jc w:val="both"/>
      </w:pPr>
      <w: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3B6A372" w14:textId="77777777" w:rsidR="005D451C" w:rsidRDefault="004E2BCF" w:rsidP="000C09D0">
      <w:pPr>
        <w:pStyle w:val="Akapitzlist"/>
        <w:numPr>
          <w:ilvl w:val="2"/>
          <w:numId w:val="37"/>
        </w:numPr>
        <w:spacing w:line="276" w:lineRule="auto"/>
        <w:ind w:left="993" w:hanging="284"/>
        <w:jc w:val="both"/>
      </w:pPr>
      <w: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</w:t>
      </w:r>
      <w:r>
        <w:lastRenderedPageBreak/>
        <w:t>umowy o pracę, zakresu obowiązków pracownika oraz podpis osoby uprawnionej do złożenia oświadczenia w imieniu wykonawcy lub podwykonawcy;</w:t>
      </w:r>
    </w:p>
    <w:p w14:paraId="7567B8ED" w14:textId="77777777" w:rsidR="005D451C" w:rsidRDefault="004E2BCF" w:rsidP="000C09D0">
      <w:pPr>
        <w:pStyle w:val="Akapitzlist"/>
        <w:numPr>
          <w:ilvl w:val="2"/>
          <w:numId w:val="37"/>
        </w:numPr>
        <w:spacing w:line="276" w:lineRule="auto"/>
        <w:ind w:left="993" w:hanging="284"/>
        <w:jc w:val="both"/>
      </w:pPr>
      <w: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Informacje takie jak: imię i nazwisko pracownika, data zawarcia umowy, rodzaj umowy o pracę oraz zakres obowiązków pracownika powinny być możliwe do zidentyfikowania;</w:t>
      </w:r>
    </w:p>
    <w:p w14:paraId="60B3C799" w14:textId="77777777" w:rsidR="005D451C" w:rsidRDefault="004E2BCF" w:rsidP="000C09D0">
      <w:pPr>
        <w:pStyle w:val="Akapitzlist"/>
        <w:numPr>
          <w:ilvl w:val="2"/>
          <w:numId w:val="37"/>
        </w:numPr>
        <w:spacing w:line="276" w:lineRule="auto"/>
        <w:ind w:left="993" w:hanging="284"/>
        <w:jc w:val="both"/>
      </w:pPr>
      <w: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6642E11" w14:textId="2C8AB7A4" w:rsidR="004E2BCF" w:rsidRDefault="004E2BCF" w:rsidP="000C09D0">
      <w:pPr>
        <w:pStyle w:val="Akapitzlist"/>
        <w:numPr>
          <w:ilvl w:val="2"/>
          <w:numId w:val="37"/>
        </w:numPr>
        <w:spacing w:line="276" w:lineRule="auto"/>
        <w:ind w:left="993" w:hanging="284"/>
        <w:jc w:val="both"/>
      </w:pPr>
      <w: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Pzp oraz RODO.</w:t>
      </w:r>
    </w:p>
    <w:p w14:paraId="31DB3687" w14:textId="77777777" w:rsidR="00AB1F43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</w:pPr>
      <w: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umowie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0F9A9105" w14:textId="77777777" w:rsidR="00AB1F43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</w:pPr>
      <w:r>
        <w:t>W przypadku uzasadnionych wątpliwości co do przestrzegania prawa pracy przez wykonawcę lub podwykonawcę, zamawiający może zwrócić się o przeprowadzenie kontroli przez Państwową Inspekcję Pracy.</w:t>
      </w:r>
    </w:p>
    <w:p w14:paraId="5146C4F6" w14:textId="77777777" w:rsidR="00AB1F43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</w:pPr>
      <w:r>
        <w:t>Powyższy wymóg określony w punkcie 1 dotyczy również podwykonawców wykonujących wskazane wyżej prace.</w:t>
      </w:r>
    </w:p>
    <w:p w14:paraId="4128A13A" w14:textId="5EB49862" w:rsidR="004E2BCF" w:rsidRPr="004E2BCF" w:rsidRDefault="004E2BCF" w:rsidP="000C09D0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</w:pPr>
      <w:r>
        <w:t>Wykonawcy nie obowiązują wymagania o których mowa powyżej, jeżeli Wykonawca oświadczy, że prowadzi jednoosobową działalność gospodarczą/ przedmiot zamówienia będzie realizował samodzielnie (jednoosobowo).</w:t>
      </w:r>
    </w:p>
    <w:p w14:paraId="55EBFF0A" w14:textId="69AFCB40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22" w:name="_Toc72234882"/>
      <w:r w:rsidRPr="00D35569">
        <w:t>Wymagania w zakresie zatrudnienia osób, o których mowa w art. 96 ust. 2 pkt 2 ustawy Pzp</w:t>
      </w:r>
      <w:bookmarkEnd w:id="22"/>
    </w:p>
    <w:p w14:paraId="18154346" w14:textId="59C81A41" w:rsidR="00025A74" w:rsidRPr="00025A74" w:rsidRDefault="00025A74" w:rsidP="000C09D0">
      <w:pPr>
        <w:spacing w:line="276" w:lineRule="auto"/>
        <w:jc w:val="both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>, o których mowa w</w:t>
      </w:r>
      <w:r w:rsidR="000C09D0">
        <w:t> </w:t>
      </w:r>
      <w:r>
        <w:t>art. 96 ust. 2 pkt 2 ustawy Pzp.</w:t>
      </w:r>
    </w:p>
    <w:p w14:paraId="33662394" w14:textId="6FD55FB3" w:rsidR="00D35569" w:rsidRPr="00552A26" w:rsidRDefault="00D35569" w:rsidP="000C09D0">
      <w:pPr>
        <w:pStyle w:val="Nagwek2"/>
        <w:numPr>
          <w:ilvl w:val="0"/>
          <w:numId w:val="2"/>
        </w:numPr>
        <w:jc w:val="both"/>
        <w:rPr>
          <w:color w:val="FF0000"/>
        </w:rPr>
      </w:pPr>
      <w:bookmarkStart w:id="23" w:name="_Toc72234883"/>
      <w:r w:rsidRPr="00D35569">
        <w:t>Informacja o przedmiotowych środkach dowodowych</w:t>
      </w:r>
      <w:bookmarkEnd w:id="23"/>
    </w:p>
    <w:p w14:paraId="4C1C4DE3" w14:textId="7E5B0001" w:rsidR="00025A74" w:rsidRDefault="00025A74" w:rsidP="000C09D0">
      <w:pPr>
        <w:spacing w:line="276" w:lineRule="auto"/>
        <w:jc w:val="both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24" w:name="_Toc72234884"/>
      <w:r w:rsidRPr="00D35569">
        <w:lastRenderedPageBreak/>
        <w:t>Termin wykonania zamówienia</w:t>
      </w:r>
      <w:bookmarkEnd w:id="24"/>
    </w:p>
    <w:p w14:paraId="4A8E2B40" w14:textId="5A733E80" w:rsidR="0048118D" w:rsidRPr="000F0739" w:rsidRDefault="00025A74" w:rsidP="000C09D0">
      <w:pPr>
        <w:spacing w:line="276" w:lineRule="auto"/>
        <w:jc w:val="both"/>
        <w:rPr>
          <w:b/>
          <w:bCs/>
        </w:rPr>
      </w:pPr>
      <w:r w:rsidRPr="00025A74">
        <w:t xml:space="preserve">Zamawiający wymaga, aby zamówienie zostało wykonane w </w:t>
      </w:r>
      <w:r w:rsidRPr="00DB0318">
        <w:t>terminie</w:t>
      </w:r>
      <w:r w:rsidR="002462C4" w:rsidRPr="00DB0318">
        <w:t xml:space="preserve"> </w:t>
      </w:r>
      <w:r w:rsidR="002462C4" w:rsidRPr="00DB0318">
        <w:rPr>
          <w:b/>
          <w:bCs/>
        </w:rPr>
        <w:t>do</w:t>
      </w:r>
      <w:r w:rsidR="0048118D">
        <w:rPr>
          <w:b/>
          <w:bCs/>
        </w:rPr>
        <w:t xml:space="preserve"> 45</w:t>
      </w:r>
      <w:r w:rsidR="006A5771">
        <w:rPr>
          <w:b/>
          <w:bCs/>
        </w:rPr>
        <w:t xml:space="preserve"> dni </w:t>
      </w:r>
      <w:r w:rsidR="0048118D">
        <w:rPr>
          <w:b/>
          <w:bCs/>
        </w:rPr>
        <w:t>od dnia zawarcia umowy.</w:t>
      </w:r>
    </w:p>
    <w:p w14:paraId="499C36C7" w14:textId="27802E9B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25" w:name="_Toc72234885"/>
      <w:r w:rsidRPr="00D35569">
        <w:t>Informacja o warunkach udziału w postępowaniu o udzielenie zamówienia</w:t>
      </w:r>
      <w:bookmarkEnd w:id="25"/>
    </w:p>
    <w:p w14:paraId="243494BC" w14:textId="63185E1E" w:rsidR="009678BF" w:rsidRDefault="009678BF" w:rsidP="000C09D0">
      <w:pPr>
        <w:spacing w:line="276" w:lineRule="auto"/>
        <w:jc w:val="both"/>
        <w:rPr>
          <w:rFonts w:eastAsia="Times New Roman" w:cstheme="minorHAnsi"/>
          <w:b/>
        </w:rPr>
      </w:pPr>
      <w:r w:rsidRPr="003C0FA4">
        <w:rPr>
          <w:rFonts w:eastAsia="Times New Roman" w:cstheme="minorHAnsi"/>
        </w:rPr>
        <w:t xml:space="preserve">Na podstawie art. 112 ustawy Pzp, zamawiający określa warunki udziału w postępowaniu </w:t>
      </w:r>
      <w:r w:rsidRPr="003C0FA4">
        <w:rPr>
          <w:rFonts w:eastAsia="Times New Roman" w:cstheme="minorHAnsi"/>
          <w:b/>
        </w:rPr>
        <w:t>dotyczące:</w:t>
      </w:r>
    </w:p>
    <w:p w14:paraId="77DD0421" w14:textId="77777777" w:rsidR="00B65985" w:rsidRDefault="0014456B" w:rsidP="006572CB">
      <w:pPr>
        <w:pStyle w:val="Akapitzlist"/>
        <w:numPr>
          <w:ilvl w:val="1"/>
          <w:numId w:val="50"/>
        </w:numPr>
        <w:spacing w:line="276" w:lineRule="auto"/>
        <w:ind w:left="709" w:hanging="425"/>
        <w:jc w:val="both"/>
        <w:rPr>
          <w:rFonts w:eastAsia="Times New Roman" w:cstheme="minorHAnsi"/>
          <w:b/>
        </w:rPr>
      </w:pPr>
      <w:r w:rsidRPr="00B65985">
        <w:rPr>
          <w:rFonts w:eastAsia="Times New Roman" w:cstheme="minorHAnsi"/>
          <w:b/>
        </w:rPr>
        <w:t>zdolności do występowania w obrocie gospodarczym;</w:t>
      </w:r>
    </w:p>
    <w:p w14:paraId="0EF2F45D" w14:textId="1089B00E" w:rsid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Cs/>
        </w:rPr>
      </w:pPr>
      <w:r w:rsidRPr="00B65985">
        <w:rPr>
          <w:rFonts w:eastAsia="Times New Roman" w:cstheme="minorHAnsi"/>
          <w:bCs/>
        </w:rPr>
        <w:t>Zamawiający nie określa warunków</w:t>
      </w:r>
      <w:r>
        <w:rPr>
          <w:rFonts w:eastAsia="Times New Roman" w:cstheme="minorHAnsi"/>
          <w:bCs/>
        </w:rPr>
        <w:t>.</w:t>
      </w:r>
    </w:p>
    <w:p w14:paraId="0D33B7FF" w14:textId="77777777" w:rsidR="00B65985" w:rsidRP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/>
        </w:rPr>
      </w:pPr>
    </w:p>
    <w:p w14:paraId="08111F2C" w14:textId="665B1046" w:rsidR="00B65985" w:rsidRDefault="0014456B" w:rsidP="006572CB">
      <w:pPr>
        <w:pStyle w:val="Akapitzlist"/>
        <w:numPr>
          <w:ilvl w:val="1"/>
          <w:numId w:val="50"/>
        </w:numPr>
        <w:spacing w:line="276" w:lineRule="auto"/>
        <w:ind w:left="709" w:hanging="425"/>
        <w:jc w:val="both"/>
        <w:rPr>
          <w:rFonts w:eastAsia="Times New Roman" w:cstheme="minorHAnsi"/>
          <w:b/>
        </w:rPr>
      </w:pPr>
      <w:r w:rsidRPr="00B65985">
        <w:rPr>
          <w:rFonts w:eastAsia="Times New Roman" w:cstheme="minorHAnsi"/>
          <w:b/>
        </w:rPr>
        <w:t>uprawnień do prowadzenia określonej działalności gospodarczej lub zawodowej, o ile wynika to z odrębnych przepisów</w:t>
      </w:r>
      <w:r w:rsidR="00B65985">
        <w:rPr>
          <w:rFonts w:eastAsia="Times New Roman" w:cstheme="minorHAnsi"/>
          <w:b/>
        </w:rPr>
        <w:t>.</w:t>
      </w:r>
    </w:p>
    <w:p w14:paraId="2E6D26A8" w14:textId="416EEFED" w:rsid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Cs/>
        </w:rPr>
      </w:pPr>
      <w:r w:rsidRPr="00B65985">
        <w:rPr>
          <w:rFonts w:eastAsia="Times New Roman" w:cstheme="minorHAnsi"/>
          <w:bCs/>
        </w:rPr>
        <w:t>Zamawiający nie określa warunków</w:t>
      </w:r>
      <w:r w:rsidR="00C14FFC">
        <w:rPr>
          <w:rFonts w:eastAsia="Times New Roman" w:cstheme="minorHAnsi"/>
          <w:bCs/>
        </w:rPr>
        <w:t>.</w:t>
      </w:r>
    </w:p>
    <w:p w14:paraId="1E52AE9C" w14:textId="77777777" w:rsidR="00B65985" w:rsidRP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/>
        </w:rPr>
      </w:pPr>
    </w:p>
    <w:p w14:paraId="18714C72" w14:textId="77777777" w:rsidR="00B65985" w:rsidRDefault="0014456B" w:rsidP="006572CB">
      <w:pPr>
        <w:pStyle w:val="Akapitzlist"/>
        <w:numPr>
          <w:ilvl w:val="1"/>
          <w:numId w:val="50"/>
        </w:numPr>
        <w:spacing w:line="276" w:lineRule="auto"/>
        <w:ind w:left="709" w:hanging="425"/>
        <w:jc w:val="both"/>
        <w:rPr>
          <w:rFonts w:eastAsia="Times New Roman" w:cstheme="minorHAnsi"/>
          <w:b/>
        </w:rPr>
      </w:pPr>
      <w:r w:rsidRPr="00B65985">
        <w:rPr>
          <w:rFonts w:eastAsia="Times New Roman" w:cstheme="minorHAnsi"/>
          <w:b/>
        </w:rPr>
        <w:t>sytuacji ekonomicznej lub finansowej;</w:t>
      </w:r>
    </w:p>
    <w:p w14:paraId="6E75A81E" w14:textId="46FBB581" w:rsid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Cs/>
        </w:rPr>
      </w:pPr>
      <w:r w:rsidRPr="00B65985">
        <w:rPr>
          <w:rFonts w:eastAsia="Times New Roman" w:cstheme="minorHAnsi"/>
          <w:bCs/>
        </w:rPr>
        <w:t>Zamawiający nie określa warunków</w:t>
      </w:r>
      <w:r w:rsidR="00C14FFC">
        <w:rPr>
          <w:rFonts w:eastAsia="Times New Roman" w:cstheme="minorHAnsi"/>
          <w:bCs/>
        </w:rPr>
        <w:t>.</w:t>
      </w:r>
    </w:p>
    <w:p w14:paraId="7E1BDEC0" w14:textId="77777777" w:rsidR="00B65985" w:rsidRPr="00B65985" w:rsidRDefault="00B65985" w:rsidP="00B65985">
      <w:pPr>
        <w:pStyle w:val="Akapitzlist"/>
        <w:spacing w:line="276" w:lineRule="auto"/>
        <w:ind w:left="709"/>
        <w:jc w:val="both"/>
        <w:rPr>
          <w:rFonts w:eastAsia="Times New Roman" w:cstheme="minorHAnsi"/>
          <w:b/>
        </w:rPr>
      </w:pPr>
    </w:p>
    <w:p w14:paraId="37743D70" w14:textId="77D72BD0" w:rsidR="0014456B" w:rsidRPr="00B65985" w:rsidRDefault="0014456B" w:rsidP="006572CB">
      <w:pPr>
        <w:pStyle w:val="Akapitzlist"/>
        <w:numPr>
          <w:ilvl w:val="1"/>
          <w:numId w:val="50"/>
        </w:numPr>
        <w:spacing w:line="276" w:lineRule="auto"/>
        <w:ind w:left="709" w:hanging="425"/>
        <w:jc w:val="both"/>
        <w:rPr>
          <w:rFonts w:eastAsia="Times New Roman" w:cstheme="minorHAnsi"/>
          <w:b/>
        </w:rPr>
      </w:pPr>
      <w:r w:rsidRPr="00B65985">
        <w:rPr>
          <w:rFonts w:eastAsia="Times New Roman" w:cstheme="minorHAnsi"/>
          <w:b/>
        </w:rPr>
        <w:t>zdolności technicznej lub zawodowej.</w:t>
      </w:r>
    </w:p>
    <w:p w14:paraId="21274A75" w14:textId="33CF4485" w:rsidR="008B3418" w:rsidRDefault="009678BF" w:rsidP="00B65985">
      <w:pPr>
        <w:spacing w:line="276" w:lineRule="auto"/>
        <w:ind w:left="709"/>
        <w:jc w:val="both"/>
        <w:rPr>
          <w:rFonts w:eastAsiaTheme="majorEastAsia" w:cstheme="minorHAnsi"/>
        </w:rPr>
      </w:pPr>
      <w:r w:rsidRPr="008412C1">
        <w:rPr>
          <w:rFonts w:eastAsiaTheme="majorEastAsia" w:cstheme="minorHAnsi"/>
        </w:rPr>
        <w:t xml:space="preserve">Zamawiający uzna, że </w:t>
      </w:r>
      <w:r w:rsidR="008B3418">
        <w:rPr>
          <w:rFonts w:eastAsiaTheme="majorEastAsia" w:cstheme="minorHAnsi"/>
        </w:rPr>
        <w:t>W</w:t>
      </w:r>
      <w:r w:rsidRPr="008412C1">
        <w:rPr>
          <w:rFonts w:eastAsiaTheme="majorEastAsia" w:cstheme="minorHAnsi"/>
        </w:rPr>
        <w:t>ykonawca spełnia warunek w zakresie</w:t>
      </w:r>
      <w:r w:rsidR="00C70A39">
        <w:rPr>
          <w:rFonts w:eastAsiaTheme="majorEastAsia" w:cstheme="minorHAnsi"/>
        </w:rPr>
        <w:t xml:space="preserve"> zdolności technicznej lub zawodowej, w szczególności dotyczący</w:t>
      </w:r>
      <w:r w:rsidR="008B3418">
        <w:rPr>
          <w:rFonts w:eastAsiaTheme="majorEastAsia" w:cstheme="minorHAnsi"/>
        </w:rPr>
        <w:t>:</w:t>
      </w:r>
    </w:p>
    <w:p w14:paraId="1231A8CB" w14:textId="77777777" w:rsidR="0048118D" w:rsidRDefault="008B3418" w:rsidP="006572CB">
      <w:pPr>
        <w:pStyle w:val="Akapitzlist"/>
        <w:numPr>
          <w:ilvl w:val="0"/>
          <w:numId w:val="51"/>
        </w:numPr>
        <w:spacing w:after="0" w:line="240" w:lineRule="auto"/>
        <w:ind w:left="1134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>w</w:t>
      </w:r>
      <w:r w:rsidRPr="008B3418">
        <w:rPr>
          <w:rFonts w:eastAsiaTheme="majorEastAsia" w:cstheme="minorHAnsi"/>
        </w:rPr>
        <w:t>iedz</w:t>
      </w:r>
      <w:r>
        <w:rPr>
          <w:rFonts w:eastAsiaTheme="majorEastAsia" w:cstheme="minorHAnsi"/>
        </w:rPr>
        <w:t>y</w:t>
      </w:r>
      <w:r w:rsidRPr="008B3418">
        <w:rPr>
          <w:rFonts w:eastAsiaTheme="majorEastAsia" w:cstheme="minorHAnsi"/>
        </w:rPr>
        <w:t xml:space="preserve"> i doświadczeni</w:t>
      </w:r>
      <w:r>
        <w:rPr>
          <w:rFonts w:eastAsiaTheme="majorEastAsia" w:cstheme="minorHAnsi"/>
        </w:rPr>
        <w:t>a</w:t>
      </w:r>
      <w:r w:rsidR="009678BF" w:rsidRPr="008B3418">
        <w:rPr>
          <w:rFonts w:eastAsiaTheme="majorEastAsia" w:cstheme="minorHAnsi"/>
        </w:rPr>
        <w:t xml:space="preserve">, </w:t>
      </w:r>
    </w:p>
    <w:p w14:paraId="1D9E700F" w14:textId="717B5CE9" w:rsidR="004578C6" w:rsidRPr="003B7798" w:rsidRDefault="00840F73" w:rsidP="0048118D">
      <w:pPr>
        <w:pStyle w:val="Akapitzlist"/>
        <w:spacing w:after="0" w:line="240" w:lineRule="auto"/>
        <w:ind w:left="1134"/>
        <w:jc w:val="both"/>
        <w:rPr>
          <w:rFonts w:eastAsiaTheme="majorEastAsia" w:cstheme="minorHAnsi"/>
        </w:rPr>
      </w:pPr>
      <w:r w:rsidRPr="003B7798">
        <w:rPr>
          <w:rFonts w:eastAsiaTheme="majorEastAsia" w:cstheme="minorHAnsi"/>
        </w:rPr>
        <w:t xml:space="preserve">- </w:t>
      </w:r>
      <w:r w:rsidR="009678BF" w:rsidRPr="003B7798">
        <w:rPr>
          <w:rFonts w:eastAsiaTheme="majorEastAsia" w:cstheme="minorHAnsi"/>
        </w:rPr>
        <w:t>jeżeli</w:t>
      </w:r>
      <w:r w:rsidR="008B3418" w:rsidRPr="003B7798">
        <w:rPr>
          <w:rFonts w:eastAsiaTheme="majorEastAsia" w:cstheme="minorHAnsi"/>
        </w:rPr>
        <w:t xml:space="preserve"> wykaże, iż w okresie ostatnich </w:t>
      </w:r>
      <w:r w:rsidR="00D641B8" w:rsidRPr="003B7798">
        <w:rPr>
          <w:rFonts w:eastAsiaTheme="majorEastAsia" w:cstheme="minorHAnsi"/>
        </w:rPr>
        <w:t xml:space="preserve">pięciu </w:t>
      </w:r>
      <w:r w:rsidR="008B3418" w:rsidRPr="003B7798">
        <w:rPr>
          <w:rFonts w:eastAsiaTheme="majorEastAsia" w:cstheme="minorHAnsi"/>
        </w:rPr>
        <w:t xml:space="preserve">lat przed upływem terminu składania ofert </w:t>
      </w:r>
      <w:r w:rsidR="00D641B8" w:rsidRPr="003B7798">
        <w:rPr>
          <w:rFonts w:cstheme="minorHAnsi"/>
          <w:bCs/>
        </w:rPr>
        <w:t>a jeżeli okres prowadzenia działalności jest krótszy – w tym okresie,</w:t>
      </w:r>
      <w:r w:rsidR="00D641B8" w:rsidRPr="003B7798">
        <w:rPr>
          <w:rFonts w:eastAsiaTheme="majorEastAsia" w:cstheme="minorHAnsi"/>
        </w:rPr>
        <w:t xml:space="preserve"> </w:t>
      </w:r>
      <w:r w:rsidR="008B3418" w:rsidRPr="003B7798">
        <w:rPr>
          <w:rFonts w:eastAsiaTheme="majorEastAsia" w:cstheme="minorHAnsi"/>
        </w:rPr>
        <w:t>wykonał</w:t>
      </w:r>
      <w:r w:rsidR="0048118D" w:rsidRPr="003B7798">
        <w:rPr>
          <w:rFonts w:eastAsiaTheme="majorEastAsia" w:cstheme="minorHAnsi"/>
        </w:rPr>
        <w:t xml:space="preserve"> </w:t>
      </w:r>
      <w:r w:rsidR="004578C6" w:rsidRPr="003B7798">
        <w:rPr>
          <w:rFonts w:ascii="Calibri" w:hAnsi="Calibri" w:cs="Calibri"/>
          <w:bCs/>
        </w:rPr>
        <w:t>jedną robotę</w:t>
      </w:r>
      <w:r w:rsidR="0048118D" w:rsidRPr="003B7798">
        <w:rPr>
          <w:rFonts w:ascii="Calibri" w:hAnsi="Calibri" w:cs="Calibri"/>
          <w:bCs/>
        </w:rPr>
        <w:t xml:space="preserve"> budowalną, odpowiadającą swoim rodzajem robotom budowlanym, stanowiącym przedmiot zamówienia, tj. budowa, remont, przebudowa drogi o nawierzchni asfaltowej wraz z wykonaniem oświetlenia ulicznego o wartości łącznej co najmniej 50 000,00 zł </w:t>
      </w:r>
      <w:r w:rsidR="004578C6" w:rsidRPr="003B7798">
        <w:rPr>
          <w:rFonts w:ascii="Calibri" w:hAnsi="Calibri" w:cs="Calibri"/>
        </w:rPr>
        <w:t xml:space="preserve">brutto, </w:t>
      </w:r>
    </w:p>
    <w:p w14:paraId="34C237C8" w14:textId="0B134F0A" w:rsidR="0048118D" w:rsidRDefault="0048118D" w:rsidP="006572CB">
      <w:pPr>
        <w:pStyle w:val="Akapitzlist"/>
        <w:numPr>
          <w:ilvl w:val="0"/>
          <w:numId w:val="51"/>
        </w:numPr>
        <w:spacing w:after="0" w:line="240" w:lineRule="auto"/>
        <w:ind w:left="1134"/>
        <w:jc w:val="both"/>
        <w:rPr>
          <w:rFonts w:eastAsiaTheme="majorEastAsia" w:cstheme="minorHAnsi"/>
        </w:rPr>
      </w:pPr>
      <w:bookmarkStart w:id="26" w:name="_Hlk81215381"/>
      <w:r>
        <w:rPr>
          <w:rFonts w:eastAsiaTheme="majorEastAsia" w:cstheme="minorHAnsi"/>
        </w:rPr>
        <w:t>potencjał</w:t>
      </w:r>
      <w:r w:rsidR="00840F73">
        <w:rPr>
          <w:rFonts w:eastAsiaTheme="majorEastAsia" w:cstheme="minorHAnsi"/>
        </w:rPr>
        <w:t>u</w:t>
      </w:r>
      <w:r>
        <w:rPr>
          <w:rFonts w:eastAsiaTheme="majorEastAsia" w:cstheme="minorHAnsi"/>
        </w:rPr>
        <w:t xml:space="preserve"> </w:t>
      </w:r>
      <w:r w:rsidR="00840F73">
        <w:rPr>
          <w:rFonts w:eastAsiaTheme="majorEastAsia" w:cstheme="minorHAnsi"/>
        </w:rPr>
        <w:t>technicznego oraz osób i zdolnych  do wykonania zamówienia,</w:t>
      </w:r>
    </w:p>
    <w:p w14:paraId="68C81833" w14:textId="77777777" w:rsidR="00840F73" w:rsidRDefault="00840F73" w:rsidP="00840F73">
      <w:pPr>
        <w:pStyle w:val="Akapitzlist"/>
        <w:spacing w:after="0" w:line="240" w:lineRule="auto"/>
        <w:ind w:left="1134"/>
        <w:jc w:val="both"/>
        <w:rPr>
          <w:rFonts w:eastAsiaTheme="majorEastAsia" w:cstheme="minorHAnsi"/>
        </w:rPr>
      </w:pPr>
      <w:r>
        <w:rPr>
          <w:rFonts w:eastAsiaTheme="majorEastAsia" w:cstheme="minorHAnsi"/>
        </w:rPr>
        <w:t xml:space="preserve">- jeżeli wykaże, iż dysponuje </w:t>
      </w:r>
      <w:r w:rsidR="003D53FF" w:rsidRPr="00840F73">
        <w:rPr>
          <w:rFonts w:eastAsiaTheme="majorEastAsia" w:cstheme="minorHAnsi"/>
        </w:rPr>
        <w:t xml:space="preserve">osobą posiadającą uprawnienia do kierowania robotami budowlanymi w specjalności: - </w:t>
      </w:r>
      <w:r w:rsidR="008E31FD" w:rsidRPr="00840F73">
        <w:rPr>
          <w:rFonts w:eastAsiaTheme="majorEastAsia" w:cstheme="minorHAnsi"/>
        </w:rPr>
        <w:t xml:space="preserve">instalacyjnej w zakresie sieci i urządzeń elektrycznych </w:t>
      </w:r>
      <w:bookmarkEnd w:id="26"/>
      <w:r w:rsidR="000F0739" w:rsidRPr="00840F73">
        <w:rPr>
          <w:rFonts w:eastAsiaTheme="majorEastAsia" w:cstheme="minorHAnsi"/>
        </w:rPr>
        <w:t>.</w:t>
      </w:r>
    </w:p>
    <w:p w14:paraId="243C499D" w14:textId="5F553D2F" w:rsidR="003D53FF" w:rsidRPr="00840F73" w:rsidRDefault="003D53FF" w:rsidP="00840F73">
      <w:pPr>
        <w:pStyle w:val="Akapitzlist"/>
        <w:spacing w:after="0" w:line="240" w:lineRule="auto"/>
        <w:ind w:left="1134"/>
        <w:jc w:val="both"/>
        <w:rPr>
          <w:rFonts w:eastAsiaTheme="majorEastAsia" w:cstheme="minorHAnsi"/>
        </w:rPr>
      </w:pPr>
      <w:r w:rsidRPr="00840F73">
        <w:rPr>
          <w:rFonts w:eastAsiaTheme="majorEastAsia" w:cstheme="minorHAnsi"/>
        </w:rPr>
        <w:t xml:space="preserve"> </w:t>
      </w:r>
    </w:p>
    <w:p w14:paraId="7070B08F" w14:textId="3EFC8042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27" w:name="_Toc72234886"/>
      <w:r w:rsidRPr="00D35569">
        <w:t>Podstawy wykluczenia</w:t>
      </w:r>
      <w:bookmarkEnd w:id="27"/>
    </w:p>
    <w:p w14:paraId="77D14D06" w14:textId="6A25A959" w:rsidR="009678BF" w:rsidRDefault="009678BF" w:rsidP="000C09D0">
      <w:pPr>
        <w:spacing w:line="276" w:lineRule="auto"/>
        <w:jc w:val="both"/>
      </w:pPr>
      <w:r w:rsidRPr="009678BF">
        <w:t>Zamawiający wykluczy z postępowania wykonawców, wobec których zachodzą podstawy wykluczenia, o których mowa w art. 108 ust. 1</w:t>
      </w:r>
      <w:r w:rsidR="00B4669B">
        <w:t>.</w:t>
      </w:r>
      <w:r w:rsidRPr="009678BF">
        <w:t xml:space="preserve"> </w:t>
      </w:r>
      <w:r w:rsidR="00B70FD2">
        <w:t xml:space="preserve">ustawy PZP </w:t>
      </w:r>
    </w:p>
    <w:p w14:paraId="3E646A33" w14:textId="60D68FF8" w:rsidR="009678BF" w:rsidRDefault="00B4669B" w:rsidP="000C09D0">
      <w:pPr>
        <w:spacing w:line="276" w:lineRule="auto"/>
        <w:jc w:val="both"/>
      </w:pPr>
      <w:r>
        <w:t xml:space="preserve">Ponadto </w:t>
      </w:r>
      <w:r w:rsidR="009678BF">
        <w:t>Zamawiający wykluczy z postępowania Wykonawcę</w:t>
      </w:r>
      <w:bookmarkStart w:id="28" w:name="_Hlk62111248"/>
      <w:bookmarkStart w:id="29" w:name="_Hlk62201117"/>
      <w:r w:rsidRPr="00B4669B">
        <w:t xml:space="preserve"> </w:t>
      </w:r>
      <w:r>
        <w:t xml:space="preserve">zgodnie z </w:t>
      </w:r>
      <w:r w:rsidRPr="009678BF">
        <w:t xml:space="preserve">art. 109 ust. 1 pkt </w:t>
      </w:r>
      <w:r>
        <w:t>4</w:t>
      </w:r>
      <w:bookmarkEnd w:id="28"/>
      <w:r>
        <w:t>, 5, 7, 8 i 10</w:t>
      </w:r>
      <w:r w:rsidRPr="009678BF">
        <w:t xml:space="preserve"> </w:t>
      </w:r>
      <w:bookmarkEnd w:id="29"/>
      <w:r w:rsidRPr="009678BF">
        <w:t>ustawy Pzp</w:t>
      </w:r>
      <w:r>
        <w:t xml:space="preserve"> tj.</w:t>
      </w:r>
      <w:r w:rsidR="009678BF">
        <w:t>:</w:t>
      </w:r>
      <w:r w:rsidR="005A760B">
        <w:t xml:space="preserve"> </w:t>
      </w:r>
    </w:p>
    <w:p w14:paraId="2D4AEA90" w14:textId="44FB3374" w:rsidR="009678BF" w:rsidRDefault="009678BF" w:rsidP="000C09D0">
      <w:pPr>
        <w:pStyle w:val="Akapitzlist"/>
        <w:numPr>
          <w:ilvl w:val="0"/>
          <w:numId w:val="39"/>
        </w:numPr>
        <w:spacing w:line="276" w:lineRule="auto"/>
        <w:ind w:hanging="436"/>
        <w:jc w:val="both"/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</w:t>
      </w:r>
      <w:r w:rsidRPr="009678BF">
        <w:t xml:space="preserve">art. 109 ust. 1 pkt </w:t>
      </w:r>
      <w:r>
        <w:t>4</w:t>
      </w:r>
      <w:r w:rsidR="00A43B6B">
        <w:t xml:space="preserve"> </w:t>
      </w:r>
      <w:bookmarkStart w:id="30" w:name="_Hlk76634330"/>
      <w:r w:rsidR="00A43B6B">
        <w:t>ustawy Pzp</w:t>
      </w:r>
      <w:bookmarkEnd w:id="30"/>
      <w:r>
        <w:t>);</w:t>
      </w:r>
    </w:p>
    <w:p w14:paraId="2E156D75" w14:textId="5713C27E" w:rsidR="009678BF" w:rsidRDefault="009678BF" w:rsidP="000C09D0">
      <w:pPr>
        <w:pStyle w:val="Akapitzlist"/>
        <w:numPr>
          <w:ilvl w:val="0"/>
          <w:numId w:val="39"/>
        </w:numPr>
        <w:spacing w:line="276" w:lineRule="auto"/>
        <w:ind w:hanging="436"/>
        <w:jc w:val="both"/>
      </w:pPr>
      <w: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</w:t>
      </w:r>
      <w:r w:rsidRPr="009678BF">
        <w:t xml:space="preserve">art. 109 ust. 1 pkt </w:t>
      </w:r>
      <w:r>
        <w:t>5</w:t>
      </w:r>
      <w:r w:rsidR="00A43B6B" w:rsidRPr="00A43B6B">
        <w:t xml:space="preserve"> ustawy Pzp</w:t>
      </w:r>
      <w:r>
        <w:t>);</w:t>
      </w:r>
    </w:p>
    <w:p w14:paraId="58B5DF71" w14:textId="32A9BEA6" w:rsidR="003D6DB6" w:rsidRDefault="009678BF" w:rsidP="000C09D0">
      <w:pPr>
        <w:pStyle w:val="Akapitzlist"/>
        <w:numPr>
          <w:ilvl w:val="0"/>
          <w:numId w:val="39"/>
        </w:numPr>
        <w:spacing w:line="276" w:lineRule="auto"/>
        <w:ind w:hanging="436"/>
        <w:jc w:val="both"/>
      </w:pPr>
      <w:r>
        <w:lastRenderedPageBreak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(</w:t>
      </w:r>
      <w:r w:rsidRPr="009678BF">
        <w:t xml:space="preserve">art. 109 ust. 1 pkt </w:t>
      </w:r>
      <w:r>
        <w:t>7</w:t>
      </w:r>
      <w:r w:rsidR="00A43B6B" w:rsidRPr="00A43B6B">
        <w:t xml:space="preserve"> ustawy Pzp</w:t>
      </w:r>
      <w:r>
        <w:t>);</w:t>
      </w:r>
    </w:p>
    <w:p w14:paraId="1DB774C7" w14:textId="3AACE0C0" w:rsidR="003D6DB6" w:rsidRDefault="009678BF" w:rsidP="000C09D0">
      <w:pPr>
        <w:pStyle w:val="Akapitzlist"/>
        <w:numPr>
          <w:ilvl w:val="0"/>
          <w:numId w:val="39"/>
        </w:numPr>
        <w:spacing w:line="276" w:lineRule="auto"/>
        <w:ind w:hanging="436"/>
        <w:jc w:val="both"/>
      </w:pPr>
      <w:r w:rsidRPr="009678BF"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t xml:space="preserve"> (</w:t>
      </w:r>
      <w:r w:rsidRPr="009678BF">
        <w:t xml:space="preserve">art. 109 ust. 1 pkt </w:t>
      </w:r>
      <w:r>
        <w:t>8</w:t>
      </w:r>
      <w:r w:rsidR="00A43B6B" w:rsidRPr="00A43B6B">
        <w:t xml:space="preserve"> ustawy Pzp</w:t>
      </w:r>
      <w:r>
        <w:t>)</w:t>
      </w:r>
      <w:r w:rsidRPr="009678BF">
        <w:t>;</w:t>
      </w:r>
    </w:p>
    <w:p w14:paraId="5AB2229E" w14:textId="46310416" w:rsidR="009678BF" w:rsidRDefault="009678BF" w:rsidP="000C09D0">
      <w:pPr>
        <w:pStyle w:val="Akapitzlist"/>
        <w:numPr>
          <w:ilvl w:val="0"/>
          <w:numId w:val="39"/>
        </w:numPr>
        <w:spacing w:line="276" w:lineRule="auto"/>
        <w:ind w:hanging="436"/>
        <w:jc w:val="both"/>
      </w:pPr>
      <w:r w:rsidRPr="009678BF">
        <w:t>który w wyniku lekkomyślności lub niedbalstwa przedstawił informacje wprowadzające w błąd, co mogło mieć istotny wpływ na decyzje podejmowane przez zamawiającego w postępowaniu o udzielenie zamówienia</w:t>
      </w:r>
      <w:r>
        <w:t xml:space="preserve"> (</w:t>
      </w:r>
      <w:r w:rsidRPr="009678BF">
        <w:t xml:space="preserve">art. 109 ust. 1 pkt </w:t>
      </w:r>
      <w:r>
        <w:t>10</w:t>
      </w:r>
      <w:r w:rsidR="00A43B6B" w:rsidRPr="00A43B6B">
        <w:t xml:space="preserve"> ustawy Pzp</w:t>
      </w:r>
      <w:r>
        <w:t>)</w:t>
      </w:r>
      <w:r w:rsidRPr="009678BF">
        <w:t>.</w:t>
      </w:r>
    </w:p>
    <w:p w14:paraId="7D834E39" w14:textId="6C72F428" w:rsidR="003B7BB2" w:rsidRPr="009678BF" w:rsidRDefault="009678BF" w:rsidP="000C09D0">
      <w:pPr>
        <w:spacing w:line="276" w:lineRule="auto"/>
        <w:jc w:val="both"/>
      </w:pPr>
      <w:r w:rsidRPr="009678BF">
        <w:t>Wykonawca może zostać wykluczony przez Zamawiającego na każdym etapie postepowania o</w:t>
      </w:r>
      <w:r w:rsidR="000C09D0">
        <w:t> </w:t>
      </w:r>
      <w:r w:rsidRPr="009678BF">
        <w:t>udzielenie zamówienia.</w:t>
      </w:r>
    </w:p>
    <w:p w14:paraId="74A481E8" w14:textId="6654A4DD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31" w:name="_Toc72234887"/>
      <w:r w:rsidRPr="00D35569">
        <w:t>Wykaz podmiotowych środków dowodowych</w:t>
      </w:r>
      <w:bookmarkEnd w:id="31"/>
    </w:p>
    <w:p w14:paraId="5845A9DF" w14:textId="50906194" w:rsidR="009678BF" w:rsidRPr="00DB7726" w:rsidRDefault="009678BF" w:rsidP="000C09D0">
      <w:pPr>
        <w:pStyle w:val="Akapitzlist"/>
        <w:numPr>
          <w:ilvl w:val="1"/>
          <w:numId w:val="6"/>
        </w:numPr>
        <w:spacing w:line="276" w:lineRule="auto"/>
        <w:ind w:left="709" w:hanging="425"/>
        <w:jc w:val="both"/>
        <w:rPr>
          <w:b/>
          <w:bCs/>
        </w:rPr>
      </w:pPr>
      <w:r w:rsidRPr="00DB7726">
        <w:rPr>
          <w:b/>
          <w:bCs/>
        </w:rPr>
        <w:t>DOKUMENTY SKŁADANE RAZEM Z OFERTĄ</w:t>
      </w:r>
    </w:p>
    <w:p w14:paraId="5363EB39" w14:textId="77777777" w:rsidR="005D451C" w:rsidRDefault="00DB7726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Arial"/>
          <w:lang w:eastAsia="pl-PL"/>
        </w:rPr>
      </w:pPr>
      <w:r w:rsidRPr="00DB7726">
        <w:rPr>
          <w:rFonts w:cs="Arial"/>
        </w:rPr>
        <w:t xml:space="preserve">Oferta składana jest pod rygorem nieważności </w:t>
      </w:r>
      <w:r w:rsidRPr="00DB7726">
        <w:rPr>
          <w:rFonts w:cs="Arial"/>
          <w:b/>
        </w:rPr>
        <w:t>w formie elektronicznej lub w postaci elektronicznej opatrzonej podpisem zaufanym lub podpisem osobistym.</w:t>
      </w:r>
    </w:p>
    <w:p w14:paraId="02D38A16" w14:textId="5A824A29" w:rsidR="003D6DB6" w:rsidRPr="005D451C" w:rsidRDefault="009678BF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Arial"/>
          <w:lang w:eastAsia="pl-PL"/>
        </w:rPr>
      </w:pPr>
      <w:r w:rsidRPr="005D451C">
        <w:rPr>
          <w:rFonts w:eastAsia="Times New Roman" w:cs="Arial"/>
          <w:lang w:eastAsia="pl-PL"/>
        </w:rPr>
        <w:t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tymczasowo zastępujący wymagane podmiotowe środki dowodowe, wskazane w rozdziale II podrozdziale 9 pkt 2</w:t>
      </w:r>
      <w:r w:rsidR="00987A4F" w:rsidRPr="005D451C">
        <w:rPr>
          <w:rFonts w:eastAsia="Times New Roman" w:cs="Arial"/>
          <w:lang w:eastAsia="pl-PL"/>
        </w:rPr>
        <w:t>)</w:t>
      </w:r>
      <w:r w:rsidRPr="005D451C">
        <w:rPr>
          <w:rFonts w:eastAsia="Times New Roman" w:cs="Arial"/>
          <w:lang w:eastAsia="pl-PL"/>
        </w:rPr>
        <w:t xml:space="preserve"> SWZ</w:t>
      </w:r>
      <w:r w:rsidR="00987A4F" w:rsidRPr="005D451C">
        <w:rPr>
          <w:rFonts w:eastAsia="Times New Roman" w:cs="Arial"/>
          <w:lang w:eastAsia="pl-PL"/>
        </w:rPr>
        <w:t xml:space="preserve"> </w:t>
      </w:r>
      <w:r w:rsidR="00987A4F" w:rsidRPr="005D451C">
        <w:rPr>
          <w:rFonts w:eastAsia="Times New Roman" w:cs="Arial"/>
          <w:i/>
          <w:iCs/>
          <w:lang w:eastAsia="pl-PL"/>
        </w:rPr>
        <w:t>(strona 14)</w:t>
      </w:r>
      <w:r w:rsidRPr="005D451C">
        <w:rPr>
          <w:rFonts w:eastAsia="Times New Roman" w:cs="Arial"/>
          <w:i/>
          <w:iCs/>
          <w:lang w:eastAsia="pl-PL"/>
        </w:rPr>
        <w:t>.</w:t>
      </w:r>
    </w:p>
    <w:p w14:paraId="61153989" w14:textId="77777777" w:rsidR="003D6DB6" w:rsidRDefault="009678BF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Arial"/>
          <w:lang w:eastAsia="pl-PL"/>
        </w:rPr>
      </w:pPr>
      <w:r w:rsidRPr="003D6DB6">
        <w:rPr>
          <w:rFonts w:eastAsia="Times New Roman" w:cs="Times New Roman"/>
          <w:lang w:eastAsia="pl-PL"/>
        </w:rPr>
        <w:t xml:space="preserve">Oświadczenie składane jest </w:t>
      </w:r>
      <w:r w:rsidRPr="003D6DB6">
        <w:rPr>
          <w:rFonts w:eastAsia="Times New Roman" w:cs="Arial"/>
          <w:lang w:eastAsia="pl-PL"/>
        </w:rPr>
        <w:t>pod rygorem nieważności w formie elektronicznej lub w postaci elektronicznej opatrzonej podpisem zaufanym, lub podpisem osobistym.</w:t>
      </w:r>
    </w:p>
    <w:p w14:paraId="5C7E2B95" w14:textId="7CD3B6B5" w:rsidR="009678BF" w:rsidRPr="003D6DB6" w:rsidRDefault="009678BF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Arial"/>
          <w:lang w:eastAsia="pl-PL"/>
        </w:rPr>
      </w:pPr>
      <w:r w:rsidRPr="003D6DB6">
        <w:rPr>
          <w:rFonts w:eastAsia="Times New Roman" w:cs="Times New Roman"/>
          <w:lang w:eastAsia="pl-PL"/>
        </w:rPr>
        <w:t xml:space="preserve">Oświadczenie składają </w:t>
      </w:r>
      <w:r w:rsidRPr="003D6DB6">
        <w:rPr>
          <w:rFonts w:eastAsia="Times New Roman" w:cs="Times New Roman"/>
          <w:b/>
          <w:lang w:eastAsia="pl-PL"/>
        </w:rPr>
        <w:t>odrębnie</w:t>
      </w:r>
      <w:r w:rsidRPr="003D6DB6">
        <w:rPr>
          <w:rFonts w:eastAsia="Times New Roman" w:cs="Times New Roman"/>
          <w:lang w:eastAsia="pl-PL"/>
        </w:rPr>
        <w:t>:</w:t>
      </w:r>
    </w:p>
    <w:p w14:paraId="6F5AD488" w14:textId="77777777" w:rsidR="009678BF" w:rsidRPr="009678BF" w:rsidRDefault="009678BF" w:rsidP="000C09D0">
      <w:pPr>
        <w:numPr>
          <w:ilvl w:val="0"/>
          <w:numId w:val="27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A986AB5" w14:textId="77777777" w:rsidR="009678BF" w:rsidRPr="009678BF" w:rsidRDefault="009678BF" w:rsidP="000C09D0">
      <w:pPr>
        <w:numPr>
          <w:ilvl w:val="0"/>
          <w:numId w:val="27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509B80CB" w14:textId="3AC76BC5" w:rsidR="009678BF" w:rsidRPr="009678BF" w:rsidRDefault="009678BF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Samooczyszczenie</w:t>
      </w:r>
      <w:r w:rsidRPr="009678BF">
        <w:rPr>
          <w:rFonts w:eastAsia="Times New Roman" w:cs="Times New Roman"/>
          <w:lang w:eastAsia="pl-PL"/>
        </w:rPr>
        <w:t xml:space="preserve"> – w okolicznościach określonych w art. 108 ust. 1 pkt 1, 2, 5 lub art. 109 ust. 1 pkt 2–</w:t>
      </w:r>
      <w:r w:rsidR="003619E5">
        <w:rPr>
          <w:rFonts w:eastAsia="Times New Roman" w:cs="Times New Roman"/>
          <w:lang w:eastAsia="pl-PL"/>
        </w:rPr>
        <w:t>5 i 7-</w:t>
      </w:r>
      <w:r w:rsidRPr="009678BF">
        <w:rPr>
          <w:rFonts w:eastAsia="Times New Roman" w:cs="Times New Roman"/>
          <w:lang w:eastAsia="pl-PL"/>
        </w:rPr>
        <w:t xml:space="preserve">10 ustawy Pzp, wykonawca nie podlega wykluczeniu jeżeli udowodni zamawiającemu, że spełnił </w:t>
      </w:r>
      <w:r w:rsidRPr="009678BF">
        <w:rPr>
          <w:rFonts w:eastAsia="Times New Roman" w:cs="Times New Roman"/>
          <w:b/>
          <w:lang w:eastAsia="pl-PL"/>
        </w:rPr>
        <w:t>łącznie</w:t>
      </w:r>
      <w:r w:rsidRPr="009678BF">
        <w:rPr>
          <w:rFonts w:eastAsia="Times New Roman" w:cs="Times New Roman"/>
          <w:lang w:eastAsia="pl-PL"/>
        </w:rPr>
        <w:t xml:space="preserve"> następujące przesłanki:</w:t>
      </w:r>
    </w:p>
    <w:p w14:paraId="473C6947" w14:textId="77777777" w:rsidR="00A81103" w:rsidRDefault="009678BF" w:rsidP="000C09D0">
      <w:pPr>
        <w:pStyle w:val="Akapitzlist"/>
        <w:numPr>
          <w:ilvl w:val="1"/>
          <w:numId w:val="9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lastRenderedPageBreak/>
        <w:t>naprawił lub zobowiązał się do naprawienia szkody wyrządzonej przestępstwem, wykroczeniem lub swoim nieprawidłowym postępowaniem, w tym poprzez zadośćuczynienie pieniężne;</w:t>
      </w:r>
    </w:p>
    <w:p w14:paraId="4E772C81" w14:textId="77777777" w:rsidR="00A81103" w:rsidRDefault="009678BF" w:rsidP="000C09D0">
      <w:pPr>
        <w:pStyle w:val="Akapitzlist"/>
        <w:numPr>
          <w:ilvl w:val="1"/>
          <w:numId w:val="9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A81103">
        <w:rPr>
          <w:rFonts w:eastAsia="Times New Roman" w:cs="Times New Roman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4E33370" w14:textId="0DA6AE3E" w:rsidR="009678BF" w:rsidRPr="00A81103" w:rsidRDefault="009678BF" w:rsidP="000C09D0">
      <w:pPr>
        <w:pStyle w:val="Akapitzlist"/>
        <w:numPr>
          <w:ilvl w:val="1"/>
          <w:numId w:val="9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A81103">
        <w:rPr>
          <w:rFonts w:eastAsia="Times New Roman" w:cs="Times New Roman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1B3901F8" w14:textId="07B53C1C" w:rsidR="009678BF" w:rsidRPr="00DB7726" w:rsidRDefault="009678BF" w:rsidP="000C09D0">
      <w:pPr>
        <w:pStyle w:val="Akapitzlist"/>
        <w:numPr>
          <w:ilvl w:val="0"/>
          <w:numId w:val="1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zerwał wszelkie powiązania z osobami lub podmiotami odpowiedzialnymi za nieprawidłowe postępowanie wykonawcy,</w:t>
      </w:r>
    </w:p>
    <w:p w14:paraId="750D35FF" w14:textId="56A8A064" w:rsidR="009678BF" w:rsidRPr="00DB7726" w:rsidRDefault="009678BF" w:rsidP="000C09D0">
      <w:pPr>
        <w:pStyle w:val="Akapitzlist"/>
        <w:numPr>
          <w:ilvl w:val="0"/>
          <w:numId w:val="1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zreorganizował personel,</w:t>
      </w:r>
    </w:p>
    <w:p w14:paraId="16DD6C9A" w14:textId="72982C50" w:rsidR="009678BF" w:rsidRPr="00DB7726" w:rsidRDefault="009678BF" w:rsidP="000C09D0">
      <w:pPr>
        <w:pStyle w:val="Akapitzlist"/>
        <w:numPr>
          <w:ilvl w:val="0"/>
          <w:numId w:val="1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wdrożył system sprawozdawczości i kontroli,</w:t>
      </w:r>
    </w:p>
    <w:p w14:paraId="479C1840" w14:textId="0012F262" w:rsidR="009678BF" w:rsidRPr="00DB7726" w:rsidRDefault="009678BF" w:rsidP="000C09D0">
      <w:pPr>
        <w:pStyle w:val="Akapitzlist"/>
        <w:numPr>
          <w:ilvl w:val="0"/>
          <w:numId w:val="1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utworzył struktury audytu wewnętrznego do monitorowania przestrzegania przepisów, wewnętrznych regulacji lub standardów,</w:t>
      </w:r>
    </w:p>
    <w:p w14:paraId="4A5B33F4" w14:textId="39BA6456" w:rsidR="009678BF" w:rsidRPr="00DB7726" w:rsidRDefault="009678BF" w:rsidP="000C09D0">
      <w:pPr>
        <w:pStyle w:val="Akapitzlist"/>
        <w:numPr>
          <w:ilvl w:val="0"/>
          <w:numId w:val="1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wprowadził wewnętrzne regulacje dotyczące odpowiedzialności i odszkodowań za nieprzestrzeganie przepisów, wewnętrznych regulacji lub standardów.</w:t>
      </w:r>
    </w:p>
    <w:p w14:paraId="27E4F647" w14:textId="77777777" w:rsidR="009678BF" w:rsidRPr="009678BF" w:rsidRDefault="009678BF" w:rsidP="000C09D0">
      <w:pPr>
        <w:spacing w:line="276" w:lineRule="auto"/>
        <w:ind w:left="993" w:right="20"/>
        <w:jc w:val="both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15C8C515" w14:textId="1E23DB7B" w:rsidR="009678BF" w:rsidRPr="009678BF" w:rsidRDefault="009678BF" w:rsidP="000C09D0">
      <w:pPr>
        <w:numPr>
          <w:ilvl w:val="0"/>
          <w:numId w:val="7"/>
        </w:numPr>
        <w:autoSpaceDE w:val="0"/>
        <w:autoSpaceDN w:val="0"/>
        <w:spacing w:line="276" w:lineRule="auto"/>
        <w:ind w:left="993" w:hanging="284"/>
        <w:jc w:val="both"/>
        <w:rPr>
          <w:rFonts w:eastAsia="Times New Roman" w:cs="Arial"/>
          <w:i/>
          <w:lang w:eastAsia="pl-PL"/>
        </w:rPr>
      </w:pPr>
      <w:r w:rsidRPr="009678BF">
        <w:rPr>
          <w:rFonts w:eastAsia="Times New Roman" w:cs="Arial"/>
          <w:lang w:eastAsia="pl-PL"/>
        </w:rPr>
        <w:t xml:space="preserve">Do oferty wykonawca załącza również: </w:t>
      </w:r>
    </w:p>
    <w:p w14:paraId="523D6E73" w14:textId="77777777" w:rsidR="009678BF" w:rsidRPr="009678BF" w:rsidRDefault="009678BF" w:rsidP="000C09D0">
      <w:pPr>
        <w:numPr>
          <w:ilvl w:val="0"/>
          <w:numId w:val="8"/>
        </w:numPr>
        <w:spacing w:line="276" w:lineRule="auto"/>
        <w:ind w:left="1276" w:right="-108" w:hanging="283"/>
        <w:jc w:val="both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 xml:space="preserve">Pełnomocnictwo  </w:t>
      </w:r>
    </w:p>
    <w:p w14:paraId="2B3BC121" w14:textId="77777777" w:rsidR="00640179" w:rsidRDefault="009678BF" w:rsidP="006572CB">
      <w:pPr>
        <w:numPr>
          <w:ilvl w:val="0"/>
          <w:numId w:val="4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3C5350D6" w14:textId="77777777" w:rsidR="00640179" w:rsidRDefault="009678BF" w:rsidP="006572CB">
      <w:pPr>
        <w:numPr>
          <w:ilvl w:val="0"/>
          <w:numId w:val="40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640179">
        <w:rPr>
          <w:rFonts w:eastAsia="Times New Roman" w:cs="Times New Roman"/>
          <w:lang w:eastAsia="pl-PL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63D091E3" w14:textId="4E2111FB" w:rsidR="009678BF" w:rsidRPr="00640179" w:rsidRDefault="009678BF" w:rsidP="000C09D0">
      <w:pPr>
        <w:spacing w:after="0" w:line="240" w:lineRule="auto"/>
        <w:ind w:left="1560" w:right="20"/>
        <w:jc w:val="both"/>
        <w:rPr>
          <w:rFonts w:eastAsia="Times New Roman" w:cs="Times New Roman"/>
          <w:lang w:eastAsia="pl-PL"/>
        </w:rPr>
      </w:pPr>
      <w:r w:rsidRPr="00640179">
        <w:rPr>
          <w:rFonts w:eastAsia="Times New Roman" w:cs="Times New Roman"/>
          <w:bCs/>
        </w:rPr>
        <w:t>Pełnomocnictwo powinno być załączone do oferty i powinno zawierać w</w:t>
      </w:r>
      <w:r w:rsidR="000C09D0">
        <w:rPr>
          <w:rFonts w:eastAsia="Times New Roman" w:cs="Times New Roman"/>
          <w:bCs/>
        </w:rPr>
        <w:t> </w:t>
      </w:r>
      <w:r w:rsidRPr="00640179">
        <w:rPr>
          <w:rFonts w:eastAsia="Times New Roman" w:cs="Times New Roman"/>
          <w:bCs/>
        </w:rPr>
        <w:t>szczególności wskazanie:</w:t>
      </w:r>
    </w:p>
    <w:p w14:paraId="5379974B" w14:textId="77777777" w:rsidR="009678BF" w:rsidRPr="009678BF" w:rsidRDefault="009678BF" w:rsidP="000C09D0">
      <w:pPr>
        <w:numPr>
          <w:ilvl w:val="0"/>
          <w:numId w:val="28"/>
        </w:numPr>
        <w:spacing w:after="0" w:line="240" w:lineRule="auto"/>
        <w:ind w:left="1985" w:hanging="425"/>
        <w:contextualSpacing/>
        <w:jc w:val="both"/>
        <w:rPr>
          <w:rFonts w:eastAsia="Times New Roman" w:cs="Times New Roman"/>
          <w:b/>
          <w:bCs/>
        </w:rPr>
      </w:pPr>
      <w:r w:rsidRPr="009678BF">
        <w:rPr>
          <w:rFonts w:eastAsia="Times New Roman" w:cs="Times New Roman"/>
          <w:bCs/>
        </w:rPr>
        <w:t>postępowania o zamówienie publiczne, którego dotyczy,</w:t>
      </w:r>
    </w:p>
    <w:p w14:paraId="7AADEC50" w14:textId="77777777" w:rsidR="009678BF" w:rsidRPr="009678BF" w:rsidRDefault="009678BF" w:rsidP="000C09D0">
      <w:pPr>
        <w:numPr>
          <w:ilvl w:val="0"/>
          <w:numId w:val="28"/>
        </w:numPr>
        <w:spacing w:line="276" w:lineRule="auto"/>
        <w:ind w:left="1985" w:hanging="425"/>
        <w:contextualSpacing/>
        <w:jc w:val="both"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wszystkich wykonawców ubiegających się wspólnie o udzielenie zamówienia wymienionych z nazwy z określeniem adresu siedziby,</w:t>
      </w:r>
    </w:p>
    <w:p w14:paraId="26A11F66" w14:textId="70DF3164" w:rsidR="00B4669B" w:rsidRPr="00B4669B" w:rsidRDefault="009678BF" w:rsidP="000C09D0">
      <w:pPr>
        <w:numPr>
          <w:ilvl w:val="0"/>
          <w:numId w:val="28"/>
        </w:numPr>
        <w:spacing w:line="276" w:lineRule="auto"/>
        <w:ind w:left="1985" w:hanging="425"/>
        <w:contextualSpacing/>
        <w:jc w:val="both"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ustanowionego pełnomocnika oraz zakresu jego umocowania.</w:t>
      </w:r>
    </w:p>
    <w:p w14:paraId="59CC8CCB" w14:textId="77777777" w:rsidR="00261332" w:rsidRPr="00261332" w:rsidRDefault="00B4669B" w:rsidP="000C09D0">
      <w:pPr>
        <w:pStyle w:val="Akapitzlist"/>
        <w:numPr>
          <w:ilvl w:val="0"/>
          <w:numId w:val="8"/>
        </w:numPr>
        <w:spacing w:line="276" w:lineRule="auto"/>
        <w:ind w:left="1276" w:right="20" w:hanging="283"/>
        <w:jc w:val="both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b/>
          <w:lang w:eastAsia="pl-PL"/>
        </w:rPr>
        <w:t>Oświadczenie wykonawców wspólnie ubiegających się o udzielenie zamówienia</w:t>
      </w:r>
      <w:r w:rsidR="00261332">
        <w:rPr>
          <w:rFonts w:eastAsia="Times New Roman" w:cs="Times New Roman"/>
          <w:b/>
          <w:lang w:eastAsia="pl-PL"/>
        </w:rPr>
        <w:t xml:space="preserve"> (dotyczy również spółki cywilnej)</w:t>
      </w:r>
    </w:p>
    <w:p w14:paraId="62E11F15" w14:textId="174220C4" w:rsidR="00B4669B" w:rsidRPr="005107B9" w:rsidRDefault="00B4669B" w:rsidP="000C09D0">
      <w:pPr>
        <w:pStyle w:val="Akapitzlist"/>
        <w:spacing w:line="276" w:lineRule="auto"/>
        <w:ind w:left="1276" w:right="20"/>
        <w:jc w:val="both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lang w:eastAsia="pl-PL"/>
        </w:rPr>
        <w:t xml:space="preserve">Wykonawcy wspólnie ubiegający się o udzielenie zamówienia mogą polegać na </w:t>
      </w:r>
      <w:r w:rsidRPr="005107B9">
        <w:rPr>
          <w:rFonts w:eastAsia="Times New Roman" w:cs="Times New Roman"/>
          <w:lang w:eastAsia="pl-PL"/>
        </w:rPr>
        <w:t xml:space="preserve">zdolnościach tych z wykonawców, którzy wykonają roboty budowlane lub usługi, do </w:t>
      </w:r>
      <w:r w:rsidRPr="005107B9">
        <w:rPr>
          <w:rFonts w:eastAsia="Times New Roman" w:cs="Times New Roman"/>
          <w:lang w:eastAsia="pl-PL"/>
        </w:rPr>
        <w:lastRenderedPageBreak/>
        <w:t>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2474D0F0" w14:textId="1F05C0D6" w:rsidR="00840F73" w:rsidRDefault="00840F73" w:rsidP="000C09D0">
      <w:pPr>
        <w:numPr>
          <w:ilvl w:val="0"/>
          <w:numId w:val="8"/>
        </w:numPr>
        <w:spacing w:line="276" w:lineRule="auto"/>
        <w:ind w:left="1276" w:right="-108" w:hanging="283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Kosztorys ofertowy </w:t>
      </w:r>
      <w:r w:rsidR="003B7798">
        <w:rPr>
          <w:rFonts w:eastAsia="Times New Roman" w:cs="Times New Roman"/>
          <w:b/>
          <w:lang w:eastAsia="pl-PL"/>
        </w:rPr>
        <w:t xml:space="preserve"> </w:t>
      </w:r>
      <w:r w:rsidR="003B7798" w:rsidRPr="003B7798">
        <w:rPr>
          <w:rFonts w:eastAsia="Times New Roman" w:cs="Times New Roman"/>
          <w:b/>
          <w:i/>
          <w:iCs/>
          <w:lang w:eastAsia="pl-PL"/>
        </w:rPr>
        <w:t>(</w:t>
      </w:r>
      <w:r w:rsidRPr="003B7798">
        <w:rPr>
          <w:rFonts w:eastAsia="Times New Roman" w:cs="Times New Roman"/>
          <w:b/>
          <w:i/>
          <w:iCs/>
          <w:lang w:eastAsia="pl-PL"/>
        </w:rPr>
        <w:t>w formie uproszczonej</w:t>
      </w:r>
      <w:r w:rsidR="003B7798">
        <w:rPr>
          <w:rFonts w:eastAsia="Times New Roman" w:cs="Times New Roman"/>
          <w:b/>
          <w:lang w:eastAsia="pl-PL"/>
        </w:rPr>
        <w:t>)</w:t>
      </w:r>
    </w:p>
    <w:p w14:paraId="629477BE" w14:textId="6DBFD881" w:rsidR="00DB7726" w:rsidRPr="005107B9" w:rsidRDefault="00DB7726" w:rsidP="000C09D0">
      <w:pPr>
        <w:numPr>
          <w:ilvl w:val="0"/>
          <w:numId w:val="8"/>
        </w:numPr>
        <w:spacing w:line="276" w:lineRule="auto"/>
        <w:ind w:left="1276" w:right="-108" w:hanging="283"/>
        <w:jc w:val="both"/>
        <w:rPr>
          <w:rFonts w:eastAsia="Times New Roman" w:cs="Times New Roman"/>
          <w:b/>
          <w:lang w:eastAsia="pl-PL"/>
        </w:rPr>
      </w:pPr>
      <w:r w:rsidRPr="005107B9">
        <w:rPr>
          <w:rFonts w:eastAsia="Times New Roman" w:cs="Times New Roman"/>
          <w:b/>
          <w:lang w:eastAsia="pl-PL"/>
        </w:rPr>
        <w:t>Zobowiązanie podmiotu trzeciego</w:t>
      </w:r>
      <w:r w:rsidR="00157D85">
        <w:rPr>
          <w:rFonts w:eastAsia="Times New Roman" w:cs="Times New Roman"/>
          <w:b/>
          <w:lang w:eastAsia="pl-PL"/>
        </w:rPr>
        <w:t xml:space="preserve"> </w:t>
      </w:r>
      <w:r w:rsidR="00157D85" w:rsidRPr="00157D85">
        <w:rPr>
          <w:rFonts w:eastAsia="Times New Roman" w:cs="Times New Roman"/>
          <w:b/>
          <w:i/>
          <w:iCs/>
          <w:lang w:eastAsia="pl-PL"/>
        </w:rPr>
        <w:t>(jeżeli dotyczy)</w:t>
      </w:r>
    </w:p>
    <w:p w14:paraId="74C28D69" w14:textId="001B92A3" w:rsidR="00DB7726" w:rsidRPr="00DB7726" w:rsidRDefault="00DB7726" w:rsidP="000C09D0">
      <w:pPr>
        <w:spacing w:line="276" w:lineRule="auto"/>
        <w:ind w:left="1276" w:right="20"/>
        <w:jc w:val="both"/>
        <w:rPr>
          <w:rFonts w:eastAsia="Times New Roman" w:cs="Times New Roman"/>
          <w:lang w:eastAsia="pl-PL"/>
        </w:rPr>
      </w:pPr>
      <w:r w:rsidRPr="005107B9">
        <w:rPr>
          <w:rFonts w:eastAsia="Times New Roman" w:cs="Times New Roman"/>
          <w:lang w:eastAsia="pl-PL"/>
        </w:rPr>
        <w:t>Zobowiązanie podmiotu udostępniającego zasoby lub inny podmiotowy</w:t>
      </w:r>
      <w:r w:rsidRPr="00DB7726">
        <w:rPr>
          <w:rFonts w:eastAsia="Times New Roman" w:cs="Times New Roman"/>
          <w:lang w:eastAsia="pl-PL"/>
        </w:rPr>
        <w:t xml:space="preserve"> środek dowodowy potwierdza</w:t>
      </w:r>
      <w:r w:rsidR="002E6671">
        <w:rPr>
          <w:rFonts w:eastAsia="Times New Roman" w:cs="Times New Roman"/>
          <w:lang w:eastAsia="pl-PL"/>
        </w:rPr>
        <w:t>jący</w:t>
      </w:r>
      <w:r w:rsidRPr="00DB7726">
        <w:rPr>
          <w:rFonts w:eastAsia="Times New Roman" w:cs="Times New Roman"/>
          <w:lang w:eastAsia="pl-PL"/>
        </w:rPr>
        <w:t>, że stosunek łączący wykonawcę z podmiotami udostępniającymi zasoby gwarantuje rzeczywisty dostęp do tych zasobów oraz określa w szczególności:</w:t>
      </w:r>
    </w:p>
    <w:p w14:paraId="66B7E9BB" w14:textId="77777777" w:rsidR="00DB7726" w:rsidRPr="00DB7726" w:rsidRDefault="00DB7726" w:rsidP="006572CB">
      <w:pPr>
        <w:numPr>
          <w:ilvl w:val="0"/>
          <w:numId w:val="41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zakres dostępnych wykonawcy zasobów podmiotu udostępniającego zasoby;</w:t>
      </w:r>
    </w:p>
    <w:p w14:paraId="388E9D0D" w14:textId="77777777" w:rsidR="00DB7726" w:rsidRPr="00DB7726" w:rsidRDefault="00DB7726" w:rsidP="006572CB">
      <w:pPr>
        <w:numPr>
          <w:ilvl w:val="0"/>
          <w:numId w:val="41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sposób i okres udostępnienia wykonawcy i wykorzystania przez niego zasobów podmiotu udostępniającego te zasoby przy wykonywaniu zamówienia;</w:t>
      </w:r>
    </w:p>
    <w:p w14:paraId="522BC7B3" w14:textId="77777777" w:rsidR="00DB7726" w:rsidRPr="00DB7726" w:rsidRDefault="00DB7726" w:rsidP="006572CB">
      <w:pPr>
        <w:numPr>
          <w:ilvl w:val="0"/>
          <w:numId w:val="41"/>
        </w:numPr>
        <w:spacing w:line="276" w:lineRule="auto"/>
        <w:ind w:left="1560" w:right="20" w:hanging="284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4F2269B" w14:textId="43485CA7" w:rsidR="00DB7726" w:rsidRPr="00DB7726" w:rsidRDefault="00DB7726" w:rsidP="000C09D0">
      <w:pPr>
        <w:pStyle w:val="Akapitzlist"/>
        <w:numPr>
          <w:ilvl w:val="0"/>
          <w:numId w:val="6"/>
        </w:numPr>
        <w:spacing w:line="276" w:lineRule="auto"/>
        <w:ind w:left="709" w:hanging="425"/>
        <w:jc w:val="both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DOKUMENTY SKŁADANE NA WEZWANIE</w:t>
      </w:r>
    </w:p>
    <w:p w14:paraId="28A4297F" w14:textId="403FA6E3" w:rsidR="00DB7726" w:rsidRPr="00DB7726" w:rsidRDefault="00DB7726" w:rsidP="000C09D0">
      <w:pPr>
        <w:spacing w:line="276" w:lineRule="auto"/>
        <w:ind w:left="567" w:firstLine="141"/>
        <w:jc w:val="both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Wykaz podmiotowych środków dowodowych</w:t>
      </w:r>
    </w:p>
    <w:p w14:paraId="60B874A0" w14:textId="77777777" w:rsidR="00DB7726" w:rsidRPr="00DB7726" w:rsidRDefault="00DB7726" w:rsidP="000C09D0">
      <w:pPr>
        <w:spacing w:line="276" w:lineRule="auto"/>
        <w:ind w:left="708" w:right="20"/>
        <w:jc w:val="both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59E15BA" w14:textId="5CA2CE3B" w:rsidR="008F69CA" w:rsidRDefault="008F69CA" w:rsidP="000C09D0">
      <w:pPr>
        <w:pStyle w:val="Akapitzlist"/>
        <w:numPr>
          <w:ilvl w:val="0"/>
          <w:numId w:val="24"/>
        </w:numPr>
        <w:spacing w:line="276" w:lineRule="auto"/>
        <w:ind w:left="993" w:hanging="28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odpisu lub informacji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</w:t>
      </w:r>
      <w:r w:rsidR="00261332">
        <w:rPr>
          <w:rFonts w:eastAsia="Times New Roman" w:cs="Times New Roman"/>
          <w:lang w:eastAsia="pl-PL"/>
        </w:rPr>
        <w:t xml:space="preserve"> (w przypadku gdy Wykonawca nie poda danych umożliwiających Zamawiającemu samodzielne pobranie dokumentu)</w:t>
      </w:r>
      <w:r w:rsidR="005565C9">
        <w:rPr>
          <w:rFonts w:eastAsia="Times New Roman" w:cs="Times New Roman"/>
          <w:lang w:eastAsia="pl-PL"/>
        </w:rPr>
        <w:t>;</w:t>
      </w:r>
    </w:p>
    <w:p w14:paraId="6388E657" w14:textId="76E89BCC" w:rsidR="005565C9" w:rsidRPr="008014DF" w:rsidRDefault="008014DF" w:rsidP="000C09D0">
      <w:pPr>
        <w:pStyle w:val="Akapitzlist"/>
        <w:numPr>
          <w:ilvl w:val="0"/>
          <w:numId w:val="24"/>
        </w:numPr>
        <w:spacing w:line="276" w:lineRule="auto"/>
        <w:ind w:left="993" w:hanging="284"/>
        <w:jc w:val="both"/>
        <w:rPr>
          <w:rFonts w:eastAsia="Times New Roman" w:cs="Times New Roman"/>
          <w:color w:val="00B0F0"/>
          <w:lang w:eastAsia="pl-PL"/>
        </w:rPr>
      </w:pPr>
      <w:r w:rsidRPr="008014DF">
        <w:t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3E342D88" w14:textId="0EECAD6F" w:rsidR="006B4BE5" w:rsidRDefault="005565C9" w:rsidP="000C09D0">
      <w:pPr>
        <w:pStyle w:val="Akapitzlist"/>
        <w:numPr>
          <w:ilvl w:val="0"/>
          <w:numId w:val="24"/>
        </w:numPr>
        <w:spacing w:line="276" w:lineRule="auto"/>
        <w:ind w:left="993" w:hanging="284"/>
        <w:jc w:val="both"/>
        <w:rPr>
          <w:rFonts w:eastAsia="Times New Roman" w:cs="Times New Roman"/>
          <w:lang w:eastAsia="pl-PL"/>
        </w:rPr>
      </w:pPr>
      <w:r w:rsidRPr="007F2491">
        <w:rPr>
          <w:rFonts w:eastAsia="Times New Roman" w:cs="Times New Roman"/>
          <w:lang w:eastAsia="pl-PL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</w:t>
      </w:r>
      <w:r w:rsidR="006B4BE5" w:rsidRPr="007F2491">
        <w:rPr>
          <w:rFonts w:eastAsia="Times New Roman" w:cs="Times New Roman"/>
          <w:lang w:eastAsia="pl-PL"/>
        </w:rPr>
        <w:t xml:space="preserve"> </w:t>
      </w:r>
      <w:r w:rsidR="006B4BE5" w:rsidRPr="007F2491">
        <w:rPr>
          <w:rFonts w:eastAsia="Times New Roman" w:cs="Times New Roman"/>
          <w:lang w:eastAsia="pl-PL"/>
        </w:rPr>
        <w:lastRenderedPageBreak/>
        <w:t>publicznego, a także zakresu wykonywanych przez nie czynności oraz informacją o</w:t>
      </w:r>
      <w:r w:rsidR="000C09D0" w:rsidRPr="007F2491">
        <w:rPr>
          <w:rFonts w:eastAsia="Times New Roman" w:cs="Times New Roman"/>
          <w:lang w:eastAsia="pl-PL"/>
        </w:rPr>
        <w:t> </w:t>
      </w:r>
      <w:r w:rsidR="006B4BE5" w:rsidRPr="007F2491">
        <w:rPr>
          <w:rFonts w:eastAsia="Times New Roman" w:cs="Times New Roman"/>
          <w:lang w:eastAsia="pl-PL"/>
        </w:rPr>
        <w:t>podstawie do dysponowania</w:t>
      </w:r>
      <w:r w:rsidR="006B4BE5">
        <w:rPr>
          <w:rFonts w:eastAsia="Times New Roman" w:cs="Times New Roman"/>
          <w:lang w:eastAsia="pl-PL"/>
        </w:rPr>
        <w:t xml:space="preserve"> tymi osobami;</w:t>
      </w:r>
    </w:p>
    <w:p w14:paraId="3704DD40" w14:textId="77777777" w:rsidR="00DB7726" w:rsidRPr="00DB7726" w:rsidRDefault="00DB7726" w:rsidP="000C09D0">
      <w:pPr>
        <w:autoSpaceDE w:val="0"/>
        <w:autoSpaceDN w:val="0"/>
        <w:spacing w:line="276" w:lineRule="auto"/>
        <w:ind w:left="709"/>
        <w:jc w:val="both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2A72056" w14:textId="7D5A71F0" w:rsidR="009678BF" w:rsidRPr="00DB7726" w:rsidRDefault="00DB7726" w:rsidP="000C09D0">
      <w:pPr>
        <w:autoSpaceDE w:val="0"/>
        <w:autoSpaceDN w:val="0"/>
        <w:spacing w:line="276" w:lineRule="auto"/>
        <w:ind w:left="709"/>
        <w:jc w:val="both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składa podmiotowe środki dowodowe aktualne na dzień ich złożenia.</w:t>
      </w:r>
    </w:p>
    <w:p w14:paraId="17353A21" w14:textId="3841D82F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32" w:name="_Toc72234888"/>
      <w:r w:rsidRPr="00D35569">
        <w:t>Wymagania dotyczące wadium</w:t>
      </w:r>
      <w:bookmarkEnd w:id="32"/>
    </w:p>
    <w:p w14:paraId="510F56FE" w14:textId="22A19F9D" w:rsidR="00BD6F74" w:rsidRPr="005341CC" w:rsidRDefault="00DF2DD7" w:rsidP="000C09D0">
      <w:pPr>
        <w:autoSpaceDE w:val="0"/>
        <w:autoSpaceDN w:val="0"/>
        <w:spacing w:line="276" w:lineRule="auto"/>
        <w:jc w:val="both"/>
        <w:rPr>
          <w:rFonts w:eastAsia="Times New Roman" w:cs="Times New Roman"/>
          <w:lang w:eastAsia="pl-PL"/>
        </w:rPr>
      </w:pPr>
      <w:r w:rsidRPr="005341CC">
        <w:rPr>
          <w:rFonts w:eastAsia="Times New Roman" w:cs="Arial"/>
          <w:lang w:eastAsia="pl-PL"/>
        </w:rPr>
        <w:t xml:space="preserve">NIE WYMAGANE </w:t>
      </w:r>
    </w:p>
    <w:p w14:paraId="1828E1D4" w14:textId="70B17312" w:rsidR="00D35569" w:rsidRDefault="00D35569" w:rsidP="000C09D0">
      <w:pPr>
        <w:pStyle w:val="Nagwek2"/>
        <w:numPr>
          <w:ilvl w:val="0"/>
          <w:numId w:val="2"/>
        </w:numPr>
        <w:jc w:val="both"/>
      </w:pPr>
      <w:bookmarkStart w:id="33" w:name="_Toc72234889"/>
      <w:r w:rsidRPr="00D35569">
        <w:t>Sposób przygotowania ofert</w:t>
      </w:r>
      <w:bookmarkEnd w:id="33"/>
    </w:p>
    <w:p w14:paraId="24F0527F" w14:textId="77777777" w:rsidR="00B4669B" w:rsidRPr="00BD6F74" w:rsidRDefault="00B4669B" w:rsidP="000C09D0">
      <w:pPr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32999FEA" w14:textId="77777777" w:rsidR="00B4669B" w:rsidRPr="00BD6F74" w:rsidRDefault="00B4669B" w:rsidP="000C09D0">
      <w:pPr>
        <w:numPr>
          <w:ilvl w:val="1"/>
          <w:numId w:val="12"/>
        </w:numPr>
        <w:tabs>
          <w:tab w:val="clear" w:pos="144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4A989C50" w14:textId="77777777" w:rsidR="00B4669B" w:rsidRPr="00BD6F74" w:rsidRDefault="00B4669B" w:rsidP="000C09D0">
      <w:pPr>
        <w:numPr>
          <w:ilvl w:val="1"/>
          <w:numId w:val="12"/>
        </w:numPr>
        <w:tabs>
          <w:tab w:val="clear" w:pos="1440"/>
          <w:tab w:val="num" w:pos="851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12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398BDC99" w14:textId="77777777" w:rsidR="00B4669B" w:rsidRPr="00B4669B" w:rsidRDefault="00B4669B" w:rsidP="000C09D0">
      <w:pPr>
        <w:numPr>
          <w:ilvl w:val="1"/>
          <w:numId w:val="12"/>
        </w:numPr>
        <w:tabs>
          <w:tab w:val="clear" w:pos="1440"/>
          <w:tab w:val="num" w:pos="851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5BB18DC4" w14:textId="003EC0E5" w:rsidR="00B4669B" w:rsidRPr="00BD6F74" w:rsidRDefault="00B4669B" w:rsidP="000C09D0">
      <w:pPr>
        <w:spacing w:line="276" w:lineRule="auto"/>
        <w:ind w:left="709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przez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 </w:t>
      </w:r>
      <w:hyperlink r:id="rId13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Arial"/>
          <w:color w:val="000000"/>
          <w:lang w:eastAsia="pl-PL"/>
        </w:rPr>
        <w:t xml:space="preserve">)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składania oferty lub wniosku </w:t>
      </w:r>
      <w:r w:rsidRPr="00BD6F74">
        <w:rPr>
          <w:rFonts w:eastAsia="Times New Roman" w:cs="Arial"/>
          <w:color w:val="000000"/>
          <w:lang w:eastAsia="pl-PL"/>
        </w:rPr>
        <w:t xml:space="preserve">(po kliknięciu w przycisk </w:t>
      </w:r>
      <w:r w:rsidRPr="00BD6F74">
        <w:rPr>
          <w:rFonts w:eastAsia="Times New Roman" w:cs="Arial"/>
          <w:b/>
          <w:bCs/>
          <w:color w:val="000000"/>
          <w:lang w:eastAsia="pl-PL"/>
        </w:rPr>
        <w:t>Przejdź do podsumowania</w:t>
      </w:r>
      <w:r w:rsidRPr="00BD6F74">
        <w:rPr>
          <w:rFonts w:eastAsia="Times New Roman" w:cs="Arial"/>
          <w:color w:val="000000"/>
          <w:lang w:eastAsia="pl-PL"/>
        </w:rPr>
        <w:t>).</w:t>
      </w:r>
    </w:p>
    <w:p w14:paraId="63A4318F" w14:textId="5A5387AB" w:rsidR="00BD1464" w:rsidRDefault="00BD6F74" w:rsidP="000C09D0">
      <w:pPr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Poświadczenia za zgodność z oryginałem dokonuje odpowiednio wykonawca, podmiot, na którego zdolnościach lub sytuacji polega wykonawca, wykonawcy wspólnie ubiegający się o</w:t>
      </w:r>
      <w:r w:rsidR="000C09D0">
        <w:rPr>
          <w:rFonts w:eastAsia="Times New Roman" w:cs="Times New Roman"/>
          <w:color w:val="000000"/>
          <w:lang w:eastAsia="pl-PL"/>
        </w:rPr>
        <w:t> </w:t>
      </w:r>
      <w:r w:rsidRPr="00BD6F74">
        <w:rPr>
          <w:rFonts w:eastAsia="Times New Roman" w:cs="Times New Roman"/>
          <w:color w:val="000000"/>
          <w:lang w:eastAsia="pl-PL"/>
        </w:rPr>
        <w:t>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490C77EB" w14:textId="386A5DFB" w:rsidR="00BD1464" w:rsidRPr="00BD1464" w:rsidRDefault="00BD6F74" w:rsidP="000C09D0">
      <w:pPr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1464">
        <w:rPr>
          <w:rFonts w:eastAsia="Times New Roman" w:cs="Times New Roman"/>
          <w:color w:val="000000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1A64D3DF" w14:textId="77777777" w:rsidR="00BD1464" w:rsidRDefault="00BD6F74" w:rsidP="000C09D0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1464">
        <w:rPr>
          <w:rFonts w:eastAsia="Times New Roman" w:cs="Times New Roman"/>
          <w:color w:val="000000"/>
          <w:lang w:eastAsia="pl-PL"/>
        </w:rPr>
        <w:t>W przypadku wykorzystania formatu podpisu XAdES zewnętrzny. Zamawiający wymaga dołączenia odpowiedniej ilości plików, podpisywanych plików z danymi oraz plików XAdES.</w:t>
      </w:r>
    </w:p>
    <w:p w14:paraId="1BA5D348" w14:textId="48E87F34" w:rsidR="00BD1464" w:rsidRPr="00BD1464" w:rsidRDefault="00BD6F74" w:rsidP="000C09D0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1464">
        <w:rPr>
          <w:rFonts w:eastAsia="Times New Roman" w:cs="Times New Roman"/>
          <w:color w:val="000000"/>
          <w:lang w:eastAsia="pl-PL"/>
        </w:rPr>
        <w:t xml:space="preserve">Zgodnie z art. </w:t>
      </w:r>
      <w:r w:rsidR="00C64FB8" w:rsidRPr="00BD1464">
        <w:rPr>
          <w:rFonts w:eastAsia="Times New Roman" w:cs="Times New Roman"/>
          <w:color w:val="000000"/>
          <w:lang w:eastAsia="pl-PL"/>
        </w:rPr>
        <w:t>1</w:t>
      </w:r>
      <w:r w:rsidRPr="00BD1464">
        <w:rPr>
          <w:rFonts w:eastAsia="Times New Roman" w:cs="Times New Roman"/>
          <w:color w:val="000000"/>
          <w:lang w:eastAsia="pl-PL"/>
        </w:rPr>
        <w:t xml:space="preserve">8 ust. 3 ustawy Pzp, nie ujawnia się informacji stanowiących tajemnicę przedsiębiorstwa, w rozumieniu przepisów o zwalczaniu nieuczciwej konkurencji. Jeżeli wykonawca, </w:t>
      </w:r>
      <w:r w:rsidR="00C64FB8" w:rsidRPr="00BD1464">
        <w:rPr>
          <w:rFonts w:eastAsia="Times New Roman" w:cs="Times New Roman"/>
          <w:color w:val="000000"/>
          <w:lang w:eastAsia="pl-PL"/>
        </w:rPr>
        <w:t>wraz</w:t>
      </w:r>
      <w:r w:rsidRPr="00BD1464">
        <w:rPr>
          <w:rFonts w:eastAsia="Times New Roman" w:cs="Times New Roman"/>
          <w:color w:val="000000"/>
          <w:lang w:eastAsia="pl-PL"/>
        </w:rPr>
        <w:t xml:space="preserve"> </w:t>
      </w:r>
      <w:r w:rsidR="000B7742" w:rsidRPr="00BD1464">
        <w:rPr>
          <w:rFonts w:eastAsia="Times New Roman" w:cs="Times New Roman"/>
          <w:color w:val="000000"/>
          <w:lang w:eastAsia="pl-PL"/>
        </w:rPr>
        <w:t>z przekazaniem takich informacji, zastrzegł, że nie</w:t>
      </w:r>
      <w:r w:rsidRPr="00BD1464">
        <w:rPr>
          <w:rFonts w:eastAsia="Times New Roman" w:cs="Times New Roman"/>
          <w:color w:val="000000"/>
          <w:lang w:eastAsia="pl-PL"/>
        </w:rPr>
        <w:t xml:space="preserve"> mogą być one udostępniane oraz wykazał, </w:t>
      </w:r>
      <w:r w:rsidR="000B7742" w:rsidRPr="00BD1464">
        <w:rPr>
          <w:rFonts w:eastAsia="Times New Roman" w:cs="Times New Roman"/>
          <w:color w:val="000000"/>
          <w:lang w:eastAsia="pl-PL"/>
        </w:rPr>
        <w:t>że</w:t>
      </w:r>
      <w:r w:rsidRPr="00BD1464">
        <w:rPr>
          <w:rFonts w:eastAsia="Times New Roman" w:cs="Times New Roman"/>
          <w:color w:val="000000"/>
          <w:lang w:eastAsia="pl-PL"/>
        </w:rPr>
        <w:t xml:space="preserve"> zastrzeżone informacje stanowią tajemnicę przedsiębiorstwa. </w:t>
      </w:r>
      <w:r w:rsidRPr="00BD1464">
        <w:rPr>
          <w:rFonts w:eastAsia="Times New Roman" w:cs="Times New Roman"/>
          <w:color w:val="000000"/>
          <w:lang w:eastAsia="pl-PL"/>
        </w:rPr>
        <w:lastRenderedPageBreak/>
        <w:t>Na platformie w formularzu składania oferty znajduje się miejsce wyznaczone do dołączenia części oferty stanowiącej tajemnicę przedsiębiorstwa.</w:t>
      </w:r>
    </w:p>
    <w:p w14:paraId="518FE355" w14:textId="77777777" w:rsidR="00F73AEE" w:rsidRPr="00F73AEE" w:rsidRDefault="00BD6F74" w:rsidP="000C09D0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BD1464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4" w:history="1">
        <w:r w:rsidRPr="00BD146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1464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F73AEE">
        <w:rPr>
          <w:rFonts w:eastAsia="Times New Roman" w:cs="Times New Roman"/>
          <w:color w:val="000000"/>
          <w:lang w:eastAsia="pl-PL"/>
        </w:rPr>
        <w:t xml:space="preserve"> </w:t>
      </w:r>
      <w:hyperlink r:id="rId15" w:history="1">
        <w:r w:rsidR="00F73AEE" w:rsidRPr="006109EB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61CBE3A8" w14:textId="77777777" w:rsidR="00F73AEE" w:rsidRDefault="00BD6F74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F73AEE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</w:t>
      </w:r>
      <w:r w:rsidR="00B4669B" w:rsidRPr="00F73AEE">
        <w:rPr>
          <w:rFonts w:eastAsia="Times New Roman" w:cs="Times New Roman"/>
          <w:color w:val="000000"/>
          <w:lang w:eastAsia="pl-PL"/>
        </w:rPr>
        <w:t>, że oferta</w:t>
      </w:r>
      <w:r w:rsidRPr="00F73AEE">
        <w:rPr>
          <w:rFonts w:eastAsia="Times New Roman" w:cs="Times New Roman"/>
          <w:color w:val="000000"/>
          <w:lang w:eastAsia="pl-PL"/>
        </w:rPr>
        <w:t xml:space="preserve"> podlegać będzie odrzuceniu.</w:t>
      </w:r>
    </w:p>
    <w:p w14:paraId="672BD1B4" w14:textId="72B4DCF1" w:rsidR="00F73AEE" w:rsidRDefault="00BD6F74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F73AEE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</w:t>
      </w:r>
      <w:r w:rsidR="00D46D03">
        <w:rPr>
          <w:rFonts w:eastAsia="Times New Roman" w:cs="Times New Roman"/>
          <w:color w:val="000000"/>
          <w:lang w:eastAsia="pl-PL"/>
        </w:rPr>
        <w:t> </w:t>
      </w:r>
      <w:r w:rsidRPr="00F73AEE">
        <w:rPr>
          <w:rFonts w:eastAsia="Times New Roman" w:cs="Times New Roman"/>
          <w:color w:val="000000"/>
          <w:lang w:eastAsia="pl-PL"/>
        </w:rPr>
        <w:t>przypadku  załączenia dokumentów sporządzonych w innym języku niż dopuszczony, wykonawca zobowiązany jest załączyć tłumaczenie na język polski.</w:t>
      </w:r>
      <w:r w:rsidR="009C5696">
        <w:rPr>
          <w:rFonts w:eastAsia="Times New Roman" w:cs="Times New Roman"/>
          <w:color w:val="000000"/>
          <w:lang w:eastAsia="pl-PL"/>
        </w:rPr>
        <w:t xml:space="preserve"> </w:t>
      </w:r>
      <w:r w:rsidRPr="00F73AEE">
        <w:rPr>
          <w:rFonts w:eastAsia="Times New Roman" w:cs="Times New Roman"/>
          <w:color w:val="000000"/>
          <w:lang w:eastAsia="pl-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</w:t>
      </w:r>
      <w:r w:rsidR="00D46D03">
        <w:rPr>
          <w:rFonts w:eastAsia="Times New Roman" w:cs="Times New Roman"/>
          <w:color w:val="000000"/>
          <w:lang w:eastAsia="pl-PL"/>
        </w:rPr>
        <w:t>.</w:t>
      </w:r>
    </w:p>
    <w:p w14:paraId="0418D390" w14:textId="77777777" w:rsidR="00F73AEE" w:rsidRDefault="00BD6F74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F73AEE">
        <w:rPr>
          <w:rFonts w:eastAsia="Times New Roman" w:cs="Times New Roman"/>
          <w:color w:val="000000"/>
          <w:lang w:eastAsia="pl-PL"/>
        </w:rPr>
        <w:t>ubiegającego się wspólnie z nim o udzielenie zamówienia, przez podmiot, na którego zdolnościach lub sytuacji polega wykonawca, albo przez podwykonawcę.</w:t>
      </w:r>
    </w:p>
    <w:p w14:paraId="142D6EC7" w14:textId="77777777" w:rsidR="004D7280" w:rsidRDefault="00BD6F74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F73AEE">
        <w:rPr>
          <w:rFonts w:eastAsia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AE325EF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 xml:space="preserve">Zamawiający rekomenduje wykorzystanie formatów: .pdf .doc .xls .jpg (.jpeg) </w:t>
      </w:r>
      <w:r w:rsidRPr="004D7280">
        <w:rPr>
          <w:rFonts w:ascii="Calibri" w:eastAsia="Times New Roman" w:hAnsi="Calibri" w:cs="Times New Roman"/>
          <w:b/>
          <w:bCs/>
          <w:color w:val="000000"/>
          <w:lang w:eastAsia="pl-PL"/>
        </w:rPr>
        <w:t>ze szczególnym wskazaniem na .pdf</w:t>
      </w:r>
    </w:p>
    <w:p w14:paraId="1516319F" w14:textId="6BC1D69B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W celu ewentualnej kompresji danych Zamawiający rekomenduje wykorzystanie jednego z</w:t>
      </w:r>
      <w:r w:rsidR="00D46D03">
        <w:rPr>
          <w:rFonts w:ascii="Calibri" w:eastAsia="Times New Roman" w:hAnsi="Calibri" w:cs="Times New Roman"/>
          <w:color w:val="000000"/>
          <w:lang w:eastAsia="pl-PL"/>
        </w:rPr>
        <w:t> </w:t>
      </w:r>
      <w:r w:rsidRPr="004D7280">
        <w:rPr>
          <w:rFonts w:ascii="Calibri" w:eastAsia="Times New Roman" w:hAnsi="Calibri" w:cs="Times New Roman"/>
          <w:color w:val="000000"/>
          <w:lang w:eastAsia="pl-PL"/>
        </w:rPr>
        <w:t>formatów:</w:t>
      </w:r>
      <w:r w:rsidR="004D7280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</w:p>
    <w:p w14:paraId="7EDC1838" w14:textId="77777777" w:rsidR="004D7280" w:rsidRDefault="00CA69E0" w:rsidP="006572CB">
      <w:pPr>
        <w:pStyle w:val="Akapitzlist"/>
        <w:numPr>
          <w:ilvl w:val="0"/>
          <w:numId w:val="42"/>
        </w:numPr>
        <w:spacing w:line="276" w:lineRule="auto"/>
        <w:ind w:left="993" w:hanging="284"/>
        <w:jc w:val="both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.zip</w:t>
      </w:r>
    </w:p>
    <w:p w14:paraId="5FBF52FB" w14:textId="1C36D6D3" w:rsidR="004D7280" w:rsidRPr="004D7280" w:rsidRDefault="00CA69E0" w:rsidP="006572CB">
      <w:pPr>
        <w:pStyle w:val="Akapitzlist"/>
        <w:numPr>
          <w:ilvl w:val="0"/>
          <w:numId w:val="42"/>
        </w:numPr>
        <w:spacing w:line="276" w:lineRule="auto"/>
        <w:ind w:left="993" w:hanging="284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.7Z</w:t>
      </w:r>
    </w:p>
    <w:p w14:paraId="3EB3C0ED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 xml:space="preserve">Wśród formatów powszechnych a </w:t>
      </w:r>
      <w:r w:rsidRPr="004D7280">
        <w:rPr>
          <w:rFonts w:ascii="Calibri" w:eastAsia="Times New Roman" w:hAnsi="Calibri" w:cs="Times New Roman"/>
          <w:b/>
          <w:bCs/>
          <w:color w:val="000000"/>
          <w:lang w:eastAsia="pl-PL"/>
        </w:rPr>
        <w:t>NIE w</w:t>
      </w:r>
      <w:r w:rsidR="00514E2D" w:rsidRPr="004D7280">
        <w:rPr>
          <w:rFonts w:ascii="Calibri" w:eastAsia="Times New Roman" w:hAnsi="Calibri" w:cs="Times New Roman"/>
          <w:b/>
          <w:bCs/>
          <w:color w:val="000000"/>
          <w:lang w:eastAsia="pl-PL"/>
        </w:rPr>
        <w:t>skazanych</w:t>
      </w:r>
      <w:r w:rsidRPr="004D7280">
        <w:rPr>
          <w:rFonts w:ascii="Calibri" w:eastAsia="Times New Roman" w:hAnsi="Calibri" w:cs="Times New Roman"/>
          <w:color w:val="000000"/>
          <w:lang w:eastAsia="pl-PL"/>
        </w:rPr>
        <w:t xml:space="preserve"> w rozporządzeniu występują: .rar .gif .bmp .numbers .pages. </w:t>
      </w:r>
      <w:r w:rsidRPr="004D7280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złożone w takich plikach zostaną uznane za złożone nieskutecznie.</w:t>
      </w:r>
    </w:p>
    <w:p w14:paraId="2DD14E2C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7C71E0C6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29FA27CB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Pliki w innych formatach niż PDF zaleca się opatrzyć zewnętrznym podpisem XAdES. Wykonawca powinien pamiętać, aby plik z podpisem przekazywać łącznie z dokumentem podpisywanym.</w:t>
      </w:r>
    </w:p>
    <w:p w14:paraId="433F9A04" w14:textId="347F9485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lastRenderedPageBreak/>
        <w:t>Zamawiający zaleca aby w przypadku podpisywania pliku przez kilka osób, stosować podpisy tego samego rodzaju. Podpisywanie różnymi rodzajami podpisów np. osobistym i</w:t>
      </w:r>
      <w:r w:rsidR="00D46D03">
        <w:rPr>
          <w:rFonts w:ascii="Calibri" w:eastAsia="Times New Roman" w:hAnsi="Calibri" w:cs="Times New Roman"/>
          <w:color w:val="000000"/>
          <w:lang w:eastAsia="pl-PL"/>
        </w:rPr>
        <w:t> </w:t>
      </w:r>
      <w:r w:rsidRPr="004D7280">
        <w:rPr>
          <w:rFonts w:ascii="Calibri" w:eastAsia="Times New Roman" w:hAnsi="Calibri" w:cs="Times New Roman"/>
          <w:color w:val="000000"/>
          <w:lang w:eastAsia="pl-PL"/>
        </w:rPr>
        <w:t>kwalifikowanym może doprowadzić do problemów w weryfikacji plików. </w:t>
      </w:r>
    </w:p>
    <w:p w14:paraId="6CDD53F8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CEF0E4A" w14:textId="5C1C4AD8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01F18C53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Osobą składającą ofertę powinna być osoba kontaktowa podawana w dokumentacji.</w:t>
      </w:r>
    </w:p>
    <w:p w14:paraId="65CA1499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305A11E6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Podczas podpisywania plików zaleca się stosowanie algorytmu skrótu SHA2 zamiast SHA1.  </w:t>
      </w:r>
    </w:p>
    <w:p w14:paraId="01874D29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4BD8A642" w14:textId="77777777" w:rsidR="004D7280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>Zamawiający rekomenduje wykorzystanie podpisu z kwalifikowanym znacznikiem czasu.</w:t>
      </w:r>
    </w:p>
    <w:p w14:paraId="27E7C339" w14:textId="05DEB529" w:rsidR="00AD01F8" w:rsidRPr="004D7280" w:rsidRDefault="00CA69E0" w:rsidP="00D46D03">
      <w:pPr>
        <w:pStyle w:val="Akapitzlist"/>
        <w:numPr>
          <w:ilvl w:val="0"/>
          <w:numId w:val="11"/>
        </w:numPr>
        <w:tabs>
          <w:tab w:val="clear" w:pos="720"/>
        </w:tabs>
        <w:spacing w:line="276" w:lineRule="auto"/>
        <w:ind w:left="709" w:hanging="425"/>
        <w:contextualSpacing w:val="0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4D7280">
        <w:rPr>
          <w:rFonts w:ascii="Calibri" w:eastAsia="Times New Roman" w:hAnsi="Calibri" w:cs="Times New Roman"/>
          <w:color w:val="000000"/>
          <w:lang w:eastAsia="pl-PL"/>
        </w:rPr>
        <w:t xml:space="preserve">Zamawiający zaleca aby </w:t>
      </w:r>
      <w:r w:rsidRPr="004D7280">
        <w:rPr>
          <w:rFonts w:ascii="Calibri" w:eastAsia="Times New Roman" w:hAnsi="Calibri" w:cs="Times New Roman"/>
          <w:color w:val="000000"/>
          <w:u w:val="single"/>
          <w:lang w:eastAsia="pl-PL"/>
        </w:rPr>
        <w:t>nie</w:t>
      </w:r>
      <w:r w:rsidRPr="004D7280">
        <w:rPr>
          <w:rFonts w:ascii="Calibri" w:eastAsia="Times New Roman" w:hAnsi="Calibri" w:cs="Times New Roman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2E6F243" w14:textId="0B5696CC" w:rsidR="00AB5B05" w:rsidRPr="0094178F" w:rsidRDefault="00D35569" w:rsidP="00D46D03">
      <w:pPr>
        <w:pStyle w:val="Nagwek2"/>
        <w:numPr>
          <w:ilvl w:val="0"/>
          <w:numId w:val="2"/>
        </w:numPr>
        <w:jc w:val="both"/>
      </w:pPr>
      <w:bookmarkStart w:id="34" w:name="_Toc72234890"/>
      <w:r w:rsidRPr="00D35569">
        <w:t>Opis sposobu obliczenia ceny</w:t>
      </w:r>
      <w:bookmarkEnd w:id="34"/>
    </w:p>
    <w:p w14:paraId="0C490553" w14:textId="08EA13CB" w:rsidR="00EC48C9" w:rsidRDefault="003505EA" w:rsidP="00037DDD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C48C9">
        <w:rPr>
          <w:rFonts w:ascii="Calibri" w:hAnsi="Calibri" w:cs="Calibri"/>
          <w:sz w:val="22"/>
          <w:szCs w:val="22"/>
        </w:rPr>
        <w:t>W druku formularza ofertowego – załącznik nr 1 do SWZ należy podać cenę oferty brutto.</w:t>
      </w:r>
    </w:p>
    <w:p w14:paraId="1705FB23" w14:textId="72172EDF" w:rsidR="00840F73" w:rsidRDefault="00840F73" w:rsidP="00037DDD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Cenę ofertową zwana w umowie wynagrodzeniem należy wyliczyć w oparciu o przedmiar stanowiący załącznik nr 9 do niniejszej SWZ.</w:t>
      </w:r>
    </w:p>
    <w:p w14:paraId="35595FDD" w14:textId="77777777" w:rsidR="00C15EE5" w:rsidRDefault="000F25D1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F25D1">
        <w:rPr>
          <w:rFonts w:ascii="Calibri" w:hAnsi="Calibri" w:cs="Calibri"/>
          <w:sz w:val="22"/>
          <w:szCs w:val="22"/>
        </w:rPr>
        <w:t>Oferowana przez Wykonawcę cena oferty określona w załączniku nr 1, winna uwzględniać wszystkie koszty związane z realizacją zamówienia wynikające ze specyfi</w:t>
      </w:r>
      <w:r w:rsidR="00840F73">
        <w:rPr>
          <w:rFonts w:ascii="Calibri" w:hAnsi="Calibri" w:cs="Calibri"/>
          <w:sz w:val="22"/>
          <w:szCs w:val="22"/>
        </w:rPr>
        <w:t>kacji warunków zamówienia oraz dokumentacji projektowej</w:t>
      </w:r>
    </w:p>
    <w:p w14:paraId="0B92FB6E" w14:textId="74912DAD" w:rsidR="00C15EE5" w:rsidRDefault="00C15EE5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Opisu robót nie można modyfikować.</w:t>
      </w:r>
    </w:p>
    <w:p w14:paraId="4CFBD7C3" w14:textId="11A39EF3" w:rsidR="00C15EE5" w:rsidRDefault="00C15EE5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Kolejność robót, ich numeracja i ilość musi  być zachowana jak w przedmiarze robót. Jeśli wykonawca rozdziela pozycję kosztorysowa z przedmiaru robót na dwie lub  więcej pozycji kosztorysowych, numeracja ich musi być również zachowana jak w przedmiarze z dodaniem kolejnych liter alfabetu.</w:t>
      </w:r>
    </w:p>
    <w:p w14:paraId="4D158BD8" w14:textId="24E2E9A5" w:rsidR="00C15EE5" w:rsidRDefault="00C15EE5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wyliczy cenę wykonania robót w kosztorysie ofertowym mnożąc przyjęta wartość jednostkowa przez ilość (krotność) przyjętych jednostek przedmiarowych. suma wszystkich pozycji  kosztorysu ofertowego stanowić będzie cenę oferty.</w:t>
      </w:r>
    </w:p>
    <w:p w14:paraId="458B8D93" w14:textId="77777777" w:rsidR="00C15EE5" w:rsidRDefault="00C15EE5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Każda pozycja kosztorysowa winna posiadać obliczoną cenę jednostkową.</w:t>
      </w:r>
    </w:p>
    <w:p w14:paraId="302A1471" w14:textId="1BBC9435" w:rsidR="00C15EE5" w:rsidRPr="00744F8D" w:rsidRDefault="00C15EE5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Bez względu na jakiekolwiek ograniczenia zasugerowane przez opis każdej pozycji przedmiarowej, wykonawca musi jasno zrozumieć, ze kwoty podane przez niego w kosztorysie stanowią zapłatę za pracę wykonana i zakończona pod każdym względem. Uważa się, ze Wykonawca wziął pod uwagę wszystkie wymagania i zobowiązania i, że odpowiednio wycenił </w:t>
      </w:r>
      <w:r>
        <w:rPr>
          <w:rFonts w:ascii="Calibri" w:hAnsi="Calibri" w:cs="Calibri"/>
          <w:sz w:val="22"/>
          <w:szCs w:val="22"/>
        </w:rPr>
        <w:lastRenderedPageBreak/>
        <w:t>ryzyko związane z koniecznością wybudowania, wykończenia i konserwacji całości robót dotyczących niniejszego zamówienia.</w:t>
      </w:r>
      <w:r w:rsidR="00744F8D">
        <w:rPr>
          <w:rFonts w:ascii="Calibri" w:hAnsi="Calibri" w:cs="Calibri"/>
          <w:sz w:val="22"/>
          <w:szCs w:val="22"/>
        </w:rPr>
        <w:t xml:space="preserve"> </w:t>
      </w:r>
      <w:r w:rsidR="00744F8D" w:rsidRPr="00744F8D">
        <w:rPr>
          <w:rFonts w:ascii="Calibri" w:hAnsi="Calibri" w:cs="Calibri"/>
          <w:b/>
          <w:sz w:val="22"/>
          <w:szCs w:val="22"/>
        </w:rPr>
        <w:t>Nieuwzględnione roboty tymczasowe, uzupełniające potrzebne do wykonania robót podstawowych winny być wycenione w odpowiednich pozycjach robót podstawowych.</w:t>
      </w:r>
      <w:r w:rsidRPr="00744F8D">
        <w:rPr>
          <w:rFonts w:ascii="Calibri" w:hAnsi="Calibri" w:cs="Calibri"/>
          <w:b/>
          <w:sz w:val="22"/>
          <w:szCs w:val="22"/>
        </w:rPr>
        <w:t xml:space="preserve">    </w:t>
      </w:r>
    </w:p>
    <w:p w14:paraId="558F45F4" w14:textId="764AF588" w:rsidR="000F25D1" w:rsidRDefault="00744F8D" w:rsidP="00744F8D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wyliczonego zakresu robót wg przedmiaru robót, Wykonawca winien naliczyć koszty dodatkowe, tj:  </w:t>
      </w:r>
    </w:p>
    <w:p w14:paraId="0C5E34AE" w14:textId="77777777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zagospodarowanie placu budowy,</w:t>
      </w:r>
    </w:p>
    <w:p w14:paraId="5A6CAC97" w14:textId="7C4F2ADA" w:rsidR="00744F8D" w:rsidRDefault="00744F8D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wyznaczenie działek Gminy Olkusz przy prowadzeniu robót, celem uniknięcia wejścia w teren działek osób prywatnych oraz wykonanie geodezyjnej dokumentacji powykonawczej</w:t>
      </w:r>
    </w:p>
    <w:p w14:paraId="5379A22B" w14:textId="75622CE3" w:rsidR="00744F8D" w:rsidRDefault="00744F8D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ewentualne wykonanie zamiennego projektu czasowej organizacji ruchu, koszty wykonania oznakowania na czas prowadzenia robót oraz koszty oznakowania pionowego i poziomego wg załączonego projektu stałej organizacji ruchu.</w:t>
      </w:r>
    </w:p>
    <w:p w14:paraId="7BE1E9F8" w14:textId="77777777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zabezpieczenie placu budowy przed dostępem osób trzecich,</w:t>
      </w:r>
    </w:p>
    <w:p w14:paraId="49176033" w14:textId="77777777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wyłączenie mediów,</w:t>
      </w:r>
    </w:p>
    <w:p w14:paraId="44B42BF6" w14:textId="77777777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 xml:space="preserve">zużycie wody i energii, </w:t>
      </w:r>
    </w:p>
    <w:p w14:paraId="22704986" w14:textId="77777777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zabezpieczenie robót pod względem BHP,</w:t>
      </w:r>
    </w:p>
    <w:p w14:paraId="0EFA2F9D" w14:textId="2A57A7F3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koszty nadzoru właścicieli i użytkowników uzbrojenia technicznego, oraz ewentualnych zabezpieczeń dodatkowych, zaleconych przez tychże właścicieli i</w:t>
      </w:r>
      <w:r w:rsidR="004A4F52" w:rsidRPr="00744F8D">
        <w:rPr>
          <w:rFonts w:ascii="Calibri" w:hAnsi="Calibri" w:cs="Calibri"/>
          <w:sz w:val="22"/>
          <w:szCs w:val="22"/>
        </w:rPr>
        <w:t xml:space="preserve"> </w:t>
      </w:r>
      <w:r w:rsidRPr="00744F8D">
        <w:rPr>
          <w:rFonts w:ascii="Calibri" w:hAnsi="Calibri" w:cs="Calibri"/>
          <w:sz w:val="22"/>
          <w:szCs w:val="22"/>
        </w:rPr>
        <w:t>użytkowników</w:t>
      </w:r>
      <w:r w:rsidR="004A4F52" w:rsidRPr="00744F8D">
        <w:rPr>
          <w:rFonts w:ascii="Calibri" w:hAnsi="Calibri" w:cs="Calibri"/>
          <w:sz w:val="22"/>
          <w:szCs w:val="22"/>
        </w:rPr>
        <w:t xml:space="preserve"> </w:t>
      </w:r>
      <w:r w:rsidRPr="00744F8D">
        <w:rPr>
          <w:rFonts w:ascii="Calibri" w:hAnsi="Calibri" w:cs="Calibri"/>
          <w:sz w:val="22"/>
          <w:szCs w:val="22"/>
        </w:rPr>
        <w:t>w</w:t>
      </w:r>
      <w:r w:rsidR="004A4F52" w:rsidRPr="00744F8D">
        <w:rPr>
          <w:rFonts w:ascii="Calibri" w:hAnsi="Calibri" w:cs="Calibri"/>
          <w:sz w:val="22"/>
          <w:szCs w:val="22"/>
        </w:rPr>
        <w:t> </w:t>
      </w:r>
      <w:r w:rsidRPr="00744F8D">
        <w:rPr>
          <w:rFonts w:ascii="Calibri" w:hAnsi="Calibri" w:cs="Calibri"/>
          <w:sz w:val="22"/>
          <w:szCs w:val="22"/>
        </w:rPr>
        <w:t>trakcie prowadzenia robót,</w:t>
      </w:r>
    </w:p>
    <w:p w14:paraId="263F948D" w14:textId="586E979D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wykonanie przekopów kontrolnych w celu zlokalizowania uzbrojenia</w:t>
      </w:r>
      <w:r w:rsidR="004A4F52" w:rsidRPr="00744F8D">
        <w:rPr>
          <w:rFonts w:ascii="Calibri" w:hAnsi="Calibri" w:cs="Calibri"/>
          <w:sz w:val="22"/>
          <w:szCs w:val="22"/>
        </w:rPr>
        <w:t xml:space="preserve"> </w:t>
      </w:r>
      <w:r w:rsidRPr="00744F8D">
        <w:rPr>
          <w:rFonts w:ascii="Calibri" w:hAnsi="Calibri" w:cs="Calibri"/>
          <w:sz w:val="22"/>
          <w:szCs w:val="22"/>
        </w:rPr>
        <w:t>podziemnego,</w:t>
      </w:r>
    </w:p>
    <w:p w14:paraId="0E6D485D" w14:textId="1D46BE89" w:rsidR="000F25D1" w:rsidRDefault="00744F8D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próby i badania wykonywanych </w:t>
      </w:r>
      <w:r w:rsidR="000F25D1" w:rsidRPr="00744F8D">
        <w:rPr>
          <w:rFonts w:ascii="Calibri" w:hAnsi="Calibri" w:cs="Calibri"/>
          <w:sz w:val="22"/>
          <w:szCs w:val="22"/>
        </w:rPr>
        <w:t xml:space="preserve"> zgodnie z warunkami technicznymi wykonania i</w:t>
      </w:r>
      <w:r w:rsidR="004A4F52" w:rsidRPr="00744F8D">
        <w:rPr>
          <w:rFonts w:ascii="Calibri" w:hAnsi="Calibri" w:cs="Calibri"/>
          <w:sz w:val="22"/>
          <w:szCs w:val="22"/>
        </w:rPr>
        <w:t> </w:t>
      </w:r>
      <w:r w:rsidR="000F25D1" w:rsidRPr="00744F8D">
        <w:rPr>
          <w:rFonts w:ascii="Calibri" w:hAnsi="Calibri" w:cs="Calibri"/>
          <w:sz w:val="22"/>
          <w:szCs w:val="22"/>
        </w:rPr>
        <w:t>odbioru robót tj: nośności i zagęszczenia podbudowy,</w:t>
      </w:r>
    </w:p>
    <w:p w14:paraId="188BB1FD" w14:textId="00831220" w:rsidR="000F25D1" w:rsidRDefault="000F25D1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44F8D">
        <w:rPr>
          <w:rFonts w:ascii="Calibri" w:hAnsi="Calibri" w:cs="Calibri"/>
          <w:sz w:val="22"/>
          <w:szCs w:val="22"/>
        </w:rPr>
        <w:t>odszkodowania za szkody wyrządzone osobom trzecim na skutek prowadzenia w/w robót,</w:t>
      </w:r>
    </w:p>
    <w:p w14:paraId="744E8FC3" w14:textId="294372ED" w:rsidR="000F25D1" w:rsidRDefault="00744F8D" w:rsidP="00744F8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koszty regulacji urządzeń infrastruktury podziemnej 9zasuwy wodociągo</w:t>
      </w:r>
      <w:r w:rsidR="00CD1E0D">
        <w:rPr>
          <w:rFonts w:ascii="Calibri" w:hAnsi="Calibri" w:cs="Calibri"/>
          <w:sz w:val="22"/>
          <w:szCs w:val="22"/>
        </w:rPr>
        <w:t xml:space="preserve">we, gazowe, studnie kanalizacyjne i </w:t>
      </w:r>
      <w:r>
        <w:rPr>
          <w:rFonts w:ascii="Calibri" w:hAnsi="Calibri" w:cs="Calibri"/>
          <w:sz w:val="22"/>
          <w:szCs w:val="22"/>
        </w:rPr>
        <w:t>TP)</w:t>
      </w:r>
      <w:r w:rsidR="00CD1E0D">
        <w:rPr>
          <w:rFonts w:ascii="Calibri" w:hAnsi="Calibri" w:cs="Calibri"/>
          <w:sz w:val="22"/>
          <w:szCs w:val="22"/>
        </w:rPr>
        <w:t>,</w:t>
      </w:r>
    </w:p>
    <w:p w14:paraId="4BC3DAD1" w14:textId="77777777" w:rsidR="000F25D1" w:rsidRDefault="000F25D1" w:rsidP="00CD1E0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D1E0D">
        <w:rPr>
          <w:rFonts w:ascii="Calibri" w:hAnsi="Calibri" w:cs="Calibri"/>
          <w:sz w:val="22"/>
          <w:szCs w:val="22"/>
        </w:rPr>
        <w:t>zapewnienie i zabezpieczenie dojść i dojazdu do posesji w trakcie realizacji</w:t>
      </w:r>
      <w:r w:rsidRPr="00CD1E0D">
        <w:rPr>
          <w:rFonts w:ascii="Calibri" w:hAnsi="Calibri" w:cs="Calibri"/>
          <w:sz w:val="22"/>
          <w:szCs w:val="22"/>
        </w:rPr>
        <w:tab/>
        <w:t>robót,</w:t>
      </w:r>
    </w:p>
    <w:p w14:paraId="470BAE76" w14:textId="50A457A9" w:rsidR="000F25D1" w:rsidRDefault="000F25D1" w:rsidP="00CD1E0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D1E0D">
        <w:rPr>
          <w:rFonts w:ascii="Calibri" w:hAnsi="Calibri" w:cs="Calibri"/>
          <w:sz w:val="22"/>
          <w:szCs w:val="22"/>
        </w:rPr>
        <w:t>zajęcie pasa drogowego (jeżeli wystąpi),</w:t>
      </w:r>
    </w:p>
    <w:p w14:paraId="5749D622" w14:textId="77777777" w:rsidR="000F25D1" w:rsidRDefault="000F25D1" w:rsidP="00CD1E0D">
      <w:pPr>
        <w:pStyle w:val="Tekstpodstawowy"/>
        <w:numPr>
          <w:ilvl w:val="2"/>
          <w:numId w:val="4"/>
        </w:numPr>
        <w:suppressAutoHyphens/>
        <w:overflowPunct w:val="0"/>
        <w:autoSpaceDE w:val="0"/>
        <w:spacing w:after="0" w:line="276" w:lineRule="auto"/>
        <w:ind w:left="1134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D1E0D">
        <w:rPr>
          <w:rFonts w:ascii="Calibri" w:hAnsi="Calibri" w:cs="Calibri"/>
          <w:sz w:val="22"/>
          <w:szCs w:val="22"/>
        </w:rPr>
        <w:t>prace porządkowe przyległego terenu – pobocza, trawniki (uzupełnienie ziemi, sianie trawy),</w:t>
      </w:r>
    </w:p>
    <w:p w14:paraId="293238E7" w14:textId="582CAAF6" w:rsidR="00CD1E0D" w:rsidRDefault="00CD1E0D" w:rsidP="00CD1E0D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Koszty wymienione w punkcie 9 należy ująć w kosztach ogólnych bez dodatkowych wyliczeń.</w:t>
      </w:r>
    </w:p>
    <w:p w14:paraId="44A79202" w14:textId="52255F81" w:rsidR="00CD1E0D" w:rsidRDefault="00CD1E0D" w:rsidP="00CD1E0D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Miejsce odwozu gruzu i ziemi Wykonawca ustali we własnym zakresie.</w:t>
      </w:r>
    </w:p>
    <w:p w14:paraId="7533EEEC" w14:textId="34F07742" w:rsidR="00CD1E0D" w:rsidRPr="00CD1E0D" w:rsidRDefault="00CD1E0D" w:rsidP="00CD1E0D">
      <w:pPr>
        <w:pStyle w:val="Tekstpodstawowy"/>
        <w:suppressAutoHyphens/>
        <w:overflowPunct w:val="0"/>
        <w:autoSpaceDE w:val="0"/>
        <w:spacing w:after="0" w:line="276" w:lineRule="auto"/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etapie realizacji Wykonawca na wezwanie Zamawiającego musi okazać się dokumentami potwierdzającymi sposób i miejsce zagospodarowania gruzu i ziemi. W zakresie tym należy uwzględnić  przepisy Rozporządzenia Ministra Środowiska z dnia 10 listopada 2015r. w sprawie listy rodzajów odpadów, które osoby fizyczne lub jednostki organizacyjne niebędące przedsiębiorcami mogą poddawać odzyskowi na potrzeby własne oraz dopuszcz</w:t>
      </w:r>
      <w:r w:rsidR="00C32620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lnych metod  ich odzysku.</w:t>
      </w:r>
    </w:p>
    <w:p w14:paraId="4D8BA3EC" w14:textId="081C003D" w:rsidR="000F25D1" w:rsidRDefault="00CD1E0D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Ustalony do wykonania zakres prac rozliczony będzie  z Zamawiającym w formie kosztorysowej, bez możliwości zmiany cen jednostkowych robót. Podane w ten sposób ceny jednostkowe będą obowiązywać niezmiennie </w:t>
      </w:r>
      <w:r w:rsidR="00C32620">
        <w:rPr>
          <w:rFonts w:ascii="Calibri" w:hAnsi="Calibri" w:cs="Calibri"/>
          <w:sz w:val="22"/>
          <w:szCs w:val="22"/>
        </w:rPr>
        <w:t>przez czas obowiązywania umowy.</w:t>
      </w:r>
    </w:p>
    <w:p w14:paraId="3541CECC" w14:textId="58C8C9F1" w:rsidR="00C32620" w:rsidRPr="000F25D1" w:rsidRDefault="00C32620" w:rsidP="004A4F52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Wynagrodzenie będzie mieć charakter kosztorysowy przy zastosowaniu czynników cenotwórczych</w:t>
      </w:r>
      <w:r w:rsidR="00D0105D">
        <w:rPr>
          <w:rFonts w:ascii="Calibri" w:hAnsi="Calibri" w:cs="Calibri"/>
          <w:sz w:val="22"/>
          <w:szCs w:val="22"/>
        </w:rPr>
        <w:t xml:space="preserve"> jak w ofercie, a w przypadku wystąpienia materiałów, sprzętu przy robotach innych niż w ofercie ich ceny  nie mogą być wyższe niż średnie wg najaktualniejszego publikatora sekocenbud.</w:t>
      </w:r>
    </w:p>
    <w:p w14:paraId="6F133588" w14:textId="29F81A5D" w:rsidR="000F25D1" w:rsidRDefault="000F25D1" w:rsidP="000F25D1">
      <w:pPr>
        <w:pStyle w:val="Tekstpodstawowy"/>
        <w:numPr>
          <w:ilvl w:val="1"/>
          <w:numId w:val="4"/>
        </w:numPr>
        <w:suppressAutoHyphens/>
        <w:overflowPunct w:val="0"/>
        <w:autoSpaceDE w:val="0"/>
        <w:spacing w:after="0" w:line="276" w:lineRule="auto"/>
        <w:ind w:left="709" w:hanging="42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F25D1">
        <w:rPr>
          <w:rFonts w:ascii="Calibri" w:hAnsi="Calibri" w:cs="Calibri"/>
          <w:sz w:val="22"/>
          <w:szCs w:val="22"/>
        </w:rPr>
        <w:lastRenderedPageBreak/>
        <w:t xml:space="preserve">Cenę oferty należy podać z zaokrągleniem do 1 grosza. </w:t>
      </w:r>
    </w:p>
    <w:p w14:paraId="7F554F38" w14:textId="69B79248" w:rsidR="00A7581C" w:rsidRDefault="00A7581C" w:rsidP="005B275F">
      <w:pPr>
        <w:pStyle w:val="Nagwek1"/>
        <w:jc w:val="both"/>
      </w:pPr>
      <w:bookmarkStart w:id="35" w:name="_Toc72234891"/>
      <w:r w:rsidRPr="00A7581C">
        <w:t>Rozdział III – Informacje o przebiegu postępowania</w:t>
      </w:r>
      <w:bookmarkEnd w:id="35"/>
    </w:p>
    <w:p w14:paraId="4273C2AD" w14:textId="54B66FAD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36" w:name="_Toc72234892"/>
      <w:r w:rsidRPr="00A7581C">
        <w:t>Sposób porozumiewania się zamawiającego z wykonawcami</w:t>
      </w:r>
      <w:bookmarkEnd w:id="36"/>
    </w:p>
    <w:p w14:paraId="7D013B6C" w14:textId="43974741" w:rsidR="00AD01F8" w:rsidRPr="00392B68" w:rsidRDefault="00AD01F8" w:rsidP="006572CB">
      <w:pPr>
        <w:pStyle w:val="Akapitzlist"/>
        <w:numPr>
          <w:ilvl w:val="0"/>
          <w:numId w:val="43"/>
        </w:numPr>
        <w:ind w:left="709" w:hanging="425"/>
        <w:jc w:val="both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</w:t>
      </w:r>
      <w:r w:rsidR="005B275F">
        <w:rPr>
          <w:lang w:eastAsia="pl-PL"/>
        </w:rPr>
        <w:t> </w:t>
      </w:r>
      <w:r w:rsidRPr="00392B68">
        <w:rPr>
          <w:lang w:eastAsia="pl-PL"/>
        </w:rPr>
        <w:t>wykonawcami, w tym wszelkie oświadczenia, wnioski, zawiadomienia oraz informacje przekazywane są w formie elektronicznej.</w:t>
      </w:r>
    </w:p>
    <w:p w14:paraId="508ECFF5" w14:textId="1F1C0D4D" w:rsidR="00AD01F8" w:rsidRPr="00392B68" w:rsidRDefault="00AD01F8" w:rsidP="006572CB">
      <w:pPr>
        <w:pStyle w:val="Akapitzlist"/>
        <w:numPr>
          <w:ilvl w:val="0"/>
          <w:numId w:val="43"/>
        </w:numPr>
        <w:ind w:left="709" w:hanging="425"/>
        <w:jc w:val="both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 w:rsidP="005B275F">
      <w:pPr>
        <w:pStyle w:val="Akapitzlist"/>
        <w:numPr>
          <w:ilvl w:val="0"/>
          <w:numId w:val="20"/>
        </w:numPr>
        <w:ind w:left="993" w:hanging="284"/>
        <w:jc w:val="both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07514081" w14:textId="321D9B3F" w:rsidR="00AD01F8" w:rsidRPr="00392B68" w:rsidRDefault="00D0105D" w:rsidP="005B275F">
      <w:pPr>
        <w:pStyle w:val="Akapitzlist"/>
        <w:ind w:left="993"/>
        <w:jc w:val="both"/>
        <w:rPr>
          <w:lang w:eastAsia="pl-PL"/>
        </w:rPr>
      </w:pPr>
      <w:r>
        <w:rPr>
          <w:lang w:eastAsia="pl-PL"/>
        </w:rPr>
        <w:t>Agnieszka Czarnota - Stach</w:t>
      </w:r>
    </w:p>
    <w:p w14:paraId="53245407" w14:textId="26954A70" w:rsidR="00AD01F8" w:rsidRPr="00392B68" w:rsidRDefault="00AD01F8" w:rsidP="005B275F">
      <w:pPr>
        <w:pStyle w:val="Akapitzlist"/>
        <w:ind w:left="851" w:firstLine="142"/>
        <w:jc w:val="both"/>
        <w:rPr>
          <w:lang w:eastAsia="pl-PL"/>
        </w:rPr>
      </w:pPr>
      <w:r w:rsidRPr="00392B68">
        <w:rPr>
          <w:lang w:eastAsia="pl-PL"/>
        </w:rPr>
        <w:t xml:space="preserve">tel. </w:t>
      </w:r>
      <w:r w:rsidR="00B40138">
        <w:rPr>
          <w:lang w:eastAsia="pl-PL"/>
        </w:rPr>
        <w:t>32 626 01 5</w:t>
      </w:r>
      <w:r w:rsidR="00BE0C69">
        <w:rPr>
          <w:lang w:eastAsia="pl-PL"/>
        </w:rPr>
        <w:t>7</w:t>
      </w:r>
      <w:r w:rsidR="00D0105D">
        <w:rPr>
          <w:lang w:eastAsia="pl-PL"/>
        </w:rPr>
        <w:t>;</w:t>
      </w:r>
    </w:p>
    <w:p w14:paraId="33B86F1B" w14:textId="77777777" w:rsidR="00AD01F8" w:rsidRPr="000F310C" w:rsidRDefault="00AD01F8" w:rsidP="005B275F">
      <w:pPr>
        <w:pStyle w:val="Akapitzlist"/>
        <w:numPr>
          <w:ilvl w:val="0"/>
          <w:numId w:val="20"/>
        </w:numPr>
        <w:ind w:left="993" w:hanging="284"/>
        <w:jc w:val="both"/>
        <w:rPr>
          <w:lang w:eastAsia="pl-PL"/>
        </w:rPr>
      </w:pPr>
      <w:r w:rsidRPr="00392B68">
        <w:rPr>
          <w:lang w:eastAsia="pl-PL"/>
        </w:rPr>
        <w:t xml:space="preserve">w zakresie dotyczącym </w:t>
      </w:r>
      <w:r w:rsidRPr="000F310C">
        <w:rPr>
          <w:lang w:eastAsia="pl-PL"/>
        </w:rPr>
        <w:t>zagadnień proceduralnych:</w:t>
      </w:r>
    </w:p>
    <w:p w14:paraId="458B1B20" w14:textId="460EFA0D" w:rsidR="00AD01F8" w:rsidRPr="000F310C" w:rsidRDefault="008014DF" w:rsidP="005B275F">
      <w:pPr>
        <w:pStyle w:val="Akapitzlist"/>
        <w:ind w:left="851" w:firstLine="142"/>
        <w:jc w:val="both"/>
        <w:rPr>
          <w:lang w:eastAsia="pl-PL"/>
        </w:rPr>
      </w:pPr>
      <w:r w:rsidRPr="000F310C">
        <w:rPr>
          <w:lang w:eastAsia="pl-PL"/>
        </w:rPr>
        <w:t>Sławomir Kocjan</w:t>
      </w:r>
      <w:r w:rsidR="00926E37" w:rsidRPr="000F310C">
        <w:rPr>
          <w:lang w:eastAsia="pl-PL"/>
        </w:rPr>
        <w:t xml:space="preserve">, </w:t>
      </w:r>
      <w:r w:rsidR="000F310C" w:rsidRPr="000F310C">
        <w:rPr>
          <w:lang w:eastAsia="pl-PL"/>
        </w:rPr>
        <w:t>Mariola Graczyk</w:t>
      </w:r>
    </w:p>
    <w:p w14:paraId="049C7CEF" w14:textId="0F6F9750" w:rsidR="00AD01F8" w:rsidRPr="00392B68" w:rsidRDefault="00AD01F8" w:rsidP="005B275F">
      <w:pPr>
        <w:pStyle w:val="Akapitzlist"/>
        <w:ind w:left="851" w:firstLine="142"/>
        <w:jc w:val="both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C40E75">
        <w:rPr>
          <w:lang w:eastAsia="pl-PL"/>
        </w:rPr>
        <w:t>1</w:t>
      </w:r>
      <w:r w:rsidR="00926E37">
        <w:rPr>
          <w:lang w:eastAsia="pl-PL"/>
        </w:rPr>
        <w:t xml:space="preserve"> </w:t>
      </w:r>
      <w:r w:rsidR="00C40E75">
        <w:rPr>
          <w:lang w:eastAsia="pl-PL"/>
        </w:rPr>
        <w:t>63</w:t>
      </w:r>
    </w:p>
    <w:p w14:paraId="2D702420" w14:textId="77777777" w:rsidR="009E2F07" w:rsidRDefault="00AD01F8" w:rsidP="006572CB">
      <w:pPr>
        <w:pStyle w:val="Akapitzlist"/>
        <w:numPr>
          <w:ilvl w:val="0"/>
          <w:numId w:val="43"/>
        </w:numPr>
        <w:ind w:hanging="436"/>
        <w:jc w:val="both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1AA38F16" w14:textId="0FB4FD90" w:rsidR="009E2F07" w:rsidRDefault="00AD01F8" w:rsidP="005B275F">
      <w:pPr>
        <w:pStyle w:val="Akapitzlist"/>
        <w:jc w:val="both"/>
        <w:rPr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7" w:history="1">
        <w:r w:rsidRPr="009E2F07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0285AC8C" w14:textId="77777777" w:rsidR="009E2F07" w:rsidRPr="009E2F07" w:rsidRDefault="00AB3077" w:rsidP="006572CB">
      <w:pPr>
        <w:pStyle w:val="Akapitzlist"/>
        <w:numPr>
          <w:ilvl w:val="0"/>
          <w:numId w:val="43"/>
        </w:numPr>
        <w:ind w:hanging="436"/>
        <w:jc w:val="both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8" w:history="1">
        <w:r w:rsidRPr="009E2F07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9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9E2F07">
        <w:rPr>
          <w:b/>
          <w:bCs/>
          <w:lang w:eastAsia="pl-PL"/>
        </w:rPr>
        <w:t>(nie dotyczy składania ofert).</w:t>
      </w:r>
    </w:p>
    <w:p w14:paraId="2687740D" w14:textId="77777777" w:rsidR="009E2F07" w:rsidRDefault="00AD01F8" w:rsidP="006572CB">
      <w:pPr>
        <w:pStyle w:val="Akapitzlist"/>
        <w:numPr>
          <w:ilvl w:val="0"/>
          <w:numId w:val="43"/>
        </w:numPr>
        <w:ind w:hanging="436"/>
        <w:jc w:val="both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20" w:history="1">
        <w:r w:rsidRPr="009E2F07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1" w:history="1">
        <w:r w:rsidRPr="009E2F07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35348F1C" w14:textId="052002A3" w:rsidR="009E2F07" w:rsidRDefault="00AD01F8" w:rsidP="006572CB">
      <w:pPr>
        <w:pStyle w:val="Akapitzlist"/>
        <w:numPr>
          <w:ilvl w:val="0"/>
          <w:numId w:val="43"/>
        </w:numPr>
        <w:ind w:hanging="436"/>
        <w:jc w:val="both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</w:t>
      </w:r>
      <w:r w:rsidR="005B275F">
        <w:rPr>
          <w:lang w:eastAsia="pl-PL"/>
        </w:rPr>
        <w:t> </w:t>
      </w:r>
      <w:r w:rsidRPr="00392B68">
        <w:rPr>
          <w:lang w:eastAsia="pl-PL"/>
        </w:rPr>
        <w:t>wiadomości bezpośrednio na platformazakupowa.pl przesłanych przez zamawiającego, gdyż system powiadomień może ulec awarii lub powiadomienie może trafić do folderu SPAM.</w:t>
      </w:r>
    </w:p>
    <w:p w14:paraId="518845C9" w14:textId="658EE002" w:rsidR="00AD01F8" w:rsidRPr="00392B68" w:rsidRDefault="00AD01F8" w:rsidP="006572CB">
      <w:pPr>
        <w:pStyle w:val="Akapitzlist"/>
        <w:numPr>
          <w:ilvl w:val="0"/>
          <w:numId w:val="43"/>
        </w:numPr>
        <w:spacing w:after="0" w:line="240" w:lineRule="auto"/>
        <w:ind w:hanging="436"/>
        <w:jc w:val="both"/>
        <w:rPr>
          <w:lang w:eastAsia="pl-PL"/>
        </w:rPr>
      </w:pPr>
      <w:r w:rsidRPr="00392B68">
        <w:rPr>
          <w:lang w:eastAsia="pl-PL"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22" w:history="1">
        <w:r w:rsidRPr="009E2F07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stały dostęp do sieci Internet o gwarantowanej przepustowości nie mniejszej niż 512 kb/s,</w:t>
      </w:r>
    </w:p>
    <w:p w14:paraId="75C5405D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lastRenderedPageBreak/>
        <w:t>włączona obsługa JavaScript,</w:t>
      </w:r>
    </w:p>
    <w:p w14:paraId="0EFD49C5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 w:rsidP="005B275F">
      <w:pPr>
        <w:numPr>
          <w:ilvl w:val="1"/>
          <w:numId w:val="13"/>
        </w:numPr>
        <w:tabs>
          <w:tab w:val="clear" w:pos="1440"/>
        </w:tabs>
        <w:spacing w:after="0"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 w:rsidP="006572CB">
      <w:pPr>
        <w:pStyle w:val="Akapitzlist"/>
        <w:numPr>
          <w:ilvl w:val="0"/>
          <w:numId w:val="43"/>
        </w:numPr>
        <w:spacing w:line="276" w:lineRule="auto"/>
        <w:ind w:left="709" w:hanging="425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 w:rsidP="005B275F">
      <w:pPr>
        <w:pStyle w:val="Akapitzlist"/>
        <w:numPr>
          <w:ilvl w:val="1"/>
          <w:numId w:val="14"/>
        </w:numPr>
        <w:tabs>
          <w:tab w:val="clear" w:pos="144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3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4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 w:rsidP="005B275F">
      <w:pPr>
        <w:pStyle w:val="Akapitzlist"/>
        <w:numPr>
          <w:ilvl w:val="1"/>
          <w:numId w:val="14"/>
        </w:numPr>
        <w:tabs>
          <w:tab w:val="clear" w:pos="144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5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5AA58573" w14:textId="77777777" w:rsidR="005B275F" w:rsidRDefault="00AD01F8" w:rsidP="006572CB">
      <w:pPr>
        <w:pStyle w:val="Akapitzlist"/>
        <w:numPr>
          <w:ilvl w:val="0"/>
          <w:numId w:val="43"/>
        </w:numPr>
        <w:spacing w:line="276" w:lineRule="auto"/>
        <w:ind w:hanging="43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6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>, w szczególności za sytuację, gdy zamawiający zapozna się z treścią oferty przed upływem terminu składania ofert (np. złożenie oferty w</w:t>
      </w:r>
      <w:r w:rsidR="005B275F">
        <w:rPr>
          <w:rFonts w:eastAsia="Times New Roman" w:cs="Times New Roman"/>
          <w:color w:val="000000"/>
          <w:lang w:eastAsia="pl-PL"/>
        </w:rPr>
        <w:t> </w:t>
      </w:r>
      <w:r w:rsidRPr="00392B68">
        <w:rPr>
          <w:rFonts w:eastAsia="Times New Roman" w:cs="Times New Roman"/>
          <w:color w:val="000000"/>
          <w:lang w:eastAsia="pl-PL"/>
        </w:rPr>
        <w:t>zakładce „Wyślij wiadomość do zamawiającego”).</w:t>
      </w:r>
    </w:p>
    <w:p w14:paraId="3F037F90" w14:textId="08C72365" w:rsidR="00AD01F8" w:rsidRPr="00392B68" w:rsidRDefault="00AD01F8" w:rsidP="005B275F">
      <w:pPr>
        <w:pStyle w:val="Akapitzlist"/>
        <w:spacing w:line="276" w:lineRule="auto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4417B20" w14:textId="6CDB532A" w:rsidR="00AD01F8" w:rsidRPr="00392B68" w:rsidRDefault="00AD01F8" w:rsidP="006572CB">
      <w:pPr>
        <w:pStyle w:val="Akapitzlist"/>
        <w:numPr>
          <w:ilvl w:val="0"/>
          <w:numId w:val="43"/>
        </w:numPr>
        <w:spacing w:line="276" w:lineRule="auto"/>
        <w:ind w:hanging="43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9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5B275F" w:rsidRDefault="00AD01F8" w:rsidP="005B275F">
      <w:pPr>
        <w:jc w:val="both"/>
        <w:rPr>
          <w:b/>
          <w:bCs/>
          <w:sz w:val="48"/>
          <w:szCs w:val="48"/>
          <w:lang w:eastAsia="pl-PL"/>
        </w:rPr>
      </w:pPr>
      <w:r w:rsidRPr="005B275F">
        <w:rPr>
          <w:b/>
          <w:bCs/>
          <w:lang w:eastAsia="pl-PL"/>
        </w:rPr>
        <w:t>Zalecenia</w:t>
      </w:r>
    </w:p>
    <w:p w14:paraId="7FB4B3A3" w14:textId="77777777" w:rsidR="00AD01F8" w:rsidRPr="00392B68" w:rsidRDefault="00AD01F8" w:rsidP="005B275F">
      <w:pPr>
        <w:jc w:val="both"/>
        <w:rPr>
          <w:sz w:val="24"/>
          <w:szCs w:val="24"/>
          <w:lang w:eastAsia="pl-PL"/>
        </w:rPr>
      </w:pPr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BA69AA0" w14:textId="0412339A" w:rsidR="00A7581C" w:rsidRPr="00392B68" w:rsidRDefault="001A32CB" w:rsidP="005B275F">
      <w:pPr>
        <w:pStyle w:val="Nagwek2"/>
        <w:numPr>
          <w:ilvl w:val="0"/>
          <w:numId w:val="3"/>
        </w:numPr>
        <w:jc w:val="both"/>
      </w:pPr>
      <w:bookmarkStart w:id="37" w:name="_Toc72234893"/>
      <w:r w:rsidRPr="00392B68">
        <w:t>Sposób oraz termin składania ofert. Termin otwarcia ofert</w:t>
      </w:r>
      <w:bookmarkEnd w:id="37"/>
    </w:p>
    <w:p w14:paraId="6E9E5A89" w14:textId="77777777" w:rsidR="00752A8E" w:rsidRPr="00B70FD2" w:rsidRDefault="00752A8E" w:rsidP="005B275F">
      <w:pPr>
        <w:pStyle w:val="Akapitzlist"/>
        <w:numPr>
          <w:ilvl w:val="0"/>
          <w:numId w:val="21"/>
        </w:numPr>
        <w:ind w:left="709" w:hanging="425"/>
        <w:jc w:val="both"/>
        <w:rPr>
          <w:sz w:val="48"/>
          <w:szCs w:val="48"/>
          <w:lang w:eastAsia="pl-PL"/>
        </w:rPr>
      </w:pPr>
      <w:r w:rsidRPr="00B70FD2">
        <w:rPr>
          <w:lang w:eastAsia="pl-PL"/>
        </w:rPr>
        <w:t>Miejsce i termin składania ofert </w:t>
      </w:r>
    </w:p>
    <w:p w14:paraId="4C043EEB" w14:textId="10F870AB" w:rsidR="00752A8E" w:rsidRPr="001010B2" w:rsidRDefault="00752A8E" w:rsidP="005B275F">
      <w:pPr>
        <w:numPr>
          <w:ilvl w:val="0"/>
          <w:numId w:val="15"/>
        </w:numPr>
        <w:tabs>
          <w:tab w:val="clear" w:pos="72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b/>
          <w:bCs/>
          <w:color w:val="FF0000"/>
          <w:lang w:eastAsia="pl-PL"/>
        </w:rPr>
      </w:pPr>
      <w:r w:rsidRPr="00B70FD2">
        <w:rPr>
          <w:rFonts w:eastAsia="Times New Roman" w:cs="Times New Roman"/>
          <w:lang w:eastAsia="pl-PL"/>
        </w:rPr>
        <w:t xml:space="preserve">Ofertę </w:t>
      </w:r>
      <w:r w:rsidRPr="00637B43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30" w:history="1">
        <w:r w:rsidRPr="00637B43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1" w:history="1">
        <w:r w:rsidRPr="00DE5F5C">
          <w:rPr>
            <w:rStyle w:val="Hipercze"/>
            <w:color w:val="auto"/>
          </w:rPr>
          <w:t>https://platformazakupowa.pl/pn/olkusz</w:t>
        </w:r>
      </w:hyperlink>
      <w:r w:rsidRPr="00DE5F5C">
        <w:rPr>
          <w:rFonts w:eastAsia="Times New Roman" w:cs="Times New Roman"/>
          <w:lang w:eastAsia="pl-PL"/>
        </w:rPr>
        <w:t xml:space="preserve"> na stronie internetowej prowadzonego postępowania  </w:t>
      </w:r>
      <w:r w:rsidRPr="001010B2">
        <w:rPr>
          <w:rFonts w:eastAsia="Times New Roman" w:cs="Times New Roman"/>
          <w:b/>
          <w:bCs/>
          <w:lang w:eastAsia="pl-PL"/>
        </w:rPr>
        <w:t>do dni</w:t>
      </w:r>
      <w:r w:rsidR="00D0105D">
        <w:rPr>
          <w:rFonts w:eastAsia="Times New Roman" w:cs="Times New Roman"/>
          <w:b/>
          <w:bCs/>
          <w:lang w:eastAsia="pl-PL"/>
        </w:rPr>
        <w:t>a</w:t>
      </w:r>
      <w:r w:rsidR="00DF6F61">
        <w:rPr>
          <w:rFonts w:eastAsia="Times New Roman" w:cs="Times New Roman"/>
          <w:b/>
          <w:bCs/>
          <w:lang w:eastAsia="pl-PL"/>
        </w:rPr>
        <w:t xml:space="preserve"> 15.09.</w:t>
      </w:r>
      <w:r w:rsidR="00177A23" w:rsidRPr="001010B2">
        <w:rPr>
          <w:rFonts w:eastAsia="Times New Roman" w:cs="Times New Roman"/>
          <w:b/>
          <w:bCs/>
          <w:lang w:eastAsia="pl-PL"/>
        </w:rPr>
        <w:t>2021</w:t>
      </w:r>
      <w:r w:rsidR="00A43B6B" w:rsidRPr="001010B2">
        <w:rPr>
          <w:rFonts w:eastAsia="Times New Roman" w:cs="Times New Roman"/>
          <w:b/>
          <w:bCs/>
          <w:lang w:eastAsia="pl-PL"/>
        </w:rPr>
        <w:t xml:space="preserve"> r.</w:t>
      </w:r>
      <w:r w:rsidR="00C4119B" w:rsidRPr="001010B2">
        <w:rPr>
          <w:rFonts w:eastAsia="Times New Roman" w:cs="Times New Roman"/>
          <w:b/>
          <w:bCs/>
          <w:lang w:eastAsia="pl-PL"/>
        </w:rPr>
        <w:t xml:space="preserve"> godz. </w:t>
      </w:r>
      <w:r w:rsidR="00F17A25" w:rsidRPr="001010B2">
        <w:rPr>
          <w:rFonts w:eastAsia="Times New Roman" w:cs="Times New Roman"/>
          <w:b/>
          <w:bCs/>
          <w:lang w:eastAsia="pl-PL"/>
        </w:rPr>
        <w:t>1</w:t>
      </w:r>
      <w:r w:rsidR="00DF6F61">
        <w:rPr>
          <w:rFonts w:eastAsia="Times New Roman" w:cs="Times New Roman"/>
          <w:b/>
          <w:bCs/>
          <w:lang w:eastAsia="pl-PL"/>
        </w:rPr>
        <w:t>1</w:t>
      </w:r>
      <w:r w:rsidR="00F17A25" w:rsidRPr="001010B2">
        <w:rPr>
          <w:rFonts w:eastAsia="Times New Roman" w:cs="Times New Roman"/>
          <w:b/>
          <w:bCs/>
          <w:lang w:eastAsia="pl-PL"/>
        </w:rPr>
        <w:t>:00</w:t>
      </w:r>
    </w:p>
    <w:p w14:paraId="59EE8EAB" w14:textId="77777777" w:rsidR="00752A8E" w:rsidRPr="00752A8E" w:rsidRDefault="00752A8E" w:rsidP="005B275F">
      <w:pPr>
        <w:numPr>
          <w:ilvl w:val="0"/>
          <w:numId w:val="15"/>
        </w:numPr>
        <w:tabs>
          <w:tab w:val="clear" w:pos="72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2FE41309" w14:textId="1C7F55A3" w:rsidR="00752A8E" w:rsidRPr="00752A8E" w:rsidRDefault="00752A8E" w:rsidP="005B275F">
      <w:pPr>
        <w:numPr>
          <w:ilvl w:val="0"/>
          <w:numId w:val="15"/>
        </w:numPr>
        <w:tabs>
          <w:tab w:val="clear" w:pos="72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5BBAFCBC" w14:textId="77777777" w:rsidR="00752A8E" w:rsidRPr="00752A8E" w:rsidRDefault="00752A8E" w:rsidP="005B275F">
      <w:pPr>
        <w:numPr>
          <w:ilvl w:val="0"/>
          <w:numId w:val="15"/>
        </w:numPr>
        <w:tabs>
          <w:tab w:val="clear" w:pos="72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3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2F7EA88A" w14:textId="77777777" w:rsidR="00752A8E" w:rsidRPr="00752A8E" w:rsidRDefault="00752A8E" w:rsidP="005B275F">
      <w:pPr>
        <w:numPr>
          <w:ilvl w:val="0"/>
          <w:numId w:val="15"/>
        </w:numPr>
        <w:tabs>
          <w:tab w:val="clear" w:pos="720"/>
        </w:tabs>
        <w:spacing w:line="276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91493B8" w14:textId="5B64B26E" w:rsidR="00752A8E" w:rsidRPr="005B275F" w:rsidRDefault="00752A8E" w:rsidP="005B275F">
      <w:pPr>
        <w:numPr>
          <w:ilvl w:val="0"/>
          <w:numId w:val="15"/>
        </w:numPr>
        <w:tabs>
          <w:tab w:val="clear" w:pos="720"/>
        </w:tabs>
        <w:spacing w:line="240" w:lineRule="auto"/>
        <w:ind w:left="993" w:hanging="284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Szczegółowa instrukcja dla Wykonawców dotycząca złożenia, zmiany i wycofania oferty znajduje się na stronie internetowej pod</w:t>
      </w:r>
      <w:r w:rsidR="005B275F">
        <w:rPr>
          <w:rFonts w:eastAsia="Times New Roman" w:cs="Times New Roman"/>
          <w:color w:val="000000"/>
          <w:lang w:eastAsia="pl-PL"/>
        </w:rPr>
        <w:t xml:space="preserve"> </w:t>
      </w:r>
      <w:r w:rsidRPr="00752A8E">
        <w:rPr>
          <w:rFonts w:eastAsia="Times New Roman" w:cs="Times New Roman"/>
          <w:color w:val="000000"/>
          <w:lang w:eastAsia="pl-PL"/>
        </w:rPr>
        <w:t>adresem:</w:t>
      </w:r>
      <w:r w:rsidR="005B275F">
        <w:rPr>
          <w:rFonts w:eastAsia="Times New Roman" w:cs="Times New Roman"/>
          <w:color w:val="000000"/>
          <w:lang w:eastAsia="pl-PL"/>
        </w:rPr>
        <w:t xml:space="preserve"> </w:t>
      </w:r>
      <w:hyperlink r:id="rId34" w:history="1">
        <w:r w:rsidR="005B275F" w:rsidRPr="0082070E">
          <w:rPr>
            <w:rStyle w:val="Hipercze"/>
            <w:rFonts w:eastAsia="Times New Roman" w:cs="Times New Roman"/>
            <w:lang w:eastAsia="pl-PL"/>
          </w:rPr>
          <w:t>https://platformazakupowa.pl/strona/45-instrukcje</w:t>
        </w:r>
      </w:hyperlink>
    </w:p>
    <w:p w14:paraId="1573CEAA" w14:textId="00895E30" w:rsidR="00752A8E" w:rsidRPr="00392B68" w:rsidRDefault="00752A8E" w:rsidP="005B275F">
      <w:pPr>
        <w:pStyle w:val="Akapitzlist"/>
        <w:numPr>
          <w:ilvl w:val="0"/>
          <w:numId w:val="21"/>
        </w:numPr>
        <w:ind w:left="709" w:hanging="425"/>
        <w:jc w:val="both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16CC1AEA" w14:textId="0BD4D5F9" w:rsidR="00752A8E" w:rsidRPr="001010B2" w:rsidRDefault="00752A8E" w:rsidP="005B275F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709" w:hanging="425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 w:rsidR="005047C4"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 w:rsidR="005047C4"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ofert, nie później niż następnego dnia </w:t>
      </w:r>
      <w:r w:rsidRPr="00DE5F5C">
        <w:rPr>
          <w:rFonts w:eastAsia="Times New Roman" w:cs="Times New Roman"/>
          <w:lang w:eastAsia="pl-PL"/>
        </w:rPr>
        <w:t>po dniu, w którym upłynął termin składania ofert tj</w:t>
      </w:r>
      <w:r w:rsidR="003E3ED8">
        <w:rPr>
          <w:rFonts w:eastAsia="Times New Roman" w:cs="Times New Roman"/>
          <w:lang w:eastAsia="pl-PL"/>
        </w:rPr>
        <w:t>.</w:t>
      </w:r>
      <w:r w:rsidR="001010B2">
        <w:rPr>
          <w:rFonts w:eastAsia="Times New Roman" w:cs="Times New Roman"/>
          <w:lang w:eastAsia="pl-PL"/>
        </w:rPr>
        <w:t xml:space="preserve"> </w:t>
      </w:r>
      <w:r w:rsidR="00DF6F61">
        <w:rPr>
          <w:rFonts w:eastAsia="Times New Roman" w:cs="Times New Roman"/>
          <w:b/>
          <w:bCs/>
          <w:lang w:eastAsia="pl-PL"/>
        </w:rPr>
        <w:t>15.09.</w:t>
      </w:r>
      <w:r w:rsidR="00177A23" w:rsidRPr="001010B2">
        <w:rPr>
          <w:rFonts w:eastAsia="Times New Roman" w:cs="Times New Roman"/>
          <w:b/>
          <w:bCs/>
          <w:lang w:eastAsia="pl-PL"/>
        </w:rPr>
        <w:t>2021</w:t>
      </w:r>
      <w:r w:rsidR="00F17A25" w:rsidRPr="001010B2">
        <w:rPr>
          <w:rFonts w:eastAsia="Times New Roman" w:cs="Times New Roman"/>
          <w:b/>
          <w:bCs/>
          <w:lang w:eastAsia="pl-PL"/>
        </w:rPr>
        <w:t xml:space="preserve"> r.</w:t>
      </w:r>
      <w:r w:rsidR="00C4119B" w:rsidRPr="001010B2">
        <w:rPr>
          <w:rFonts w:eastAsia="Times New Roman" w:cs="Times New Roman"/>
          <w:b/>
          <w:bCs/>
          <w:lang w:eastAsia="pl-PL"/>
        </w:rPr>
        <w:t xml:space="preserve"> godz. </w:t>
      </w:r>
      <w:r w:rsidR="00F17A25" w:rsidRPr="001010B2">
        <w:rPr>
          <w:rFonts w:eastAsia="Times New Roman" w:cs="Times New Roman"/>
          <w:b/>
          <w:bCs/>
          <w:lang w:eastAsia="pl-PL"/>
        </w:rPr>
        <w:t>1</w:t>
      </w:r>
      <w:r w:rsidR="00DF6F61">
        <w:rPr>
          <w:rFonts w:eastAsia="Times New Roman" w:cs="Times New Roman"/>
          <w:b/>
          <w:bCs/>
          <w:lang w:eastAsia="pl-PL"/>
        </w:rPr>
        <w:t>1</w:t>
      </w:r>
      <w:r w:rsidR="00F17A25" w:rsidRPr="001010B2">
        <w:rPr>
          <w:rFonts w:eastAsia="Times New Roman" w:cs="Times New Roman"/>
          <w:b/>
          <w:bCs/>
          <w:lang w:eastAsia="pl-PL"/>
        </w:rPr>
        <w:t>:15</w:t>
      </w:r>
      <w:r w:rsidR="005B275F" w:rsidRPr="001010B2">
        <w:rPr>
          <w:rFonts w:eastAsia="Times New Roman" w:cs="Times New Roman"/>
          <w:b/>
          <w:bCs/>
          <w:lang w:eastAsia="pl-PL"/>
        </w:rPr>
        <w:t>.</w:t>
      </w:r>
    </w:p>
    <w:p w14:paraId="2F313D9A" w14:textId="54888578" w:rsidR="00752A8E" w:rsidRPr="00752A8E" w:rsidRDefault="000F4FC9" w:rsidP="005B275F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709" w:hanging="425"/>
        <w:jc w:val="both"/>
        <w:rPr>
          <w:rFonts w:eastAsia="Times New Roman" w:cs="Times New Roman"/>
          <w:sz w:val="24"/>
          <w:szCs w:val="24"/>
          <w:lang w:eastAsia="pl-PL"/>
        </w:rPr>
      </w:pPr>
      <w:r w:rsidRPr="00DE5F5C">
        <w:rPr>
          <w:rFonts w:eastAsia="Times New Roman" w:cs="Times New Roman"/>
          <w:lang w:eastAsia="pl-PL"/>
        </w:rPr>
        <w:t>O</w:t>
      </w:r>
      <w:r w:rsidR="00752A8E" w:rsidRPr="00DE5F5C">
        <w:rPr>
          <w:rFonts w:eastAsia="Times New Roman" w:cs="Times New Roman"/>
          <w:lang w:eastAsia="pl-PL"/>
        </w:rPr>
        <w:t>twarcie ofert następuje przy użyciu systemu teleinformatycznego</w:t>
      </w:r>
      <w:r w:rsidR="00752A8E" w:rsidRPr="00752A8E">
        <w:rPr>
          <w:rFonts w:eastAsia="Times New Roman" w:cs="Times New Roman"/>
          <w:color w:val="000000"/>
          <w:lang w:eastAsia="pl-PL"/>
        </w:rPr>
        <w:t>, w przypadku awarii tego systemu, która powoduje brak możliwości otwarcia ofert w terminie określonym przez zamawiającego, otwarcie ofert następuje niezwłocznie po usunięciu awarii.</w:t>
      </w:r>
    </w:p>
    <w:p w14:paraId="0F151870" w14:textId="61B9D216" w:rsidR="00752A8E" w:rsidRPr="00752A8E" w:rsidRDefault="00752A8E" w:rsidP="005B275F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709" w:hanging="425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37572BD9" w14:textId="0A0810BD" w:rsidR="00752A8E" w:rsidRPr="00752A8E" w:rsidRDefault="00752A8E" w:rsidP="005B275F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709" w:hanging="425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39EF49" w14:textId="6BAAA6A6" w:rsidR="00752A8E" w:rsidRPr="00752A8E" w:rsidRDefault="00752A8E" w:rsidP="005B275F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709" w:hanging="425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179D99FD" w14:textId="0EE5FB8F" w:rsidR="00752A8E" w:rsidRPr="00752A8E" w:rsidRDefault="00752A8E" w:rsidP="005B275F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993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42949EB" w14:textId="7B56EFDE" w:rsidR="00752A8E" w:rsidRPr="00752A8E" w:rsidRDefault="00752A8E" w:rsidP="005B275F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993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0F056908" w14:textId="21653C92" w:rsidR="00752A8E" w:rsidRPr="00752A8E" w:rsidRDefault="00752A8E" w:rsidP="005B275F">
      <w:pPr>
        <w:shd w:val="clear" w:color="auto" w:fill="FFFFFF"/>
        <w:spacing w:line="276" w:lineRule="auto"/>
        <w:ind w:left="709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hyperlink r:id="rId35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 xml:space="preserve"> </w:t>
        </w:r>
        <w:hyperlink r:id="rId36" w:history="1">
          <w:r w:rsidR="005047C4">
            <w:rPr>
              <w:rStyle w:val="Hipercze"/>
            </w:rPr>
            <w:t>https://platformazakupowa.pl/pn/olkusz</w:t>
          </w:r>
        </w:hyperlink>
      </w:hyperlink>
      <w:r w:rsidRPr="00752A8E">
        <w:rPr>
          <w:rFonts w:eastAsia="Times New Roman" w:cs="Times New Roman"/>
          <w:color w:val="000000"/>
          <w:lang w:eastAsia="pl-PL"/>
        </w:rPr>
        <w:t xml:space="preserve"> w sekcji ,,Komunikaty” .</w:t>
      </w:r>
    </w:p>
    <w:p w14:paraId="4E6993C1" w14:textId="58B86F51" w:rsidR="001A32CB" w:rsidRPr="001A32CB" w:rsidRDefault="00752A8E" w:rsidP="005B275F">
      <w:pPr>
        <w:shd w:val="clear" w:color="auto" w:fill="FFFFFF"/>
        <w:spacing w:line="276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396F4058" w14:textId="36935BE1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38" w:name="_Toc72234894"/>
      <w:r w:rsidRPr="00A7581C">
        <w:t>Termin związania ofertą</w:t>
      </w:r>
      <w:bookmarkEnd w:id="38"/>
    </w:p>
    <w:p w14:paraId="717E9F8F" w14:textId="11B70F5D" w:rsidR="001A32CB" w:rsidRPr="00DE5F5C" w:rsidRDefault="001A32CB" w:rsidP="005B275F">
      <w:pPr>
        <w:spacing w:line="276" w:lineRule="auto"/>
        <w:jc w:val="both"/>
      </w:pPr>
      <w:r w:rsidRPr="00637B43">
        <w:t xml:space="preserve">Wykonawca pozostaje </w:t>
      </w:r>
      <w:r w:rsidRPr="00DE5F5C">
        <w:t>związany ofertą do dnia</w:t>
      </w:r>
      <w:r w:rsidR="003E3ED8">
        <w:rPr>
          <w:b/>
          <w:bCs/>
        </w:rPr>
        <w:tab/>
      </w:r>
      <w:r w:rsidR="00D0105D">
        <w:rPr>
          <w:b/>
          <w:bCs/>
        </w:rPr>
        <w:t xml:space="preserve"> </w:t>
      </w:r>
      <w:r w:rsidR="00DF6F61">
        <w:rPr>
          <w:b/>
          <w:bCs/>
        </w:rPr>
        <w:t>14.10.</w:t>
      </w:r>
      <w:r w:rsidR="00412552" w:rsidRPr="00DE5F5C">
        <w:rPr>
          <w:b/>
          <w:bCs/>
        </w:rPr>
        <w:t>2021</w:t>
      </w:r>
      <w:r w:rsidR="00A43B6B">
        <w:rPr>
          <w:b/>
          <w:bCs/>
        </w:rPr>
        <w:t xml:space="preserve"> r.</w:t>
      </w:r>
    </w:p>
    <w:p w14:paraId="4E389E54" w14:textId="21BC2B16" w:rsidR="001A32CB" w:rsidRPr="001A32CB" w:rsidRDefault="001A32CB" w:rsidP="005B275F">
      <w:pPr>
        <w:spacing w:line="276" w:lineRule="auto"/>
        <w:jc w:val="both"/>
      </w:pPr>
      <w:r w:rsidRPr="00DE5F5C">
        <w:t xml:space="preserve">Bieg terminu związania ofertą rozpoczyna się wraz z upływem terminu składania </w:t>
      </w:r>
      <w:r>
        <w:t>ofert.</w:t>
      </w:r>
    </w:p>
    <w:p w14:paraId="75CED880" w14:textId="564ADE5B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39" w:name="_Toc72234895"/>
      <w:r w:rsidRPr="00A7581C">
        <w:lastRenderedPageBreak/>
        <w:t>Opis kryteriów oceny ofert wraz z podaniem wag tych kryteriów i sposobu oceny ofert</w:t>
      </w:r>
      <w:bookmarkEnd w:id="39"/>
    </w:p>
    <w:p w14:paraId="11413F26" w14:textId="488AE921" w:rsidR="001A32CB" w:rsidRDefault="001A32CB" w:rsidP="005B275F">
      <w:pPr>
        <w:spacing w:line="276" w:lineRule="auto"/>
        <w:jc w:val="both"/>
      </w:pPr>
      <w:r w:rsidRPr="001A32CB">
        <w:t>Przy wyborze najkorzystniejszej oferty zamawiający będzie kierował się następującymi kryteriami i</w:t>
      </w:r>
      <w:r w:rsidR="005B275F">
        <w:t> </w:t>
      </w:r>
      <w:r w:rsidRPr="001A32CB">
        <w:t>odpowiadającymi im znaczeniami oraz w następujący sposób będzie oceniał spełnienie kryteriów:</w:t>
      </w:r>
    </w:p>
    <w:p w14:paraId="417B1D72" w14:textId="2ED3BA6A" w:rsidR="00926E37" w:rsidRPr="008014DF" w:rsidRDefault="00926E37" w:rsidP="006572CB">
      <w:pPr>
        <w:pStyle w:val="Akapitzlist"/>
        <w:numPr>
          <w:ilvl w:val="1"/>
          <w:numId w:val="44"/>
        </w:numPr>
        <w:spacing w:before="160" w:line="276" w:lineRule="auto"/>
        <w:ind w:left="709" w:hanging="425"/>
        <w:jc w:val="both"/>
      </w:pPr>
      <w:r w:rsidRPr="008014DF">
        <w:t>Cena: 60 pkt – C</w:t>
      </w:r>
      <w:r w:rsidRPr="00894E13">
        <w:rPr>
          <w:vertAlign w:val="subscript"/>
        </w:rPr>
        <w:t>1</w:t>
      </w:r>
      <w:r w:rsidRPr="008014DF">
        <w:t>,</w:t>
      </w:r>
    </w:p>
    <w:p w14:paraId="2B256A18" w14:textId="74584885" w:rsidR="00926E37" w:rsidRPr="008014DF" w:rsidRDefault="00926E37" w:rsidP="005B275F">
      <w:pPr>
        <w:spacing w:line="276" w:lineRule="auto"/>
        <w:ind w:left="284" w:firstLine="424"/>
        <w:jc w:val="both"/>
      </w:pPr>
      <w:r w:rsidRPr="008014DF">
        <w:t>C</w:t>
      </w:r>
      <w:r w:rsidRPr="008014DF">
        <w:rPr>
          <w:vertAlign w:val="subscript"/>
        </w:rPr>
        <w:t>1</w:t>
      </w:r>
      <w:r w:rsidRPr="008014DF">
        <w:t xml:space="preserve"> = </w:t>
      </w:r>
      <w:r w:rsidR="00EF5CBA" w:rsidRPr="008014DF">
        <w:t>C</w:t>
      </w:r>
      <w:r w:rsidR="000F310C">
        <w:rPr>
          <w:vertAlign w:val="subscript"/>
        </w:rPr>
        <w:t>min</w:t>
      </w:r>
      <w:r w:rsidR="00EF5CBA" w:rsidRPr="008014DF">
        <w:t>/C</w:t>
      </w:r>
      <w:r w:rsidR="000F310C">
        <w:rPr>
          <w:vertAlign w:val="subscript"/>
        </w:rPr>
        <w:t>o</w:t>
      </w:r>
      <w:r w:rsidR="00EF5CBA" w:rsidRPr="008014DF">
        <w:t xml:space="preserve"> * 60 pkt</w:t>
      </w:r>
    </w:p>
    <w:p w14:paraId="5563DFBA" w14:textId="77777777" w:rsidR="00926E37" w:rsidRPr="008014DF" w:rsidRDefault="00926E37" w:rsidP="005B275F">
      <w:pPr>
        <w:spacing w:after="0" w:line="240" w:lineRule="auto"/>
        <w:ind w:left="284" w:firstLine="424"/>
        <w:jc w:val="both"/>
      </w:pPr>
      <w:r w:rsidRPr="008014DF">
        <w:t>gdzie:</w:t>
      </w:r>
    </w:p>
    <w:p w14:paraId="738AC792" w14:textId="28761CD7" w:rsidR="00926E37" w:rsidRPr="008014DF" w:rsidRDefault="00926E37" w:rsidP="005B275F">
      <w:pPr>
        <w:spacing w:after="0" w:line="240" w:lineRule="auto"/>
        <w:ind w:left="284" w:firstLine="424"/>
        <w:jc w:val="both"/>
      </w:pPr>
      <w:r w:rsidRPr="008014DF">
        <w:t>C</w:t>
      </w:r>
      <w:r w:rsidRPr="008014DF">
        <w:rPr>
          <w:vertAlign w:val="subscript"/>
        </w:rPr>
        <w:t>1</w:t>
      </w:r>
      <w:r w:rsidR="00D0105D">
        <w:t xml:space="preserve"> </w:t>
      </w:r>
      <w:r w:rsidRPr="008014DF">
        <w:t>-</w:t>
      </w:r>
      <w:r w:rsidR="00D0105D">
        <w:t xml:space="preserve">  </w:t>
      </w:r>
      <w:r w:rsidRPr="008014DF">
        <w:t>ilość punktów za cenę</w:t>
      </w:r>
    </w:p>
    <w:p w14:paraId="2E17268C" w14:textId="75C2DD72" w:rsidR="00926E37" w:rsidRPr="008014DF" w:rsidRDefault="00926E37" w:rsidP="005B275F">
      <w:pPr>
        <w:spacing w:after="0" w:line="240" w:lineRule="auto"/>
        <w:ind w:left="284" w:firstLine="424"/>
        <w:jc w:val="both"/>
      </w:pPr>
      <w:r w:rsidRPr="008014DF">
        <w:t>C</w:t>
      </w:r>
      <w:r w:rsidRPr="008014DF">
        <w:rPr>
          <w:vertAlign w:val="subscript"/>
        </w:rPr>
        <w:t>min</w:t>
      </w:r>
      <w:r w:rsidRPr="008014DF">
        <w:t>-</w:t>
      </w:r>
      <w:r w:rsidR="00D0105D">
        <w:t xml:space="preserve"> </w:t>
      </w:r>
      <w:r w:rsidRPr="008014DF">
        <w:t>cena oferty z najniższą ceną</w:t>
      </w:r>
    </w:p>
    <w:p w14:paraId="492EA219" w14:textId="7ECBBF2F" w:rsidR="00926E37" w:rsidRPr="008014DF" w:rsidRDefault="00926E37" w:rsidP="005B275F">
      <w:pPr>
        <w:spacing w:after="0" w:line="240" w:lineRule="auto"/>
        <w:ind w:left="284" w:firstLine="424"/>
        <w:jc w:val="both"/>
      </w:pPr>
      <w:r w:rsidRPr="008014DF">
        <w:t>C</w:t>
      </w:r>
      <w:r w:rsidRPr="008014DF">
        <w:rPr>
          <w:vertAlign w:val="subscript"/>
        </w:rPr>
        <w:t>o</w:t>
      </w:r>
      <w:r w:rsidR="00D0105D">
        <w:rPr>
          <w:vertAlign w:val="subscript"/>
        </w:rPr>
        <w:t xml:space="preserve"> </w:t>
      </w:r>
      <w:r w:rsidR="00D0105D">
        <w:t xml:space="preserve"> </w:t>
      </w:r>
      <w:r w:rsidRPr="008014DF">
        <w:t>-</w:t>
      </w:r>
      <w:r w:rsidR="00D0105D">
        <w:t xml:space="preserve">   </w:t>
      </w:r>
      <w:r w:rsidRPr="008014DF">
        <w:t>cena oferty rozpatrywanej</w:t>
      </w:r>
    </w:p>
    <w:p w14:paraId="1658BF7A" w14:textId="17D121EB" w:rsidR="00926E37" w:rsidRPr="008014DF" w:rsidRDefault="00DA1ADA" w:rsidP="006572CB">
      <w:pPr>
        <w:pStyle w:val="Akapitzlist"/>
        <w:numPr>
          <w:ilvl w:val="1"/>
          <w:numId w:val="44"/>
        </w:numPr>
        <w:spacing w:before="160" w:line="276" w:lineRule="auto"/>
        <w:ind w:left="709" w:hanging="425"/>
        <w:jc w:val="both"/>
      </w:pPr>
      <w:r w:rsidRPr="008014DF">
        <w:t xml:space="preserve">Okres gwarancji: </w:t>
      </w:r>
      <w:r w:rsidR="00926E37" w:rsidRPr="008014DF">
        <w:t xml:space="preserve"> </w:t>
      </w:r>
      <w:r w:rsidR="00166F4F">
        <w:t>4</w:t>
      </w:r>
      <w:r w:rsidR="00926E37" w:rsidRPr="008014DF">
        <w:t>0 pkt – C</w:t>
      </w:r>
      <w:r w:rsidRPr="00894E13">
        <w:rPr>
          <w:vertAlign w:val="subscript"/>
        </w:rPr>
        <w:t>2</w:t>
      </w:r>
      <w:r w:rsidR="00926E37" w:rsidRPr="008014DF">
        <w:t xml:space="preserve"> </w:t>
      </w:r>
    </w:p>
    <w:p w14:paraId="6C79CD75" w14:textId="534DFA0F" w:rsidR="00EF5CBA" w:rsidRPr="00EF5CBA" w:rsidRDefault="00EF5CBA" w:rsidP="005B275F">
      <w:pPr>
        <w:spacing w:line="276" w:lineRule="auto"/>
        <w:ind w:left="284" w:firstLine="424"/>
        <w:jc w:val="both"/>
      </w:pPr>
      <w:r>
        <w:t>C</w:t>
      </w:r>
      <w:r w:rsidR="00DA1ADA">
        <w:rPr>
          <w:vertAlign w:val="subscript"/>
        </w:rPr>
        <w:t>2</w:t>
      </w:r>
      <w:r>
        <w:t xml:space="preserve"> = </w:t>
      </w:r>
      <w:r w:rsidR="00DA1ADA">
        <w:t>G</w:t>
      </w:r>
      <w:r w:rsidR="00DA1ADA">
        <w:rPr>
          <w:vertAlign w:val="subscript"/>
        </w:rPr>
        <w:t>bad</w:t>
      </w:r>
      <w:r>
        <w:t>/</w:t>
      </w:r>
      <w:r w:rsidR="00DA1ADA">
        <w:t>G</w:t>
      </w:r>
      <w:r w:rsidRPr="00EF5CBA">
        <w:rPr>
          <w:vertAlign w:val="subscript"/>
        </w:rPr>
        <w:t>m</w:t>
      </w:r>
      <w:r>
        <w:rPr>
          <w:vertAlign w:val="subscript"/>
        </w:rPr>
        <w:t>ax</w:t>
      </w:r>
      <w:r>
        <w:t xml:space="preserve"> * </w:t>
      </w:r>
      <w:r w:rsidR="00166F4F">
        <w:t>4</w:t>
      </w:r>
      <w:r>
        <w:t>0 pkt</w:t>
      </w:r>
    </w:p>
    <w:p w14:paraId="07EB5A7E" w14:textId="77777777" w:rsidR="00926E37" w:rsidRDefault="00926E37" w:rsidP="005B275F">
      <w:pPr>
        <w:spacing w:after="0" w:line="240" w:lineRule="auto"/>
        <w:ind w:left="284" w:firstLine="424"/>
        <w:jc w:val="both"/>
      </w:pPr>
      <w:r>
        <w:t>gdzie:</w:t>
      </w:r>
    </w:p>
    <w:p w14:paraId="2ED9A3E9" w14:textId="69727BD6" w:rsidR="00DA1ADA" w:rsidRPr="00DA1ADA" w:rsidRDefault="00DA1ADA" w:rsidP="00A64AC0">
      <w:pPr>
        <w:tabs>
          <w:tab w:val="left" w:pos="0"/>
        </w:tabs>
        <w:spacing w:after="0" w:line="240" w:lineRule="auto"/>
        <w:ind w:left="709"/>
        <w:rPr>
          <w:rFonts w:ascii="Calibri" w:hAnsi="Calibri" w:cs="Calibri"/>
        </w:rPr>
      </w:pPr>
      <w:r w:rsidRPr="00DA1ADA">
        <w:rPr>
          <w:rFonts w:ascii="Calibri" w:hAnsi="Calibri" w:cs="Calibri"/>
        </w:rPr>
        <w:t>C</w:t>
      </w:r>
      <w:r w:rsidRPr="00DA1ADA">
        <w:rPr>
          <w:rFonts w:ascii="Calibri" w:hAnsi="Calibri" w:cs="Calibri"/>
          <w:vertAlign w:val="subscript"/>
        </w:rPr>
        <w:t>2</w:t>
      </w:r>
      <w:r w:rsidRPr="00DA1ADA">
        <w:rPr>
          <w:rFonts w:ascii="Calibri" w:hAnsi="Calibri" w:cs="Calibri"/>
        </w:rPr>
        <w:t xml:space="preserve"> - </w:t>
      </w:r>
      <w:r w:rsidR="00D0105D">
        <w:rPr>
          <w:rFonts w:ascii="Calibri" w:hAnsi="Calibri" w:cs="Calibri"/>
        </w:rPr>
        <w:t xml:space="preserve">  </w:t>
      </w:r>
      <w:r w:rsidRPr="00DA1ADA">
        <w:rPr>
          <w:rFonts w:ascii="Calibri" w:hAnsi="Calibri" w:cs="Calibri"/>
        </w:rPr>
        <w:t>ilość punktów za udzieloną gwarancję</w:t>
      </w:r>
    </w:p>
    <w:p w14:paraId="6E71F3C4" w14:textId="26EF71F7" w:rsidR="00DA1ADA" w:rsidRPr="00DA1ADA" w:rsidRDefault="00DA1ADA" w:rsidP="00A64AC0">
      <w:pPr>
        <w:tabs>
          <w:tab w:val="left" w:pos="0"/>
        </w:tabs>
        <w:spacing w:after="0" w:line="240" w:lineRule="auto"/>
        <w:ind w:left="709"/>
        <w:rPr>
          <w:rFonts w:ascii="Calibri" w:hAnsi="Calibri" w:cs="Calibri"/>
        </w:rPr>
      </w:pPr>
      <w:r w:rsidRPr="00DA1ADA">
        <w:rPr>
          <w:rFonts w:ascii="Calibri" w:hAnsi="Calibri" w:cs="Calibri"/>
        </w:rPr>
        <w:t>G</w:t>
      </w:r>
      <w:r w:rsidRPr="00DA1ADA">
        <w:rPr>
          <w:rFonts w:ascii="Calibri" w:hAnsi="Calibri" w:cs="Calibri"/>
          <w:vertAlign w:val="subscript"/>
        </w:rPr>
        <w:t>bad</w:t>
      </w:r>
      <w:r w:rsidRPr="00DA1ADA">
        <w:rPr>
          <w:rFonts w:ascii="Calibri" w:hAnsi="Calibri" w:cs="Calibri"/>
        </w:rPr>
        <w:t xml:space="preserve"> – liczba miesięcy w ofercie badanej </w:t>
      </w:r>
    </w:p>
    <w:p w14:paraId="24A1916D" w14:textId="4AF3DAE9" w:rsidR="00DA1ADA" w:rsidRPr="00DA1ADA" w:rsidRDefault="00DA1ADA" w:rsidP="00A64AC0">
      <w:pPr>
        <w:tabs>
          <w:tab w:val="left" w:pos="0"/>
        </w:tabs>
        <w:spacing w:after="0" w:line="240" w:lineRule="auto"/>
        <w:ind w:left="709"/>
        <w:rPr>
          <w:rFonts w:cstheme="minorHAnsi"/>
        </w:rPr>
      </w:pPr>
      <w:r w:rsidRPr="00DA1ADA">
        <w:rPr>
          <w:rFonts w:cstheme="minorHAnsi"/>
        </w:rPr>
        <w:t>G</w:t>
      </w:r>
      <w:r w:rsidRPr="00DA1ADA">
        <w:rPr>
          <w:rFonts w:cstheme="minorHAnsi"/>
          <w:vertAlign w:val="subscript"/>
        </w:rPr>
        <w:t>max</w:t>
      </w:r>
      <w:r w:rsidRPr="00DA1ADA">
        <w:rPr>
          <w:rFonts w:cstheme="minorHAnsi"/>
        </w:rPr>
        <w:t xml:space="preserve"> - najdłuższy udzielony w miesiącach okres gwarancji </w:t>
      </w:r>
    </w:p>
    <w:p w14:paraId="6FB6A0EB" w14:textId="05372D74" w:rsidR="004645DE" w:rsidRDefault="004645DE" w:rsidP="0063642D">
      <w:pPr>
        <w:tabs>
          <w:tab w:val="left" w:pos="0"/>
        </w:tabs>
        <w:spacing w:before="160"/>
        <w:ind w:left="708"/>
        <w:jc w:val="both"/>
        <w:rPr>
          <w:rFonts w:cstheme="minorHAnsi"/>
        </w:rPr>
      </w:pPr>
      <w:r w:rsidRPr="004645DE">
        <w:rPr>
          <w:rFonts w:cstheme="minorHAnsi"/>
        </w:rPr>
        <w:t xml:space="preserve">Okres gwarancji krótszy niż </w:t>
      </w:r>
      <w:r w:rsidR="00D0105D">
        <w:rPr>
          <w:rFonts w:cstheme="minorHAnsi"/>
        </w:rPr>
        <w:t>60</w:t>
      </w:r>
      <w:r w:rsidRPr="004645DE">
        <w:rPr>
          <w:rFonts w:cstheme="minorHAnsi"/>
        </w:rPr>
        <w:t xml:space="preserve"> miesięcy spowoduje odrzucenie oferty</w:t>
      </w:r>
      <w:r>
        <w:rPr>
          <w:rFonts w:cstheme="minorHAnsi"/>
        </w:rPr>
        <w:t>.</w:t>
      </w:r>
    </w:p>
    <w:p w14:paraId="4EF0BA96" w14:textId="75676419" w:rsidR="00A23E8E" w:rsidRDefault="00DA1ADA" w:rsidP="0063642D">
      <w:pPr>
        <w:tabs>
          <w:tab w:val="left" w:pos="0"/>
        </w:tabs>
        <w:spacing w:before="160"/>
        <w:ind w:left="708"/>
        <w:jc w:val="both"/>
        <w:rPr>
          <w:rFonts w:cstheme="minorHAnsi"/>
        </w:rPr>
      </w:pPr>
      <w:r w:rsidRPr="00A64AC0">
        <w:rPr>
          <w:rFonts w:cstheme="minorHAnsi"/>
        </w:rPr>
        <w:t xml:space="preserve">Zamawiający wymaga, aby Wykonawca udzielił minimum </w:t>
      </w:r>
      <w:r w:rsidR="00D0105D">
        <w:rPr>
          <w:rFonts w:cstheme="minorHAnsi"/>
        </w:rPr>
        <w:t>60</w:t>
      </w:r>
      <w:r w:rsidRPr="00A64AC0">
        <w:rPr>
          <w:rFonts w:cstheme="minorHAnsi"/>
        </w:rPr>
        <w:t xml:space="preserve"> miesięcy okresu gwarancji. Maksymalny oceniany przez Zamawiającego okres gwarancji wynosi </w:t>
      </w:r>
      <w:r w:rsidR="00D0105D">
        <w:rPr>
          <w:rFonts w:cstheme="minorHAnsi"/>
        </w:rPr>
        <w:t>96</w:t>
      </w:r>
      <w:r w:rsidRPr="00A64AC0">
        <w:rPr>
          <w:rFonts w:cstheme="minorHAnsi"/>
        </w:rPr>
        <w:t xml:space="preserve">  miesięcy. Za udzielenie minimalnej gwarancji </w:t>
      </w:r>
      <w:r w:rsidR="00D0105D">
        <w:rPr>
          <w:rFonts w:cstheme="minorHAnsi"/>
        </w:rPr>
        <w:t>60</w:t>
      </w:r>
      <w:r w:rsidRPr="00A64AC0">
        <w:rPr>
          <w:rFonts w:cstheme="minorHAnsi"/>
        </w:rPr>
        <w:t xml:space="preserve"> miesięcznej przyznaje się 0 punktów. Punktacja od</w:t>
      </w:r>
      <w:r w:rsidR="00D0105D">
        <w:rPr>
          <w:rFonts w:cstheme="minorHAnsi"/>
        </w:rPr>
        <w:t xml:space="preserve"> 61 do 96</w:t>
      </w:r>
      <w:r w:rsidRPr="00A64AC0">
        <w:rPr>
          <w:rFonts w:cstheme="minorHAnsi"/>
        </w:rPr>
        <w:t xml:space="preserve"> miesięcy. Jeżeli Wykonawca udzieli dłuższego niż maksymalny oczekiwany okres gwarancji Zamawiający do oceny oferty przyjmie maksymalny oczekiwany okres gwarancji tj. </w:t>
      </w:r>
      <w:r w:rsidR="00D0105D">
        <w:rPr>
          <w:rFonts w:cstheme="minorHAnsi"/>
        </w:rPr>
        <w:t>96</w:t>
      </w:r>
      <w:r w:rsidRPr="00A64AC0">
        <w:rPr>
          <w:rFonts w:cstheme="minorHAnsi"/>
        </w:rPr>
        <w:t xml:space="preserve"> mi</w:t>
      </w:r>
      <w:r w:rsidR="00D0105D">
        <w:rPr>
          <w:rFonts w:cstheme="minorHAnsi"/>
        </w:rPr>
        <w:t>esięcy, a do umowy zostanie wpisany okres gwarancji z formularza ofertowego.</w:t>
      </w:r>
    </w:p>
    <w:p w14:paraId="1D7201C1" w14:textId="24438FCF" w:rsidR="00DA1ADA" w:rsidRPr="00DA1ADA" w:rsidRDefault="00DA1ADA" w:rsidP="00DA1ADA">
      <w:pPr>
        <w:tabs>
          <w:tab w:val="left" w:pos="288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oceni i porówna jedynie te oferty, które zostaną określone jako zgodne z wymaganiami określonymi w niniejszej specyfikacji.</w:t>
      </w:r>
    </w:p>
    <w:p w14:paraId="39BA0EDF" w14:textId="2CC3D7E4" w:rsidR="00DA1ADA" w:rsidRPr="00DA1ADA" w:rsidRDefault="00DA1ADA" w:rsidP="005B275F">
      <w:pPr>
        <w:tabs>
          <w:tab w:val="left" w:pos="0"/>
          <w:tab w:val="left" w:pos="709"/>
          <w:tab w:val="left" w:pos="851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wybierze tego Wykonawcę, którego oferta została uznana za najkorzystniejszą, ze względu na uzyskanie największej ilości punktów (C = C</w:t>
      </w:r>
      <w:r w:rsidRPr="00DA1ADA">
        <w:rPr>
          <w:rFonts w:cstheme="minorHAnsi"/>
          <w:vertAlign w:val="subscript"/>
        </w:rPr>
        <w:t>1</w:t>
      </w:r>
      <w:r w:rsidRPr="00DA1ADA">
        <w:rPr>
          <w:rFonts w:cstheme="minorHAnsi"/>
        </w:rPr>
        <w:t>+C</w:t>
      </w:r>
      <w:r w:rsidRPr="00DA1ADA">
        <w:rPr>
          <w:rFonts w:cstheme="minorHAnsi"/>
          <w:vertAlign w:val="subscript"/>
        </w:rPr>
        <w:t>2</w:t>
      </w:r>
      <w:r w:rsidRPr="00DA1ADA">
        <w:rPr>
          <w:rFonts w:cstheme="minorHAnsi"/>
        </w:rPr>
        <w:t>).</w:t>
      </w:r>
    </w:p>
    <w:p w14:paraId="31D95EF9" w14:textId="77777777" w:rsidR="00DA1ADA" w:rsidRPr="00DA1ADA" w:rsidRDefault="00DA1ADA" w:rsidP="005B275F">
      <w:pPr>
        <w:jc w:val="both"/>
        <w:rPr>
          <w:rFonts w:cstheme="minorHAnsi"/>
        </w:rPr>
      </w:pPr>
      <w:r w:rsidRPr="00DA1ADA">
        <w:rPr>
          <w:rFonts w:cstheme="minorHAnsi"/>
        </w:rPr>
        <w:t>Ogólna ilość uzyskanych punktów (C) nie może przekroczyć 100.</w:t>
      </w:r>
    </w:p>
    <w:p w14:paraId="6FAC0440" w14:textId="23A03D8D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40" w:name="_Toc72234896"/>
      <w:r w:rsidRPr="00A7581C">
        <w:t>Projektowane postanowienia umowy w sprawie zamówienia publicznego, które zostaną wprowadzone do umowy w sprawie zamówienia publicznego</w:t>
      </w:r>
      <w:bookmarkEnd w:id="40"/>
    </w:p>
    <w:p w14:paraId="3CA48FE5" w14:textId="34F9F5BA" w:rsidR="001A32CB" w:rsidRPr="00DE5F5C" w:rsidRDefault="001A32CB" w:rsidP="006572CB">
      <w:pPr>
        <w:pStyle w:val="Akapitzlist"/>
        <w:numPr>
          <w:ilvl w:val="3"/>
          <w:numId w:val="46"/>
        </w:numPr>
        <w:spacing w:line="276" w:lineRule="auto"/>
        <w:ind w:left="709" w:hanging="425"/>
        <w:jc w:val="both"/>
      </w:pPr>
      <w:r w:rsidRPr="00DE5F5C">
        <w:t>Zakres świadczenia Wykonawcy wynikający z umowy będzie tożsamy z jego zobowiązaniem zawartym w ofercie.</w:t>
      </w:r>
    </w:p>
    <w:p w14:paraId="31BB3FDA" w14:textId="598F4FCF" w:rsidR="001A32CB" w:rsidRPr="00DE5F5C" w:rsidRDefault="001A32CB" w:rsidP="006572CB">
      <w:pPr>
        <w:pStyle w:val="Akapitzlist"/>
        <w:numPr>
          <w:ilvl w:val="0"/>
          <w:numId w:val="45"/>
        </w:numPr>
        <w:spacing w:line="276" w:lineRule="auto"/>
        <w:ind w:left="709" w:hanging="425"/>
        <w:jc w:val="both"/>
      </w:pPr>
      <w:r w:rsidRPr="00DE5F5C">
        <w:t xml:space="preserve">Projektowane postanowienia umowy stanowią załącznik nr </w:t>
      </w:r>
      <w:r w:rsidR="00EF5CBA" w:rsidRPr="00DE5F5C">
        <w:t>5</w:t>
      </w:r>
      <w:r w:rsidRPr="00DE5F5C">
        <w:t xml:space="preserve"> do SWZ. </w:t>
      </w:r>
    </w:p>
    <w:p w14:paraId="55662004" w14:textId="6FE20E62" w:rsidR="001A32CB" w:rsidRPr="00DE5F5C" w:rsidRDefault="001A32CB" w:rsidP="006572CB">
      <w:pPr>
        <w:pStyle w:val="Akapitzlist"/>
        <w:numPr>
          <w:ilvl w:val="0"/>
          <w:numId w:val="45"/>
        </w:numPr>
        <w:spacing w:line="276" w:lineRule="auto"/>
        <w:ind w:left="709" w:hanging="425"/>
        <w:jc w:val="both"/>
      </w:pPr>
      <w:r w:rsidRPr="00DE5F5C">
        <w:t>Złożenie oferty jest jednoznaczne z akceptacją przez wykonawcę projektowanych postanowień umowy.</w:t>
      </w:r>
    </w:p>
    <w:p w14:paraId="7A1EFCCD" w14:textId="2358208C" w:rsidR="001A32CB" w:rsidRDefault="001A32CB" w:rsidP="006572CB">
      <w:pPr>
        <w:pStyle w:val="Akapitzlist"/>
        <w:numPr>
          <w:ilvl w:val="0"/>
          <w:numId w:val="45"/>
        </w:numPr>
        <w:spacing w:line="276" w:lineRule="auto"/>
        <w:ind w:left="709" w:hanging="425"/>
        <w:jc w:val="both"/>
      </w:pPr>
      <w:r w:rsidRPr="00DE5F5C">
        <w:t xml:space="preserve">Umowa może ulec zmianie w przypadkach </w:t>
      </w:r>
      <w:r>
        <w:t>określonych we wzorze umowy.</w:t>
      </w:r>
    </w:p>
    <w:p w14:paraId="6448A6E5" w14:textId="782E12DD" w:rsidR="001A32CB" w:rsidRPr="001A32CB" w:rsidRDefault="001A32CB" w:rsidP="006572CB">
      <w:pPr>
        <w:pStyle w:val="Akapitzlist"/>
        <w:numPr>
          <w:ilvl w:val="0"/>
          <w:numId w:val="45"/>
        </w:numPr>
        <w:spacing w:line="276" w:lineRule="auto"/>
        <w:ind w:left="709" w:hanging="425"/>
        <w:jc w:val="both"/>
      </w:pPr>
      <w:r>
        <w:t>Wszelkie zmiany umowy wymagają formy pisemnej pod rygorem nieważności.</w:t>
      </w:r>
    </w:p>
    <w:p w14:paraId="03B88F90" w14:textId="66B15316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41" w:name="_Toc72234897"/>
      <w:r w:rsidRPr="00A7581C">
        <w:t>Zabezpieczenie należytego wykonania umowy</w:t>
      </w:r>
      <w:bookmarkEnd w:id="41"/>
    </w:p>
    <w:p w14:paraId="40D44A83" w14:textId="05CBAF1B" w:rsidR="00AB45FD" w:rsidRPr="00B82A59" w:rsidRDefault="00DA1ADA" w:rsidP="005B275F">
      <w:pPr>
        <w:spacing w:line="276" w:lineRule="auto"/>
        <w:ind w:left="567" w:right="-108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NIE WYMAGANE</w:t>
      </w:r>
      <w:r w:rsidR="00B82A59">
        <w:rPr>
          <w:rFonts w:eastAsia="Times New Roman" w:cstheme="minorHAnsi"/>
          <w:sz w:val="24"/>
          <w:szCs w:val="24"/>
          <w:lang w:eastAsia="pl-PL"/>
        </w:rPr>
        <w:t>.</w:t>
      </w:r>
    </w:p>
    <w:p w14:paraId="41A3105C" w14:textId="7E51ECCD" w:rsidR="00201573" w:rsidRDefault="004A5C09" w:rsidP="005B275F">
      <w:pPr>
        <w:pStyle w:val="Nagwek2"/>
        <w:numPr>
          <w:ilvl w:val="0"/>
          <w:numId w:val="3"/>
        </w:numPr>
        <w:jc w:val="both"/>
      </w:pPr>
      <w:bookmarkStart w:id="42" w:name="_Toc72234898"/>
      <w:r w:rsidRPr="00201573">
        <w:lastRenderedPageBreak/>
        <w:t>Prowadzenie procedury wraz z negocjacjami</w:t>
      </w:r>
      <w:bookmarkEnd w:id="42"/>
    </w:p>
    <w:p w14:paraId="08EE3487" w14:textId="390D57AD" w:rsidR="00201573" w:rsidRPr="00201573" w:rsidRDefault="00201573" w:rsidP="006572CB">
      <w:pPr>
        <w:pStyle w:val="Akapitzlist"/>
        <w:numPr>
          <w:ilvl w:val="3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>Zamawiający</w:t>
      </w:r>
      <w:r w:rsidR="006E01CC">
        <w:rPr>
          <w:rFonts w:cstheme="minorHAnsi"/>
        </w:rPr>
        <w:t xml:space="preserve"> nie</w:t>
      </w:r>
      <w:r w:rsidRPr="00201573">
        <w:rPr>
          <w:rFonts w:cstheme="minorHAnsi"/>
        </w:rPr>
        <w:t xml:space="preserve"> korzysta z uprawnienia, o jakim stanowi art. 288 ust. 1 ustawy Pzp i </w:t>
      </w:r>
      <w:r w:rsidR="006E01CC">
        <w:rPr>
          <w:rFonts w:cstheme="minorHAnsi"/>
        </w:rPr>
        <w:t xml:space="preserve">nie </w:t>
      </w:r>
      <w:r w:rsidRPr="00201573">
        <w:rPr>
          <w:rFonts w:cstheme="minorHAnsi"/>
        </w:rPr>
        <w:t>zastrzega sobie praw</w:t>
      </w:r>
      <w:r w:rsidR="006E01CC">
        <w:rPr>
          <w:rFonts w:cstheme="minorHAnsi"/>
        </w:rPr>
        <w:t>a</w:t>
      </w:r>
      <w:r w:rsidRPr="00201573">
        <w:rPr>
          <w:rFonts w:cstheme="minorHAnsi"/>
        </w:rPr>
        <w:t xml:space="preserve"> do </w:t>
      </w:r>
      <w:r w:rsidR="001C051F">
        <w:rPr>
          <w:rFonts w:cstheme="minorHAnsi"/>
        </w:rPr>
        <w:t>ograniczenia liczby Wykonawców, których zaprosi do negocjacji.</w:t>
      </w:r>
      <w:r w:rsidRPr="00201573">
        <w:rPr>
          <w:rFonts w:cstheme="minorHAnsi"/>
        </w:rPr>
        <w:t xml:space="preserve"> </w:t>
      </w:r>
    </w:p>
    <w:p w14:paraId="3561C256" w14:textId="545426E6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 xml:space="preserve">W przypadku podjęcia decyzji o prowadzeniu negocjacji w pierwszym kroku zamawiający poinformuje równocześnie wszystkich wykonawców, którzy złożyli oferty, o wykonawcach: </w:t>
      </w:r>
    </w:p>
    <w:p w14:paraId="16E0AFEB" w14:textId="10E1E40A" w:rsidR="00201573" w:rsidRPr="00201573" w:rsidRDefault="00201573" w:rsidP="005B275F">
      <w:pPr>
        <w:pStyle w:val="Akapitzlist"/>
        <w:numPr>
          <w:ilvl w:val="1"/>
          <w:numId w:val="23"/>
        </w:numPr>
        <w:spacing w:line="276" w:lineRule="auto"/>
        <w:ind w:left="993" w:hanging="284"/>
        <w:jc w:val="both"/>
        <w:rPr>
          <w:rFonts w:cstheme="minorHAnsi"/>
        </w:rPr>
      </w:pPr>
      <w:r w:rsidRPr="00201573">
        <w:rPr>
          <w:rFonts w:cstheme="minorHAnsi"/>
        </w:rPr>
        <w:t xml:space="preserve">których oferty nie zostały odrzucone, oraz punktacji przyznanej ofertom w każdym kryterium oceny ofert i łącznej punktacji, </w:t>
      </w:r>
    </w:p>
    <w:p w14:paraId="44C99467" w14:textId="7B2425AE" w:rsidR="00201573" w:rsidRDefault="00201573" w:rsidP="005B275F">
      <w:pPr>
        <w:pStyle w:val="Akapitzlist"/>
        <w:numPr>
          <w:ilvl w:val="1"/>
          <w:numId w:val="23"/>
        </w:numPr>
        <w:spacing w:line="276" w:lineRule="auto"/>
        <w:ind w:left="993" w:hanging="284"/>
        <w:jc w:val="both"/>
        <w:rPr>
          <w:rFonts w:cstheme="minorHAnsi"/>
        </w:rPr>
      </w:pPr>
      <w:r w:rsidRPr="00201573">
        <w:rPr>
          <w:rFonts w:cstheme="minorHAnsi"/>
        </w:rPr>
        <w:t xml:space="preserve">których oferty zostały odrzucone, </w:t>
      </w:r>
    </w:p>
    <w:p w14:paraId="34C69101" w14:textId="6C49044D" w:rsidR="00201573" w:rsidRPr="00201573" w:rsidRDefault="00201573" w:rsidP="005B275F">
      <w:pPr>
        <w:pStyle w:val="Akapitzlist"/>
        <w:numPr>
          <w:ilvl w:val="1"/>
          <w:numId w:val="23"/>
        </w:numPr>
        <w:spacing w:line="276" w:lineRule="auto"/>
        <w:ind w:left="993" w:hanging="284"/>
        <w:jc w:val="both"/>
        <w:rPr>
          <w:rFonts w:cstheme="minorHAnsi"/>
        </w:rPr>
      </w:pPr>
      <w:r w:rsidRPr="00201573">
        <w:rPr>
          <w:rFonts w:cstheme="minorHAnsi"/>
        </w:rPr>
        <w:t>którzy nie zostali zakwalifikowani do negocjacji, oraz punktacji przyznanej ich ofertom w</w:t>
      </w:r>
      <w:r w:rsidR="005B275F">
        <w:rPr>
          <w:rFonts w:cstheme="minorHAnsi"/>
        </w:rPr>
        <w:t> </w:t>
      </w:r>
      <w:r w:rsidRPr="00201573">
        <w:rPr>
          <w:rFonts w:cstheme="minorHAnsi"/>
        </w:rPr>
        <w:t xml:space="preserve">każdym kryterium oceny ofert i łącznej punktacji, w przypadku, o którym mowa w </w:t>
      </w:r>
      <w:r>
        <w:rPr>
          <w:rFonts w:cstheme="minorHAnsi"/>
        </w:rPr>
        <w:t>art</w:t>
      </w:r>
      <w:r w:rsidRPr="00201573">
        <w:rPr>
          <w:rFonts w:cstheme="minorHAnsi"/>
        </w:rPr>
        <w:t>. 288 ust. 1</w:t>
      </w:r>
      <w:r>
        <w:rPr>
          <w:rFonts w:cstheme="minorHAnsi"/>
        </w:rPr>
        <w:t xml:space="preserve"> ustawy Pzp.</w:t>
      </w:r>
    </w:p>
    <w:p w14:paraId="044F0F95" w14:textId="582C677D" w:rsidR="00201573" w:rsidRPr="001840F6" w:rsidRDefault="00201573" w:rsidP="006572CB">
      <w:pPr>
        <w:pStyle w:val="Akapitzlist"/>
        <w:numPr>
          <w:ilvl w:val="0"/>
          <w:numId w:val="48"/>
        </w:numPr>
        <w:spacing w:line="276" w:lineRule="auto"/>
        <w:ind w:left="993" w:hanging="284"/>
        <w:jc w:val="both"/>
        <w:rPr>
          <w:rFonts w:cstheme="minorHAnsi"/>
        </w:rPr>
      </w:pPr>
      <w:r w:rsidRPr="001840F6">
        <w:rPr>
          <w:rFonts w:cstheme="minorHAnsi"/>
        </w:rPr>
        <w:t xml:space="preserve">podając uzasadnienie faktyczne i prawne. </w:t>
      </w:r>
    </w:p>
    <w:p w14:paraId="68158AA3" w14:textId="42F115BB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 xml:space="preserve">Zamawiający w zaproszeniu do negocjacji wskaże miejsce, termin i sposób prowadzenia negocjacji oraz kryteria oceny ofert, w ramach których będą prowadzone negocjacje w celu ulepszenia treści ofert. </w:t>
      </w:r>
    </w:p>
    <w:p w14:paraId="1D74824F" w14:textId="77D3C7A6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 xml:space="preserve">Prowadzone negocjacje mają poufny charakter. Żadna ze stron nie może, bez zgody drugiej strony, ujawniać informacji technicznych i handlowych związanych z negocjacjami. Zgoda jest udzielana w odniesieniu do konkretnych informacji i przed ich ujawnieniem. </w:t>
      </w:r>
    </w:p>
    <w:p w14:paraId="19B7C42D" w14:textId="25DB8C48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 xml:space="preserve">Po zakończeniu negocjacji z wszystkimi wykonawcami, zamawiający informuje o tym fakcie uczestników negocjacji oraz zaprasza ich do składania ofert dodatkowych. </w:t>
      </w:r>
    </w:p>
    <w:p w14:paraId="39EDC405" w14:textId="5142079B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709" w:hanging="425"/>
        <w:jc w:val="both"/>
        <w:rPr>
          <w:rFonts w:cstheme="minorHAnsi"/>
        </w:rPr>
      </w:pPr>
      <w:r w:rsidRPr="00201573">
        <w:rPr>
          <w:rFonts w:cstheme="minorHAnsi"/>
        </w:rPr>
        <w:t xml:space="preserve">Zaproszenie do złożenia ofert dodatkowych będzie zawierać co najmniej: </w:t>
      </w:r>
    </w:p>
    <w:p w14:paraId="6369926F" w14:textId="7EBAEC97" w:rsidR="00201573" w:rsidRPr="00201573" w:rsidRDefault="00201573" w:rsidP="005B275F">
      <w:pPr>
        <w:pStyle w:val="Akapitzlist"/>
        <w:numPr>
          <w:ilvl w:val="1"/>
          <w:numId w:val="22"/>
        </w:numPr>
        <w:spacing w:line="276" w:lineRule="auto"/>
        <w:ind w:left="993" w:hanging="284"/>
        <w:jc w:val="both"/>
        <w:rPr>
          <w:rFonts w:cstheme="minorHAnsi"/>
        </w:rPr>
      </w:pPr>
      <w:r w:rsidRPr="00201573">
        <w:rPr>
          <w:rFonts w:cstheme="minorHAnsi"/>
        </w:rPr>
        <w:t xml:space="preserve">nazwę oraz adres zamawiającego, numer telefonu, adres poczty elektronicznej oraz strony internetowej prowadzonego postępowania; </w:t>
      </w:r>
    </w:p>
    <w:p w14:paraId="64239EAA" w14:textId="4A55C61E" w:rsidR="00201573" w:rsidRPr="00201573" w:rsidRDefault="00201573" w:rsidP="005B275F">
      <w:pPr>
        <w:pStyle w:val="Akapitzlist"/>
        <w:numPr>
          <w:ilvl w:val="1"/>
          <w:numId w:val="22"/>
        </w:numPr>
        <w:spacing w:line="276" w:lineRule="auto"/>
        <w:ind w:left="993" w:hanging="284"/>
        <w:jc w:val="both"/>
        <w:rPr>
          <w:rFonts w:cstheme="minorHAnsi"/>
        </w:rPr>
      </w:pPr>
      <w:r w:rsidRPr="00201573">
        <w:rPr>
          <w:rFonts w:cstheme="minorHAnsi"/>
        </w:rPr>
        <w:t xml:space="preserve">sposób i termin składania ofert dodatkowych oraz język lub języki, w jakich muszą one być sporządzone, oraz termin otwarcia tych ofert. </w:t>
      </w:r>
    </w:p>
    <w:p w14:paraId="458AC0A4" w14:textId="274122C5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cstheme="minorHAnsi"/>
        </w:rPr>
      </w:pPr>
      <w:r w:rsidRPr="00201573">
        <w:rPr>
          <w:rFonts w:cstheme="minorHAnsi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770D2818" w14:textId="466C512A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cstheme="minorHAnsi"/>
        </w:rPr>
      </w:pPr>
      <w:r w:rsidRPr="00201573">
        <w:rPr>
          <w:rFonts w:cstheme="minorHAnsi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4EC81CB9" w14:textId="66D1429C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cstheme="minorHAnsi"/>
        </w:rPr>
      </w:pPr>
      <w:r w:rsidRPr="00201573">
        <w:rPr>
          <w:rFonts w:cstheme="minorHAnsi"/>
        </w:rPr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356FF3EF" w14:textId="7E63514E" w:rsidR="00201573" w:rsidRPr="00201573" w:rsidRDefault="00201573" w:rsidP="006572CB">
      <w:pPr>
        <w:pStyle w:val="Akapitzlist"/>
        <w:numPr>
          <w:ilvl w:val="0"/>
          <w:numId w:val="47"/>
        </w:numPr>
        <w:spacing w:line="276" w:lineRule="auto"/>
        <w:ind w:left="567" w:hanging="283"/>
        <w:jc w:val="both"/>
        <w:rPr>
          <w:rFonts w:cstheme="minorHAnsi"/>
        </w:rPr>
      </w:pPr>
      <w:r w:rsidRPr="00201573">
        <w:rPr>
          <w:rFonts w:cstheme="minorHAnsi"/>
        </w:rPr>
        <w:t>Oferta dodatkowa, która jest mniej korzystna w którymkolwiek z kryteriów oceny ofert wskazanych w zaproszeniu do negocjacji niż oferta złożona w odpowiedzi na ogłoszenie o</w:t>
      </w:r>
      <w:r w:rsidR="005B275F">
        <w:rPr>
          <w:rFonts w:cstheme="minorHAnsi"/>
        </w:rPr>
        <w:t> </w:t>
      </w:r>
      <w:r w:rsidRPr="00201573">
        <w:rPr>
          <w:rFonts w:cstheme="minorHAnsi"/>
        </w:rPr>
        <w:t>zamówieniu, podlega odrzuceniu W przypadku skorzystania przez zamawiającego z możliwości negocjowania treści ofert, negocjacje dotyczyć będą wyłącznie tych elementów treści ofert, które podlegają ocenie w ramach kryteriów oceny ofert, o których mowa w rozdziale III pkt 4 niniejszej SWZ.</w:t>
      </w:r>
    </w:p>
    <w:p w14:paraId="0DABE1C4" w14:textId="31310BEB" w:rsidR="00A7581C" w:rsidRDefault="00A7581C" w:rsidP="005B275F">
      <w:pPr>
        <w:pStyle w:val="Nagwek2"/>
        <w:numPr>
          <w:ilvl w:val="0"/>
          <w:numId w:val="3"/>
        </w:numPr>
        <w:jc w:val="both"/>
      </w:pPr>
      <w:bookmarkStart w:id="43" w:name="_Toc72234899"/>
      <w:r w:rsidRPr="00A7581C">
        <w:t>Informacje o formalnościach, jakie muszą zostać dopełnione po wyborze oferty w celu zawarcia umowy w sprawie zamówienia publicznego</w:t>
      </w:r>
      <w:bookmarkEnd w:id="43"/>
    </w:p>
    <w:p w14:paraId="5033945E" w14:textId="7360E953" w:rsidR="001A32CB" w:rsidRDefault="001A32CB" w:rsidP="006572CB">
      <w:pPr>
        <w:numPr>
          <w:ilvl w:val="0"/>
          <w:numId w:val="49"/>
        </w:numPr>
        <w:spacing w:line="276" w:lineRule="auto"/>
        <w:ind w:left="709" w:right="-108" w:hanging="425"/>
        <w:jc w:val="both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Zamawiający poinformuje wykonawcę, któremu zostanie udzielone zamówienie, o miejscu i terminie zawarcia umowy.</w:t>
      </w:r>
      <w:bookmarkStart w:id="44" w:name="_Toc42045493"/>
    </w:p>
    <w:p w14:paraId="65CFB243" w14:textId="77777777" w:rsidR="001A32CB" w:rsidRPr="009935E3" w:rsidRDefault="001A32CB" w:rsidP="006572CB">
      <w:pPr>
        <w:numPr>
          <w:ilvl w:val="0"/>
          <w:numId w:val="49"/>
        </w:numPr>
        <w:spacing w:line="276" w:lineRule="auto"/>
        <w:ind w:left="709" w:right="-108" w:hanging="425"/>
        <w:jc w:val="both"/>
        <w:rPr>
          <w:rFonts w:eastAsia="Times New Roman" w:cstheme="minorHAnsi"/>
          <w:lang w:eastAsia="pl-PL"/>
        </w:rPr>
      </w:pPr>
      <w:r w:rsidRPr="009935E3">
        <w:rPr>
          <w:rFonts w:eastAsia="Times New Roman" w:cstheme="minorHAnsi"/>
          <w:lang w:eastAsia="pl-PL"/>
        </w:rPr>
        <w:lastRenderedPageBreak/>
        <w:t>Wykonawca przed zawarciem umowy:</w:t>
      </w:r>
    </w:p>
    <w:p w14:paraId="546C4F56" w14:textId="7B86A99B" w:rsidR="00056870" w:rsidRPr="00856D7D" w:rsidRDefault="001A32CB" w:rsidP="00856D7D">
      <w:pPr>
        <w:numPr>
          <w:ilvl w:val="1"/>
          <w:numId w:val="18"/>
        </w:numPr>
        <w:spacing w:line="276" w:lineRule="auto"/>
        <w:ind w:left="993" w:right="-108" w:hanging="284"/>
        <w:jc w:val="both"/>
        <w:rPr>
          <w:rFonts w:eastAsia="Times New Roman" w:cstheme="minorHAnsi"/>
          <w:lang w:eastAsia="pl-PL"/>
        </w:rPr>
      </w:pPr>
      <w:r w:rsidRPr="009935E3">
        <w:rPr>
          <w:rFonts w:eastAsia="Times New Roman" w:cstheme="minorHAnsi"/>
          <w:lang w:eastAsia="pl-PL"/>
        </w:rPr>
        <w:t>poda wszelkie informacje niezbędne do wypełnienia treści umowy na wezwanie zamawiającego</w:t>
      </w:r>
      <w:r w:rsidR="00847833" w:rsidRPr="009935E3">
        <w:rPr>
          <w:rFonts w:eastAsia="Times New Roman" w:cstheme="minorHAnsi"/>
          <w:lang w:eastAsia="pl-PL"/>
        </w:rPr>
        <w:t>.</w:t>
      </w:r>
    </w:p>
    <w:p w14:paraId="01853308" w14:textId="77777777" w:rsidR="001A32CB" w:rsidRPr="001C051F" w:rsidRDefault="001A32CB" w:rsidP="005B275F">
      <w:pPr>
        <w:spacing w:line="276" w:lineRule="auto"/>
        <w:ind w:right="-108"/>
        <w:jc w:val="both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44"/>
    </w:p>
    <w:p w14:paraId="479A30C5" w14:textId="77777777" w:rsidR="003F17D8" w:rsidRDefault="003F17D8" w:rsidP="005B275F">
      <w:pPr>
        <w:spacing w:line="276" w:lineRule="auto"/>
        <w:jc w:val="both"/>
        <w:rPr>
          <w:b/>
          <w:bCs/>
        </w:rPr>
      </w:pPr>
    </w:p>
    <w:p w14:paraId="70445845" w14:textId="505AD495" w:rsidR="001A32CB" w:rsidRPr="001A32CB" w:rsidRDefault="001A32CB" w:rsidP="005B275F">
      <w:pPr>
        <w:spacing w:line="276" w:lineRule="auto"/>
        <w:jc w:val="both"/>
        <w:rPr>
          <w:b/>
          <w:bCs/>
        </w:rPr>
      </w:pPr>
      <w:r w:rsidRPr="001A32CB">
        <w:rPr>
          <w:b/>
          <w:bCs/>
        </w:rPr>
        <w:t>Załącznikami do specyfikacji istotnych warunków zamówienia są:</w:t>
      </w:r>
    </w:p>
    <w:p w14:paraId="08FB5138" w14:textId="140750CD" w:rsidR="001A32CB" w:rsidRPr="001A32CB" w:rsidRDefault="001A32CB" w:rsidP="005B275F">
      <w:pPr>
        <w:numPr>
          <w:ilvl w:val="0"/>
          <w:numId w:val="19"/>
        </w:numPr>
        <w:spacing w:line="276" w:lineRule="auto"/>
        <w:contextualSpacing/>
        <w:jc w:val="both"/>
      </w:pPr>
      <w:r w:rsidRPr="001A32CB">
        <w:t xml:space="preserve">Załącznik nr 1 </w:t>
      </w:r>
      <w:r w:rsidRPr="001A32CB">
        <w:tab/>
        <w:t>Wzór oferty</w:t>
      </w:r>
      <w:r w:rsidR="00280357">
        <w:t>.</w:t>
      </w:r>
    </w:p>
    <w:p w14:paraId="2C679874" w14:textId="77B3895C" w:rsidR="001A32CB" w:rsidRPr="001A32CB" w:rsidRDefault="001A32CB" w:rsidP="005B275F">
      <w:pPr>
        <w:numPr>
          <w:ilvl w:val="0"/>
          <w:numId w:val="19"/>
        </w:numPr>
        <w:spacing w:line="276" w:lineRule="auto"/>
        <w:contextualSpacing/>
        <w:jc w:val="both"/>
      </w:pPr>
      <w:r w:rsidRPr="001A32CB">
        <w:t>Załącznik nr 2</w:t>
      </w:r>
      <w:r w:rsidRPr="001A32CB">
        <w:tab/>
        <w:t>Oświadczenie Wykonawcy o spełnianiu warunków udziału w postępowaniu</w:t>
      </w:r>
      <w:r w:rsidR="00280357">
        <w:t>.</w:t>
      </w:r>
    </w:p>
    <w:p w14:paraId="1D505C14" w14:textId="28CC502C" w:rsidR="001A32CB" w:rsidRPr="00C10055" w:rsidRDefault="001A32CB" w:rsidP="005B275F">
      <w:pPr>
        <w:numPr>
          <w:ilvl w:val="0"/>
          <w:numId w:val="19"/>
        </w:numPr>
        <w:spacing w:line="276" w:lineRule="auto"/>
        <w:contextualSpacing/>
        <w:jc w:val="both"/>
      </w:pPr>
      <w:r w:rsidRPr="00056870">
        <w:t xml:space="preserve">Załącznik nr 3 </w:t>
      </w:r>
      <w:r w:rsidRPr="00056870">
        <w:tab/>
      </w:r>
      <w:r w:rsidRPr="00C10055">
        <w:t>Oświadczenie Wykonawcy o braku podstaw do wykluczenia</w:t>
      </w:r>
      <w:r w:rsidR="00280357" w:rsidRPr="00C10055">
        <w:t>.</w:t>
      </w:r>
    </w:p>
    <w:p w14:paraId="2EE93F1D" w14:textId="37167A97" w:rsidR="001A32CB" w:rsidRPr="00C10055" w:rsidRDefault="001A32CB" w:rsidP="005B275F">
      <w:pPr>
        <w:numPr>
          <w:ilvl w:val="0"/>
          <w:numId w:val="19"/>
        </w:numPr>
        <w:spacing w:line="276" w:lineRule="auto"/>
        <w:contextualSpacing/>
        <w:jc w:val="both"/>
      </w:pPr>
      <w:r w:rsidRPr="00C10055">
        <w:t xml:space="preserve">Załącznik nr 4 </w:t>
      </w:r>
      <w:r w:rsidRPr="00C10055">
        <w:tab/>
      </w:r>
      <w:r w:rsidR="00D0105D">
        <w:t>Wykaz osób</w:t>
      </w:r>
    </w:p>
    <w:p w14:paraId="0324A6D3" w14:textId="60BD420B" w:rsidR="001A32CB" w:rsidRPr="00C10055" w:rsidRDefault="001A32CB" w:rsidP="00D0105D">
      <w:pPr>
        <w:numPr>
          <w:ilvl w:val="0"/>
          <w:numId w:val="19"/>
        </w:numPr>
        <w:spacing w:line="276" w:lineRule="auto"/>
        <w:contextualSpacing/>
        <w:jc w:val="both"/>
      </w:pPr>
      <w:r w:rsidRPr="00C10055">
        <w:t>Załącznik nr 5</w:t>
      </w:r>
      <w:r w:rsidRPr="00C10055">
        <w:tab/>
      </w:r>
      <w:r w:rsidR="00746ECC" w:rsidRPr="00C10055">
        <w:t>Wzór umowy</w:t>
      </w:r>
    </w:p>
    <w:p w14:paraId="5F069FDC" w14:textId="6D4DE7A9" w:rsidR="00746ECC" w:rsidRPr="00C10055" w:rsidRDefault="00D0105D" w:rsidP="00D0105D">
      <w:pPr>
        <w:numPr>
          <w:ilvl w:val="0"/>
          <w:numId w:val="19"/>
        </w:numPr>
        <w:spacing w:line="276" w:lineRule="auto"/>
        <w:contextualSpacing/>
        <w:jc w:val="both"/>
      </w:pPr>
      <w:r>
        <w:t>Załącznik nr 6</w:t>
      </w:r>
      <w:r w:rsidR="001A32CB" w:rsidRPr="00C10055">
        <w:tab/>
      </w:r>
      <w:r w:rsidR="00746ECC" w:rsidRPr="00C10055">
        <w:t xml:space="preserve">Wykaz </w:t>
      </w:r>
      <w:r w:rsidR="00F22A71" w:rsidRPr="00C10055">
        <w:t>robót</w:t>
      </w:r>
    </w:p>
    <w:p w14:paraId="3833371D" w14:textId="6AD6FBC8" w:rsidR="001C051F" w:rsidRPr="00C74503" w:rsidRDefault="00D0105D" w:rsidP="005B275F">
      <w:pPr>
        <w:numPr>
          <w:ilvl w:val="0"/>
          <w:numId w:val="19"/>
        </w:numPr>
        <w:spacing w:line="276" w:lineRule="auto"/>
        <w:contextualSpacing/>
        <w:jc w:val="both"/>
      </w:pPr>
      <w:r>
        <w:t>Załącznik nr 7</w:t>
      </w:r>
      <w:r w:rsidR="001C051F" w:rsidRPr="00C74503">
        <w:tab/>
        <w:t xml:space="preserve">Pisemne zobowiązanie podmiotu </w:t>
      </w:r>
      <w:r w:rsidR="00353C5F" w:rsidRPr="00C74503">
        <w:t>udostępniającego zasoby</w:t>
      </w:r>
    </w:p>
    <w:p w14:paraId="4CA2D303" w14:textId="6C3EB496" w:rsidR="001C051F" w:rsidRDefault="001C051F" w:rsidP="005B275F">
      <w:pPr>
        <w:numPr>
          <w:ilvl w:val="0"/>
          <w:numId w:val="19"/>
        </w:numPr>
        <w:spacing w:line="276" w:lineRule="auto"/>
        <w:contextualSpacing/>
        <w:jc w:val="both"/>
      </w:pPr>
      <w:r w:rsidRPr="00C74503">
        <w:t>Załą</w:t>
      </w:r>
      <w:r w:rsidR="00D0105D">
        <w:t>cznik nr 8</w:t>
      </w:r>
      <w:r w:rsidRPr="00C74503">
        <w:tab/>
        <w:t xml:space="preserve">Oświadczenie podmiotu </w:t>
      </w:r>
      <w:r w:rsidR="00353C5F" w:rsidRPr="00C74503">
        <w:t>udostępniającego zasoby</w:t>
      </w:r>
    </w:p>
    <w:p w14:paraId="3CA2CCDD" w14:textId="1AF30B69" w:rsidR="00D0105D" w:rsidRDefault="00D0105D" w:rsidP="005B275F">
      <w:pPr>
        <w:numPr>
          <w:ilvl w:val="0"/>
          <w:numId w:val="19"/>
        </w:numPr>
        <w:spacing w:line="276" w:lineRule="auto"/>
        <w:contextualSpacing/>
        <w:jc w:val="both"/>
      </w:pPr>
      <w:r>
        <w:t>Załącznik nr 9    Przedmiar</w:t>
      </w:r>
    </w:p>
    <w:p w14:paraId="626D2CB9" w14:textId="77777777" w:rsidR="00046632" w:rsidRPr="00A7581C" w:rsidRDefault="00046632" w:rsidP="005B275F">
      <w:pPr>
        <w:spacing w:line="276" w:lineRule="auto"/>
        <w:contextualSpacing/>
        <w:jc w:val="both"/>
      </w:pPr>
    </w:p>
    <w:sectPr w:rsidR="00046632" w:rsidRPr="00A7581C"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E28B" w14:textId="77777777" w:rsidR="005F384B" w:rsidRDefault="005F384B" w:rsidP="008F37FA">
      <w:pPr>
        <w:spacing w:after="0" w:line="240" w:lineRule="auto"/>
      </w:pPr>
      <w:r>
        <w:separator/>
      </w:r>
    </w:p>
  </w:endnote>
  <w:endnote w:type="continuationSeparator" w:id="0">
    <w:p w14:paraId="3A608772" w14:textId="77777777" w:rsidR="005F384B" w:rsidRDefault="005F384B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299744"/>
      <w:docPartObj>
        <w:docPartGallery w:val="Page Numbers (Bottom of Page)"/>
        <w:docPartUnique/>
      </w:docPartObj>
    </w:sdtPr>
    <w:sdtEndPr/>
    <w:sdtContent>
      <w:p w14:paraId="5A20C341" w14:textId="3FEE2CF9" w:rsidR="006470F7" w:rsidRDefault="006470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05D">
          <w:rPr>
            <w:noProof/>
          </w:rPr>
          <w:t>1</w:t>
        </w:r>
        <w:r>
          <w:fldChar w:fldCharType="end"/>
        </w:r>
      </w:p>
    </w:sdtContent>
  </w:sdt>
  <w:p w14:paraId="5C885C83" w14:textId="77777777" w:rsidR="006470F7" w:rsidRDefault="00647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76A80" w14:textId="77777777" w:rsidR="005F384B" w:rsidRDefault="005F384B" w:rsidP="008F37FA">
      <w:pPr>
        <w:spacing w:after="0" w:line="240" w:lineRule="auto"/>
      </w:pPr>
      <w:r>
        <w:separator/>
      </w:r>
    </w:p>
  </w:footnote>
  <w:footnote w:type="continuationSeparator" w:id="0">
    <w:p w14:paraId="148E8315" w14:textId="77777777" w:rsidR="005F384B" w:rsidRDefault="005F384B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D4A7B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Arial" w:eastAsia="Arial" w:hAnsi="Arial" w:cs="Arial"/>
        <w:b w:val="0"/>
        <w:sz w:val="22"/>
        <w:szCs w:val="22"/>
        <w:vertAlign w:val="subscrip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223F5A"/>
    <w:multiLevelType w:val="hybridMultilevel"/>
    <w:tmpl w:val="7EDC3B8A"/>
    <w:lvl w:ilvl="0" w:tplc="B078785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06A9D"/>
    <w:multiLevelType w:val="hybridMultilevel"/>
    <w:tmpl w:val="CA4A17E0"/>
    <w:lvl w:ilvl="0" w:tplc="CDCED94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0391744C"/>
    <w:multiLevelType w:val="hybridMultilevel"/>
    <w:tmpl w:val="9AAC5EE2"/>
    <w:lvl w:ilvl="0" w:tplc="CDCED94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03D65B50"/>
    <w:multiLevelType w:val="hybridMultilevel"/>
    <w:tmpl w:val="2C540604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94FC31A4">
      <w:start w:val="1"/>
      <w:numFmt w:val="decimal"/>
      <w:lvlText w:val="%2)"/>
      <w:lvlJc w:val="left"/>
      <w:pPr>
        <w:ind w:left="1785" w:hanging="705"/>
      </w:pPr>
      <w:rPr>
        <w:rFonts w:hint="default"/>
        <w:b w:val="0"/>
      </w:rPr>
    </w:lvl>
    <w:lvl w:ilvl="2" w:tplc="0ABE98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E2C7F"/>
    <w:multiLevelType w:val="hybridMultilevel"/>
    <w:tmpl w:val="A12A7AC0"/>
    <w:lvl w:ilvl="0" w:tplc="CDCED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FE9179C"/>
    <w:multiLevelType w:val="multilevel"/>
    <w:tmpl w:val="CE58B9F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"/>
      <w:lvlJc w:val="left"/>
      <w:pPr>
        <w:ind w:left="43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7B5418"/>
    <w:multiLevelType w:val="hybridMultilevel"/>
    <w:tmpl w:val="2CB2FD34"/>
    <w:lvl w:ilvl="0" w:tplc="5E4CDF04">
      <w:start w:val="1"/>
      <w:numFmt w:val="decimal"/>
      <w:lvlText w:val="%1)"/>
      <w:lvlJc w:val="left"/>
      <w:pPr>
        <w:ind w:left="709" w:hanging="425"/>
      </w:pPr>
      <w:rPr>
        <w:rFonts w:hint="default"/>
      </w:rPr>
    </w:lvl>
    <w:lvl w:ilvl="1" w:tplc="95460DDC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BA380D"/>
    <w:multiLevelType w:val="hybridMultilevel"/>
    <w:tmpl w:val="396A059C"/>
    <w:lvl w:ilvl="0" w:tplc="E0A0F9F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CDCED94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3F71020"/>
    <w:multiLevelType w:val="hybridMultilevel"/>
    <w:tmpl w:val="467A3188"/>
    <w:lvl w:ilvl="0" w:tplc="69EAC0DC">
      <w:start w:val="1"/>
      <w:numFmt w:val="decimal"/>
      <w:lvlText w:val="%1."/>
      <w:lvlJc w:val="left"/>
      <w:pPr>
        <w:ind w:left="567" w:hanging="567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A01EF"/>
    <w:multiLevelType w:val="hybridMultilevel"/>
    <w:tmpl w:val="9EA82CE6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ED9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51DD3"/>
    <w:multiLevelType w:val="multilevel"/>
    <w:tmpl w:val="E320E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E449DE"/>
    <w:multiLevelType w:val="hybridMultilevel"/>
    <w:tmpl w:val="34F608E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7" w15:restartNumberingAfterBreak="0">
    <w:nsid w:val="20192A07"/>
    <w:multiLevelType w:val="hybridMultilevel"/>
    <w:tmpl w:val="FB301F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F61C0D"/>
    <w:multiLevelType w:val="hybridMultilevel"/>
    <w:tmpl w:val="A82E9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76296"/>
    <w:multiLevelType w:val="hybridMultilevel"/>
    <w:tmpl w:val="9CDE5BAE"/>
    <w:lvl w:ilvl="0" w:tplc="CDCED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7E52C30"/>
    <w:multiLevelType w:val="hybridMultilevel"/>
    <w:tmpl w:val="D712504A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ED9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E7534"/>
    <w:multiLevelType w:val="hybridMultilevel"/>
    <w:tmpl w:val="0C9AAD9E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4E4945"/>
    <w:multiLevelType w:val="hybridMultilevel"/>
    <w:tmpl w:val="41AA6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94970"/>
    <w:multiLevelType w:val="hybridMultilevel"/>
    <w:tmpl w:val="62721C32"/>
    <w:lvl w:ilvl="0" w:tplc="E0A0F9F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52E5714"/>
    <w:multiLevelType w:val="multilevel"/>
    <w:tmpl w:val="B24E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3D11A0"/>
    <w:multiLevelType w:val="hybridMultilevel"/>
    <w:tmpl w:val="CAA47BCE"/>
    <w:lvl w:ilvl="0" w:tplc="04150017">
      <w:start w:val="1"/>
      <w:numFmt w:val="lowerLetter"/>
      <w:lvlText w:val="%1)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6" w15:restartNumberingAfterBreak="0">
    <w:nsid w:val="35E971F3"/>
    <w:multiLevelType w:val="hybridMultilevel"/>
    <w:tmpl w:val="3702B492"/>
    <w:lvl w:ilvl="0" w:tplc="FB78EAEA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7A73768"/>
    <w:multiLevelType w:val="multilevel"/>
    <w:tmpl w:val="CDC245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25036B"/>
    <w:multiLevelType w:val="hybridMultilevel"/>
    <w:tmpl w:val="07FEF698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F3534D"/>
    <w:multiLevelType w:val="hybridMultilevel"/>
    <w:tmpl w:val="EB8CEBBC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3B7E160A"/>
    <w:multiLevelType w:val="hybridMultilevel"/>
    <w:tmpl w:val="FA9278A4"/>
    <w:lvl w:ilvl="0" w:tplc="4E8232C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EA0AB4"/>
    <w:multiLevelType w:val="hybridMultilevel"/>
    <w:tmpl w:val="4AE6BD02"/>
    <w:lvl w:ilvl="0" w:tplc="04150017">
      <w:start w:val="1"/>
      <w:numFmt w:val="lowerLetter"/>
      <w:lvlText w:val="%1)"/>
      <w:lvlJc w:val="left"/>
      <w:pPr>
        <w:ind w:left="591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32" w15:restartNumberingAfterBreak="0">
    <w:nsid w:val="3FCA632A"/>
    <w:multiLevelType w:val="hybridMultilevel"/>
    <w:tmpl w:val="0908E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B17BDA"/>
    <w:multiLevelType w:val="hybridMultilevel"/>
    <w:tmpl w:val="55B6B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9B17F3"/>
    <w:multiLevelType w:val="hybridMultilevel"/>
    <w:tmpl w:val="F2C88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363A0"/>
    <w:multiLevelType w:val="hybridMultilevel"/>
    <w:tmpl w:val="955EAB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CDEC623C">
      <w:start w:val="1"/>
      <w:numFmt w:val="decimal"/>
      <w:lvlText w:val="%2.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813B6C"/>
    <w:multiLevelType w:val="hybridMultilevel"/>
    <w:tmpl w:val="DC8EB1B4"/>
    <w:lvl w:ilvl="0" w:tplc="CDCED9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CCB510E"/>
    <w:multiLevelType w:val="hybridMultilevel"/>
    <w:tmpl w:val="A2AE7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F5A3F"/>
    <w:multiLevelType w:val="hybridMultilevel"/>
    <w:tmpl w:val="71623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4B2C7C"/>
    <w:multiLevelType w:val="hybridMultilevel"/>
    <w:tmpl w:val="B7D60220"/>
    <w:lvl w:ilvl="0" w:tplc="0415000F">
      <w:start w:val="1"/>
      <w:numFmt w:val="decimal"/>
      <w:lvlText w:val="%1.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40" w15:restartNumberingAfterBreak="0">
    <w:nsid w:val="4F80291C"/>
    <w:multiLevelType w:val="hybridMultilevel"/>
    <w:tmpl w:val="CE3A1948"/>
    <w:lvl w:ilvl="0" w:tplc="774AF3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B5690C"/>
    <w:multiLevelType w:val="hybridMultilevel"/>
    <w:tmpl w:val="8FF672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3604109"/>
    <w:multiLevelType w:val="multilevel"/>
    <w:tmpl w:val="4FA04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3970EA5"/>
    <w:multiLevelType w:val="hybridMultilevel"/>
    <w:tmpl w:val="07F0E024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44A5670"/>
    <w:multiLevelType w:val="hybridMultilevel"/>
    <w:tmpl w:val="80466D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4B15E60"/>
    <w:multiLevelType w:val="hybridMultilevel"/>
    <w:tmpl w:val="C24C62A0"/>
    <w:lvl w:ilvl="0" w:tplc="CDCED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8D8311C"/>
    <w:multiLevelType w:val="hybridMultilevel"/>
    <w:tmpl w:val="5538AD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9585110"/>
    <w:multiLevelType w:val="multilevel"/>
    <w:tmpl w:val="43DE3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9E153AF"/>
    <w:multiLevelType w:val="hybridMultilevel"/>
    <w:tmpl w:val="4C1057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435C78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CB77D9"/>
    <w:multiLevelType w:val="hybridMultilevel"/>
    <w:tmpl w:val="11C288FC"/>
    <w:lvl w:ilvl="0" w:tplc="CDCED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EF1873"/>
    <w:multiLevelType w:val="multilevel"/>
    <w:tmpl w:val="2F0AE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BA7C1A"/>
    <w:multiLevelType w:val="hybridMultilevel"/>
    <w:tmpl w:val="1B341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51F249E8">
      <w:start w:val="1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6C7FCF"/>
    <w:multiLevelType w:val="hybridMultilevel"/>
    <w:tmpl w:val="DB3AE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606FBE"/>
    <w:multiLevelType w:val="hybridMultilevel"/>
    <w:tmpl w:val="CC440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2284FC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8B21F8"/>
    <w:multiLevelType w:val="multilevel"/>
    <w:tmpl w:val="D37AA38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6EBC731A"/>
    <w:multiLevelType w:val="hybridMultilevel"/>
    <w:tmpl w:val="F25C593C"/>
    <w:lvl w:ilvl="0" w:tplc="CDCED94C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6" w15:restartNumberingAfterBreak="0">
    <w:nsid w:val="78D253A3"/>
    <w:multiLevelType w:val="hybridMultilevel"/>
    <w:tmpl w:val="B0CAE9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9D11078"/>
    <w:multiLevelType w:val="hybridMultilevel"/>
    <w:tmpl w:val="2034CD40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CED9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544CFD"/>
    <w:multiLevelType w:val="hybridMultilevel"/>
    <w:tmpl w:val="72E8C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CE02CE"/>
    <w:multiLevelType w:val="hybridMultilevel"/>
    <w:tmpl w:val="69FA1830"/>
    <w:lvl w:ilvl="0" w:tplc="315E51A0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0"/>
  </w:num>
  <w:num w:numId="2">
    <w:abstractNumId w:val="13"/>
  </w:num>
  <w:num w:numId="3">
    <w:abstractNumId w:val="30"/>
  </w:num>
  <w:num w:numId="4">
    <w:abstractNumId w:val="8"/>
  </w:num>
  <w:num w:numId="5">
    <w:abstractNumId w:val="53"/>
  </w:num>
  <w:num w:numId="6">
    <w:abstractNumId w:val="22"/>
  </w:num>
  <w:num w:numId="7">
    <w:abstractNumId w:val="21"/>
  </w:num>
  <w:num w:numId="8">
    <w:abstractNumId w:val="31"/>
  </w:num>
  <w:num w:numId="9">
    <w:abstractNumId w:val="51"/>
  </w:num>
  <w:num w:numId="10">
    <w:abstractNumId w:val="25"/>
  </w:num>
  <w:num w:numId="11">
    <w:abstractNumId w:val="27"/>
  </w:num>
  <w:num w:numId="12">
    <w:abstractNumId w:val="50"/>
  </w:num>
  <w:num w:numId="13">
    <w:abstractNumId w:val="15"/>
  </w:num>
  <w:num w:numId="14">
    <w:abstractNumId w:val="42"/>
  </w:num>
  <w:num w:numId="15">
    <w:abstractNumId w:val="47"/>
  </w:num>
  <w:num w:numId="16">
    <w:abstractNumId w:val="59"/>
  </w:num>
  <w:num w:numId="17">
    <w:abstractNumId w:val="16"/>
  </w:num>
  <w:num w:numId="18">
    <w:abstractNumId w:val="10"/>
  </w:num>
  <w:num w:numId="19">
    <w:abstractNumId w:val="37"/>
  </w:num>
  <w:num w:numId="20">
    <w:abstractNumId w:val="52"/>
  </w:num>
  <w:num w:numId="21">
    <w:abstractNumId w:val="5"/>
  </w:num>
  <w:num w:numId="22">
    <w:abstractNumId w:val="18"/>
  </w:num>
  <w:num w:numId="23">
    <w:abstractNumId w:val="34"/>
  </w:num>
  <w:num w:numId="24">
    <w:abstractNumId w:val="26"/>
  </w:num>
  <w:num w:numId="25">
    <w:abstractNumId w:val="24"/>
  </w:num>
  <w:num w:numId="26">
    <w:abstractNumId w:val="49"/>
  </w:num>
  <w:num w:numId="27">
    <w:abstractNumId w:val="45"/>
  </w:num>
  <w:num w:numId="28">
    <w:abstractNumId w:val="6"/>
  </w:num>
  <w:num w:numId="29">
    <w:abstractNumId w:val="11"/>
  </w:num>
  <w:num w:numId="30">
    <w:abstractNumId w:val="19"/>
  </w:num>
  <w:num w:numId="31">
    <w:abstractNumId w:val="12"/>
  </w:num>
  <w:num w:numId="32">
    <w:abstractNumId w:val="48"/>
  </w:num>
  <w:num w:numId="33">
    <w:abstractNumId w:val="14"/>
  </w:num>
  <w:num w:numId="34">
    <w:abstractNumId w:val="20"/>
  </w:num>
  <w:num w:numId="35">
    <w:abstractNumId w:val="57"/>
  </w:num>
  <w:num w:numId="36">
    <w:abstractNumId w:val="35"/>
  </w:num>
  <w:num w:numId="37">
    <w:abstractNumId w:val="28"/>
  </w:num>
  <w:num w:numId="38">
    <w:abstractNumId w:val="36"/>
  </w:num>
  <w:num w:numId="39">
    <w:abstractNumId w:val="54"/>
  </w:num>
  <w:num w:numId="40">
    <w:abstractNumId w:val="7"/>
  </w:num>
  <w:num w:numId="41">
    <w:abstractNumId w:val="55"/>
  </w:num>
  <w:num w:numId="42">
    <w:abstractNumId w:val="29"/>
  </w:num>
  <w:num w:numId="43">
    <w:abstractNumId w:val="38"/>
  </w:num>
  <w:num w:numId="44">
    <w:abstractNumId w:val="58"/>
  </w:num>
  <w:num w:numId="45">
    <w:abstractNumId w:val="46"/>
  </w:num>
  <w:num w:numId="46">
    <w:abstractNumId w:val="41"/>
  </w:num>
  <w:num w:numId="47">
    <w:abstractNumId w:val="44"/>
  </w:num>
  <w:num w:numId="48">
    <w:abstractNumId w:val="23"/>
  </w:num>
  <w:num w:numId="49">
    <w:abstractNumId w:val="17"/>
  </w:num>
  <w:num w:numId="50">
    <w:abstractNumId w:val="56"/>
  </w:num>
  <w:num w:numId="51">
    <w:abstractNumId w:val="33"/>
  </w:num>
  <w:num w:numId="52">
    <w:abstractNumId w:val="9"/>
  </w:num>
  <w:num w:numId="53">
    <w:abstractNumId w:val="43"/>
  </w:num>
  <w:num w:numId="54">
    <w:abstractNumId w:val="32"/>
  </w:num>
  <w:num w:numId="55">
    <w:abstractNumId w:val="39"/>
  </w:num>
  <w:num w:numId="56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1004B"/>
    <w:rsid w:val="00025A74"/>
    <w:rsid w:val="00027692"/>
    <w:rsid w:val="00032EA8"/>
    <w:rsid w:val="00035BB5"/>
    <w:rsid w:val="00036610"/>
    <w:rsid w:val="00037DDD"/>
    <w:rsid w:val="00046632"/>
    <w:rsid w:val="000501A6"/>
    <w:rsid w:val="00052B97"/>
    <w:rsid w:val="000541AF"/>
    <w:rsid w:val="00056870"/>
    <w:rsid w:val="0007163A"/>
    <w:rsid w:val="00071CB4"/>
    <w:rsid w:val="000A2E1F"/>
    <w:rsid w:val="000A6496"/>
    <w:rsid w:val="000B1BA3"/>
    <w:rsid w:val="000B446E"/>
    <w:rsid w:val="000B6E9B"/>
    <w:rsid w:val="000B7742"/>
    <w:rsid w:val="000B7883"/>
    <w:rsid w:val="000C09D0"/>
    <w:rsid w:val="000C7A72"/>
    <w:rsid w:val="000D3720"/>
    <w:rsid w:val="000E4156"/>
    <w:rsid w:val="000E4C76"/>
    <w:rsid w:val="000F0739"/>
    <w:rsid w:val="000F25D1"/>
    <w:rsid w:val="000F310C"/>
    <w:rsid w:val="000F4FC9"/>
    <w:rsid w:val="000F59F0"/>
    <w:rsid w:val="001010B2"/>
    <w:rsid w:val="0010197B"/>
    <w:rsid w:val="00107AF7"/>
    <w:rsid w:val="00122F16"/>
    <w:rsid w:val="0012367B"/>
    <w:rsid w:val="0014014A"/>
    <w:rsid w:val="001407E0"/>
    <w:rsid w:val="0014456B"/>
    <w:rsid w:val="001504FD"/>
    <w:rsid w:val="0015698B"/>
    <w:rsid w:val="00157D85"/>
    <w:rsid w:val="00166F4F"/>
    <w:rsid w:val="0017317D"/>
    <w:rsid w:val="001756F3"/>
    <w:rsid w:val="00177A23"/>
    <w:rsid w:val="00181EAE"/>
    <w:rsid w:val="001840F6"/>
    <w:rsid w:val="00190EA3"/>
    <w:rsid w:val="00191069"/>
    <w:rsid w:val="0019622F"/>
    <w:rsid w:val="001A0B5C"/>
    <w:rsid w:val="001A32CB"/>
    <w:rsid w:val="001B2FE1"/>
    <w:rsid w:val="001B436F"/>
    <w:rsid w:val="001B791F"/>
    <w:rsid w:val="001C051F"/>
    <w:rsid w:val="001C20F6"/>
    <w:rsid w:val="001C4CB1"/>
    <w:rsid w:val="001E446F"/>
    <w:rsid w:val="001F29E0"/>
    <w:rsid w:val="001F7CEA"/>
    <w:rsid w:val="00201573"/>
    <w:rsid w:val="002044B2"/>
    <w:rsid w:val="0021186A"/>
    <w:rsid w:val="00226766"/>
    <w:rsid w:val="00226ACC"/>
    <w:rsid w:val="00232888"/>
    <w:rsid w:val="002347F3"/>
    <w:rsid w:val="002353F7"/>
    <w:rsid w:val="002462C4"/>
    <w:rsid w:val="002509C3"/>
    <w:rsid w:val="0025401C"/>
    <w:rsid w:val="00261332"/>
    <w:rsid w:val="00264AE7"/>
    <w:rsid w:val="00271E3E"/>
    <w:rsid w:val="00273F79"/>
    <w:rsid w:val="00280357"/>
    <w:rsid w:val="00283560"/>
    <w:rsid w:val="002944BC"/>
    <w:rsid w:val="00295EAC"/>
    <w:rsid w:val="002977BB"/>
    <w:rsid w:val="002A38EF"/>
    <w:rsid w:val="002A3EC5"/>
    <w:rsid w:val="002A6711"/>
    <w:rsid w:val="002C1A00"/>
    <w:rsid w:val="002C5BAD"/>
    <w:rsid w:val="002D0D2C"/>
    <w:rsid w:val="002D2F7E"/>
    <w:rsid w:val="002E3B74"/>
    <w:rsid w:val="002E6671"/>
    <w:rsid w:val="002F016C"/>
    <w:rsid w:val="00310762"/>
    <w:rsid w:val="00312B72"/>
    <w:rsid w:val="003146A9"/>
    <w:rsid w:val="003272B2"/>
    <w:rsid w:val="003334B4"/>
    <w:rsid w:val="00343A9F"/>
    <w:rsid w:val="003505EA"/>
    <w:rsid w:val="00353C5F"/>
    <w:rsid w:val="003619E5"/>
    <w:rsid w:val="003668EF"/>
    <w:rsid w:val="00372894"/>
    <w:rsid w:val="00390BB0"/>
    <w:rsid w:val="00392B68"/>
    <w:rsid w:val="003B1576"/>
    <w:rsid w:val="003B1DEA"/>
    <w:rsid w:val="003B7798"/>
    <w:rsid w:val="003B7BB2"/>
    <w:rsid w:val="003C0FA4"/>
    <w:rsid w:val="003D0E2D"/>
    <w:rsid w:val="003D53FF"/>
    <w:rsid w:val="003D6DB6"/>
    <w:rsid w:val="003E3E4E"/>
    <w:rsid w:val="003E3ED8"/>
    <w:rsid w:val="003F15D1"/>
    <w:rsid w:val="003F17D8"/>
    <w:rsid w:val="003F3EDD"/>
    <w:rsid w:val="003F42FF"/>
    <w:rsid w:val="004021B7"/>
    <w:rsid w:val="00410A8D"/>
    <w:rsid w:val="00412552"/>
    <w:rsid w:val="00413C36"/>
    <w:rsid w:val="00416828"/>
    <w:rsid w:val="0042354A"/>
    <w:rsid w:val="00423668"/>
    <w:rsid w:val="00430A8B"/>
    <w:rsid w:val="004500BC"/>
    <w:rsid w:val="00454213"/>
    <w:rsid w:val="004578C6"/>
    <w:rsid w:val="004616E1"/>
    <w:rsid w:val="004645DE"/>
    <w:rsid w:val="00465F13"/>
    <w:rsid w:val="00473CB3"/>
    <w:rsid w:val="00474FB9"/>
    <w:rsid w:val="0048118D"/>
    <w:rsid w:val="00484EC2"/>
    <w:rsid w:val="0048505F"/>
    <w:rsid w:val="00491E8F"/>
    <w:rsid w:val="00492709"/>
    <w:rsid w:val="00495935"/>
    <w:rsid w:val="004A38D9"/>
    <w:rsid w:val="004A4F52"/>
    <w:rsid w:val="004A5C09"/>
    <w:rsid w:val="004B6052"/>
    <w:rsid w:val="004C5C7E"/>
    <w:rsid w:val="004D7280"/>
    <w:rsid w:val="004E2BCF"/>
    <w:rsid w:val="005013EE"/>
    <w:rsid w:val="00504742"/>
    <w:rsid w:val="005047C4"/>
    <w:rsid w:val="0050514A"/>
    <w:rsid w:val="005107B9"/>
    <w:rsid w:val="00514E2D"/>
    <w:rsid w:val="0052440C"/>
    <w:rsid w:val="005270D6"/>
    <w:rsid w:val="005277CE"/>
    <w:rsid w:val="005341CC"/>
    <w:rsid w:val="00552A26"/>
    <w:rsid w:val="00552EEF"/>
    <w:rsid w:val="005565C9"/>
    <w:rsid w:val="0056526E"/>
    <w:rsid w:val="00565D91"/>
    <w:rsid w:val="005669B5"/>
    <w:rsid w:val="005752CA"/>
    <w:rsid w:val="00580E7B"/>
    <w:rsid w:val="00581F12"/>
    <w:rsid w:val="005824DB"/>
    <w:rsid w:val="0058600B"/>
    <w:rsid w:val="00593594"/>
    <w:rsid w:val="0059436A"/>
    <w:rsid w:val="00595EA1"/>
    <w:rsid w:val="005A75BE"/>
    <w:rsid w:val="005A760B"/>
    <w:rsid w:val="005B189F"/>
    <w:rsid w:val="005B2211"/>
    <w:rsid w:val="005B2747"/>
    <w:rsid w:val="005B275F"/>
    <w:rsid w:val="005B6C54"/>
    <w:rsid w:val="005D3B32"/>
    <w:rsid w:val="005D451C"/>
    <w:rsid w:val="005D74D6"/>
    <w:rsid w:val="005E1C2D"/>
    <w:rsid w:val="005E4D73"/>
    <w:rsid w:val="005F2232"/>
    <w:rsid w:val="005F384B"/>
    <w:rsid w:val="00600212"/>
    <w:rsid w:val="006022FD"/>
    <w:rsid w:val="0060629D"/>
    <w:rsid w:val="00607CC9"/>
    <w:rsid w:val="0061348A"/>
    <w:rsid w:val="00614AE5"/>
    <w:rsid w:val="0061631C"/>
    <w:rsid w:val="006342F1"/>
    <w:rsid w:val="0063642D"/>
    <w:rsid w:val="00637B43"/>
    <w:rsid w:val="00640179"/>
    <w:rsid w:val="006426D2"/>
    <w:rsid w:val="00646C94"/>
    <w:rsid w:val="006470F7"/>
    <w:rsid w:val="0064769F"/>
    <w:rsid w:val="006520B7"/>
    <w:rsid w:val="0065256D"/>
    <w:rsid w:val="006538D3"/>
    <w:rsid w:val="006572CB"/>
    <w:rsid w:val="00664A09"/>
    <w:rsid w:val="006664EB"/>
    <w:rsid w:val="0066751E"/>
    <w:rsid w:val="00676222"/>
    <w:rsid w:val="00677427"/>
    <w:rsid w:val="006802A5"/>
    <w:rsid w:val="00690702"/>
    <w:rsid w:val="006A09A6"/>
    <w:rsid w:val="006A5771"/>
    <w:rsid w:val="006B068E"/>
    <w:rsid w:val="006B2813"/>
    <w:rsid w:val="006B302C"/>
    <w:rsid w:val="006B3FA1"/>
    <w:rsid w:val="006B4120"/>
    <w:rsid w:val="006B4BE5"/>
    <w:rsid w:val="006C1DA5"/>
    <w:rsid w:val="006E01CC"/>
    <w:rsid w:val="006E2897"/>
    <w:rsid w:val="006E3966"/>
    <w:rsid w:val="007224B8"/>
    <w:rsid w:val="007436A5"/>
    <w:rsid w:val="00744F8D"/>
    <w:rsid w:val="00745348"/>
    <w:rsid w:val="007468AE"/>
    <w:rsid w:val="00746ECC"/>
    <w:rsid w:val="007506D1"/>
    <w:rsid w:val="00750DA6"/>
    <w:rsid w:val="00752A8E"/>
    <w:rsid w:val="00755025"/>
    <w:rsid w:val="00757F27"/>
    <w:rsid w:val="00773FD1"/>
    <w:rsid w:val="0077632F"/>
    <w:rsid w:val="007A18BD"/>
    <w:rsid w:val="007B1424"/>
    <w:rsid w:val="007B2E88"/>
    <w:rsid w:val="007B5BDA"/>
    <w:rsid w:val="007C03A2"/>
    <w:rsid w:val="007C20F6"/>
    <w:rsid w:val="007E357C"/>
    <w:rsid w:val="007F2491"/>
    <w:rsid w:val="007F41C0"/>
    <w:rsid w:val="007F6F4E"/>
    <w:rsid w:val="008014DF"/>
    <w:rsid w:val="0080465D"/>
    <w:rsid w:val="0082445D"/>
    <w:rsid w:val="00836702"/>
    <w:rsid w:val="00840F73"/>
    <w:rsid w:val="008412C1"/>
    <w:rsid w:val="00844B20"/>
    <w:rsid w:val="00847833"/>
    <w:rsid w:val="008546B7"/>
    <w:rsid w:val="00856D7D"/>
    <w:rsid w:val="0086173F"/>
    <w:rsid w:val="008808DB"/>
    <w:rsid w:val="00882F0B"/>
    <w:rsid w:val="00891D90"/>
    <w:rsid w:val="00894C64"/>
    <w:rsid w:val="00894E13"/>
    <w:rsid w:val="008A408A"/>
    <w:rsid w:val="008B0D07"/>
    <w:rsid w:val="008B10EE"/>
    <w:rsid w:val="008B20F2"/>
    <w:rsid w:val="008B3418"/>
    <w:rsid w:val="008D075F"/>
    <w:rsid w:val="008D4B12"/>
    <w:rsid w:val="008D5BC8"/>
    <w:rsid w:val="008E31FD"/>
    <w:rsid w:val="008F37FA"/>
    <w:rsid w:val="008F69CA"/>
    <w:rsid w:val="009022E4"/>
    <w:rsid w:val="00906448"/>
    <w:rsid w:val="00907E36"/>
    <w:rsid w:val="00926E37"/>
    <w:rsid w:val="00936CE8"/>
    <w:rsid w:val="0094178F"/>
    <w:rsid w:val="00946752"/>
    <w:rsid w:val="009575AA"/>
    <w:rsid w:val="0096686A"/>
    <w:rsid w:val="009678BF"/>
    <w:rsid w:val="00972DDC"/>
    <w:rsid w:val="009807DD"/>
    <w:rsid w:val="00981F9D"/>
    <w:rsid w:val="00983C1E"/>
    <w:rsid w:val="00987A4F"/>
    <w:rsid w:val="009935E3"/>
    <w:rsid w:val="009945E8"/>
    <w:rsid w:val="009A2140"/>
    <w:rsid w:val="009A3FD8"/>
    <w:rsid w:val="009B3E7C"/>
    <w:rsid w:val="009B5BC1"/>
    <w:rsid w:val="009C4B13"/>
    <w:rsid w:val="009C5696"/>
    <w:rsid w:val="009C578B"/>
    <w:rsid w:val="009D3768"/>
    <w:rsid w:val="009D7E1F"/>
    <w:rsid w:val="009E2F07"/>
    <w:rsid w:val="009E7AB8"/>
    <w:rsid w:val="00A05CEA"/>
    <w:rsid w:val="00A1018C"/>
    <w:rsid w:val="00A222C6"/>
    <w:rsid w:val="00A23E8E"/>
    <w:rsid w:val="00A43B6B"/>
    <w:rsid w:val="00A47257"/>
    <w:rsid w:val="00A4791A"/>
    <w:rsid w:val="00A502DA"/>
    <w:rsid w:val="00A64AC0"/>
    <w:rsid w:val="00A673AE"/>
    <w:rsid w:val="00A73795"/>
    <w:rsid w:val="00A754AB"/>
    <w:rsid w:val="00A7581C"/>
    <w:rsid w:val="00A81103"/>
    <w:rsid w:val="00A823A4"/>
    <w:rsid w:val="00A87EC9"/>
    <w:rsid w:val="00AA2DFF"/>
    <w:rsid w:val="00AA4B85"/>
    <w:rsid w:val="00AB1F43"/>
    <w:rsid w:val="00AB3077"/>
    <w:rsid w:val="00AB45FD"/>
    <w:rsid w:val="00AB5B05"/>
    <w:rsid w:val="00AC00B1"/>
    <w:rsid w:val="00AC4E72"/>
    <w:rsid w:val="00AC6B90"/>
    <w:rsid w:val="00AD01F8"/>
    <w:rsid w:val="00AD4D38"/>
    <w:rsid w:val="00AE161B"/>
    <w:rsid w:val="00AE783E"/>
    <w:rsid w:val="00AE7E01"/>
    <w:rsid w:val="00B029CE"/>
    <w:rsid w:val="00B2533B"/>
    <w:rsid w:val="00B31E8D"/>
    <w:rsid w:val="00B3395F"/>
    <w:rsid w:val="00B40138"/>
    <w:rsid w:val="00B40844"/>
    <w:rsid w:val="00B43130"/>
    <w:rsid w:val="00B4669B"/>
    <w:rsid w:val="00B56801"/>
    <w:rsid w:val="00B61891"/>
    <w:rsid w:val="00B65985"/>
    <w:rsid w:val="00B70FD2"/>
    <w:rsid w:val="00B73A2C"/>
    <w:rsid w:val="00B80094"/>
    <w:rsid w:val="00B82A59"/>
    <w:rsid w:val="00BA0324"/>
    <w:rsid w:val="00BA6BCF"/>
    <w:rsid w:val="00BC2809"/>
    <w:rsid w:val="00BD1464"/>
    <w:rsid w:val="00BD6F74"/>
    <w:rsid w:val="00BE0C69"/>
    <w:rsid w:val="00BE75B9"/>
    <w:rsid w:val="00BF55C2"/>
    <w:rsid w:val="00C04813"/>
    <w:rsid w:val="00C10055"/>
    <w:rsid w:val="00C14E7D"/>
    <w:rsid w:val="00C14FFC"/>
    <w:rsid w:val="00C15AE3"/>
    <w:rsid w:val="00C15EE5"/>
    <w:rsid w:val="00C20689"/>
    <w:rsid w:val="00C32620"/>
    <w:rsid w:val="00C32AAE"/>
    <w:rsid w:val="00C40E75"/>
    <w:rsid w:val="00C4119B"/>
    <w:rsid w:val="00C64FB8"/>
    <w:rsid w:val="00C70A39"/>
    <w:rsid w:val="00C74503"/>
    <w:rsid w:val="00C77961"/>
    <w:rsid w:val="00C962A6"/>
    <w:rsid w:val="00CA5E5A"/>
    <w:rsid w:val="00CA69E0"/>
    <w:rsid w:val="00CB14A2"/>
    <w:rsid w:val="00CB3117"/>
    <w:rsid w:val="00CC0A8B"/>
    <w:rsid w:val="00CD1E0D"/>
    <w:rsid w:val="00CD223F"/>
    <w:rsid w:val="00CD45BB"/>
    <w:rsid w:val="00CE5006"/>
    <w:rsid w:val="00D0105D"/>
    <w:rsid w:val="00D06304"/>
    <w:rsid w:val="00D11260"/>
    <w:rsid w:val="00D12F59"/>
    <w:rsid w:val="00D20F30"/>
    <w:rsid w:val="00D2165A"/>
    <w:rsid w:val="00D35569"/>
    <w:rsid w:val="00D37E18"/>
    <w:rsid w:val="00D46D03"/>
    <w:rsid w:val="00D641B8"/>
    <w:rsid w:val="00D703C7"/>
    <w:rsid w:val="00D73833"/>
    <w:rsid w:val="00D750DF"/>
    <w:rsid w:val="00D77466"/>
    <w:rsid w:val="00D85C96"/>
    <w:rsid w:val="00D92F5D"/>
    <w:rsid w:val="00D96CAB"/>
    <w:rsid w:val="00DA0A14"/>
    <w:rsid w:val="00DA178B"/>
    <w:rsid w:val="00DA1ADA"/>
    <w:rsid w:val="00DA2ACC"/>
    <w:rsid w:val="00DA2ACE"/>
    <w:rsid w:val="00DA63E4"/>
    <w:rsid w:val="00DB0318"/>
    <w:rsid w:val="00DB40DC"/>
    <w:rsid w:val="00DB7726"/>
    <w:rsid w:val="00DC10DF"/>
    <w:rsid w:val="00DD3145"/>
    <w:rsid w:val="00DE5F5C"/>
    <w:rsid w:val="00DE7960"/>
    <w:rsid w:val="00DF0F2F"/>
    <w:rsid w:val="00DF2D74"/>
    <w:rsid w:val="00DF2DD7"/>
    <w:rsid w:val="00DF30AE"/>
    <w:rsid w:val="00DF6F61"/>
    <w:rsid w:val="00E05B73"/>
    <w:rsid w:val="00E131DB"/>
    <w:rsid w:val="00E23369"/>
    <w:rsid w:val="00E26408"/>
    <w:rsid w:val="00E40AFE"/>
    <w:rsid w:val="00E42242"/>
    <w:rsid w:val="00E42ED5"/>
    <w:rsid w:val="00E5035E"/>
    <w:rsid w:val="00E55B77"/>
    <w:rsid w:val="00E56A2D"/>
    <w:rsid w:val="00E61DCC"/>
    <w:rsid w:val="00E6579A"/>
    <w:rsid w:val="00E852AF"/>
    <w:rsid w:val="00E868F2"/>
    <w:rsid w:val="00E97ED6"/>
    <w:rsid w:val="00EB2919"/>
    <w:rsid w:val="00EB3A94"/>
    <w:rsid w:val="00EC06AD"/>
    <w:rsid w:val="00EC44C3"/>
    <w:rsid w:val="00EC48C9"/>
    <w:rsid w:val="00ED5420"/>
    <w:rsid w:val="00EE3F50"/>
    <w:rsid w:val="00EF4E23"/>
    <w:rsid w:val="00EF5CBA"/>
    <w:rsid w:val="00F0500A"/>
    <w:rsid w:val="00F17A25"/>
    <w:rsid w:val="00F22A71"/>
    <w:rsid w:val="00F24586"/>
    <w:rsid w:val="00F365EA"/>
    <w:rsid w:val="00F4523F"/>
    <w:rsid w:val="00F47AF9"/>
    <w:rsid w:val="00F73AEE"/>
    <w:rsid w:val="00F771A3"/>
    <w:rsid w:val="00F8211D"/>
    <w:rsid w:val="00F90041"/>
    <w:rsid w:val="00FA1A93"/>
    <w:rsid w:val="00FA210F"/>
    <w:rsid w:val="00FC7C54"/>
    <w:rsid w:val="00FD365D"/>
    <w:rsid w:val="00FE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docId w15:val="{FC673596-41A3-489F-9772-C6D9FBA7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7FA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36610"/>
    <w:pPr>
      <w:tabs>
        <w:tab w:val="left" w:pos="709"/>
        <w:tab w:val="right" w:leader="dot" w:pos="9062"/>
      </w:tabs>
      <w:spacing w:after="100"/>
      <w:ind w:left="709" w:hanging="489"/>
    </w:pPr>
  </w:style>
  <w:style w:type="paragraph" w:styleId="Akapitzlist">
    <w:name w:val="List Paragraph"/>
    <w:basedOn w:val="Normalny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semiHidden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Bezodstpw1">
    <w:name w:val="Bez odstępów1"/>
    <w:rsid w:val="0088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WW-BodyText3">
    <w:name w:val="WW-Body Text 3"/>
    <w:basedOn w:val="Normalny"/>
    <w:rsid w:val="004578C6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0F7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48118D"/>
    <w:pPr>
      <w:numPr>
        <w:numId w:val="5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olkusz" TargetMode="Externa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cieslik@umig.olkusz.pl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pn/olkusz" TargetMode="External"/><Relationship Id="rId10" Type="http://schemas.openxmlformats.org/officeDocument/2006/relationships/hyperlink" Target="https://platformazakupowa.pl/pn/olkusz" TargetMode="External"/><Relationship Id="rId19" Type="http://schemas.openxmlformats.org/officeDocument/2006/relationships/hyperlink" Target="mailto:przetarg@umig.olkusz.pl" TargetMode="External"/><Relationship Id="rId31" Type="http://schemas.openxmlformats.org/officeDocument/2006/relationships/hyperlink" Target="https://platformazakupowa.pl/pn/olkus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1C978-DA06-451E-A99E-4DA6EFA6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8885</Words>
  <Characters>53313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 Info</dc:creator>
  <cp:lastModifiedBy>Ja Info</cp:lastModifiedBy>
  <cp:revision>3</cp:revision>
  <cp:lastPrinted>2021-08-30T09:32:00Z</cp:lastPrinted>
  <dcterms:created xsi:type="dcterms:W3CDTF">2021-08-30T10:26:00Z</dcterms:created>
  <dcterms:modified xsi:type="dcterms:W3CDTF">2021-09-01T09:36:00Z</dcterms:modified>
</cp:coreProperties>
</file>