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BC65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7232FD93"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5F4738">
        <w:rPr>
          <w:rFonts w:asciiTheme="majorHAnsi" w:hAnsiTheme="majorHAnsi" w:cstheme="majorHAnsi"/>
        </w:rPr>
        <w:t>3</w:t>
      </w:r>
      <w:r w:rsidRPr="00A258D6">
        <w:rPr>
          <w:rFonts w:asciiTheme="majorHAnsi" w:hAnsiTheme="majorHAnsi" w:cstheme="majorHAnsi"/>
        </w:rPr>
        <w:t xml:space="preserve"> r. poz. </w:t>
      </w:r>
      <w:r w:rsidR="008F408B">
        <w:rPr>
          <w:rFonts w:asciiTheme="majorHAnsi" w:hAnsiTheme="majorHAnsi" w:cstheme="majorHAnsi"/>
        </w:rPr>
        <w:t>1</w:t>
      </w:r>
      <w:r w:rsidR="005F4738">
        <w:rPr>
          <w:rFonts w:asciiTheme="majorHAnsi" w:hAnsiTheme="majorHAnsi" w:cstheme="majorHAnsi"/>
        </w:rPr>
        <w:t>605</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5E430C98" w14:textId="77777777" w:rsidR="0000373C" w:rsidRDefault="0000373C" w:rsidP="00783008">
            <w:pPr>
              <w:jc w:val="center"/>
              <w:outlineLvl w:val="0"/>
              <w:rPr>
                <w:rFonts w:ascii="Cambria" w:hAnsi="Cambria"/>
                <w:b/>
                <w:bCs/>
                <w:i/>
                <w:iCs/>
                <w:szCs w:val="24"/>
              </w:rPr>
            </w:pPr>
          </w:p>
          <w:p w14:paraId="2F6C9799" w14:textId="51EECE05" w:rsidR="0005142E" w:rsidRPr="00073703" w:rsidRDefault="0005142E" w:rsidP="00783008">
            <w:pPr>
              <w:jc w:val="center"/>
              <w:outlineLvl w:val="0"/>
              <w:rPr>
                <w:rFonts w:ascii="Calibri" w:hAnsi="Calibri" w:cs="Calibri"/>
                <w:b/>
              </w:rPr>
            </w:pPr>
            <w:r w:rsidRPr="00271168">
              <w:rPr>
                <w:rFonts w:ascii="Cambria" w:hAnsi="Cambria"/>
                <w:b/>
                <w:bCs/>
                <w:i/>
                <w:iCs/>
                <w:szCs w:val="24"/>
              </w:rPr>
              <w:t>„</w:t>
            </w:r>
            <w:r w:rsidR="001A23DD">
              <w:rPr>
                <w:rFonts w:ascii="Cambria" w:hAnsi="Cambria"/>
                <w:b/>
                <w:bCs/>
                <w:i/>
                <w:iCs/>
                <w:szCs w:val="24"/>
              </w:rPr>
              <w:t>Bieżące utrzymanie dróg gminnych w 202</w:t>
            </w:r>
            <w:r w:rsidR="00A0074B">
              <w:rPr>
                <w:rFonts w:ascii="Cambria" w:hAnsi="Cambria"/>
                <w:b/>
                <w:bCs/>
                <w:i/>
                <w:iCs/>
                <w:szCs w:val="24"/>
              </w:rPr>
              <w:t>4</w:t>
            </w:r>
            <w:r w:rsidR="001A23DD">
              <w:rPr>
                <w:rFonts w:ascii="Cambria" w:hAnsi="Cambria"/>
                <w:b/>
                <w:bCs/>
                <w:i/>
                <w:iCs/>
                <w:szCs w:val="24"/>
              </w:rPr>
              <w:t xml:space="preserve"> roku</w:t>
            </w:r>
            <w:r w:rsidRPr="00452564">
              <w:rPr>
                <w:rFonts w:ascii="Cambria" w:hAnsi="Cambria"/>
                <w:b/>
                <w:szCs w:val="24"/>
              </w:rPr>
              <w:t>”</w:t>
            </w: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617544D5"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CE0F7A">
        <w:rPr>
          <w:rFonts w:asciiTheme="majorHAnsi" w:hAnsiTheme="majorHAnsi" w:cstheme="majorHAnsi"/>
          <w:b/>
          <w:bCs/>
        </w:rPr>
        <w:t>2</w:t>
      </w:r>
      <w:r w:rsidRPr="00A258D6">
        <w:rPr>
          <w:rFonts w:asciiTheme="majorHAnsi" w:hAnsiTheme="majorHAnsi" w:cstheme="majorHAnsi"/>
          <w:b/>
          <w:bCs/>
        </w:rPr>
        <w:t>.202</w:t>
      </w:r>
      <w:r w:rsidR="00A0074B">
        <w:rPr>
          <w:rFonts w:asciiTheme="majorHAnsi" w:hAnsiTheme="majorHAnsi" w:cstheme="majorHAnsi"/>
          <w:b/>
          <w:bCs/>
        </w:rPr>
        <w:t>4</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4AFE8D70" w:rsidR="00541386" w:rsidRPr="005F4738"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xml:space="preserve">, dnia </w:t>
      </w:r>
      <w:r w:rsidR="005F4738">
        <w:rPr>
          <w:rFonts w:asciiTheme="majorHAnsi" w:eastAsia="Times New Roman" w:hAnsiTheme="majorHAnsi" w:cstheme="majorHAnsi"/>
          <w:b/>
          <w:bCs/>
        </w:rPr>
        <w:t xml:space="preserve"> </w:t>
      </w:r>
      <w:r w:rsidR="008664B0" w:rsidRPr="005F4738">
        <w:rPr>
          <w:rFonts w:asciiTheme="majorHAnsi" w:eastAsia="Times New Roman" w:hAnsiTheme="majorHAnsi" w:cstheme="majorHAnsi"/>
          <w:b/>
          <w:bCs/>
        </w:rPr>
        <w:t>202</w:t>
      </w:r>
      <w:r w:rsidR="00D15F77">
        <w:rPr>
          <w:rFonts w:asciiTheme="majorHAnsi" w:eastAsia="Times New Roman" w:hAnsiTheme="majorHAnsi" w:cstheme="majorHAnsi"/>
          <w:b/>
          <w:bCs/>
        </w:rPr>
        <w:t>4</w:t>
      </w:r>
      <w:r w:rsidR="008664B0" w:rsidRPr="005F4738">
        <w:rPr>
          <w:rFonts w:asciiTheme="majorHAnsi" w:eastAsia="Times New Roman" w:hAnsiTheme="majorHAnsi" w:cstheme="majorHAnsi"/>
          <w:b/>
          <w:bCs/>
        </w:rPr>
        <w:t>.</w:t>
      </w:r>
      <w:r w:rsidR="00F55B55" w:rsidRPr="005F4738">
        <w:rPr>
          <w:rFonts w:asciiTheme="majorHAnsi" w:eastAsia="Times New Roman" w:hAnsiTheme="majorHAnsi" w:cstheme="majorHAnsi"/>
          <w:b/>
          <w:bCs/>
        </w:rPr>
        <w:t>0</w:t>
      </w:r>
      <w:r w:rsidR="003F1B62" w:rsidRPr="005F4738">
        <w:rPr>
          <w:rFonts w:asciiTheme="majorHAnsi" w:eastAsia="Times New Roman" w:hAnsiTheme="majorHAnsi" w:cstheme="majorHAnsi"/>
          <w:b/>
          <w:bCs/>
        </w:rPr>
        <w:t>1</w:t>
      </w:r>
      <w:r w:rsidR="00ED1EB5" w:rsidRPr="005F4738">
        <w:rPr>
          <w:rFonts w:asciiTheme="majorHAnsi" w:eastAsia="Times New Roman" w:hAnsiTheme="majorHAnsi" w:cstheme="majorHAnsi"/>
          <w:b/>
          <w:bCs/>
        </w:rPr>
        <w:t>.</w:t>
      </w:r>
      <w:r w:rsidR="003F1B62" w:rsidRPr="005F4738">
        <w:rPr>
          <w:rFonts w:asciiTheme="majorHAnsi" w:eastAsia="Times New Roman" w:hAnsiTheme="majorHAnsi" w:cstheme="majorHAnsi"/>
          <w:b/>
          <w:bCs/>
        </w:rPr>
        <w:t>1</w:t>
      </w:r>
      <w:r w:rsidR="002F4AE9">
        <w:rPr>
          <w:rFonts w:asciiTheme="majorHAnsi" w:eastAsia="Times New Roman" w:hAnsiTheme="majorHAnsi" w:cstheme="majorHAnsi"/>
          <w:b/>
          <w:bCs/>
        </w:rPr>
        <w:t>8</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2"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660F3ED1"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00373C">
        <w:rPr>
          <w:rFonts w:asciiTheme="majorHAnsi" w:eastAsia="Times New Roman" w:hAnsiTheme="majorHAnsi" w:cstheme="majorHAnsi"/>
        </w:rPr>
        <w:t xml:space="preserve">                          </w:t>
      </w:r>
      <w:hyperlink r:id="rId9" w:history="1">
        <w:r w:rsidR="00353E4B" w:rsidRPr="008715E0">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C8B4DAD" w14:textId="77777777" w:rsidR="00BD4AC0" w:rsidRPr="00A258D6" w:rsidRDefault="00BD4AC0" w:rsidP="00BD4AC0">
      <w:pPr>
        <w:spacing w:line="319" w:lineRule="auto"/>
        <w:jc w:val="both"/>
        <w:rPr>
          <w:rFonts w:asciiTheme="majorHAnsi" w:hAnsiTheme="majorHAnsi" w:cstheme="majorHAnsi"/>
        </w:rPr>
      </w:pPr>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05623D95" w:rsidR="001C5D72" w:rsidRPr="00A258D6" w:rsidRDefault="008E3B5A" w:rsidP="008E3B5A">
      <w:pPr>
        <w:numPr>
          <w:ilvl w:val="0"/>
          <w:numId w:val="16"/>
        </w:numPr>
        <w:spacing w:line="319" w:lineRule="auto"/>
        <w:ind w:left="709" w:hanging="283"/>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24E1315B" w:rsidR="001C5D72" w:rsidRPr="00A258D6" w:rsidRDefault="008E3B5A" w:rsidP="001904E0">
      <w:pPr>
        <w:numPr>
          <w:ilvl w:val="0"/>
          <w:numId w:val="16"/>
        </w:numPr>
        <w:spacing w:line="319" w:lineRule="auto"/>
        <w:ind w:left="709" w:hanging="283"/>
        <w:jc w:val="both"/>
        <w:rPr>
          <w:rFonts w:asciiTheme="majorHAnsi" w:hAnsiTheme="majorHAnsi" w:cstheme="majorHAnsi"/>
        </w:rPr>
      </w:pPr>
      <w:r>
        <w:rPr>
          <w:rFonts w:asciiTheme="majorHAnsi" w:hAnsiTheme="majorHAnsi" w:cstheme="majorHAnsi"/>
        </w:rPr>
        <w:lastRenderedPageBreak/>
        <w:t xml:space="preserve"> </w:t>
      </w:r>
      <w:r w:rsidR="00FC4AB9"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6E2F3AAF" w:rsidR="001C5D72" w:rsidRPr="00A258D6" w:rsidRDefault="008E3B5A" w:rsidP="001904E0">
      <w:pPr>
        <w:numPr>
          <w:ilvl w:val="0"/>
          <w:numId w:val="7"/>
        </w:numPr>
        <w:spacing w:line="319" w:lineRule="auto"/>
        <w:ind w:left="709" w:hanging="401"/>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60193339" w14:textId="730CC92A" w:rsidR="000B128C" w:rsidRDefault="00FC4AB9" w:rsidP="000B128C">
      <w:pPr>
        <w:numPr>
          <w:ilvl w:val="0"/>
          <w:numId w:val="17"/>
        </w:numPr>
        <w:suppressAutoHyphens/>
        <w:spacing w:line="360" w:lineRule="auto"/>
        <w:ind w:left="426" w:hanging="426"/>
        <w:jc w:val="both"/>
      </w:pPr>
      <w:r w:rsidRPr="000B128C">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0B128C" w:rsidRPr="000B128C">
        <w:rPr>
          <w:rFonts w:ascii="Calibri" w:hAnsi="Calibri" w:cs="Calibri"/>
        </w:rPr>
        <w:t xml:space="preserve"> pracowników wykonujących następujące czynności: operator walca i operator równiarki przez cały okres wykonywania tych czynności.</w:t>
      </w:r>
    </w:p>
    <w:p w14:paraId="718FBDC0" w14:textId="75FF7F6A" w:rsidR="00C41890" w:rsidRPr="00A43881" w:rsidRDefault="00FC4AB9" w:rsidP="001904E0">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548C70D8" w14:textId="77777777" w:rsidR="006542F7"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1F7BDDEE" w14:textId="1BEBDE7C" w:rsidR="00585FF7" w:rsidRPr="006542F7" w:rsidRDefault="00E80D59" w:rsidP="001904E0">
      <w:pPr>
        <w:numPr>
          <w:ilvl w:val="0"/>
          <w:numId w:val="17"/>
        </w:numPr>
        <w:spacing w:line="319" w:lineRule="auto"/>
        <w:ind w:left="426"/>
        <w:jc w:val="both"/>
        <w:rPr>
          <w:rFonts w:asciiTheme="majorHAnsi" w:hAnsiTheme="majorHAnsi" w:cstheme="majorHAnsi"/>
        </w:rPr>
      </w:pPr>
      <w:r w:rsidRPr="006542F7">
        <w:rPr>
          <w:rFonts w:asciiTheme="majorHAnsi" w:hAnsiTheme="majorHAnsi" w:cstheme="majorHAnsi"/>
        </w:rPr>
        <w:t xml:space="preserve"> Zamawiający przewiduje </w:t>
      </w:r>
      <w:r w:rsidR="00773F59" w:rsidRPr="006542F7">
        <w:rPr>
          <w:rFonts w:asciiTheme="majorHAnsi" w:hAnsiTheme="majorHAnsi" w:cstheme="majorHAnsi"/>
        </w:rPr>
        <w:t xml:space="preserve">udzielenie zamówienia, o którym mowa w art.214  ust.1 pkt 7 </w:t>
      </w:r>
      <w:proofErr w:type="spellStart"/>
      <w:r w:rsidR="00773F59" w:rsidRPr="006542F7">
        <w:rPr>
          <w:rFonts w:asciiTheme="majorHAnsi" w:hAnsiTheme="majorHAnsi" w:cstheme="majorHAnsi"/>
        </w:rPr>
        <w:t>Pzp</w:t>
      </w:r>
      <w:proofErr w:type="spellEnd"/>
      <w:r w:rsidR="00773F59" w:rsidRPr="006542F7">
        <w:rPr>
          <w:rFonts w:asciiTheme="majorHAnsi" w:hAnsiTheme="majorHAnsi" w:cstheme="majorHAnsi"/>
        </w:rPr>
        <w:t xml:space="preserve">, polegającego na </w:t>
      </w:r>
      <w:r w:rsidRPr="006542F7">
        <w:rPr>
          <w:rFonts w:asciiTheme="majorHAnsi" w:hAnsiTheme="majorHAnsi" w:cstheme="majorHAnsi"/>
        </w:rPr>
        <w:t xml:space="preserve"> powtórzeniu podobnych robót budowlanych</w:t>
      </w:r>
      <w:r w:rsidR="00773F59" w:rsidRPr="006542F7">
        <w:rPr>
          <w:rFonts w:asciiTheme="majorHAnsi" w:hAnsiTheme="majorHAnsi" w:cstheme="majorHAnsi"/>
        </w:rPr>
        <w:t xml:space="preserve">  określonych w opisie przedmiotu zamówienia</w:t>
      </w:r>
      <w:r w:rsidR="00824893">
        <w:rPr>
          <w:rFonts w:asciiTheme="majorHAnsi" w:hAnsiTheme="majorHAnsi" w:cstheme="majorHAnsi"/>
        </w:rPr>
        <w:t xml:space="preserve"> w wielkości 50%</w:t>
      </w:r>
      <w:r w:rsidR="00773F59" w:rsidRPr="006542F7">
        <w:rPr>
          <w:rFonts w:asciiTheme="majorHAnsi" w:hAnsiTheme="majorHAnsi" w:cstheme="majorHAnsi"/>
        </w:rPr>
        <w:t>. Zamówienie zostanie udzielone w przypadku, gdy zaistnieje uzasadniona potrzeba rozszerzenia zamówienia podstawowego i zostaną zapewnione środki finansowe na ten cel. Zamawiaj</w:t>
      </w:r>
      <w:r w:rsidR="006542F7">
        <w:rPr>
          <w:rFonts w:asciiTheme="majorHAnsi" w:hAnsiTheme="majorHAnsi" w:cstheme="majorHAnsi"/>
        </w:rPr>
        <w:t>ą</w:t>
      </w:r>
      <w:r w:rsidR="00773F59" w:rsidRPr="006542F7">
        <w:rPr>
          <w:rFonts w:asciiTheme="majorHAnsi" w:hAnsiTheme="majorHAnsi" w:cstheme="majorHAnsi"/>
        </w:rPr>
        <w:t>cy może udzielić jednego zamówienia lub kilku zamówień na ten zakres robót.</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00BF0242" w14:textId="77777777"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66403266" w14:textId="4DD03671" w:rsidR="00D01245" w:rsidRPr="001E75EE" w:rsidRDefault="002B7D96" w:rsidP="00D01245">
      <w:pPr>
        <w:rPr>
          <w:rFonts w:ascii="Calibri" w:hAnsi="Calibri"/>
        </w:rPr>
      </w:pPr>
      <w:r>
        <w:rPr>
          <w:rFonts w:ascii="Calibri" w:hAnsi="Calibri"/>
        </w:rPr>
        <w:lastRenderedPageBreak/>
        <w:t xml:space="preserve">1. </w:t>
      </w:r>
      <w:r w:rsidR="00D01245" w:rsidRPr="001E75EE">
        <w:rPr>
          <w:rFonts w:ascii="Calibri" w:hAnsi="Calibri"/>
        </w:rPr>
        <w:t>Przedmiotem zamówienia jest wykonanie w generalnym wykonawstwie, zgodnie ze sztuk</w:t>
      </w:r>
      <w:r w:rsidR="00D01245">
        <w:rPr>
          <w:rFonts w:ascii="Calibri" w:hAnsi="Calibri"/>
        </w:rPr>
        <w:t>ą</w:t>
      </w:r>
      <w:r w:rsidR="00D01245" w:rsidRPr="001E75EE">
        <w:rPr>
          <w:rFonts w:ascii="Calibri" w:hAnsi="Calibri"/>
        </w:rPr>
        <w:t xml:space="preserve"> budowlaną, Polskimi Normami, Specyfikacją  Warunków Zamówienia oraz zasadami bezpieczeństwa dla korzystających z drogi, robót polegających na całorocznym bieżącym utrzymaniu dróg gminnych na terenie Gminy Rokietnica</w:t>
      </w:r>
      <w:r w:rsidR="006542F7">
        <w:rPr>
          <w:rFonts w:ascii="Calibri" w:hAnsi="Calibri"/>
        </w:rPr>
        <w:t>.</w:t>
      </w:r>
    </w:p>
    <w:p w14:paraId="21428B23" w14:textId="77777777" w:rsidR="00D01245" w:rsidRPr="001E75EE" w:rsidRDefault="00D01245" w:rsidP="00D01245">
      <w:pPr>
        <w:jc w:val="both"/>
        <w:rPr>
          <w:rFonts w:ascii="Calibri" w:hAnsi="Calibri"/>
          <w:b/>
        </w:rPr>
      </w:pPr>
    </w:p>
    <w:p w14:paraId="10E071F1" w14:textId="6F36F39E" w:rsidR="00D01245" w:rsidRPr="001E75EE" w:rsidRDefault="002B7D96" w:rsidP="00D01245">
      <w:pPr>
        <w:rPr>
          <w:rFonts w:ascii="Calibri" w:hAnsi="Calibri"/>
          <w:b/>
          <w:u w:val="single"/>
        </w:rPr>
      </w:pPr>
      <w:r>
        <w:rPr>
          <w:rFonts w:ascii="Calibri" w:hAnsi="Calibri"/>
          <w:b/>
          <w:u w:val="single"/>
        </w:rPr>
        <w:t>2.</w:t>
      </w:r>
      <w:r w:rsidR="00D01245" w:rsidRPr="001E75EE">
        <w:rPr>
          <w:rFonts w:ascii="Calibri" w:hAnsi="Calibri"/>
          <w:b/>
          <w:u w:val="single"/>
        </w:rPr>
        <w:t xml:space="preserve"> Zakres robót objętych zamówieniem</w:t>
      </w:r>
      <w:r w:rsidR="005F4738">
        <w:rPr>
          <w:rFonts w:ascii="Calibri" w:hAnsi="Calibri"/>
          <w:b/>
          <w:u w:val="single"/>
        </w:rPr>
        <w:br/>
      </w:r>
    </w:p>
    <w:p w14:paraId="3E3FF7E4" w14:textId="77777777" w:rsidR="002F4AE9" w:rsidRDefault="00D01245" w:rsidP="002F4AE9">
      <w:pPr>
        <w:rPr>
          <w:rFonts w:asciiTheme="majorHAnsi" w:hAnsiTheme="majorHAnsi" w:cstheme="majorHAnsi"/>
        </w:rPr>
      </w:pPr>
      <w:r w:rsidRPr="00353E4B">
        <w:rPr>
          <w:rFonts w:asciiTheme="majorHAnsi" w:hAnsiTheme="majorHAnsi" w:cstheme="majorHAnsi"/>
        </w:rPr>
        <w:t xml:space="preserve">Przedmiotem postępowania jest sukcesywne, wynikające z bieżących potrzeb Zamawiającego utrzymanie dróg gminnych w zakresie  podzielonym na </w:t>
      </w:r>
      <w:r w:rsidR="005F4738">
        <w:rPr>
          <w:rFonts w:asciiTheme="majorHAnsi" w:hAnsiTheme="majorHAnsi" w:cstheme="majorHAnsi"/>
        </w:rPr>
        <w:t xml:space="preserve"> 30 </w:t>
      </w:r>
      <w:r w:rsidRPr="008E3B5A">
        <w:rPr>
          <w:rFonts w:asciiTheme="majorHAnsi" w:hAnsiTheme="majorHAnsi" w:cstheme="majorHAnsi"/>
        </w:rPr>
        <w:t xml:space="preserve"> zadań określonych w  </w:t>
      </w:r>
      <w:r w:rsidRPr="005F4738">
        <w:rPr>
          <w:rFonts w:asciiTheme="majorHAnsi" w:hAnsiTheme="majorHAnsi" w:cstheme="majorHAnsi"/>
          <w:color w:val="C00000"/>
        </w:rPr>
        <w:t xml:space="preserve">załącznik nr </w:t>
      </w:r>
      <w:r w:rsidR="00462B0B" w:rsidRPr="005F4738">
        <w:rPr>
          <w:rFonts w:asciiTheme="majorHAnsi" w:hAnsiTheme="majorHAnsi" w:cstheme="majorHAnsi"/>
          <w:color w:val="C00000"/>
        </w:rPr>
        <w:t>7</w:t>
      </w:r>
      <w:r w:rsidRPr="005F4738">
        <w:rPr>
          <w:rFonts w:asciiTheme="majorHAnsi" w:hAnsiTheme="majorHAnsi" w:cstheme="majorHAnsi"/>
          <w:color w:val="C00000"/>
        </w:rPr>
        <w:t xml:space="preserve"> </w:t>
      </w:r>
      <w:r w:rsidRPr="008E3B5A">
        <w:rPr>
          <w:rFonts w:asciiTheme="majorHAnsi" w:hAnsiTheme="majorHAnsi" w:cstheme="majorHAnsi"/>
        </w:rPr>
        <w:t xml:space="preserve">do </w:t>
      </w:r>
      <w:r w:rsidR="008E3B5A">
        <w:rPr>
          <w:rFonts w:asciiTheme="majorHAnsi" w:hAnsiTheme="majorHAnsi" w:cstheme="majorHAnsi"/>
        </w:rPr>
        <w:t xml:space="preserve">SWZ </w:t>
      </w:r>
      <w:r w:rsidR="007D115A" w:rsidRPr="008E3B5A">
        <w:rPr>
          <w:rFonts w:asciiTheme="majorHAnsi" w:hAnsiTheme="majorHAnsi" w:cstheme="majorHAnsi"/>
        </w:rPr>
        <w:t xml:space="preserve">takich jak </w:t>
      </w:r>
      <w:r w:rsidR="008E3B5A">
        <w:rPr>
          <w:rFonts w:asciiTheme="majorHAnsi" w:hAnsiTheme="majorHAnsi" w:cstheme="majorHAnsi"/>
        </w:rPr>
        <w:t>:</w:t>
      </w:r>
      <w:r w:rsidR="005F4738" w:rsidRPr="005F4738">
        <w:t xml:space="preserve"> </w:t>
      </w:r>
      <w:r w:rsidR="001C624A">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
        <w:gridCol w:w="1269"/>
        <w:gridCol w:w="6"/>
        <w:gridCol w:w="7655"/>
      </w:tblGrid>
      <w:tr w:rsidR="002F4AE9" w:rsidRPr="003A7FFB" w14:paraId="755123B5"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3715AE96"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5D77247"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D-05.01.00a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547FA10" w14:textId="77777777" w:rsidR="002F4AE9" w:rsidRPr="003A7FFB" w:rsidRDefault="002F4AE9" w:rsidP="00F13715">
            <w:pPr>
              <w:rPr>
                <w:rFonts w:ascii="Calibri" w:hAnsi="Calibri"/>
                <w:sz w:val="20"/>
                <w:szCs w:val="20"/>
              </w:rPr>
            </w:pPr>
            <w:r w:rsidRPr="003A7FFB">
              <w:rPr>
                <w:rFonts w:ascii="Calibri" w:hAnsi="Calibri"/>
                <w:sz w:val="20"/>
                <w:szCs w:val="20"/>
              </w:rPr>
              <w:t>Równanie drogi gruntowej</w:t>
            </w:r>
            <w:r>
              <w:rPr>
                <w:rFonts w:ascii="Calibri" w:hAnsi="Calibri"/>
                <w:sz w:val="20"/>
                <w:szCs w:val="20"/>
              </w:rPr>
              <w:t xml:space="preserve"> </w:t>
            </w:r>
            <w:r w:rsidRPr="0089422A">
              <w:rPr>
                <w:rFonts w:ascii="Calibri" w:hAnsi="Calibri"/>
                <w:sz w:val="20"/>
                <w:szCs w:val="20"/>
              </w:rPr>
              <w:t>z zagęszczeniem</w:t>
            </w:r>
          </w:p>
        </w:tc>
      </w:tr>
      <w:tr w:rsidR="002F4AE9" w:rsidRPr="003A7FFB" w14:paraId="61AF12DB" w14:textId="77777777" w:rsidTr="00F13715">
        <w:trPr>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44D3C62C"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B6663B9"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D-05.01.00a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20C6C99" w14:textId="77777777" w:rsidR="002F4AE9" w:rsidRPr="003A7FFB" w:rsidRDefault="002F4AE9" w:rsidP="00F13715">
            <w:pPr>
              <w:rPr>
                <w:rFonts w:ascii="Calibri" w:hAnsi="Calibri"/>
                <w:sz w:val="20"/>
                <w:szCs w:val="20"/>
              </w:rPr>
            </w:pPr>
            <w:r w:rsidRPr="003A7FFB">
              <w:rPr>
                <w:rFonts w:ascii="Calibri" w:hAnsi="Calibri"/>
                <w:sz w:val="20"/>
                <w:szCs w:val="20"/>
              </w:rPr>
              <w:t>Profilowanie drogi gruntowej</w:t>
            </w:r>
            <w:r>
              <w:rPr>
                <w:rFonts w:ascii="Calibri" w:hAnsi="Calibri"/>
                <w:sz w:val="20"/>
                <w:szCs w:val="20"/>
              </w:rPr>
              <w:t xml:space="preserve"> </w:t>
            </w:r>
            <w:r w:rsidRPr="0089422A">
              <w:rPr>
                <w:rFonts w:ascii="Calibri" w:hAnsi="Calibri"/>
                <w:sz w:val="20"/>
                <w:szCs w:val="20"/>
              </w:rPr>
              <w:t>z zagęszczeniem</w:t>
            </w:r>
          </w:p>
        </w:tc>
      </w:tr>
      <w:tr w:rsidR="002F4AE9" w:rsidRPr="003A7FFB" w14:paraId="66D02C15"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4733D58"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4050E05"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D-04.01.01         D-04.04.04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0F7A05E" w14:textId="77777777" w:rsidR="002F4AE9" w:rsidRPr="003A7FFB" w:rsidRDefault="002F4AE9" w:rsidP="00F13715">
            <w:pPr>
              <w:rPr>
                <w:rFonts w:ascii="Calibri" w:hAnsi="Calibri"/>
                <w:sz w:val="20"/>
                <w:szCs w:val="20"/>
              </w:rPr>
            </w:pPr>
            <w:r w:rsidRPr="003A7FFB">
              <w:rPr>
                <w:rFonts w:ascii="Calibri" w:hAnsi="Calibri"/>
                <w:sz w:val="20"/>
                <w:szCs w:val="20"/>
              </w:rPr>
              <w:t>Utwardzanie drogi gruntowej tłuczniem z materiału wykonawcy z korytowaniem, warstwą grubości 20cm</w:t>
            </w:r>
          </w:p>
        </w:tc>
      </w:tr>
      <w:tr w:rsidR="002F4AE9" w:rsidRPr="003A7FFB" w14:paraId="38F44307"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B381E3C"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2ECC043"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D-05.01.00a   D-04.04.04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F98835D" w14:textId="77777777" w:rsidR="002F4AE9" w:rsidRPr="003A7FFB" w:rsidRDefault="002F4AE9" w:rsidP="00F13715">
            <w:pPr>
              <w:rPr>
                <w:rFonts w:ascii="Calibri" w:hAnsi="Calibri"/>
                <w:sz w:val="20"/>
                <w:szCs w:val="20"/>
              </w:rPr>
            </w:pPr>
            <w:r w:rsidRPr="003A7FFB">
              <w:rPr>
                <w:rFonts w:ascii="Calibri" w:hAnsi="Calibri"/>
                <w:sz w:val="20"/>
                <w:szCs w:val="20"/>
              </w:rPr>
              <w:t>Utwardzenie drogi gruntowej tłuczniem z wyrównaniem podłoża, warstwą grubości 10 cm</w:t>
            </w:r>
          </w:p>
        </w:tc>
      </w:tr>
      <w:tr w:rsidR="002F4AE9" w:rsidRPr="003A7FFB" w14:paraId="1C8B4292"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DBC3EE2"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9C527B1"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D-04.04.02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B905EA1" w14:textId="77777777" w:rsidR="002F4AE9" w:rsidRPr="003A7FFB" w:rsidRDefault="002F4AE9" w:rsidP="00F13715">
            <w:pPr>
              <w:rPr>
                <w:rFonts w:ascii="Calibri" w:hAnsi="Calibri"/>
                <w:sz w:val="20"/>
                <w:szCs w:val="20"/>
              </w:rPr>
            </w:pPr>
            <w:r w:rsidRPr="003A7FFB">
              <w:rPr>
                <w:rFonts w:ascii="Calibri" w:hAnsi="Calibri"/>
                <w:sz w:val="20"/>
                <w:szCs w:val="20"/>
              </w:rPr>
              <w:t>Ułożenie nawierzchni z tłucznia naturalnego łamanego frakcji 0-31,5mm (granit/gabro/melafir) warstwą grubości 8</w:t>
            </w:r>
            <w:r>
              <w:rPr>
                <w:rFonts w:ascii="Calibri" w:hAnsi="Calibri"/>
                <w:sz w:val="20"/>
                <w:szCs w:val="20"/>
              </w:rPr>
              <w:t xml:space="preserve"> - 10 </w:t>
            </w:r>
            <w:r w:rsidRPr="003A7FFB">
              <w:rPr>
                <w:rFonts w:ascii="Calibri" w:hAnsi="Calibri"/>
                <w:sz w:val="20"/>
                <w:szCs w:val="20"/>
              </w:rPr>
              <w:t xml:space="preserve">cm z wykonaniem podłoża </w:t>
            </w:r>
          </w:p>
        </w:tc>
      </w:tr>
      <w:tr w:rsidR="002F4AE9" w:rsidRPr="003A7FFB" w14:paraId="518BF6E8"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585AD16"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44DFADD"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D-04.04.04a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E9DA9E9" w14:textId="77777777" w:rsidR="002F4AE9" w:rsidRPr="003A7FFB" w:rsidRDefault="002F4AE9" w:rsidP="00F13715">
            <w:pPr>
              <w:rPr>
                <w:rFonts w:ascii="Calibri" w:hAnsi="Calibri"/>
                <w:sz w:val="20"/>
                <w:szCs w:val="20"/>
              </w:rPr>
            </w:pPr>
            <w:r w:rsidRPr="003A7FFB">
              <w:rPr>
                <w:rFonts w:ascii="Calibri" w:hAnsi="Calibri"/>
                <w:sz w:val="20"/>
                <w:szCs w:val="20"/>
              </w:rPr>
              <w:t>Naprawa drogi gruntowej materiałem kamiennym</w:t>
            </w:r>
          </w:p>
        </w:tc>
      </w:tr>
      <w:tr w:rsidR="002F4AE9" w:rsidRPr="003A7FFB" w14:paraId="2BDB3E7A"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18C0305"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35C7708"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 xml:space="preserve">  D-04.04.02       D-06.01.05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D4F7228" w14:textId="77777777" w:rsidR="002F4AE9" w:rsidRPr="003A7FFB" w:rsidRDefault="002F4AE9" w:rsidP="00F13715">
            <w:pPr>
              <w:rPr>
                <w:rFonts w:ascii="Calibri" w:hAnsi="Calibri"/>
                <w:sz w:val="20"/>
                <w:szCs w:val="20"/>
              </w:rPr>
            </w:pPr>
            <w:r w:rsidRPr="003A7FFB">
              <w:rPr>
                <w:rFonts w:ascii="Calibri" w:hAnsi="Calibri"/>
                <w:sz w:val="20"/>
                <w:szCs w:val="20"/>
              </w:rPr>
              <w:t>Wykonanie utwardzonych tłuczniem poboczy i chodników warstwą gr.15cm</w:t>
            </w:r>
          </w:p>
        </w:tc>
      </w:tr>
      <w:tr w:rsidR="002F4AE9" w:rsidRPr="003A7FFB" w14:paraId="30BDF812" w14:textId="77777777" w:rsidTr="00F13715">
        <w:trPr>
          <w:trHeight w:val="452"/>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4F88EE9"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E8F4A27"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A1C74E9" w14:textId="77777777" w:rsidR="002F4AE9" w:rsidRPr="00B04508" w:rsidRDefault="002F4AE9" w:rsidP="00F13715">
            <w:pPr>
              <w:rPr>
                <w:rFonts w:ascii="Calibri" w:hAnsi="Calibri" w:cs="Calibri"/>
                <w:sz w:val="20"/>
                <w:szCs w:val="20"/>
              </w:rPr>
            </w:pPr>
            <w:r w:rsidRPr="003A7FFB">
              <w:rPr>
                <w:rFonts w:ascii="Calibri" w:hAnsi="Calibri"/>
                <w:sz w:val="20"/>
                <w:szCs w:val="20"/>
              </w:rPr>
              <w:t xml:space="preserve">Frezowanie nawierzchni asfaltowych warstwą grubości do </w:t>
            </w:r>
            <w:r w:rsidRPr="00B04508">
              <w:rPr>
                <w:rFonts w:ascii="Calibri" w:hAnsi="Calibri"/>
                <w:sz w:val="20"/>
                <w:szCs w:val="20"/>
              </w:rPr>
              <w:t xml:space="preserve">5cm </w:t>
            </w:r>
            <w:r w:rsidRPr="00B04508">
              <w:rPr>
                <w:rFonts w:ascii="Calibri" w:hAnsi="Calibri" w:cs="Calibri"/>
                <w:sz w:val="20"/>
                <w:szCs w:val="20"/>
              </w:rPr>
              <w:t>z odwozem urobku i oczyszczeniem frezowanej powierzchni</w:t>
            </w:r>
          </w:p>
        </w:tc>
      </w:tr>
      <w:tr w:rsidR="002F4AE9" w:rsidRPr="003A7FFB" w14:paraId="276463E4"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2E293E6"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9508B5D"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D-04.03.01           D-05.03.05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1FF3A17" w14:textId="77777777" w:rsidR="002F4AE9" w:rsidRPr="003A7FFB" w:rsidRDefault="002F4AE9" w:rsidP="00F13715">
            <w:pPr>
              <w:rPr>
                <w:rFonts w:ascii="Calibri" w:hAnsi="Calibri"/>
                <w:sz w:val="20"/>
                <w:szCs w:val="20"/>
              </w:rPr>
            </w:pPr>
            <w:r w:rsidRPr="003A7FFB">
              <w:rPr>
                <w:rFonts w:ascii="Calibri" w:hAnsi="Calibri"/>
                <w:sz w:val="20"/>
                <w:szCs w:val="20"/>
              </w:rPr>
              <w:t>Ułożenie nakładki bitumicznej warstwą gr.</w:t>
            </w:r>
            <w:r>
              <w:rPr>
                <w:rFonts w:ascii="Calibri" w:hAnsi="Calibri"/>
                <w:sz w:val="20"/>
                <w:szCs w:val="20"/>
              </w:rPr>
              <w:t xml:space="preserve"> </w:t>
            </w:r>
            <w:r w:rsidRPr="003A7FFB">
              <w:rPr>
                <w:rFonts w:ascii="Calibri" w:hAnsi="Calibri"/>
                <w:sz w:val="20"/>
                <w:szCs w:val="20"/>
              </w:rPr>
              <w:t>5cm z oczyszczeniem i spryskaniem emulsją asfaltową podłoża</w:t>
            </w:r>
          </w:p>
        </w:tc>
      </w:tr>
      <w:tr w:rsidR="002F4AE9" w:rsidRPr="003A7FFB" w14:paraId="322B4390"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158EC02"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B62DBD2"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A97F1FC" w14:textId="77777777" w:rsidR="002F4AE9" w:rsidRPr="003A7FFB" w:rsidRDefault="002F4AE9" w:rsidP="00F13715">
            <w:pPr>
              <w:rPr>
                <w:rFonts w:ascii="Calibri" w:hAnsi="Calibri"/>
                <w:sz w:val="20"/>
                <w:szCs w:val="20"/>
              </w:rPr>
            </w:pPr>
            <w:r w:rsidRPr="003A7FFB">
              <w:rPr>
                <w:rFonts w:ascii="Calibri" w:hAnsi="Calibri"/>
                <w:sz w:val="20"/>
                <w:szCs w:val="20"/>
              </w:rPr>
              <w:t>Remont cząstkowy nawierzchni asfaltowych wykonywany mieszanką mineralno-asfaltową na gorąco z zacięciem krawędzi</w:t>
            </w:r>
          </w:p>
        </w:tc>
      </w:tr>
      <w:tr w:rsidR="002F4AE9" w:rsidRPr="003A7FFB" w14:paraId="6FE6BAB4"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40CBBE42"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34EC6BC"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02B158D" w14:textId="77777777" w:rsidR="002F4AE9" w:rsidRPr="003A7FFB" w:rsidRDefault="002F4AE9" w:rsidP="00F13715">
            <w:pPr>
              <w:rPr>
                <w:rFonts w:ascii="Calibri" w:hAnsi="Calibri"/>
                <w:sz w:val="20"/>
                <w:szCs w:val="20"/>
              </w:rPr>
            </w:pPr>
            <w:r w:rsidRPr="003A7FFB">
              <w:rPr>
                <w:rFonts w:ascii="Calibri" w:hAnsi="Calibri"/>
                <w:sz w:val="20"/>
                <w:szCs w:val="20"/>
              </w:rPr>
              <w:t>Remont cząstkowy nawierzchni asfaltowych wykonywany mieszanką mineralno-asfaltową na gorąco bez zacięcia krawędzi</w:t>
            </w:r>
          </w:p>
        </w:tc>
      </w:tr>
      <w:tr w:rsidR="002F4AE9" w:rsidRPr="003A7FFB" w14:paraId="53A2B309"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1958E98"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18C12CA"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D-05.03.27        D-04.03.01a            D-05.03.09</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5B9CAB7" w14:textId="77777777" w:rsidR="002F4AE9" w:rsidRPr="003A7FFB" w:rsidRDefault="002F4AE9" w:rsidP="00F13715">
            <w:pPr>
              <w:rPr>
                <w:rFonts w:ascii="Calibri" w:hAnsi="Calibri"/>
                <w:sz w:val="20"/>
                <w:szCs w:val="20"/>
              </w:rPr>
            </w:pPr>
            <w:r w:rsidRPr="003A7FFB">
              <w:rPr>
                <w:rFonts w:ascii="Calibri" w:hAnsi="Calibri"/>
                <w:sz w:val="20"/>
                <w:szCs w:val="20"/>
              </w:rPr>
              <w:t xml:space="preserve">Remont cząstkowy pojedynczych głębokich wybojów o powierzchni do 5 m2 </w:t>
            </w:r>
            <w:r w:rsidRPr="003A7FFB">
              <w:rPr>
                <w:rFonts w:ascii="Calibri" w:hAnsi="Calibri"/>
                <w:sz w:val="20"/>
                <w:szCs w:val="20"/>
              </w:rPr>
              <w:br/>
              <w:t xml:space="preserve">w nawierzchni z destruktu asfaltowego za pomocą destruktu asfaltowego ułożonego </w:t>
            </w:r>
            <w:r w:rsidRPr="003A7FFB">
              <w:rPr>
                <w:rFonts w:ascii="Calibri" w:hAnsi="Calibri"/>
                <w:sz w:val="20"/>
                <w:szCs w:val="20"/>
              </w:rPr>
              <w:br/>
              <w:t>na spryskanym emulsją asfaltową podłożu z powierzchniowym zamknięciem emulsją asfaltową i grysem</w:t>
            </w:r>
          </w:p>
        </w:tc>
      </w:tr>
      <w:tr w:rsidR="002F4AE9" w:rsidRPr="003A7FFB" w14:paraId="70F10568"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3BB30F8"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F52659F"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7116232" w14:textId="77777777" w:rsidR="002F4AE9" w:rsidRPr="003A7FFB" w:rsidRDefault="002F4AE9" w:rsidP="00F13715">
            <w:pPr>
              <w:rPr>
                <w:rFonts w:ascii="Calibri" w:hAnsi="Calibri"/>
                <w:sz w:val="20"/>
                <w:szCs w:val="20"/>
              </w:rPr>
            </w:pPr>
            <w:r w:rsidRPr="003A7FFB">
              <w:rPr>
                <w:rFonts w:ascii="Calibri" w:hAnsi="Calibri"/>
                <w:sz w:val="20"/>
                <w:szCs w:val="20"/>
              </w:rPr>
              <w:t>Remont cząstkowy nawierzchni asfaltowych wykonywany emulsją asfaltową i grysem bazaltowym 2-5 mm warstwą grubości 2-4</w:t>
            </w:r>
            <w:r>
              <w:rPr>
                <w:rFonts w:ascii="Calibri" w:hAnsi="Calibri"/>
                <w:sz w:val="20"/>
                <w:szCs w:val="20"/>
              </w:rPr>
              <w:t xml:space="preserve"> </w:t>
            </w:r>
            <w:r w:rsidRPr="003A7FFB">
              <w:rPr>
                <w:rFonts w:ascii="Calibri" w:hAnsi="Calibri"/>
                <w:sz w:val="20"/>
                <w:szCs w:val="20"/>
              </w:rPr>
              <w:t>cm</w:t>
            </w:r>
          </w:p>
        </w:tc>
      </w:tr>
      <w:tr w:rsidR="002F4AE9" w:rsidRPr="003A7FFB" w14:paraId="48A13761"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696960B0"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AAF2E29"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D8A95C9" w14:textId="77777777" w:rsidR="002F4AE9" w:rsidRPr="003A7FFB" w:rsidRDefault="002F4AE9" w:rsidP="00F13715">
            <w:pPr>
              <w:rPr>
                <w:rFonts w:ascii="Calibri" w:hAnsi="Calibri"/>
                <w:sz w:val="20"/>
                <w:szCs w:val="20"/>
              </w:rPr>
            </w:pPr>
            <w:r w:rsidRPr="003A7FFB">
              <w:rPr>
                <w:rFonts w:ascii="Calibri" w:hAnsi="Calibri"/>
                <w:sz w:val="20"/>
                <w:szCs w:val="20"/>
              </w:rPr>
              <w:t>Remont cząstkowy nawierzchni asfaltowych wykonywany emulsją asfaltową i grysem bazaltowym 2-5 mm warstwą grubości do 2</w:t>
            </w:r>
            <w:r>
              <w:rPr>
                <w:rFonts w:ascii="Calibri" w:hAnsi="Calibri"/>
                <w:sz w:val="20"/>
                <w:szCs w:val="20"/>
              </w:rPr>
              <w:t xml:space="preserve"> </w:t>
            </w:r>
            <w:r w:rsidRPr="003A7FFB">
              <w:rPr>
                <w:rFonts w:ascii="Calibri" w:hAnsi="Calibri"/>
                <w:sz w:val="20"/>
                <w:szCs w:val="20"/>
              </w:rPr>
              <w:t>cm</w:t>
            </w:r>
          </w:p>
        </w:tc>
      </w:tr>
      <w:tr w:rsidR="002F4AE9" w:rsidRPr="003A7FFB" w14:paraId="3D99B6E5"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6BD66BB6"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BEF1F67"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D-04.01.01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F9476AE" w14:textId="77777777" w:rsidR="002F4AE9" w:rsidRPr="003A7FFB" w:rsidRDefault="002F4AE9" w:rsidP="00F13715">
            <w:pPr>
              <w:rPr>
                <w:rFonts w:ascii="Calibri" w:hAnsi="Calibri"/>
                <w:sz w:val="20"/>
                <w:szCs w:val="20"/>
              </w:rPr>
            </w:pPr>
            <w:r w:rsidRPr="003A7FFB">
              <w:rPr>
                <w:rFonts w:ascii="Calibri" w:hAnsi="Calibri"/>
                <w:sz w:val="20"/>
                <w:szCs w:val="20"/>
              </w:rPr>
              <w:t>Wykonanie koryta na głębokość 8</w:t>
            </w:r>
            <w:r>
              <w:rPr>
                <w:rFonts w:ascii="Calibri" w:hAnsi="Calibri"/>
                <w:sz w:val="20"/>
                <w:szCs w:val="20"/>
              </w:rPr>
              <w:t xml:space="preserve"> </w:t>
            </w:r>
            <w:r w:rsidRPr="003A7FFB">
              <w:rPr>
                <w:rFonts w:ascii="Calibri" w:hAnsi="Calibri"/>
                <w:sz w:val="20"/>
                <w:szCs w:val="20"/>
              </w:rPr>
              <w:t>cm z odwozem lub przemieszczeniem urobku oraz wyprofilowaniem i zagęszczeniem podłoża</w:t>
            </w:r>
          </w:p>
        </w:tc>
      </w:tr>
      <w:tr w:rsidR="002F4AE9" w:rsidRPr="003A7FFB" w14:paraId="74B3010C"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4D0A462F"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E334E7F"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D-05.03.09</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1571450" w14:textId="77777777" w:rsidR="002F4AE9" w:rsidRPr="003A7FFB" w:rsidRDefault="002F4AE9" w:rsidP="00F13715">
            <w:pPr>
              <w:rPr>
                <w:rFonts w:ascii="Calibri" w:hAnsi="Calibri"/>
                <w:sz w:val="20"/>
                <w:szCs w:val="20"/>
              </w:rPr>
            </w:pPr>
            <w:r w:rsidRPr="003A7FFB">
              <w:rPr>
                <w:rFonts w:ascii="Calibri" w:hAnsi="Calibri"/>
                <w:sz w:val="20"/>
                <w:szCs w:val="20"/>
              </w:rPr>
              <w:t xml:space="preserve">Pojedyncze powierzchniowe utrwalenie nawierzchni bitumicznej i nawierzchni </w:t>
            </w:r>
            <w:r w:rsidRPr="003A7FFB">
              <w:rPr>
                <w:rFonts w:ascii="Calibri" w:hAnsi="Calibri"/>
                <w:sz w:val="20"/>
                <w:szCs w:val="20"/>
              </w:rPr>
              <w:br/>
              <w:t>z destruktu asfaltowego emulsją asfaltową i grysami</w:t>
            </w:r>
            <w:r>
              <w:rPr>
                <w:rFonts w:ascii="Calibri" w:hAnsi="Calibri"/>
                <w:sz w:val="20"/>
                <w:szCs w:val="20"/>
              </w:rPr>
              <w:t xml:space="preserve"> bazaltowymi 2 – 5 mm</w:t>
            </w:r>
          </w:p>
        </w:tc>
      </w:tr>
      <w:tr w:rsidR="002F4AE9" w:rsidRPr="003A7FFB" w14:paraId="6E4461DF"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23C2E36"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9C5830B"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D-06.03.02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9410408" w14:textId="77777777" w:rsidR="002F4AE9" w:rsidRPr="003A7FFB" w:rsidRDefault="002F4AE9" w:rsidP="00F13715">
            <w:pPr>
              <w:rPr>
                <w:rFonts w:ascii="Calibri" w:hAnsi="Calibri"/>
                <w:sz w:val="20"/>
                <w:szCs w:val="20"/>
              </w:rPr>
            </w:pPr>
            <w:r w:rsidRPr="003A7FFB">
              <w:rPr>
                <w:rFonts w:ascii="Calibri" w:hAnsi="Calibri"/>
                <w:sz w:val="20"/>
                <w:szCs w:val="20"/>
              </w:rPr>
              <w:t>Ścinka i profilowanie poboczy gruntowych warstwą grubości 10</w:t>
            </w:r>
            <w:r>
              <w:rPr>
                <w:rFonts w:ascii="Calibri" w:hAnsi="Calibri"/>
                <w:sz w:val="20"/>
                <w:szCs w:val="20"/>
              </w:rPr>
              <w:t xml:space="preserve"> </w:t>
            </w:r>
            <w:r w:rsidRPr="003A7FFB">
              <w:rPr>
                <w:rFonts w:ascii="Calibri" w:hAnsi="Calibri"/>
                <w:sz w:val="20"/>
                <w:szCs w:val="20"/>
              </w:rPr>
              <w:t>cm w celu szybkiego odpływu wód opadowych,</w:t>
            </w:r>
            <w:r>
              <w:rPr>
                <w:rFonts w:ascii="Calibri" w:hAnsi="Calibri"/>
                <w:sz w:val="20"/>
                <w:szCs w:val="20"/>
              </w:rPr>
              <w:t xml:space="preserve"> </w:t>
            </w:r>
            <w:r w:rsidRPr="003A7FFB">
              <w:rPr>
                <w:rFonts w:ascii="Calibri" w:hAnsi="Calibri"/>
                <w:sz w:val="20"/>
                <w:szCs w:val="20"/>
              </w:rPr>
              <w:t>(załadunek, wywóz do 5km i utylizacja urobku)</w:t>
            </w:r>
          </w:p>
        </w:tc>
      </w:tr>
      <w:tr w:rsidR="002F4AE9" w:rsidRPr="003A7FFB" w14:paraId="47207B63"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06BA657"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CD93B09"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D-06.03.02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4BAA388" w14:textId="77777777" w:rsidR="002F4AE9" w:rsidRPr="003A7FFB" w:rsidRDefault="002F4AE9" w:rsidP="00F13715">
            <w:pPr>
              <w:rPr>
                <w:rFonts w:ascii="Calibri" w:hAnsi="Calibri"/>
                <w:sz w:val="20"/>
                <w:szCs w:val="20"/>
              </w:rPr>
            </w:pPr>
            <w:r w:rsidRPr="003A7FFB">
              <w:rPr>
                <w:rFonts w:ascii="Calibri" w:hAnsi="Calibri"/>
                <w:sz w:val="20"/>
                <w:szCs w:val="20"/>
              </w:rPr>
              <w:t>Wykonanie rowków odpływowych w zawyżonych poboczach w miejscach pozwalających na szybki i skuteczny spływ wody z jezdni – przekrój trójkątny lub trapezowy – pow. 2-4m2</w:t>
            </w:r>
          </w:p>
        </w:tc>
      </w:tr>
      <w:tr w:rsidR="002F4AE9" w:rsidRPr="003A7FFB" w14:paraId="37CF9026"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442A5CC8"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8363A00"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D-05.03.04       D-04.01.01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35BE791" w14:textId="77777777" w:rsidR="002F4AE9" w:rsidRPr="003A7FFB" w:rsidRDefault="002F4AE9" w:rsidP="00F13715">
            <w:pPr>
              <w:rPr>
                <w:rFonts w:ascii="Calibri" w:hAnsi="Calibri"/>
                <w:sz w:val="20"/>
                <w:szCs w:val="20"/>
              </w:rPr>
            </w:pPr>
            <w:r w:rsidRPr="003A7FFB">
              <w:rPr>
                <w:rFonts w:ascii="Calibri" w:hAnsi="Calibri"/>
                <w:sz w:val="20"/>
                <w:szCs w:val="20"/>
              </w:rPr>
              <w:t>Wykonanie nawierzchni betonowej grubości 20cm z betonu C30/37 z przygotowaniem podłoża na podbudowie z kruszywa stabilizowanego mechanicznie</w:t>
            </w:r>
          </w:p>
        </w:tc>
      </w:tr>
      <w:tr w:rsidR="002F4AE9" w:rsidRPr="003A7FFB" w14:paraId="7F044961"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30D9DFEA"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16FF33E"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D-06.04.01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ED36632" w14:textId="77777777" w:rsidR="002F4AE9" w:rsidRPr="003A7FFB" w:rsidRDefault="002F4AE9" w:rsidP="00F13715">
            <w:pPr>
              <w:rPr>
                <w:rFonts w:ascii="Calibri" w:hAnsi="Calibri"/>
                <w:sz w:val="20"/>
                <w:szCs w:val="20"/>
              </w:rPr>
            </w:pPr>
            <w:r w:rsidRPr="003A7FFB">
              <w:rPr>
                <w:rFonts w:ascii="Calibri" w:hAnsi="Calibri"/>
                <w:sz w:val="20"/>
                <w:szCs w:val="20"/>
              </w:rPr>
              <w:t>Roboty renowacyjne i utrzymaniowe w obrębie rowów przydrożnych – pogłębianie rowów z wyprofilowaniem dna i skarp, z wywozem nadmiaru gruntu</w:t>
            </w:r>
          </w:p>
        </w:tc>
      </w:tr>
      <w:tr w:rsidR="002F4AE9" w:rsidRPr="003A7FFB" w14:paraId="0C949D90" w14:textId="77777777" w:rsidTr="00F13715">
        <w:trPr>
          <w:trHeight w:val="762"/>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627FF770"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2445E6D"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D-10.03.01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3E75429" w14:textId="77777777" w:rsidR="002F4AE9" w:rsidRPr="003A7FFB" w:rsidRDefault="002F4AE9" w:rsidP="00F13715">
            <w:pPr>
              <w:rPr>
                <w:rFonts w:ascii="Calibri" w:hAnsi="Calibri"/>
                <w:sz w:val="20"/>
                <w:szCs w:val="20"/>
              </w:rPr>
            </w:pPr>
            <w:r w:rsidRPr="003A7FFB">
              <w:rPr>
                <w:rFonts w:ascii="Calibri" w:hAnsi="Calibri"/>
                <w:sz w:val="20"/>
                <w:szCs w:val="20"/>
              </w:rPr>
              <w:t xml:space="preserve">Wykonanie nawierzchni z prefabrykowanych płyt drogowych żelbetowych pełnych </w:t>
            </w:r>
            <w:r w:rsidRPr="003A7FFB">
              <w:rPr>
                <w:rFonts w:ascii="Calibri" w:hAnsi="Calibri"/>
                <w:sz w:val="20"/>
                <w:szCs w:val="20"/>
              </w:rPr>
              <w:br/>
              <w:t xml:space="preserve">z odzysku z przygotowaniem podłoża i umocnieniem poboczy tłuczniem (szer.1,0m) </w:t>
            </w:r>
            <w:r>
              <w:rPr>
                <w:rFonts w:ascii="Calibri" w:hAnsi="Calibri"/>
                <w:sz w:val="20"/>
                <w:szCs w:val="20"/>
              </w:rPr>
              <w:t>materiał zamawiającego</w:t>
            </w:r>
          </w:p>
        </w:tc>
      </w:tr>
      <w:tr w:rsidR="002F4AE9" w:rsidRPr="003A7FFB" w14:paraId="43E62C7C" w14:textId="77777777" w:rsidTr="00F13715">
        <w:trPr>
          <w:trHeight w:val="301"/>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3C6D49BF"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7B2F336"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 xml:space="preserve">D-08.05.06b </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7293BC1" w14:textId="77777777" w:rsidR="002F4AE9" w:rsidRPr="003A7FFB" w:rsidRDefault="002F4AE9" w:rsidP="00F13715">
            <w:pPr>
              <w:rPr>
                <w:rFonts w:ascii="Calibri" w:hAnsi="Calibri"/>
                <w:sz w:val="20"/>
                <w:szCs w:val="20"/>
              </w:rPr>
            </w:pPr>
            <w:r w:rsidRPr="003A7FFB">
              <w:rPr>
                <w:rFonts w:ascii="Calibri" w:hAnsi="Calibri"/>
                <w:sz w:val="20"/>
                <w:szCs w:val="20"/>
              </w:rPr>
              <w:t xml:space="preserve">Naprawa/ regulacja/ ścieku ulicznego </w:t>
            </w:r>
            <w:proofErr w:type="spellStart"/>
            <w:r w:rsidRPr="003A7FFB">
              <w:rPr>
                <w:rFonts w:ascii="Calibri" w:hAnsi="Calibri"/>
                <w:sz w:val="20"/>
                <w:szCs w:val="20"/>
              </w:rPr>
              <w:t>przykrawężnikowego</w:t>
            </w:r>
            <w:proofErr w:type="spellEnd"/>
          </w:p>
        </w:tc>
      </w:tr>
      <w:tr w:rsidR="002F4AE9" w:rsidRPr="003A7FFB" w14:paraId="3A14A535" w14:textId="77777777" w:rsidTr="00F13715">
        <w:trPr>
          <w:trHeight w:val="301"/>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704574EC"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3A386CF" w14:textId="77777777" w:rsidR="002F4AE9" w:rsidRPr="003A7FFB" w:rsidRDefault="002F4AE9" w:rsidP="00F13715">
            <w:pPr>
              <w:autoSpaceDE w:val="0"/>
              <w:autoSpaceDN w:val="0"/>
              <w:adjustRightInd w:val="0"/>
              <w:jc w:val="center"/>
              <w:rPr>
                <w:rFonts w:ascii="Calibri" w:hAnsi="Calibri"/>
                <w:color w:val="000000"/>
                <w:sz w:val="18"/>
                <w:szCs w:val="18"/>
              </w:rPr>
            </w:pPr>
            <w:r>
              <w:rPr>
                <w:rFonts w:ascii="Calibri" w:hAnsi="Calibri"/>
                <w:color w:val="000000"/>
                <w:sz w:val="18"/>
                <w:szCs w:val="18"/>
              </w:rPr>
              <w:t xml:space="preserve"> </w:t>
            </w:r>
            <w:r w:rsidRPr="003A7FFB">
              <w:rPr>
                <w:rFonts w:ascii="Calibri" w:hAnsi="Calibri"/>
                <w:color w:val="000000"/>
                <w:sz w:val="18"/>
                <w:szCs w:val="18"/>
              </w:rPr>
              <w:t>D-05.03.23b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3777D75" w14:textId="77777777" w:rsidR="002F4AE9" w:rsidRPr="003A7FFB" w:rsidRDefault="002F4AE9" w:rsidP="00F13715">
            <w:pPr>
              <w:rPr>
                <w:rFonts w:ascii="Calibri" w:hAnsi="Calibri"/>
                <w:sz w:val="20"/>
                <w:szCs w:val="20"/>
              </w:rPr>
            </w:pPr>
            <w:r w:rsidRPr="003A7FFB">
              <w:rPr>
                <w:rFonts w:ascii="Calibri" w:hAnsi="Calibri"/>
                <w:sz w:val="20"/>
                <w:szCs w:val="20"/>
              </w:rPr>
              <w:t>Remont cząstkowy nawierzchni dróg i ulic z betonowej kostki brukowej</w:t>
            </w:r>
          </w:p>
        </w:tc>
      </w:tr>
      <w:tr w:rsidR="002F4AE9" w:rsidRPr="003A7FFB" w14:paraId="125282CD" w14:textId="77777777" w:rsidTr="00F13715">
        <w:trPr>
          <w:trHeight w:val="301"/>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4512A278"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6EFA29E"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D-01.02.04        D-08.01.01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23E7D1C" w14:textId="77777777" w:rsidR="002F4AE9" w:rsidRPr="003A7FFB" w:rsidRDefault="002F4AE9" w:rsidP="00F13715">
            <w:pPr>
              <w:rPr>
                <w:rFonts w:ascii="Calibri" w:hAnsi="Calibri"/>
                <w:sz w:val="20"/>
                <w:szCs w:val="20"/>
              </w:rPr>
            </w:pPr>
            <w:r w:rsidRPr="003A7FFB">
              <w:rPr>
                <w:rFonts w:ascii="Calibri" w:hAnsi="Calibri"/>
                <w:sz w:val="20"/>
                <w:szCs w:val="20"/>
              </w:rPr>
              <w:t>Naprawa krawężników na ławie betonowej z wymianą uszkodzonych elementów</w:t>
            </w:r>
          </w:p>
        </w:tc>
      </w:tr>
      <w:tr w:rsidR="002F4AE9" w:rsidRPr="003A7FFB" w14:paraId="7034EE0B" w14:textId="77777777" w:rsidTr="00F13715">
        <w:trPr>
          <w:trHeight w:val="301"/>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270ADF8"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7CEBF1D"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D-08.03.01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18681F9" w14:textId="77777777" w:rsidR="002F4AE9" w:rsidRPr="003A7FFB" w:rsidRDefault="002F4AE9" w:rsidP="00F13715">
            <w:pPr>
              <w:rPr>
                <w:rFonts w:ascii="Calibri" w:hAnsi="Calibri"/>
                <w:sz w:val="20"/>
                <w:szCs w:val="20"/>
              </w:rPr>
            </w:pPr>
            <w:r w:rsidRPr="003A7FFB">
              <w:rPr>
                <w:rFonts w:ascii="Calibri" w:hAnsi="Calibri"/>
                <w:sz w:val="20"/>
                <w:szCs w:val="20"/>
              </w:rPr>
              <w:t>Naprawa oporników na ławie betonowej z wymianą uszkodzonych elementów</w:t>
            </w:r>
          </w:p>
        </w:tc>
      </w:tr>
      <w:tr w:rsidR="002F4AE9" w:rsidRPr="003A7FFB" w14:paraId="7599BE48"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399D0BDD"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8DCFE77"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D-03.02.01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11B0BA0" w14:textId="77777777" w:rsidR="002F4AE9" w:rsidRPr="003A7FFB" w:rsidRDefault="002F4AE9" w:rsidP="00F13715">
            <w:pPr>
              <w:rPr>
                <w:rFonts w:ascii="Calibri" w:hAnsi="Calibri"/>
                <w:sz w:val="20"/>
                <w:szCs w:val="20"/>
              </w:rPr>
            </w:pPr>
            <w:r w:rsidRPr="003A7FFB">
              <w:rPr>
                <w:rFonts w:ascii="Calibri" w:hAnsi="Calibri"/>
                <w:sz w:val="20"/>
                <w:szCs w:val="20"/>
              </w:rPr>
              <w:t xml:space="preserve">Budowa studzienki kanalizacji deszczowej z podłączeniem </w:t>
            </w:r>
            <w:proofErr w:type="spellStart"/>
            <w:r w:rsidRPr="003A7FFB">
              <w:rPr>
                <w:rFonts w:ascii="Calibri" w:hAnsi="Calibri"/>
                <w:sz w:val="20"/>
                <w:szCs w:val="20"/>
              </w:rPr>
              <w:t>przykanalikiem</w:t>
            </w:r>
            <w:proofErr w:type="spellEnd"/>
            <w:r w:rsidRPr="003A7FFB">
              <w:rPr>
                <w:rFonts w:ascii="Calibri" w:hAnsi="Calibri"/>
                <w:sz w:val="20"/>
                <w:szCs w:val="20"/>
              </w:rPr>
              <w:t xml:space="preserve"> fi 200 mm </w:t>
            </w:r>
            <w:r w:rsidRPr="003A7FFB">
              <w:rPr>
                <w:rFonts w:ascii="Calibri" w:hAnsi="Calibri"/>
                <w:sz w:val="20"/>
                <w:szCs w:val="20"/>
              </w:rPr>
              <w:br/>
              <w:t>o długości do 10 m do studni na kolektorze kanalizacji deszczowej</w:t>
            </w:r>
          </w:p>
        </w:tc>
      </w:tr>
      <w:tr w:rsidR="002F4AE9" w:rsidRPr="003A7FFB" w14:paraId="404F8D4A"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625C319"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1BA6223"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D-03.02.01a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6539A34" w14:textId="77777777" w:rsidR="002F4AE9" w:rsidRPr="003A7FFB" w:rsidRDefault="002F4AE9" w:rsidP="00F13715">
            <w:pPr>
              <w:rPr>
                <w:rFonts w:ascii="Calibri" w:hAnsi="Calibri"/>
                <w:sz w:val="20"/>
                <w:szCs w:val="20"/>
              </w:rPr>
            </w:pPr>
            <w:r w:rsidRPr="003A7FFB">
              <w:rPr>
                <w:rFonts w:ascii="Calibri" w:hAnsi="Calibri"/>
                <w:sz w:val="20"/>
                <w:szCs w:val="20"/>
              </w:rPr>
              <w:t>Regulacja pionowa włazów studzienek kanalizacyjnych i kratek wpustów ulicznych</w:t>
            </w:r>
          </w:p>
        </w:tc>
      </w:tr>
      <w:tr w:rsidR="002F4AE9" w:rsidRPr="003A7FFB" w14:paraId="20A99A06"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46EC25E7"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C76D679"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D-03.02.01a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60ECBB5" w14:textId="77777777" w:rsidR="002F4AE9" w:rsidRPr="003A7FFB" w:rsidRDefault="002F4AE9" w:rsidP="00F13715">
            <w:pPr>
              <w:rPr>
                <w:rFonts w:ascii="Calibri" w:hAnsi="Calibri"/>
                <w:sz w:val="20"/>
                <w:szCs w:val="20"/>
              </w:rPr>
            </w:pPr>
            <w:r w:rsidRPr="003A7FFB">
              <w:rPr>
                <w:rFonts w:ascii="Calibri" w:hAnsi="Calibri"/>
                <w:sz w:val="20"/>
                <w:szCs w:val="20"/>
              </w:rPr>
              <w:t>Wymiana włazów studziennych i wpustów ulicznych</w:t>
            </w:r>
          </w:p>
        </w:tc>
      </w:tr>
      <w:tr w:rsidR="002F4AE9" w:rsidRPr="003A7FFB" w14:paraId="22D1EC3E" w14:textId="77777777" w:rsidTr="00F13715">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586A5A8" w14:textId="77777777" w:rsidR="002F4AE9" w:rsidRPr="003A7FFB" w:rsidRDefault="002F4AE9" w:rsidP="002F4AE9">
            <w:pPr>
              <w:pStyle w:val="Akapitzlist"/>
              <w:numPr>
                <w:ilvl w:val="0"/>
                <w:numId w:val="47"/>
              </w:numP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98DF0D4" w14:textId="77777777" w:rsidR="002F4AE9" w:rsidRPr="003A7FFB" w:rsidRDefault="002F4AE9" w:rsidP="00F13715">
            <w:pPr>
              <w:autoSpaceDE w:val="0"/>
              <w:autoSpaceDN w:val="0"/>
              <w:adjustRightInd w:val="0"/>
              <w:jc w:val="center"/>
              <w:rPr>
                <w:rFonts w:ascii="Calibri" w:hAnsi="Calibri"/>
                <w:color w:val="000000"/>
                <w:sz w:val="18"/>
                <w:szCs w:val="18"/>
              </w:rPr>
            </w:pPr>
            <w:r w:rsidRPr="003A7FFB">
              <w:rPr>
                <w:rFonts w:ascii="Calibri" w:hAnsi="Calibri"/>
                <w:color w:val="000000"/>
                <w:sz w:val="18"/>
                <w:szCs w:val="18"/>
              </w:rPr>
              <w:t>D-03.01.03</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55CC3D8" w14:textId="77777777" w:rsidR="002F4AE9" w:rsidRPr="003A7FFB" w:rsidRDefault="002F4AE9" w:rsidP="00F13715">
            <w:pPr>
              <w:rPr>
                <w:rFonts w:ascii="Calibri" w:hAnsi="Calibri"/>
                <w:sz w:val="20"/>
                <w:szCs w:val="20"/>
              </w:rPr>
            </w:pPr>
            <w:r>
              <w:rPr>
                <w:rFonts w:ascii="Calibri" w:hAnsi="Calibri"/>
                <w:sz w:val="20"/>
                <w:szCs w:val="20"/>
              </w:rPr>
              <w:t>Regulacja pionowa skrzynek zaworów wodociągowych i gazowych</w:t>
            </w:r>
          </w:p>
        </w:tc>
      </w:tr>
      <w:tr w:rsidR="002F4AE9" w14:paraId="6D51DE80" w14:textId="77777777" w:rsidTr="00F13715">
        <w:tblPrEx>
          <w:tblCellMar>
            <w:left w:w="70" w:type="dxa"/>
            <w:right w:w="70" w:type="dxa"/>
          </w:tblCellMar>
          <w:tblLook w:val="0000" w:firstRow="0" w:lastRow="0" w:firstColumn="0" w:lastColumn="0" w:noHBand="0" w:noVBand="0"/>
        </w:tblPrEx>
        <w:trPr>
          <w:trHeight w:val="360"/>
        </w:trPr>
        <w:tc>
          <w:tcPr>
            <w:tcW w:w="420" w:type="dxa"/>
          </w:tcPr>
          <w:p w14:paraId="6A60D7E5" w14:textId="77777777" w:rsidR="002F4AE9" w:rsidRPr="003C5648" w:rsidRDefault="002F4AE9" w:rsidP="00F13715">
            <w:pPr>
              <w:tabs>
                <w:tab w:val="left" w:pos="8505"/>
              </w:tabs>
              <w:jc w:val="center"/>
              <w:rPr>
                <w:rFonts w:ascii="Calibri" w:hAnsi="Calibri"/>
                <w:bCs/>
                <w:sz w:val="16"/>
                <w:szCs w:val="16"/>
              </w:rPr>
            </w:pPr>
            <w:r w:rsidRPr="003C5648">
              <w:rPr>
                <w:rFonts w:ascii="Calibri" w:hAnsi="Calibri"/>
                <w:bCs/>
                <w:sz w:val="16"/>
                <w:szCs w:val="16"/>
              </w:rPr>
              <w:t>30</w:t>
            </w:r>
            <w:r>
              <w:rPr>
                <w:rFonts w:ascii="Calibri" w:hAnsi="Calibri"/>
                <w:bCs/>
                <w:sz w:val="16"/>
                <w:szCs w:val="16"/>
              </w:rPr>
              <w:t>.</w:t>
            </w:r>
          </w:p>
        </w:tc>
        <w:tc>
          <w:tcPr>
            <w:tcW w:w="1275" w:type="dxa"/>
            <w:gridSpan w:val="2"/>
          </w:tcPr>
          <w:p w14:paraId="20475013" w14:textId="77777777" w:rsidR="002F4AE9" w:rsidRDefault="002F4AE9" w:rsidP="00F13715">
            <w:pPr>
              <w:tabs>
                <w:tab w:val="left" w:pos="8505"/>
              </w:tabs>
              <w:jc w:val="both"/>
              <w:rPr>
                <w:rFonts w:ascii="Calibri" w:hAnsi="Calibri"/>
                <w:b/>
                <w:u w:val="single"/>
              </w:rPr>
            </w:pPr>
            <w:r>
              <w:rPr>
                <w:rFonts w:ascii="Calibri" w:hAnsi="Calibri"/>
                <w:color w:val="000000"/>
                <w:sz w:val="18"/>
                <w:szCs w:val="18"/>
              </w:rPr>
              <w:t xml:space="preserve">    </w:t>
            </w:r>
            <w:r w:rsidRPr="003A7FFB">
              <w:rPr>
                <w:rFonts w:ascii="Calibri" w:hAnsi="Calibri"/>
                <w:color w:val="000000"/>
                <w:sz w:val="18"/>
                <w:szCs w:val="18"/>
              </w:rPr>
              <w:t>D-03.01.03</w:t>
            </w:r>
          </w:p>
        </w:tc>
        <w:tc>
          <w:tcPr>
            <w:tcW w:w="7661" w:type="dxa"/>
            <w:gridSpan w:val="2"/>
          </w:tcPr>
          <w:p w14:paraId="6AD7A13F" w14:textId="77777777" w:rsidR="002F4AE9" w:rsidRPr="00305FC7" w:rsidRDefault="002F4AE9" w:rsidP="00F13715">
            <w:pPr>
              <w:tabs>
                <w:tab w:val="left" w:pos="8505"/>
              </w:tabs>
              <w:jc w:val="both"/>
              <w:rPr>
                <w:rFonts w:ascii="Calibri" w:hAnsi="Calibri"/>
                <w:bCs/>
                <w:sz w:val="20"/>
                <w:szCs w:val="20"/>
              </w:rPr>
            </w:pPr>
            <w:r w:rsidRPr="00305FC7">
              <w:rPr>
                <w:rFonts w:ascii="Calibri" w:hAnsi="Calibri"/>
                <w:bCs/>
                <w:sz w:val="20"/>
                <w:szCs w:val="20"/>
              </w:rPr>
              <w:t>Wymiana skrzynek zaworów wodociągowych i gazowych</w:t>
            </w:r>
          </w:p>
        </w:tc>
      </w:tr>
    </w:tbl>
    <w:p w14:paraId="78D1D500" w14:textId="77777777" w:rsidR="002F4AE9" w:rsidRDefault="002F4AE9" w:rsidP="002F4AE9">
      <w:pPr>
        <w:tabs>
          <w:tab w:val="left" w:pos="8505"/>
        </w:tabs>
        <w:jc w:val="both"/>
        <w:rPr>
          <w:rFonts w:ascii="Calibri" w:hAnsi="Calibri"/>
          <w:b/>
          <w:u w:val="single"/>
        </w:rPr>
      </w:pPr>
    </w:p>
    <w:p w14:paraId="00EDBC42" w14:textId="3E184186" w:rsidR="00D01245" w:rsidRPr="0076567E" w:rsidRDefault="00D01245" w:rsidP="00D01245">
      <w:pPr>
        <w:rPr>
          <w:rFonts w:asciiTheme="majorHAnsi" w:hAnsiTheme="majorHAnsi" w:cstheme="majorHAnsi"/>
        </w:rPr>
      </w:pPr>
      <w:r w:rsidRPr="0076567E">
        <w:rPr>
          <w:rFonts w:asciiTheme="majorHAnsi" w:hAnsiTheme="majorHAnsi" w:cstheme="majorHAnsi"/>
          <w:b/>
        </w:rPr>
        <w:t>3.</w:t>
      </w:r>
      <w:r w:rsidRPr="0076567E">
        <w:rPr>
          <w:rFonts w:asciiTheme="majorHAnsi" w:hAnsiTheme="majorHAnsi" w:cstheme="majorHAnsi"/>
        </w:rPr>
        <w:t xml:space="preserve">  Rozliczenie za wykonane roboty będzie wg faktycznie wykonanych jednostek rzeczowych robót (obmiar) po  cenach jednostkowych zaoferowanych w ofercie przetargowej.</w:t>
      </w:r>
    </w:p>
    <w:p w14:paraId="3B5BDB96" w14:textId="77777777" w:rsidR="00D01245" w:rsidRPr="0076567E" w:rsidRDefault="00D01245" w:rsidP="00D01245">
      <w:pPr>
        <w:tabs>
          <w:tab w:val="left" w:pos="8505"/>
        </w:tabs>
        <w:jc w:val="both"/>
        <w:rPr>
          <w:rFonts w:asciiTheme="majorHAnsi" w:hAnsiTheme="majorHAnsi" w:cstheme="majorHAnsi"/>
          <w:b/>
          <w:u w:val="single"/>
        </w:rPr>
      </w:pPr>
    </w:p>
    <w:p w14:paraId="4E03D864" w14:textId="5EBC0134" w:rsidR="00D01245" w:rsidRPr="0076567E" w:rsidRDefault="00D01245" w:rsidP="00D01245">
      <w:pPr>
        <w:rPr>
          <w:rFonts w:asciiTheme="majorHAnsi" w:hAnsiTheme="majorHAnsi" w:cstheme="majorHAnsi"/>
        </w:rPr>
      </w:pPr>
      <w:r w:rsidRPr="0076567E">
        <w:rPr>
          <w:rFonts w:asciiTheme="majorHAnsi" w:hAnsiTheme="majorHAnsi" w:cstheme="majorHAnsi"/>
        </w:rPr>
        <w:t>Zamawiający zastrzega, że przewidziane ilości robót są szacunkowe, służące do skalkulowania ceny oferty, porównania ofert i wyboru najkorzystniejszej oferty. Wykonawcy z którym Zamawiający podpisze umowę nie przysługuje roszczenie o realizację zamówienia w ilościach  podanych przez Zamawiającego. W przypadku zlecenia do wykonania robót o ilości mniejszej niż przewidywana Wykonawca nie będzie w związku z tym wnosił żadnych roszczeń</w:t>
      </w:r>
      <w:r w:rsidR="00610839">
        <w:rPr>
          <w:rFonts w:asciiTheme="majorHAnsi" w:hAnsiTheme="majorHAnsi" w:cstheme="majorHAnsi"/>
        </w:rPr>
        <w:t xml:space="preserve"> finansowych</w:t>
      </w:r>
      <w:r w:rsidRPr="0076567E">
        <w:rPr>
          <w:rFonts w:asciiTheme="majorHAnsi" w:hAnsiTheme="majorHAnsi" w:cstheme="majorHAnsi"/>
        </w:rPr>
        <w:t>.</w:t>
      </w:r>
    </w:p>
    <w:p w14:paraId="049163E6" w14:textId="50647C57" w:rsidR="00D01245" w:rsidRPr="0076567E" w:rsidRDefault="00D01245" w:rsidP="00D01245">
      <w:pPr>
        <w:rPr>
          <w:rFonts w:asciiTheme="majorHAnsi" w:hAnsiTheme="majorHAnsi" w:cstheme="majorHAnsi"/>
        </w:rPr>
      </w:pPr>
      <w:r w:rsidRPr="0076567E">
        <w:rPr>
          <w:rFonts w:asciiTheme="majorHAnsi" w:hAnsiTheme="majorHAnsi" w:cstheme="majorHAnsi"/>
        </w:rPr>
        <w:t>Zamawiający będzie pisemnie zlecał wykonanie określonych robót zależnie od potrzeb z podaniem każdorazowo zakresu i terminu ich wykonania.</w:t>
      </w:r>
      <w:r w:rsidR="006542F7" w:rsidRPr="0076567E">
        <w:rPr>
          <w:rFonts w:asciiTheme="majorHAnsi" w:hAnsiTheme="majorHAnsi" w:cstheme="majorHAnsi"/>
        </w:rPr>
        <w:t xml:space="preserve"> Umowa na realizację zamówienia publicznego zostanie zawarta do wysokości kwoty, jaką Zamawiający przeznaczył na realizację zamówienia.</w:t>
      </w:r>
    </w:p>
    <w:p w14:paraId="46874096" w14:textId="77777777" w:rsidR="00647399" w:rsidRPr="0076567E" w:rsidRDefault="00647399" w:rsidP="00647399">
      <w:pPr>
        <w:pStyle w:val="Nagwek2"/>
        <w:spacing w:before="0" w:after="0" w:line="319" w:lineRule="auto"/>
        <w:rPr>
          <w:rFonts w:asciiTheme="majorHAnsi" w:hAnsiTheme="majorHAnsi" w:cstheme="majorHAnsi"/>
          <w:b/>
          <w:bCs/>
          <w:sz w:val="22"/>
          <w:szCs w:val="22"/>
          <w:lang w:val="pl-PL"/>
        </w:rPr>
      </w:pPr>
    </w:p>
    <w:p w14:paraId="41AAD378" w14:textId="6F65B416" w:rsidR="0005142E" w:rsidRPr="0076567E" w:rsidRDefault="00F332E0" w:rsidP="0041222C">
      <w:pPr>
        <w:pStyle w:val="Akapitzlist"/>
        <w:ind w:left="0"/>
        <w:rPr>
          <w:rFonts w:asciiTheme="majorHAnsi" w:hAnsiTheme="majorHAnsi" w:cstheme="majorHAnsi"/>
        </w:rPr>
      </w:pPr>
      <w:r w:rsidRPr="0076567E">
        <w:rPr>
          <w:rFonts w:asciiTheme="majorHAnsi" w:hAnsiTheme="majorHAnsi" w:cstheme="majorHAnsi"/>
        </w:rPr>
        <w:t>4.</w:t>
      </w:r>
      <w:r w:rsidR="00647399" w:rsidRPr="0076567E">
        <w:rPr>
          <w:rFonts w:asciiTheme="majorHAnsi" w:hAnsiTheme="majorHAnsi" w:cstheme="majorHAnsi"/>
        </w:rPr>
        <w:t xml:space="preserve"> Wspólny Słownik Zamówień (CPV):  </w:t>
      </w:r>
      <w:r w:rsidR="005716A6" w:rsidRPr="0076567E">
        <w:rPr>
          <w:rFonts w:asciiTheme="majorHAnsi" w:hAnsiTheme="majorHAnsi" w:cstheme="majorHAnsi"/>
        </w:rPr>
        <w:br/>
      </w:r>
      <w:r w:rsidR="005716A6" w:rsidRPr="0076567E">
        <w:rPr>
          <w:rFonts w:asciiTheme="majorHAnsi" w:hAnsiTheme="majorHAnsi" w:cstheme="majorHAnsi"/>
        </w:rPr>
        <w:br/>
      </w:r>
      <w:r w:rsidR="001A23DD" w:rsidRPr="0076567E">
        <w:rPr>
          <w:rFonts w:asciiTheme="majorHAnsi" w:hAnsiTheme="majorHAnsi" w:cstheme="majorHAnsi"/>
          <w:color w:val="000000"/>
          <w:kern w:val="3"/>
        </w:rPr>
        <w:t xml:space="preserve">45.23.31.40 – 2 </w:t>
      </w:r>
      <w:r w:rsidR="00610839">
        <w:rPr>
          <w:rFonts w:asciiTheme="majorHAnsi" w:hAnsiTheme="majorHAnsi" w:cstheme="majorHAnsi"/>
          <w:color w:val="000000"/>
          <w:kern w:val="3"/>
        </w:rPr>
        <w:t xml:space="preserve">- </w:t>
      </w:r>
      <w:r w:rsidR="001A23DD" w:rsidRPr="0076567E">
        <w:rPr>
          <w:rFonts w:asciiTheme="majorHAnsi" w:hAnsiTheme="majorHAnsi" w:cstheme="majorHAnsi"/>
          <w:color w:val="000000"/>
          <w:kern w:val="3"/>
        </w:rPr>
        <w:t>roboty drogowe</w:t>
      </w:r>
      <w:r w:rsidR="0041222C" w:rsidRPr="0076567E">
        <w:rPr>
          <w:rFonts w:asciiTheme="majorHAnsi" w:hAnsiTheme="majorHAnsi" w:cstheme="majorHAnsi"/>
          <w:color w:val="000000"/>
          <w:kern w:val="3"/>
        </w:rPr>
        <w:br/>
      </w:r>
      <w:r w:rsidR="00647726" w:rsidRPr="0076567E">
        <w:rPr>
          <w:rFonts w:asciiTheme="majorHAnsi" w:hAnsiTheme="majorHAnsi" w:cstheme="majorHAnsi"/>
        </w:rPr>
        <w:t xml:space="preserve">45.23.31.41-9 -   </w:t>
      </w:r>
      <w:r w:rsidR="001A23DD" w:rsidRPr="0076567E">
        <w:rPr>
          <w:rFonts w:asciiTheme="majorHAnsi" w:hAnsiTheme="majorHAnsi" w:cstheme="majorHAnsi"/>
        </w:rPr>
        <w:t xml:space="preserve"> </w:t>
      </w:r>
      <w:r w:rsidR="00647726" w:rsidRPr="0076567E">
        <w:rPr>
          <w:rFonts w:asciiTheme="majorHAnsi" w:hAnsiTheme="majorHAnsi" w:cstheme="majorHAnsi"/>
        </w:rPr>
        <w:t>roboty w zakresie konserwacji drogi,</w:t>
      </w:r>
      <w:r w:rsidR="0041222C" w:rsidRPr="0076567E">
        <w:rPr>
          <w:rFonts w:asciiTheme="majorHAnsi" w:hAnsiTheme="majorHAnsi" w:cstheme="majorHAnsi"/>
        </w:rPr>
        <w:br/>
      </w:r>
      <w:r w:rsidR="00647726" w:rsidRPr="0076567E">
        <w:rPr>
          <w:rFonts w:asciiTheme="majorHAnsi" w:hAnsiTheme="majorHAnsi" w:cstheme="majorHAnsi"/>
        </w:rPr>
        <w:t xml:space="preserve"> 45.23.31.42-6 – </w:t>
      </w:r>
      <w:r w:rsidR="001A23DD" w:rsidRPr="0076567E">
        <w:rPr>
          <w:rFonts w:asciiTheme="majorHAnsi" w:hAnsiTheme="majorHAnsi" w:cstheme="majorHAnsi"/>
        </w:rPr>
        <w:t xml:space="preserve"> </w:t>
      </w:r>
      <w:r w:rsidR="00647726" w:rsidRPr="0076567E">
        <w:rPr>
          <w:rFonts w:asciiTheme="majorHAnsi" w:hAnsiTheme="majorHAnsi" w:cstheme="majorHAnsi"/>
        </w:rPr>
        <w:t xml:space="preserve">roboty w zakresie naprawy dróg,  </w:t>
      </w:r>
      <w:r w:rsidR="0041222C" w:rsidRPr="0076567E">
        <w:rPr>
          <w:rFonts w:asciiTheme="majorHAnsi" w:hAnsiTheme="majorHAnsi" w:cstheme="majorHAnsi"/>
        </w:rPr>
        <w:br/>
      </w:r>
      <w:r w:rsidR="001A23DD" w:rsidRPr="0076567E">
        <w:rPr>
          <w:rFonts w:asciiTheme="majorHAnsi" w:hAnsiTheme="majorHAnsi" w:cstheme="majorHAnsi"/>
        </w:rPr>
        <w:t>45.23.32.20-7 –   roboty    w zakresie nawierzchni dróg</w:t>
      </w:r>
    </w:p>
    <w:p w14:paraId="4F5C1042" w14:textId="666DC558" w:rsidR="0045658C" w:rsidRPr="0076567E" w:rsidRDefault="00F332E0" w:rsidP="0069492E">
      <w:pPr>
        <w:spacing w:line="319" w:lineRule="auto"/>
        <w:jc w:val="both"/>
        <w:rPr>
          <w:rFonts w:asciiTheme="majorHAnsi" w:hAnsiTheme="majorHAnsi" w:cstheme="majorHAnsi"/>
        </w:rPr>
      </w:pPr>
      <w:bookmarkStart w:id="8" w:name="_Hlk66442564"/>
      <w:r w:rsidRPr="0076567E">
        <w:rPr>
          <w:rFonts w:asciiTheme="majorHAnsi" w:hAnsiTheme="majorHAnsi" w:cstheme="majorHAnsi"/>
        </w:rPr>
        <w:t>5.</w:t>
      </w:r>
      <w:r w:rsidR="006820FD" w:rsidRPr="0076567E">
        <w:rPr>
          <w:rFonts w:asciiTheme="majorHAnsi" w:hAnsiTheme="majorHAnsi" w:cstheme="majorHAnsi"/>
        </w:rPr>
        <w:t xml:space="preserve">  </w:t>
      </w:r>
      <w:r w:rsidR="00FC4AB9" w:rsidRPr="0076567E">
        <w:rPr>
          <w:rFonts w:asciiTheme="majorHAnsi" w:hAnsiTheme="majorHAnsi" w:cstheme="majorHAnsi"/>
        </w:rPr>
        <w:t xml:space="preserve">Zamawiający </w:t>
      </w:r>
      <w:r w:rsidR="005422A4" w:rsidRPr="0076567E">
        <w:rPr>
          <w:rFonts w:asciiTheme="majorHAnsi" w:hAnsiTheme="majorHAnsi" w:cstheme="majorHAnsi"/>
        </w:rPr>
        <w:t xml:space="preserve">nie </w:t>
      </w:r>
      <w:r w:rsidR="00FC4AB9" w:rsidRPr="0076567E">
        <w:rPr>
          <w:rFonts w:asciiTheme="majorHAnsi" w:hAnsiTheme="majorHAnsi" w:cstheme="majorHAnsi"/>
        </w:rPr>
        <w:t xml:space="preserve">dopuszcza </w:t>
      </w:r>
      <w:r w:rsidR="005422A4" w:rsidRPr="0076567E">
        <w:rPr>
          <w:rFonts w:asciiTheme="majorHAnsi" w:hAnsiTheme="majorHAnsi" w:cstheme="majorHAnsi"/>
        </w:rPr>
        <w:t xml:space="preserve">możliwości składania </w:t>
      </w:r>
      <w:r w:rsidR="00FC4AB9" w:rsidRPr="0076567E">
        <w:rPr>
          <w:rFonts w:asciiTheme="majorHAnsi" w:hAnsiTheme="majorHAnsi" w:cstheme="majorHAnsi"/>
        </w:rPr>
        <w:t>ofert częściowych</w:t>
      </w:r>
      <w:r w:rsidR="00096B30" w:rsidRPr="0076567E">
        <w:rPr>
          <w:rFonts w:asciiTheme="majorHAnsi" w:hAnsiTheme="majorHAnsi" w:cstheme="majorHAnsi"/>
        </w:rPr>
        <w:t xml:space="preserve">. </w:t>
      </w:r>
    </w:p>
    <w:bookmarkEnd w:id="7"/>
    <w:bookmarkEnd w:id="8"/>
    <w:p w14:paraId="732E3FA0" w14:textId="77777777"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Uzasadnienie do braku podziału zamówienia na części:</w:t>
      </w:r>
    </w:p>
    <w:p w14:paraId="504BC2BA" w14:textId="62A7ECAF"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 xml:space="preserve">Zdaniem Zamawiającego podział zakresu niniejszego postępowania na części,  nie jest uzasadniony, </w:t>
      </w:r>
      <w:r w:rsidR="000453A3" w:rsidRPr="0076567E">
        <w:rPr>
          <w:rFonts w:asciiTheme="majorHAnsi" w:hAnsiTheme="majorHAnsi" w:cstheme="majorHAnsi"/>
        </w:rPr>
        <w:br/>
      </w:r>
      <w:r w:rsidRPr="0076567E">
        <w:rPr>
          <w:rFonts w:asciiTheme="majorHAnsi" w:hAnsiTheme="majorHAnsi" w:cstheme="majorHAnsi"/>
        </w:rPr>
        <w:t>a przeciwnie powodowałby nadmierne trudności techniczne związane z realizacją zamówienia</w:t>
      </w:r>
      <w:r w:rsidR="00BD4AC0" w:rsidRPr="0076567E">
        <w:rPr>
          <w:rFonts w:asciiTheme="majorHAnsi" w:hAnsiTheme="majorHAnsi" w:cstheme="majorHAnsi"/>
        </w:rPr>
        <w:t>.</w:t>
      </w:r>
    </w:p>
    <w:p w14:paraId="057A3F1A" w14:textId="3AD452AD"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lastRenderedPageBreak/>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w:t>
      </w:r>
      <w:r w:rsidR="00647726" w:rsidRPr="0076567E">
        <w:rPr>
          <w:rFonts w:asciiTheme="majorHAnsi" w:hAnsiTheme="majorHAnsi" w:cstheme="majorHAnsi"/>
        </w:rPr>
        <w:br/>
        <w:t>Rozdrabnianie takiego zamówienia na mniejsze części byłoby niecelowe w związku z niemożliwością oszacowania  jakie roboty i o jakiej wielko</w:t>
      </w:r>
      <w:r w:rsidR="00736350" w:rsidRPr="0076567E">
        <w:rPr>
          <w:rFonts w:asciiTheme="majorHAnsi" w:hAnsiTheme="majorHAnsi" w:cstheme="majorHAnsi"/>
        </w:rPr>
        <w:t>ś</w:t>
      </w:r>
      <w:r w:rsidR="00647726" w:rsidRPr="0076567E">
        <w:rPr>
          <w:rFonts w:asciiTheme="majorHAnsi" w:hAnsiTheme="majorHAnsi" w:cstheme="majorHAnsi"/>
        </w:rPr>
        <w:t xml:space="preserve">ci oraz z jaką częstotliwością </w:t>
      </w:r>
      <w:r w:rsidR="00736350" w:rsidRPr="0076567E">
        <w:rPr>
          <w:rFonts w:asciiTheme="majorHAnsi" w:hAnsiTheme="majorHAnsi" w:cstheme="majorHAnsi"/>
        </w:rPr>
        <w:t xml:space="preserve"> będą zlecane.</w:t>
      </w:r>
    </w:p>
    <w:p w14:paraId="3DD380A4" w14:textId="3195717D"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Podzielenie zadań spowoduje m.in. trudności techniczne związane z odpowiednim zabezpieczeniem odcinków realizowanych robót</w:t>
      </w:r>
      <w:r w:rsidR="008E3004" w:rsidRPr="0076567E">
        <w:rPr>
          <w:rFonts w:asciiTheme="majorHAnsi" w:hAnsiTheme="majorHAnsi" w:cstheme="majorHAnsi"/>
        </w:rPr>
        <w:t>.</w:t>
      </w:r>
      <w:r w:rsidRPr="0076567E">
        <w:rPr>
          <w:rFonts w:asciiTheme="majorHAnsi" w:hAnsiTheme="majorHAnsi" w:cstheme="majorHAnsi"/>
        </w:rPr>
        <w:t xml:space="preserve"> Koordynacja prac różnych wykonawców mogłoby doprowadzić do czasowego wstrzymania </w:t>
      </w:r>
      <w:r w:rsidR="00736350" w:rsidRPr="0076567E">
        <w:rPr>
          <w:rFonts w:asciiTheme="majorHAnsi" w:hAnsiTheme="majorHAnsi" w:cstheme="majorHAnsi"/>
        </w:rPr>
        <w:t>robót</w:t>
      </w:r>
      <w:r w:rsidRPr="0076567E">
        <w:rPr>
          <w:rFonts w:asciiTheme="majorHAnsi" w:hAnsiTheme="majorHAnsi" w:cstheme="majorHAnsi"/>
        </w:rPr>
        <w:t xml:space="preserve"> i utrudnień logistycznych na budowie, w konsekwencji zwiększenie kosztów realizacji przedmiotu zamówienia, co byłoby dla Zamawiającego nieekonomiczne i wydłużyłoby okres realizacji </w:t>
      </w:r>
      <w:r w:rsidR="00736350" w:rsidRPr="0076567E">
        <w:rPr>
          <w:rFonts w:asciiTheme="majorHAnsi" w:hAnsiTheme="majorHAnsi" w:cstheme="majorHAnsi"/>
        </w:rPr>
        <w:t xml:space="preserve"> zadania</w:t>
      </w:r>
      <w:r w:rsidRPr="0076567E">
        <w:rPr>
          <w:rFonts w:asciiTheme="majorHAnsi" w:hAnsiTheme="majorHAnsi" w:cstheme="majorHAnsi"/>
        </w:rPr>
        <w:t>.</w:t>
      </w:r>
    </w:p>
    <w:p w14:paraId="75FAF641" w14:textId="77777777"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Ze względu na zakres i wartość zamówienia, brak podziału zamówienia na części nie zakłóca konkurencji w ramach postępowania.</w:t>
      </w:r>
    </w:p>
    <w:p w14:paraId="00000075" w14:textId="2228BCE8" w:rsidR="001C5D72" w:rsidRPr="0076567E" w:rsidRDefault="00F332E0" w:rsidP="00326F74">
      <w:pPr>
        <w:spacing w:line="319" w:lineRule="auto"/>
        <w:jc w:val="both"/>
        <w:rPr>
          <w:rFonts w:asciiTheme="majorHAnsi" w:hAnsiTheme="majorHAnsi" w:cstheme="majorHAnsi"/>
        </w:rPr>
      </w:pPr>
      <w:r w:rsidRPr="0076567E">
        <w:rPr>
          <w:rFonts w:asciiTheme="majorHAnsi" w:hAnsiTheme="majorHAnsi" w:cstheme="majorHAnsi"/>
        </w:rPr>
        <w:t>6.</w:t>
      </w:r>
      <w:r w:rsidR="00326F74" w:rsidRPr="0076567E">
        <w:rPr>
          <w:rFonts w:asciiTheme="majorHAnsi" w:hAnsiTheme="majorHAnsi" w:cstheme="majorHAnsi"/>
        </w:rPr>
        <w:t xml:space="preserve"> </w:t>
      </w:r>
      <w:r w:rsidR="00FC4AB9" w:rsidRPr="0076567E">
        <w:rPr>
          <w:rFonts w:asciiTheme="majorHAnsi" w:hAnsiTheme="majorHAnsi" w:cstheme="majorHAnsi"/>
        </w:rPr>
        <w:t>Zamawiający nie dopuszcza składania ofert wariantowych</w:t>
      </w:r>
      <w:r w:rsidR="009A31BF" w:rsidRPr="0076567E">
        <w:rPr>
          <w:rFonts w:asciiTheme="majorHAnsi" w:hAnsiTheme="majorHAnsi" w:cstheme="majorHAnsi"/>
        </w:rPr>
        <w:t>.</w:t>
      </w:r>
    </w:p>
    <w:p w14:paraId="44E88950" w14:textId="2234DD15" w:rsidR="00471433" w:rsidRPr="0076567E" w:rsidRDefault="00F332E0" w:rsidP="006E3414">
      <w:pPr>
        <w:tabs>
          <w:tab w:val="left" w:pos="284"/>
        </w:tabs>
        <w:spacing w:line="319" w:lineRule="auto"/>
        <w:jc w:val="both"/>
        <w:rPr>
          <w:rFonts w:asciiTheme="majorHAnsi" w:hAnsiTheme="majorHAnsi" w:cstheme="majorHAnsi"/>
        </w:rPr>
      </w:pPr>
      <w:r w:rsidRPr="0076567E">
        <w:rPr>
          <w:rFonts w:asciiTheme="majorHAnsi" w:hAnsiTheme="majorHAnsi" w:cstheme="majorHAnsi"/>
        </w:rPr>
        <w:t>7.</w:t>
      </w:r>
      <w:r w:rsidR="006E3414" w:rsidRPr="0076567E">
        <w:rPr>
          <w:rFonts w:asciiTheme="majorHAnsi" w:hAnsiTheme="majorHAnsi" w:cstheme="majorHAnsi"/>
        </w:rPr>
        <w:t xml:space="preserve"> </w:t>
      </w:r>
      <w:r w:rsidR="00471433" w:rsidRPr="0076567E">
        <w:rPr>
          <w:rFonts w:asciiTheme="majorHAnsi" w:hAnsiTheme="majorHAnsi" w:cstheme="majorHAnsi"/>
        </w:rPr>
        <w:t>Rozwiązania równoważne.</w:t>
      </w:r>
    </w:p>
    <w:p w14:paraId="04990C83" w14:textId="77777777" w:rsidR="00EF76F4" w:rsidRDefault="003C331F" w:rsidP="00326F74">
      <w:pPr>
        <w:pStyle w:val="Akapitzlist"/>
        <w:tabs>
          <w:tab w:val="left" w:pos="426"/>
        </w:tabs>
        <w:spacing w:after="0" w:line="360" w:lineRule="auto"/>
        <w:ind w:left="0"/>
        <w:jc w:val="both"/>
        <w:rPr>
          <w:rFonts w:asciiTheme="majorHAnsi" w:hAnsiTheme="majorHAnsi" w:cstheme="majorHAnsi"/>
          <w:lang w:eastAsia="zh-CN"/>
        </w:rPr>
      </w:pPr>
      <w:r w:rsidRPr="0076567E">
        <w:rPr>
          <w:rFonts w:asciiTheme="majorHAnsi" w:hAnsiTheme="majorHAnsi" w:cstheme="majorHAnsi"/>
          <w:lang w:eastAsia="zh-CN"/>
        </w:rPr>
        <w:t>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w:t>
      </w:r>
      <w:r w:rsidRPr="00326F74">
        <w:rPr>
          <w:rFonts w:asciiTheme="majorHAnsi" w:hAnsiTheme="majorHAnsi" w:cstheme="majorHAnsi"/>
          <w:lang w:eastAsia="zh-CN"/>
        </w:rPr>
        <w:t xml:space="preserv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0078" w14:textId="501F5A18" w:rsidR="001C5D72" w:rsidRPr="0039496C" w:rsidRDefault="00EF76F4"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64059356" w:rsidR="001C5D72" w:rsidRPr="0039496C" w:rsidRDefault="00D25206" w:rsidP="00881111">
      <w:pPr>
        <w:pStyle w:val="Nagwek2"/>
        <w:spacing w:before="0" w:after="0" w:line="319" w:lineRule="auto"/>
        <w:rPr>
          <w:rFonts w:asciiTheme="majorHAnsi" w:hAnsiTheme="majorHAnsi" w:cstheme="majorHAnsi"/>
          <w:b/>
          <w:bCs/>
          <w:sz w:val="24"/>
          <w:szCs w:val="24"/>
        </w:rPr>
      </w:pPr>
      <w:bookmarkStart w:id="10" w:name="_Toc65495851"/>
      <w:r w:rsidRPr="0039496C">
        <w:rPr>
          <w:rFonts w:asciiTheme="majorHAnsi" w:hAnsiTheme="majorHAnsi" w:cstheme="majorHAnsi"/>
          <w:b/>
          <w:bCs/>
          <w:sz w:val="24"/>
          <w:szCs w:val="24"/>
        </w:rPr>
        <w:lastRenderedPageBreak/>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41222C">
      <w:pPr>
        <w:pStyle w:val="Akapitzlist"/>
        <w:numPr>
          <w:ilvl w:val="0"/>
          <w:numId w:val="6"/>
        </w:numPr>
        <w:spacing w:after="0"/>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r w:rsidR="00FB5323" w:rsidRPr="007D53D0">
        <w:rPr>
          <w:rFonts w:asciiTheme="majorHAnsi" w:hAnsiTheme="majorHAnsi" w:cstheme="majorHAnsi"/>
          <w:b/>
          <w:bCs/>
          <w:sz w:val="24"/>
          <w:szCs w:val="24"/>
        </w:rPr>
        <w:br/>
      </w:r>
    </w:p>
    <w:p w14:paraId="58E0AB0B" w14:textId="3E0EB8D6" w:rsidR="007D53D0" w:rsidRPr="007D53D0" w:rsidRDefault="00D25206" w:rsidP="002B7D96">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00000080" w14:textId="1C0D143C" w:rsidR="001C5D72" w:rsidRPr="0041222C" w:rsidRDefault="00EF76F4" w:rsidP="002B7D96">
      <w:pPr>
        <w:pStyle w:val="Akapitzlist"/>
        <w:spacing w:after="0"/>
        <w:ind w:left="0"/>
        <w:jc w:val="both"/>
        <w:rPr>
          <w:rFonts w:asciiTheme="majorHAnsi" w:hAnsiTheme="majorHAnsi" w:cstheme="majorHAnsi"/>
        </w:rPr>
      </w:pPr>
      <w:r w:rsidRPr="007D53D0">
        <w:rPr>
          <w:rFonts w:asciiTheme="majorHAnsi" w:hAnsiTheme="majorHAnsi" w:cstheme="majorHAnsi"/>
          <w:b/>
          <w:bCs/>
          <w:sz w:val="24"/>
          <w:szCs w:val="24"/>
        </w:rPr>
        <w:br/>
      </w:r>
      <w:r w:rsidR="001A23DD" w:rsidRPr="0041222C">
        <w:rPr>
          <w:rFonts w:asciiTheme="majorHAnsi" w:hAnsiTheme="majorHAnsi" w:cstheme="majorHAnsi"/>
        </w:rPr>
        <w:t>1. Wykonawca będzie wykonywał przedmiot zamówienia/umowy sukces</w:t>
      </w:r>
      <w:r w:rsidR="0041222C" w:rsidRPr="0041222C">
        <w:rPr>
          <w:rFonts w:asciiTheme="majorHAnsi" w:hAnsiTheme="majorHAnsi" w:cstheme="majorHAnsi"/>
        </w:rPr>
        <w:t>y</w:t>
      </w:r>
      <w:r w:rsidR="001A23DD" w:rsidRPr="0041222C">
        <w:rPr>
          <w:rFonts w:asciiTheme="majorHAnsi" w:hAnsiTheme="majorHAnsi" w:cstheme="majorHAnsi"/>
        </w:rPr>
        <w:t>wnie według potrzeb Zamawiaj</w:t>
      </w:r>
      <w:r w:rsidR="0041222C" w:rsidRPr="0041222C">
        <w:rPr>
          <w:rFonts w:asciiTheme="majorHAnsi" w:hAnsiTheme="majorHAnsi" w:cstheme="majorHAnsi"/>
        </w:rPr>
        <w:t>ą</w:t>
      </w:r>
      <w:r w:rsidR="001A23DD" w:rsidRPr="0041222C">
        <w:rPr>
          <w:rFonts w:asciiTheme="majorHAnsi" w:hAnsiTheme="majorHAnsi" w:cstheme="majorHAnsi"/>
        </w:rPr>
        <w:t>cego. Nie dłużej niż do 31 grudnia 202</w:t>
      </w:r>
      <w:r w:rsidR="00A72339">
        <w:rPr>
          <w:rFonts w:asciiTheme="majorHAnsi" w:hAnsiTheme="majorHAnsi" w:cstheme="majorHAnsi"/>
        </w:rPr>
        <w:t>4</w:t>
      </w:r>
      <w:r w:rsidR="001A23DD" w:rsidRPr="0041222C">
        <w:rPr>
          <w:rFonts w:asciiTheme="majorHAnsi" w:hAnsiTheme="majorHAnsi" w:cstheme="majorHAnsi"/>
        </w:rPr>
        <w:t xml:space="preserve"> roku</w:t>
      </w:r>
      <w:r w:rsidR="0041222C" w:rsidRPr="0041222C">
        <w:rPr>
          <w:rFonts w:asciiTheme="majorHAnsi" w:hAnsiTheme="majorHAnsi" w:cstheme="majorHAnsi"/>
        </w:rPr>
        <w:t>, z zastrzeżeniem , że jeżeli wcześniej nastąpi wyczerpanie kwoty przeznaczonej na realizację zamówienia  do tego czasu.</w:t>
      </w:r>
    </w:p>
    <w:p w14:paraId="1C475E4C" w14:textId="77777777" w:rsidR="002F4AE9" w:rsidRDefault="002F4AE9" w:rsidP="00C27275">
      <w:pPr>
        <w:keepNext/>
        <w:keepLines/>
        <w:tabs>
          <w:tab w:val="left" w:pos="0"/>
        </w:tabs>
        <w:rPr>
          <w:rFonts w:asciiTheme="majorHAnsi" w:hAnsiTheme="majorHAnsi" w:cstheme="majorHAnsi"/>
          <w:b/>
          <w:bCs/>
          <w:sz w:val="24"/>
          <w:szCs w:val="24"/>
        </w:rPr>
      </w:pPr>
      <w:bookmarkStart w:id="12" w:name="_Toc65495853"/>
    </w:p>
    <w:p w14:paraId="7A7E3610" w14:textId="44F23E28" w:rsidR="007D53D0" w:rsidRDefault="00273251" w:rsidP="00C27275">
      <w:pPr>
        <w:keepNext/>
        <w:keepLines/>
        <w:tabs>
          <w:tab w:val="left" w:pos="0"/>
        </w:tabs>
        <w:rPr>
          <w:rFonts w:ascii="Calibri" w:eastAsia="Calibri" w:hAnsi="Calibri" w:cs="Calibri"/>
          <w:sz w:val="24"/>
        </w:rPr>
      </w:pPr>
      <w:r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Pr="00736350" w:rsidRDefault="00C27275" w:rsidP="00C27275">
      <w:pPr>
        <w:numPr>
          <w:ilvl w:val="0"/>
          <w:numId w:val="33"/>
        </w:numPr>
        <w:ind w:left="852" w:right="20" w:hanging="426"/>
        <w:jc w:val="both"/>
        <w:rPr>
          <w:rFonts w:ascii="Calibri" w:eastAsia="Calibri" w:hAnsi="Calibri" w:cs="Calibri"/>
          <w:bCs/>
          <w:sz w:val="24"/>
        </w:rPr>
      </w:pPr>
      <w:r w:rsidRPr="00736350">
        <w:rPr>
          <w:rFonts w:ascii="Calibri" w:eastAsia="Calibri" w:hAnsi="Calibri" w:cs="Calibri"/>
          <w:bCs/>
          <w:sz w:val="24"/>
        </w:rPr>
        <w:t>zdolności do występowania w obrocie gospodarczym:</w:t>
      </w:r>
    </w:p>
    <w:p w14:paraId="74A0BB76" w14:textId="77777777" w:rsidR="00C27275" w:rsidRPr="00736350" w:rsidRDefault="00C27275" w:rsidP="00C27275">
      <w:pPr>
        <w:ind w:left="868" w:right="20"/>
        <w:jc w:val="both"/>
        <w:rPr>
          <w:rFonts w:ascii="Calibri" w:eastAsia="Calibri" w:hAnsi="Calibri" w:cs="Calibri"/>
          <w:bCs/>
          <w:sz w:val="24"/>
        </w:rPr>
      </w:pPr>
      <w:r w:rsidRPr="00736350">
        <w:rPr>
          <w:rFonts w:ascii="Calibri" w:eastAsia="Calibri" w:hAnsi="Calibri" w:cs="Calibri"/>
          <w:bCs/>
          <w:sz w:val="24"/>
        </w:rPr>
        <w:t>Zamawiający nie określa warunku w powyższym zakresie.</w:t>
      </w:r>
    </w:p>
    <w:p w14:paraId="5544A09E" w14:textId="77777777" w:rsidR="00C27275" w:rsidRPr="00736350" w:rsidRDefault="00C27275" w:rsidP="00C27275">
      <w:pPr>
        <w:numPr>
          <w:ilvl w:val="0"/>
          <w:numId w:val="34"/>
        </w:numPr>
        <w:ind w:left="852" w:right="20" w:hanging="426"/>
        <w:jc w:val="both"/>
        <w:rPr>
          <w:rFonts w:ascii="Calibri" w:eastAsia="Calibri" w:hAnsi="Calibri" w:cs="Calibri"/>
          <w:bCs/>
          <w:sz w:val="24"/>
        </w:rPr>
      </w:pPr>
      <w:r w:rsidRPr="00736350">
        <w:rPr>
          <w:rFonts w:ascii="Calibri" w:eastAsia="Calibri" w:hAnsi="Calibri" w:cs="Calibri"/>
          <w:bCs/>
          <w:sz w:val="24"/>
        </w:rPr>
        <w:t>uprawnień do prowadzenia określonej działalności gospodarczej lub zawodowej, o ile wynika to z odrębnych przepisów:</w:t>
      </w:r>
    </w:p>
    <w:p w14:paraId="44D2A5E4" w14:textId="77777777" w:rsidR="00C27275" w:rsidRPr="00736350" w:rsidRDefault="00C27275" w:rsidP="00C27275">
      <w:pPr>
        <w:ind w:left="868" w:right="20"/>
        <w:jc w:val="both"/>
        <w:rPr>
          <w:rFonts w:ascii="Calibri" w:eastAsia="Calibri" w:hAnsi="Calibri" w:cs="Calibri"/>
          <w:bCs/>
          <w:sz w:val="24"/>
        </w:rPr>
      </w:pPr>
      <w:bookmarkStart w:id="13" w:name="_Hlk91595817"/>
      <w:r w:rsidRPr="00736350">
        <w:rPr>
          <w:rFonts w:ascii="Calibri" w:eastAsia="Calibri" w:hAnsi="Calibri" w:cs="Calibri"/>
          <w:bCs/>
          <w:sz w:val="24"/>
        </w:rPr>
        <w:t>Zamawiający nie określa warunku w powyższym zakresie</w:t>
      </w:r>
      <w:bookmarkEnd w:id="13"/>
      <w:r w:rsidRPr="00736350">
        <w:rPr>
          <w:rFonts w:ascii="Calibri" w:eastAsia="Calibri" w:hAnsi="Calibri" w:cs="Calibri"/>
          <w:bCs/>
          <w:sz w:val="24"/>
        </w:rPr>
        <w:t>.</w:t>
      </w:r>
    </w:p>
    <w:p w14:paraId="0AE7ADDB" w14:textId="77777777" w:rsidR="007D53D0" w:rsidRPr="00736350" w:rsidRDefault="00C27275" w:rsidP="00C27275">
      <w:pPr>
        <w:numPr>
          <w:ilvl w:val="0"/>
          <w:numId w:val="35"/>
        </w:numPr>
        <w:ind w:left="868" w:right="20" w:hanging="426"/>
        <w:jc w:val="both"/>
        <w:rPr>
          <w:rFonts w:ascii="Calibri" w:eastAsia="Calibri" w:hAnsi="Calibri" w:cs="Calibri"/>
          <w:bCs/>
          <w:sz w:val="24"/>
        </w:rPr>
      </w:pPr>
      <w:r w:rsidRPr="00736350">
        <w:rPr>
          <w:rFonts w:ascii="Calibri" w:eastAsia="Calibri" w:hAnsi="Calibri" w:cs="Calibri"/>
          <w:bCs/>
          <w:sz w:val="24"/>
        </w:rPr>
        <w:t>sytuacji ekonomicznej lub finansowej:</w:t>
      </w:r>
    </w:p>
    <w:p w14:paraId="6032E329" w14:textId="7505557D" w:rsidR="00C27275" w:rsidRPr="00736350" w:rsidRDefault="007D53D0" w:rsidP="00C27275">
      <w:pPr>
        <w:numPr>
          <w:ilvl w:val="0"/>
          <w:numId w:val="35"/>
        </w:numPr>
        <w:ind w:left="868" w:right="20" w:hanging="426"/>
        <w:jc w:val="both"/>
        <w:rPr>
          <w:rFonts w:ascii="Calibri" w:eastAsia="Calibri" w:hAnsi="Calibri" w:cs="Calibri"/>
          <w:bCs/>
          <w:sz w:val="24"/>
        </w:rPr>
      </w:pPr>
      <w:r w:rsidRPr="00736350">
        <w:rPr>
          <w:rFonts w:ascii="Calibri" w:eastAsia="Calibri" w:hAnsi="Calibri" w:cs="Calibri"/>
          <w:bCs/>
          <w:sz w:val="24"/>
        </w:rPr>
        <w:t>Zamawiający nie określa warunku w powyższym zakresie</w:t>
      </w:r>
    </w:p>
    <w:p w14:paraId="38DB8424" w14:textId="77777777" w:rsidR="00C27275" w:rsidRPr="00736350" w:rsidRDefault="00C27275" w:rsidP="00C27275">
      <w:pPr>
        <w:ind w:right="20"/>
        <w:jc w:val="both"/>
        <w:rPr>
          <w:rFonts w:ascii="Calibri" w:eastAsia="Calibri" w:hAnsi="Calibri" w:cs="Calibri"/>
          <w:bCs/>
          <w:sz w:val="24"/>
        </w:rPr>
      </w:pPr>
      <w:r w:rsidRPr="00736350">
        <w:rPr>
          <w:rFonts w:ascii="Calibri" w:eastAsia="Calibri" w:hAnsi="Calibri" w:cs="Calibri"/>
          <w:bCs/>
          <w:sz w:val="24"/>
        </w:rPr>
        <w:t xml:space="preserve">       4) zdolności technicznej lub zawodowej:</w:t>
      </w:r>
    </w:p>
    <w:p w14:paraId="28C52FE7" w14:textId="6D1A46BF" w:rsidR="00AA1251" w:rsidRPr="00405677" w:rsidRDefault="00736350" w:rsidP="00AA1251">
      <w:pPr>
        <w:pStyle w:val="Tekstpodstawowy"/>
        <w:spacing w:line="276" w:lineRule="auto"/>
        <w:rPr>
          <w:rFonts w:ascii="Calibri" w:hAnsi="Calibri"/>
          <w:sz w:val="22"/>
          <w:szCs w:val="22"/>
        </w:rPr>
      </w:pPr>
      <w:r w:rsidRPr="00362743">
        <w:rPr>
          <w:rFonts w:ascii="Calibri" w:hAnsi="Calibri"/>
          <w:color w:val="FFFFFF" w:themeColor="background1"/>
          <w:sz w:val="22"/>
          <w:szCs w:val="22"/>
        </w:rPr>
        <w:t>Wykonawca wykaże, że dysponuje  min.</w:t>
      </w:r>
      <w:r w:rsidR="00A0074B" w:rsidRPr="00362743">
        <w:rPr>
          <w:rFonts w:ascii="Calibri" w:hAnsi="Calibri"/>
          <w:color w:val="FFFFFF" w:themeColor="background1"/>
          <w:sz w:val="22"/>
          <w:szCs w:val="22"/>
        </w:rPr>
        <w:t xml:space="preserve"> </w:t>
      </w:r>
      <w:r w:rsidRPr="00362743">
        <w:rPr>
          <w:rFonts w:ascii="Calibri" w:hAnsi="Calibri"/>
          <w:color w:val="FFFFFF" w:themeColor="background1"/>
          <w:sz w:val="22"/>
          <w:szCs w:val="22"/>
        </w:rPr>
        <w:t>1 szt. następującego  sprzętu:</w:t>
      </w:r>
      <w:r w:rsidRPr="00362743">
        <w:rPr>
          <w:rFonts w:ascii="Calibri" w:hAnsi="Calibri"/>
          <w:color w:val="FFFFFF" w:themeColor="background1"/>
          <w:sz w:val="22"/>
          <w:szCs w:val="22"/>
        </w:rPr>
        <w:br/>
        <w:t xml:space="preserve">- </w:t>
      </w:r>
      <w:r w:rsidR="003F1B62" w:rsidRPr="00362743">
        <w:rPr>
          <w:rFonts w:ascii="Calibri" w:hAnsi="Calibri"/>
          <w:color w:val="FFFFFF" w:themeColor="background1"/>
          <w:sz w:val="22"/>
          <w:szCs w:val="22"/>
        </w:rPr>
        <w:t>W</w:t>
      </w:r>
      <w:r w:rsidR="00AA1251" w:rsidRPr="00AA1251">
        <w:rPr>
          <w:rFonts w:ascii="Calibri" w:hAnsi="Calibri"/>
        </w:rPr>
        <w:t xml:space="preserve"> </w:t>
      </w:r>
      <w:r w:rsidR="00AA1251" w:rsidRPr="00405677">
        <w:rPr>
          <w:rFonts w:ascii="Calibri" w:hAnsi="Calibri"/>
          <w:sz w:val="22"/>
          <w:szCs w:val="22"/>
        </w:rPr>
        <w:t>Warunek ten zostanie spełniony, jeżeli Wykonawca wykaże, że dysponuje</w:t>
      </w:r>
      <w:r w:rsidR="00AA1251">
        <w:rPr>
          <w:rFonts w:ascii="Calibri" w:hAnsi="Calibri"/>
          <w:sz w:val="22"/>
          <w:szCs w:val="22"/>
        </w:rPr>
        <w:t xml:space="preserve"> </w:t>
      </w:r>
      <w:r w:rsidR="00AA1251" w:rsidRPr="00405677">
        <w:rPr>
          <w:rFonts w:ascii="Calibri" w:hAnsi="Calibri"/>
          <w:sz w:val="22"/>
          <w:szCs w:val="22"/>
        </w:rPr>
        <w:t xml:space="preserve"> min.1 szt. następującego  sprzętu:</w:t>
      </w:r>
      <w:r w:rsidR="00AA1251" w:rsidRPr="00405677">
        <w:rPr>
          <w:rFonts w:ascii="Calibri" w:hAnsi="Calibri"/>
          <w:sz w:val="22"/>
          <w:szCs w:val="22"/>
        </w:rPr>
        <w:br/>
      </w:r>
      <w:r w:rsidR="002F4AE9">
        <w:rPr>
          <w:rFonts w:ascii="Calibri" w:hAnsi="Calibri"/>
          <w:sz w:val="22"/>
          <w:szCs w:val="22"/>
        </w:rPr>
        <w:t>-</w:t>
      </w:r>
      <w:r w:rsidR="00AA1251" w:rsidRPr="00405677">
        <w:rPr>
          <w:rFonts w:ascii="Calibri" w:hAnsi="Calibri"/>
          <w:sz w:val="22"/>
          <w:szCs w:val="22"/>
        </w:rPr>
        <w:t xml:space="preserve">  </w:t>
      </w:r>
      <w:r w:rsidR="002F4AE9">
        <w:rPr>
          <w:rFonts w:ascii="Calibri" w:hAnsi="Calibri"/>
          <w:sz w:val="22"/>
          <w:szCs w:val="22"/>
        </w:rPr>
        <w:t>R</w:t>
      </w:r>
      <w:r w:rsidR="00AA1251" w:rsidRPr="00405677">
        <w:rPr>
          <w:rFonts w:ascii="Calibri" w:hAnsi="Calibri"/>
          <w:sz w:val="22"/>
          <w:szCs w:val="22"/>
        </w:rPr>
        <w:t>ówniarka,</w:t>
      </w:r>
      <w:r w:rsidR="00AA1251" w:rsidRPr="00405677">
        <w:rPr>
          <w:rFonts w:ascii="Calibri" w:hAnsi="Calibri"/>
          <w:sz w:val="22"/>
          <w:szCs w:val="22"/>
        </w:rPr>
        <w:br/>
        <w:t xml:space="preserve">-  </w:t>
      </w:r>
      <w:r w:rsidR="002F4AE9">
        <w:rPr>
          <w:rFonts w:ascii="Calibri" w:hAnsi="Calibri"/>
          <w:sz w:val="22"/>
          <w:szCs w:val="22"/>
        </w:rPr>
        <w:t>W</w:t>
      </w:r>
      <w:r w:rsidR="00AA1251" w:rsidRPr="00405677">
        <w:rPr>
          <w:rFonts w:ascii="Calibri" w:hAnsi="Calibri"/>
          <w:sz w:val="22"/>
          <w:szCs w:val="22"/>
        </w:rPr>
        <w:t>alec stalowy wibracyjny 3 t.</w:t>
      </w:r>
      <w:r w:rsidR="00AA1251" w:rsidRPr="00405677">
        <w:rPr>
          <w:rFonts w:ascii="Calibri" w:hAnsi="Calibri"/>
          <w:sz w:val="22"/>
          <w:szCs w:val="22"/>
        </w:rPr>
        <w:br/>
        <w:t xml:space="preserve">- </w:t>
      </w:r>
      <w:r w:rsidR="002F4AE9">
        <w:rPr>
          <w:rFonts w:ascii="Calibri" w:hAnsi="Calibri"/>
          <w:sz w:val="22"/>
          <w:szCs w:val="22"/>
        </w:rPr>
        <w:t xml:space="preserve"> W</w:t>
      </w:r>
      <w:r w:rsidR="00AA1251" w:rsidRPr="00405677">
        <w:rPr>
          <w:rFonts w:ascii="Calibri" w:hAnsi="Calibri"/>
          <w:sz w:val="22"/>
          <w:szCs w:val="22"/>
        </w:rPr>
        <w:t>alec stalowy wibracyjny 8t.</w:t>
      </w:r>
      <w:r w:rsidR="00AA1251" w:rsidRPr="00405677">
        <w:rPr>
          <w:rFonts w:ascii="Calibri" w:hAnsi="Calibri"/>
          <w:sz w:val="22"/>
          <w:szCs w:val="22"/>
        </w:rPr>
        <w:br/>
        <w:t xml:space="preserve">- </w:t>
      </w:r>
      <w:r w:rsidR="002F4AE9">
        <w:rPr>
          <w:rFonts w:ascii="Calibri" w:hAnsi="Calibri"/>
          <w:sz w:val="22"/>
          <w:szCs w:val="22"/>
        </w:rPr>
        <w:t xml:space="preserve"> Z</w:t>
      </w:r>
      <w:r w:rsidR="00AA1251" w:rsidRPr="00405677">
        <w:rPr>
          <w:rFonts w:ascii="Calibri" w:hAnsi="Calibri"/>
          <w:sz w:val="22"/>
          <w:szCs w:val="22"/>
        </w:rPr>
        <w:t>agęszczarka płytowa,</w:t>
      </w:r>
      <w:r w:rsidR="00AA1251" w:rsidRPr="00405677">
        <w:rPr>
          <w:rFonts w:ascii="Calibri" w:hAnsi="Calibri"/>
          <w:sz w:val="22"/>
          <w:szCs w:val="22"/>
        </w:rPr>
        <w:br/>
        <w:t xml:space="preserve">- </w:t>
      </w:r>
      <w:r w:rsidR="002F4AE9">
        <w:rPr>
          <w:rFonts w:ascii="Calibri" w:hAnsi="Calibri"/>
          <w:sz w:val="22"/>
          <w:szCs w:val="22"/>
        </w:rPr>
        <w:t xml:space="preserve"> Piła</w:t>
      </w:r>
      <w:r w:rsidR="00AA1251" w:rsidRPr="00405677">
        <w:rPr>
          <w:rFonts w:ascii="Calibri" w:hAnsi="Calibri"/>
          <w:sz w:val="22"/>
          <w:szCs w:val="22"/>
        </w:rPr>
        <w:t xml:space="preserve"> do cięcia asfaltu,</w:t>
      </w:r>
      <w:r w:rsidR="00AA1251" w:rsidRPr="00405677">
        <w:rPr>
          <w:rFonts w:ascii="Calibri" w:hAnsi="Calibri"/>
          <w:sz w:val="22"/>
          <w:szCs w:val="22"/>
        </w:rPr>
        <w:br/>
        <w:t>-</w:t>
      </w:r>
      <w:r w:rsidR="002F4AE9">
        <w:rPr>
          <w:rFonts w:ascii="Calibri" w:hAnsi="Calibri"/>
          <w:sz w:val="22"/>
          <w:szCs w:val="22"/>
        </w:rPr>
        <w:t xml:space="preserve">  F</w:t>
      </w:r>
      <w:r w:rsidR="00AA1251" w:rsidRPr="00405677">
        <w:rPr>
          <w:rFonts w:ascii="Calibri" w:hAnsi="Calibri"/>
          <w:sz w:val="22"/>
          <w:szCs w:val="22"/>
        </w:rPr>
        <w:t>rezarka do nawierzchni asfaltowej o szer.</w:t>
      </w:r>
      <w:r w:rsidR="00AA1251">
        <w:rPr>
          <w:rFonts w:ascii="Calibri" w:hAnsi="Calibri"/>
          <w:sz w:val="22"/>
          <w:szCs w:val="22"/>
        </w:rPr>
        <w:t xml:space="preserve"> </w:t>
      </w:r>
      <w:r w:rsidR="00AA1251" w:rsidRPr="00405677">
        <w:rPr>
          <w:rFonts w:ascii="Calibri" w:hAnsi="Calibri"/>
          <w:sz w:val="22"/>
          <w:szCs w:val="22"/>
        </w:rPr>
        <w:t>45 cm.</w:t>
      </w:r>
      <w:r w:rsidR="00AA1251">
        <w:rPr>
          <w:rFonts w:ascii="Calibri" w:hAnsi="Calibri"/>
          <w:sz w:val="22"/>
          <w:szCs w:val="22"/>
        </w:rPr>
        <w:br/>
      </w:r>
      <w:r w:rsidR="00AA1251" w:rsidRPr="00405677">
        <w:rPr>
          <w:rFonts w:ascii="Calibri" w:hAnsi="Calibri"/>
          <w:sz w:val="22"/>
          <w:szCs w:val="22"/>
        </w:rPr>
        <w:t xml:space="preserve">- </w:t>
      </w:r>
      <w:r w:rsidR="002F4AE9">
        <w:rPr>
          <w:rFonts w:ascii="Calibri" w:hAnsi="Calibri"/>
          <w:sz w:val="22"/>
          <w:szCs w:val="22"/>
        </w:rPr>
        <w:t xml:space="preserve"> L</w:t>
      </w:r>
      <w:r w:rsidR="00AA1251" w:rsidRPr="00405677">
        <w:rPr>
          <w:rFonts w:ascii="Calibri" w:hAnsi="Calibri"/>
          <w:sz w:val="22"/>
          <w:szCs w:val="22"/>
        </w:rPr>
        <w:t>istwa wibracyjna do zagęszczania mieszanki betonowej,</w:t>
      </w:r>
      <w:r w:rsidR="00AA1251" w:rsidRPr="00405677">
        <w:rPr>
          <w:rFonts w:ascii="Calibri" w:hAnsi="Calibri"/>
          <w:sz w:val="22"/>
          <w:szCs w:val="22"/>
        </w:rPr>
        <w:br/>
      </w:r>
      <w:r w:rsidR="00AA1251" w:rsidRPr="00405677">
        <w:rPr>
          <w:rFonts w:ascii="Calibri" w:hAnsi="Calibri"/>
          <w:sz w:val="22"/>
          <w:szCs w:val="22"/>
        </w:rPr>
        <w:lastRenderedPageBreak/>
        <w:t xml:space="preserve">- </w:t>
      </w:r>
      <w:r w:rsidR="002F4AE9">
        <w:rPr>
          <w:rFonts w:ascii="Calibri" w:hAnsi="Calibri"/>
          <w:sz w:val="22"/>
          <w:szCs w:val="22"/>
        </w:rPr>
        <w:t>K</w:t>
      </w:r>
      <w:r w:rsidR="00AA1251" w:rsidRPr="00405677">
        <w:rPr>
          <w:rFonts w:ascii="Calibri" w:hAnsi="Calibri"/>
          <w:sz w:val="22"/>
          <w:szCs w:val="22"/>
        </w:rPr>
        <w:t>oparko</w:t>
      </w:r>
      <w:r w:rsidR="002F4AE9">
        <w:rPr>
          <w:rFonts w:ascii="Calibri" w:hAnsi="Calibri"/>
          <w:sz w:val="22"/>
          <w:szCs w:val="22"/>
        </w:rPr>
        <w:t xml:space="preserve"> </w:t>
      </w:r>
      <w:r w:rsidR="00AA1251" w:rsidRPr="00405677">
        <w:rPr>
          <w:rFonts w:ascii="Calibri" w:hAnsi="Calibri"/>
          <w:sz w:val="22"/>
          <w:szCs w:val="22"/>
        </w:rPr>
        <w:t>-</w:t>
      </w:r>
      <w:r w:rsidR="002F4AE9">
        <w:rPr>
          <w:rFonts w:ascii="Calibri" w:hAnsi="Calibri"/>
          <w:sz w:val="22"/>
          <w:szCs w:val="22"/>
        </w:rPr>
        <w:t xml:space="preserve"> </w:t>
      </w:r>
      <w:r w:rsidR="00AA1251" w:rsidRPr="00405677">
        <w:rPr>
          <w:rFonts w:ascii="Calibri" w:hAnsi="Calibri"/>
          <w:sz w:val="22"/>
          <w:szCs w:val="22"/>
        </w:rPr>
        <w:t>ładowarka,</w:t>
      </w:r>
      <w:r w:rsidR="00AA1251" w:rsidRPr="00405677">
        <w:rPr>
          <w:rFonts w:ascii="Calibri" w:hAnsi="Calibri"/>
          <w:sz w:val="22"/>
          <w:szCs w:val="22"/>
        </w:rPr>
        <w:br/>
        <w:t xml:space="preserve">- </w:t>
      </w:r>
      <w:r w:rsidR="002F4AE9">
        <w:rPr>
          <w:rFonts w:ascii="Calibri" w:hAnsi="Calibri"/>
          <w:sz w:val="22"/>
          <w:szCs w:val="22"/>
        </w:rPr>
        <w:t>S</w:t>
      </w:r>
      <w:r w:rsidR="00AA1251" w:rsidRPr="00405677">
        <w:rPr>
          <w:rFonts w:ascii="Calibri" w:hAnsi="Calibri"/>
          <w:sz w:val="22"/>
          <w:szCs w:val="22"/>
        </w:rPr>
        <w:t>amochód ciężarowy samowyładowczy o ładowności pow.</w:t>
      </w:r>
      <w:r w:rsidR="00AA1251">
        <w:rPr>
          <w:rFonts w:ascii="Calibri" w:hAnsi="Calibri"/>
          <w:sz w:val="22"/>
          <w:szCs w:val="22"/>
        </w:rPr>
        <w:t xml:space="preserve"> </w:t>
      </w:r>
      <w:r w:rsidR="00AA1251" w:rsidRPr="00405677">
        <w:rPr>
          <w:rFonts w:ascii="Calibri" w:hAnsi="Calibri"/>
          <w:sz w:val="22"/>
          <w:szCs w:val="22"/>
        </w:rPr>
        <w:t>8 t.</w:t>
      </w:r>
    </w:p>
    <w:p w14:paraId="6CA77427" w14:textId="77777777" w:rsidR="002F4AE9" w:rsidRDefault="00273251" w:rsidP="00881111">
      <w:pPr>
        <w:pStyle w:val="Nagwek2"/>
        <w:spacing w:before="0" w:after="0" w:line="319" w:lineRule="auto"/>
        <w:rPr>
          <w:rFonts w:asciiTheme="majorHAnsi" w:hAnsiTheme="majorHAnsi" w:cstheme="majorHAnsi"/>
          <w:b/>
          <w:bCs/>
          <w:sz w:val="24"/>
          <w:szCs w:val="24"/>
        </w:rPr>
      </w:pPr>
      <w:bookmarkStart w:id="14" w:name="_Toc65495854"/>
      <w:r w:rsidRPr="0039496C">
        <w:rPr>
          <w:rFonts w:asciiTheme="majorHAnsi" w:hAnsiTheme="majorHAnsi" w:cstheme="majorHAnsi"/>
          <w:b/>
          <w:bCs/>
          <w:sz w:val="24"/>
          <w:szCs w:val="24"/>
        </w:rPr>
        <w:t xml:space="preserve"> </w:t>
      </w:r>
    </w:p>
    <w:p w14:paraId="0000008F" w14:textId="2418F623" w:rsidR="001C5D72" w:rsidRPr="0039496C" w:rsidRDefault="00273251"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PODSTAWY WYKLUCZENIA Z POSTĘPOWANIA</w:t>
      </w:r>
      <w:bookmarkEnd w:id="14"/>
      <w:r w:rsidR="002B7D96">
        <w:rPr>
          <w:rFonts w:asciiTheme="majorHAnsi" w:hAnsiTheme="majorHAnsi" w:cstheme="majorHAnsi"/>
          <w:b/>
          <w:bCs/>
          <w:sz w:val="24"/>
          <w:szCs w:val="24"/>
        </w:rPr>
        <w:br/>
      </w:r>
    </w:p>
    <w:p w14:paraId="00000091" w14:textId="3419EA4D" w:rsidR="001C5D72" w:rsidRPr="002B7D96" w:rsidRDefault="00FC4AB9" w:rsidP="004B3E7F">
      <w:pPr>
        <w:numPr>
          <w:ilvl w:val="0"/>
          <w:numId w:val="1"/>
        </w:numPr>
        <w:spacing w:line="319" w:lineRule="auto"/>
        <w:ind w:left="142" w:hanging="26"/>
        <w:jc w:val="both"/>
        <w:rPr>
          <w:rFonts w:asciiTheme="majorHAnsi" w:hAnsiTheme="majorHAnsi" w:cstheme="majorHAnsi"/>
        </w:rPr>
      </w:pPr>
      <w:r w:rsidRPr="002B7D96">
        <w:rPr>
          <w:rFonts w:asciiTheme="majorHAnsi" w:hAnsiTheme="majorHAnsi" w:cstheme="majorHAnsi"/>
        </w:rPr>
        <w:t>Z postępowania o udzielenie zamówienia wyklucza się Wykonawców, w stosunku do których zachodzi którakolwiek z okoliczności wskazanych</w:t>
      </w:r>
      <w:r w:rsidR="009123F7" w:rsidRPr="002B7D96">
        <w:rPr>
          <w:rFonts w:asciiTheme="majorHAnsi" w:hAnsiTheme="majorHAnsi" w:cstheme="majorHAnsi"/>
        </w:rPr>
        <w:t xml:space="preserve"> w</w:t>
      </w:r>
      <w:r w:rsidR="002B7D96">
        <w:rPr>
          <w:rFonts w:asciiTheme="majorHAnsi" w:hAnsiTheme="majorHAnsi" w:cstheme="majorHAnsi"/>
        </w:rPr>
        <w:t xml:space="preserve"> </w:t>
      </w:r>
      <w:r w:rsidRPr="002B7D96">
        <w:rPr>
          <w:rFonts w:asciiTheme="majorHAnsi" w:hAnsiTheme="majorHAnsi" w:cstheme="majorHAnsi"/>
        </w:rPr>
        <w:t xml:space="preserve"> art. 108 ust. 1 PZP </w:t>
      </w:r>
      <w:r w:rsidR="00703329" w:rsidRPr="002B7D96">
        <w:rPr>
          <w:rFonts w:asciiTheme="majorHAnsi" w:hAnsiTheme="majorHAnsi" w:cstheme="majorHAnsi"/>
        </w:rPr>
        <w:t xml:space="preserve"> tj.</w:t>
      </w:r>
      <w:r w:rsidRPr="002B7D96">
        <w:rPr>
          <w:rFonts w:asciiTheme="majorHAnsi" w:hAnsiTheme="majorHAnsi" w:cstheme="majorHAnsi"/>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3"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3AB9956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4" w:anchor="/document/16798683?unitId=art(228)&amp;cm=DOCUMENT" w:history="1">
        <w:r w:rsidRPr="00A258D6">
          <w:rPr>
            <w:rFonts w:asciiTheme="majorHAnsi" w:eastAsia="Times New Roman" w:hAnsiTheme="majorHAnsi" w:cstheme="majorHAnsi"/>
          </w:rPr>
          <w:t>art. 228</w:t>
        </w:r>
        <w:r w:rsidR="00221970">
          <w:rPr>
            <w:rFonts w:asciiTheme="majorHAnsi" w:eastAsia="Times New Roman" w:hAnsiTheme="majorHAnsi" w:cstheme="majorHAnsi"/>
          </w:rPr>
          <w:t xml:space="preserve"> </w:t>
        </w:r>
        <w:r w:rsidRPr="00A258D6">
          <w:rPr>
            <w:rFonts w:asciiTheme="majorHAnsi" w:eastAsia="Times New Roman" w:hAnsiTheme="majorHAnsi" w:cstheme="majorHAnsi"/>
          </w:rPr>
          <w:t>-</w:t>
        </w:r>
        <w:r w:rsidR="0030259A">
          <w:rPr>
            <w:rFonts w:asciiTheme="majorHAnsi" w:eastAsia="Times New Roman" w:hAnsiTheme="majorHAnsi" w:cstheme="majorHAnsi"/>
          </w:rPr>
          <w:t xml:space="preserve"> </w:t>
        </w:r>
        <w:r w:rsidRPr="00A258D6">
          <w:rPr>
            <w:rFonts w:asciiTheme="majorHAnsi" w:eastAsia="Times New Roman" w:hAnsiTheme="majorHAnsi" w:cstheme="majorHAnsi"/>
          </w:rPr>
          <w:t>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5"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8"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20"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55BCBAE1"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6" w14:textId="7C59CF83" w:rsidR="001C5D72" w:rsidRPr="00773035" w:rsidRDefault="002B7D96" w:rsidP="00221970">
      <w:pPr>
        <w:spacing w:line="319" w:lineRule="auto"/>
        <w:jc w:val="both"/>
        <w:rPr>
          <w:rFonts w:asciiTheme="majorHAnsi" w:hAnsiTheme="majorHAnsi" w:cstheme="majorHAnsi"/>
        </w:rPr>
      </w:pPr>
      <w:r>
        <w:rPr>
          <w:rFonts w:asciiTheme="majorHAnsi" w:hAnsiTheme="majorHAnsi" w:cstheme="majorHAnsi"/>
          <w:b/>
          <w:bCs/>
        </w:rPr>
        <w:t xml:space="preserve">2. </w:t>
      </w:r>
      <w:r w:rsidR="00102D43" w:rsidRPr="00773035">
        <w:rPr>
          <w:rFonts w:asciiTheme="majorHAnsi" w:hAnsiTheme="majorHAnsi" w:cstheme="majorHAnsi"/>
          <w:b/>
          <w:bCs/>
        </w:rPr>
        <w:t>Zamawiający nie przewiduje fakultatywnych przesłanek wykluczenia z udziału w post</w:t>
      </w:r>
      <w:r w:rsidR="00221970" w:rsidRPr="00773035">
        <w:rPr>
          <w:rFonts w:asciiTheme="majorHAnsi" w:hAnsiTheme="majorHAnsi" w:cstheme="majorHAnsi"/>
          <w:b/>
          <w:bCs/>
        </w:rPr>
        <w:t>ę</w:t>
      </w:r>
      <w:r w:rsidR="00102D43" w:rsidRPr="00773035">
        <w:rPr>
          <w:rFonts w:asciiTheme="majorHAnsi" w:hAnsiTheme="majorHAnsi" w:cstheme="majorHAnsi"/>
          <w:b/>
          <w:bCs/>
        </w:rPr>
        <w:t>powaniu.</w:t>
      </w:r>
      <w:r w:rsidR="00102D43" w:rsidRPr="00773035">
        <w:rPr>
          <w:rFonts w:asciiTheme="majorHAnsi" w:hAnsiTheme="majorHAnsi" w:cstheme="majorHAnsi"/>
          <w:b/>
          <w:bCs/>
        </w:rPr>
        <w:br/>
      </w:r>
      <w:r w:rsidR="00FC4AB9" w:rsidRPr="00773035">
        <w:rPr>
          <w:rFonts w:asciiTheme="majorHAnsi" w:hAnsiTheme="majorHAnsi" w:cstheme="majorHAnsi"/>
        </w:rPr>
        <w:t>Wykluczenie Wykonawcy następuje zgodnie z art. 111 PZP</w:t>
      </w:r>
      <w:r w:rsidR="00961F0D" w:rsidRPr="00773035">
        <w:rPr>
          <w:rFonts w:asciiTheme="majorHAnsi" w:hAnsiTheme="majorHAnsi" w:cstheme="majorHAnsi"/>
        </w:rPr>
        <w:t>.</w:t>
      </w:r>
    </w:p>
    <w:p w14:paraId="0E0E18C4" w14:textId="5FC51FD5" w:rsidR="005F1422" w:rsidRDefault="002B7D96" w:rsidP="002B7D96">
      <w:pPr>
        <w:pStyle w:val="Akapitzlist"/>
        <w:spacing w:line="319" w:lineRule="auto"/>
        <w:ind w:left="0"/>
        <w:jc w:val="both"/>
        <w:rPr>
          <w:rFonts w:asciiTheme="majorHAnsi" w:hAnsiTheme="majorHAnsi" w:cstheme="majorHAnsi"/>
        </w:rPr>
      </w:pPr>
      <w:r w:rsidRPr="007445D4">
        <w:rPr>
          <w:rFonts w:asciiTheme="majorHAnsi" w:hAnsiTheme="majorHAnsi" w:cstheme="majorHAnsi"/>
          <w:b/>
          <w:bCs/>
          <w:lang w:val="pl"/>
        </w:rPr>
        <w:t>3.</w:t>
      </w:r>
      <w:r w:rsidRPr="007445D4">
        <w:rPr>
          <w:rFonts w:asciiTheme="majorHAnsi" w:hAnsiTheme="majorHAnsi" w:cstheme="majorHAnsi"/>
          <w:lang w:val="pl"/>
        </w:rPr>
        <w:t xml:space="preserve">  </w:t>
      </w:r>
      <w:r>
        <w:rPr>
          <w:rFonts w:asciiTheme="majorHAnsi" w:hAnsiTheme="majorHAnsi" w:cstheme="majorHAnsi"/>
          <w:lang w:val="pl"/>
        </w:rPr>
        <w:t>W</w:t>
      </w:r>
      <w:proofErr w:type="spellStart"/>
      <w:r w:rsidR="00961F0D" w:rsidRPr="002B7D96">
        <w:rPr>
          <w:rFonts w:asciiTheme="majorHAnsi" w:hAnsiTheme="majorHAnsi" w:cstheme="majorHAnsi"/>
        </w:rPr>
        <w:t>ykonawca</w:t>
      </w:r>
      <w:proofErr w:type="spellEnd"/>
      <w:r w:rsidR="00961F0D" w:rsidRPr="002B7D96">
        <w:rPr>
          <w:rFonts w:asciiTheme="majorHAnsi" w:hAnsiTheme="majorHAnsi" w:cstheme="majorHAnsi"/>
        </w:rPr>
        <w:t xml:space="preserve"> nie podlega wykluczeniu w okolicznościach określonych w art. 108 ust. 1 pkt. 1, 2 i 5</w:t>
      </w:r>
      <w:r w:rsidR="00221970" w:rsidRPr="002B7D96">
        <w:rPr>
          <w:rFonts w:asciiTheme="majorHAnsi" w:hAnsiTheme="majorHAnsi" w:cstheme="majorHAnsi"/>
        </w:rPr>
        <w:t xml:space="preserve"> </w:t>
      </w:r>
      <w:r w:rsidR="00961F0D" w:rsidRPr="002B7D96">
        <w:rPr>
          <w:rFonts w:asciiTheme="majorHAnsi" w:hAnsiTheme="majorHAnsi" w:cstheme="majorHAnsi"/>
        </w:rPr>
        <w:t>jeżeli udowodni Zamawiającemu, że spełnił przesłanki</w:t>
      </w:r>
      <w:r w:rsidR="005F1422" w:rsidRPr="002B7D96">
        <w:rPr>
          <w:rFonts w:asciiTheme="majorHAnsi" w:hAnsiTheme="majorHAnsi" w:cstheme="majorHAnsi"/>
        </w:rPr>
        <w:t xml:space="preserve"> </w:t>
      </w:r>
      <w:r w:rsidR="00961F0D" w:rsidRPr="002B7D96">
        <w:rPr>
          <w:rFonts w:asciiTheme="majorHAnsi" w:hAnsiTheme="majorHAnsi" w:cstheme="majorHAnsi"/>
        </w:rPr>
        <w:t xml:space="preserve"> o których mowa w art. 110 ust. 2.</w:t>
      </w:r>
    </w:p>
    <w:p w14:paraId="020694BF" w14:textId="77777777" w:rsidR="00604835" w:rsidRPr="00146FB3" w:rsidRDefault="00604835" w:rsidP="00604835">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r>
        <w:rPr>
          <w:rFonts w:asciiTheme="majorHAnsi" w:eastAsia="Times New Roman" w:hAnsiTheme="majorHAnsi" w:cstheme="majorHAnsi"/>
        </w:rPr>
        <w:t xml:space="preserve"> </w:t>
      </w: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5185093A" w14:textId="77777777" w:rsidR="00604835" w:rsidRPr="00146FB3" w:rsidRDefault="00604835" w:rsidP="00604835">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146FB3">
        <w:rPr>
          <w:rFonts w:asciiTheme="majorHAnsi" w:eastAsia="Times New Roman" w:hAnsiTheme="majorHAnsi" w:cstheme="maj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BFC57E" w14:textId="77777777" w:rsidR="00604835" w:rsidRPr="00146FB3" w:rsidRDefault="00604835" w:rsidP="00604835">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146FB3">
        <w:rPr>
          <w:rFonts w:asciiTheme="majorHAnsi" w:eastAsia="Times New Roman" w:hAnsiTheme="majorHAnsi" w:cstheme="maj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w:t>
      </w:r>
      <w:r>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9C7FBE" w14:textId="77777777" w:rsidR="0030259A" w:rsidRDefault="00604835" w:rsidP="0030259A">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146FB3">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630599" w14:textId="2EDD5F16" w:rsidR="00604835" w:rsidRPr="002B7D96" w:rsidRDefault="00604835" w:rsidP="0030259A">
      <w:pPr>
        <w:pStyle w:val="Akapitzlist"/>
        <w:spacing w:after="0" w:line="319" w:lineRule="auto"/>
        <w:ind w:left="0"/>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lastRenderedPageBreak/>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05199D0F" w14:textId="47D29B69" w:rsidR="005716A6" w:rsidRPr="005716A6" w:rsidRDefault="007C34E4" w:rsidP="00604835">
      <w:pPr>
        <w:tabs>
          <w:tab w:val="left" w:pos="0"/>
        </w:tabs>
        <w:spacing w:after="120"/>
        <w:jc w:val="both"/>
        <w:rPr>
          <w:rFonts w:ascii="Calibri" w:hAnsi="Calibri" w:cs="Verdana"/>
          <w:sz w:val="24"/>
          <w:szCs w:val="24"/>
          <w:lang w:eastAsia="zh-CN"/>
        </w:rPr>
      </w:pPr>
      <w:r>
        <w:rPr>
          <w:rFonts w:asciiTheme="majorHAnsi" w:hAnsiTheme="majorHAnsi" w:cstheme="majorHAnsi"/>
          <w:color w:val="000000"/>
          <w:sz w:val="24"/>
        </w:rPr>
        <w:t>1.</w:t>
      </w:r>
      <w:r w:rsidR="00C27275" w:rsidRPr="00C71C19">
        <w:rPr>
          <w:rFonts w:asciiTheme="majorHAnsi" w:hAnsiTheme="majorHAnsi" w:cstheme="majorHAnsi"/>
          <w:color w:val="000000"/>
          <w:sz w:val="24"/>
        </w:rPr>
        <w:t xml:space="preserve"> </w:t>
      </w:r>
      <w:r w:rsidR="00A72339">
        <w:rPr>
          <w:rFonts w:asciiTheme="majorHAnsi" w:hAnsiTheme="majorHAnsi" w:cstheme="majorHAnsi"/>
          <w:color w:val="000000"/>
          <w:sz w:val="24"/>
        </w:rPr>
        <w:t xml:space="preserve"> O</w:t>
      </w:r>
      <w:r w:rsidR="00C27275" w:rsidRPr="00C71C19">
        <w:rPr>
          <w:rFonts w:asciiTheme="majorHAnsi" w:hAnsiTheme="majorHAnsi" w:cstheme="majorHAnsi"/>
          <w:color w:val="000000"/>
          <w:sz w:val="24"/>
        </w:rPr>
        <w:t>świadczenie o spełnianiu warunków udziału w postępowaniu</w:t>
      </w:r>
      <w:r w:rsidR="00D24CD4">
        <w:rPr>
          <w:rFonts w:asciiTheme="majorHAnsi" w:hAnsiTheme="majorHAnsi" w:cstheme="majorHAnsi"/>
          <w:color w:val="000000"/>
          <w:sz w:val="24"/>
        </w:rPr>
        <w:t xml:space="preserve"> </w:t>
      </w:r>
      <w:bookmarkStart w:id="16"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sidR="00C71C19">
        <w:rPr>
          <w:rFonts w:asciiTheme="majorHAnsi" w:hAnsiTheme="majorHAnsi" w:cstheme="majorHAnsi"/>
          <w:color w:val="000000"/>
          <w:sz w:val="24"/>
        </w:rPr>
        <w:br/>
      </w:r>
      <w:bookmarkEnd w:id="16"/>
      <w:r w:rsidR="0041222C">
        <w:rPr>
          <w:rFonts w:asciiTheme="majorHAnsi" w:hAnsiTheme="majorHAnsi" w:cstheme="majorHAnsi"/>
          <w:color w:val="000000"/>
          <w:sz w:val="24"/>
        </w:rPr>
        <w:t>2.</w:t>
      </w:r>
      <w:r w:rsidR="00D24CD4">
        <w:rPr>
          <w:rFonts w:asciiTheme="majorHAnsi" w:hAnsiTheme="majorHAnsi" w:cstheme="majorHAnsi"/>
          <w:color w:val="000000"/>
          <w:sz w:val="24"/>
        </w:rPr>
        <w:t xml:space="preserve"> </w:t>
      </w:r>
      <w:r w:rsidR="00A72339">
        <w:rPr>
          <w:rFonts w:asciiTheme="majorHAnsi" w:hAnsiTheme="majorHAnsi" w:cstheme="majorHAnsi"/>
          <w:color w:val="000000"/>
          <w:sz w:val="24"/>
        </w:rPr>
        <w:t>O</w:t>
      </w:r>
      <w:r w:rsidR="00C71C19">
        <w:rPr>
          <w:rFonts w:asciiTheme="majorHAnsi" w:hAnsiTheme="majorHAnsi" w:cstheme="majorHAnsi"/>
          <w:color w:val="000000"/>
          <w:sz w:val="24"/>
        </w:rPr>
        <w:t>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r w:rsidR="009A6C15" w:rsidRPr="009A6C15">
        <w:rPr>
          <w:rFonts w:asciiTheme="majorHAnsi" w:hAnsiTheme="majorHAnsi" w:cstheme="majorHAnsi"/>
          <w:i/>
          <w:iCs/>
          <w:sz w:val="24"/>
          <w:szCs w:val="24"/>
        </w:rPr>
        <w:t>Załącznik nr 3 do SWZ</w:t>
      </w:r>
      <w:r w:rsidR="00597488">
        <w:br/>
      </w:r>
      <w:r w:rsidR="00597488" w:rsidRPr="00597488">
        <w:rPr>
          <w:rFonts w:asciiTheme="majorHAnsi" w:hAnsiTheme="majorHAnsi" w:cstheme="majorHAnsi"/>
          <w:color w:val="000000"/>
          <w:sz w:val="24"/>
        </w:rPr>
        <w:t>Wykonawca, który zamierza powierzyć wykonanie części zamówienia podwykonawcom, 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00597488" w:rsidRPr="00604835">
        <w:rPr>
          <w:rFonts w:asciiTheme="majorHAnsi" w:hAnsiTheme="majorHAnsi" w:cstheme="majorHAnsi"/>
          <w:bCs/>
          <w:color w:val="000000"/>
        </w:rPr>
        <w:t xml:space="preserve">  </w:t>
      </w:r>
      <w:r w:rsidR="0041222C" w:rsidRPr="00604835">
        <w:rPr>
          <w:rFonts w:cs="Calibri"/>
          <w:color w:val="000000"/>
        </w:rPr>
        <w:t>3</w:t>
      </w:r>
      <w:r w:rsidR="0041222C">
        <w:rPr>
          <w:rFonts w:cs="Calibri"/>
          <w:color w:val="000000"/>
          <w:sz w:val="24"/>
        </w:rPr>
        <w:t>.</w:t>
      </w:r>
      <w:r w:rsidR="00C27275" w:rsidRPr="007A53EB">
        <w:rPr>
          <w:rFonts w:cs="Calibri"/>
          <w:color w:val="000000"/>
          <w:sz w:val="24"/>
        </w:rPr>
        <w:t xml:space="preserve"> </w:t>
      </w:r>
      <w:r w:rsidR="00C27275"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00C27275" w:rsidRPr="007A53EB">
        <w:rPr>
          <w:rFonts w:asciiTheme="majorHAnsi" w:hAnsiTheme="majorHAnsi" w:cstheme="majorHAnsi"/>
          <w:color w:val="000000"/>
          <w:sz w:val="24"/>
        </w:rPr>
        <w:t>.</w:t>
      </w:r>
      <w:r>
        <w:rPr>
          <w:rFonts w:asciiTheme="majorHAnsi" w:hAnsiTheme="majorHAnsi" w:cstheme="majorHAnsi"/>
          <w:color w:val="000000"/>
          <w:sz w:val="24"/>
        </w:rPr>
        <w:br/>
      </w:r>
      <w:r w:rsidR="00D03EEF">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5716A6">
        <w:rPr>
          <w:rFonts w:ascii="Calibri" w:hAnsi="Calibri" w:cs="Verdana"/>
          <w:lang w:eastAsia="zh-CN"/>
        </w:rPr>
        <w:t xml:space="preserve">- </w:t>
      </w:r>
      <w:r w:rsidR="005716A6" w:rsidRPr="005716A6">
        <w:rPr>
          <w:rFonts w:ascii="Calibri" w:hAnsi="Calibri" w:cs="Verdana"/>
          <w:sz w:val="24"/>
          <w:szCs w:val="24"/>
          <w:lang w:eastAsia="zh-CN"/>
        </w:rPr>
        <w:t>Wykazu narzędzi, wyposażenia zakładu lub urządzeń technicznych dostępnych wykonawcy w celu wykonania zamówienia publicznego wraz z informacją o podstawie do dysponowania tymi zasobami.</w:t>
      </w: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082B25"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sidRPr="00082B25">
        <w:rPr>
          <w:rFonts w:asciiTheme="majorHAnsi" w:hAnsiTheme="majorHAnsi" w:cstheme="majorHAnsi"/>
        </w:rPr>
        <w:t xml:space="preserve">- </w:t>
      </w:r>
      <w:r w:rsidRPr="00082B25">
        <w:rPr>
          <w:rFonts w:asciiTheme="majorHAnsi" w:hAnsiTheme="majorHAnsi" w:cstheme="majorHAnsi"/>
          <w:bCs/>
          <w:i/>
          <w:iCs/>
        </w:rPr>
        <w:t xml:space="preserve">załącznik nr </w:t>
      </w:r>
      <w:r w:rsidR="00D03EEF" w:rsidRPr="00082B25">
        <w:rPr>
          <w:rFonts w:asciiTheme="majorHAnsi" w:hAnsiTheme="majorHAnsi" w:cstheme="majorHAnsi"/>
          <w:bCs/>
          <w:i/>
          <w:iCs/>
        </w:rPr>
        <w:t xml:space="preserve">5 </w:t>
      </w:r>
      <w:r w:rsidRPr="00082B25">
        <w:rPr>
          <w:rFonts w:asciiTheme="majorHAnsi" w:hAnsiTheme="majorHAnsi" w:cstheme="majorHAnsi"/>
          <w:bCs/>
          <w:i/>
          <w:iCs/>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18" w:name="_Hlk65499459"/>
      <w:r w:rsidRPr="00A258D6">
        <w:rPr>
          <w:rFonts w:asciiTheme="majorHAnsi" w:hAnsiTheme="majorHAnsi" w:cstheme="majorHAnsi"/>
        </w:rPr>
        <w:t xml:space="preserve">Wykonawca powołuje się na jego zasoby, </w:t>
      </w:r>
      <w:bookmarkEnd w:id="18"/>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000000AF" w14:textId="7D959845" w:rsidR="001C5D72" w:rsidRPr="00273251" w:rsidRDefault="00FC4AB9" w:rsidP="006B40FC">
      <w:pPr>
        <w:pStyle w:val="Nagwek2"/>
        <w:spacing w:before="0" w:after="0" w:line="240" w:lineRule="auto"/>
        <w:jc w:val="both"/>
        <w:rPr>
          <w:rFonts w:asciiTheme="majorHAnsi" w:hAnsiTheme="majorHAnsi" w:cstheme="majorHAnsi"/>
          <w:b/>
          <w:bCs/>
          <w:sz w:val="24"/>
          <w:szCs w:val="24"/>
        </w:rPr>
      </w:pPr>
      <w:bookmarkStart w:id="19" w:name="_Toc65495857"/>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9"/>
      <w:r w:rsidR="0030259A">
        <w:rPr>
          <w:rFonts w:asciiTheme="majorHAnsi" w:hAnsiTheme="majorHAnsi" w:cstheme="majorHAnsi"/>
          <w:b/>
          <w:bCs/>
          <w:sz w:val="24"/>
          <w:szCs w:val="24"/>
        </w:rPr>
        <w:t>.</w:t>
      </w:r>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52EDB1C"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5A3FBCD0"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20" w:name="_Hlk63772459"/>
      <w:r w:rsidRPr="00A258D6">
        <w:rPr>
          <w:rFonts w:asciiTheme="majorHAnsi" w:hAnsiTheme="majorHAnsi" w:cstheme="majorHAnsi"/>
        </w:rPr>
        <w:t xml:space="preserve">Wykonawcy wspólnie ubiegający się o udzielenie zamówienia dołączają do oferty </w:t>
      </w:r>
      <w:bookmarkStart w:id="21"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604835">
        <w:rPr>
          <w:rFonts w:asciiTheme="majorHAnsi" w:hAnsiTheme="majorHAnsi" w:cstheme="majorHAnsi"/>
        </w:rPr>
        <w:t>.</w:t>
      </w:r>
    </w:p>
    <w:bookmarkEnd w:id="20"/>
    <w:bookmarkEnd w:id="21"/>
    <w:p w14:paraId="4E37EFCF" w14:textId="77777777" w:rsidR="007445D4" w:rsidRDefault="007445D4" w:rsidP="007445D4">
      <w:pPr>
        <w:pStyle w:val="Akapitzlist"/>
        <w:numPr>
          <w:ilvl w:val="0"/>
          <w:numId w:val="13"/>
        </w:numPr>
        <w:suppressAutoHyphens/>
        <w:ind w:left="0" w:firstLine="0"/>
        <w:jc w:val="both"/>
        <w:rPr>
          <w:rFonts w:cs="Verdana"/>
          <w:sz w:val="24"/>
          <w:szCs w:val="24"/>
          <w:lang w:eastAsia="zh-CN"/>
        </w:rPr>
      </w:pPr>
      <w:r w:rsidRPr="007445D4">
        <w:rPr>
          <w:rFonts w:cs="Verdana"/>
          <w:sz w:val="24"/>
          <w:szCs w:val="24"/>
          <w:lang w:eastAsia="zh-CN"/>
        </w:rPr>
        <w:t xml:space="preserve">W przypadku wykonawców występujących wspólnie warunek dotyczący zdolności technicznej może być spełniony wspólnie. </w:t>
      </w:r>
    </w:p>
    <w:p w14:paraId="67577F4B" w14:textId="192F213D" w:rsidR="007445D4" w:rsidRPr="007445D4" w:rsidRDefault="007445D4" w:rsidP="007445D4">
      <w:pPr>
        <w:pStyle w:val="Akapitzlist"/>
        <w:numPr>
          <w:ilvl w:val="0"/>
          <w:numId w:val="13"/>
        </w:numPr>
        <w:suppressAutoHyphens/>
        <w:ind w:left="0" w:firstLine="0"/>
        <w:jc w:val="both"/>
        <w:rPr>
          <w:rFonts w:cs="Verdana"/>
          <w:sz w:val="24"/>
          <w:szCs w:val="24"/>
          <w:lang w:eastAsia="zh-CN"/>
        </w:rPr>
      </w:pPr>
      <w:r w:rsidRPr="007A53EB">
        <w:rPr>
          <w:rFonts w:asciiTheme="majorHAnsi" w:hAnsiTheme="majorHAnsi" w:cstheme="majorHAnsi"/>
          <w:bCs/>
          <w:color w:val="000000"/>
          <w:sz w:val="24"/>
        </w:rPr>
        <w:t>W przypadku wspólnego ubiegania się o zamówienie przez wykonawców,</w:t>
      </w:r>
      <w:r w:rsidRPr="00597488">
        <w:rPr>
          <w:rFonts w:asciiTheme="majorHAnsi" w:hAnsiTheme="majorHAnsi" w:cstheme="majorHAnsi"/>
          <w:color w:val="000000"/>
          <w:sz w:val="24"/>
        </w:rPr>
        <w:t xml:space="preserve"> </w:t>
      </w:r>
      <w:r>
        <w:rPr>
          <w:rFonts w:asciiTheme="majorHAnsi" w:hAnsiTheme="majorHAnsi" w:cstheme="majorHAnsi"/>
          <w:color w:val="000000"/>
          <w:sz w:val="24"/>
        </w:rPr>
        <w:t xml:space="preserve">oświadczenie o spełnieniu warunków udziału oraz braku podstaw wykluczenia </w:t>
      </w:r>
      <w:r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w:t>
      </w:r>
    </w:p>
    <w:p w14:paraId="4855A478" w14:textId="77777777" w:rsidR="00881111" w:rsidRPr="007445D4" w:rsidRDefault="00881111" w:rsidP="00881111">
      <w:pPr>
        <w:spacing w:line="319" w:lineRule="auto"/>
        <w:ind w:left="426"/>
        <w:jc w:val="both"/>
        <w:rPr>
          <w:rFonts w:asciiTheme="majorHAnsi" w:hAnsiTheme="majorHAnsi" w:cstheme="majorHAnsi"/>
          <w:lang w:val="pl-PL"/>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227D3E84" w14:textId="6DF4D4A2"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4"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25"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w:t>
      </w:r>
    </w:p>
    <w:p w14:paraId="1426DB22" w14:textId="24FE53A4" w:rsidR="00963D1E" w:rsidRPr="00963D1E" w:rsidRDefault="00963D1E" w:rsidP="00AB6394">
      <w:pPr>
        <w:spacing w:line="319" w:lineRule="auto"/>
        <w:ind w:left="284"/>
        <w:rPr>
          <w:rFonts w:asciiTheme="majorHAnsi" w:hAnsiTheme="majorHAnsi" w:cstheme="majorHAnsi"/>
          <w:b/>
          <w:bCs/>
          <w:lang w:val="pl-PL"/>
        </w:rPr>
      </w:pP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lastRenderedPageBreak/>
        <w:t>W korespondencji kierowanej do Zamawiającego Wykonawcy powinni posługiwać się numerem przedmiotowego postępowania.</w:t>
      </w:r>
    </w:p>
    <w:p w14:paraId="46296C46" w14:textId="77777777" w:rsidR="006D0F13" w:rsidRDefault="009B34E2" w:rsidP="00F4487D">
      <w:pPr>
        <w:pStyle w:val="Akapitzlist"/>
        <w:numPr>
          <w:ilvl w:val="0"/>
          <w:numId w:val="12"/>
        </w:numPr>
        <w:spacing w:after="0" w:line="319" w:lineRule="auto"/>
        <w:ind w:left="284" w:hanging="284"/>
        <w:jc w:val="both"/>
        <w:rPr>
          <w:rFonts w:asciiTheme="majorHAnsi" w:hAnsiTheme="majorHAnsi" w:cstheme="majorHAnsi"/>
        </w:rPr>
      </w:pPr>
      <w:r w:rsidRPr="006D0F13">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6D0F13">
        <w:rPr>
          <w:rFonts w:asciiTheme="majorHAnsi" w:hAnsiTheme="majorHAnsi" w:cstheme="majorHAnsi"/>
        </w:rPr>
        <w:t>zamawiającym</w:t>
      </w:r>
      <w:r w:rsidRPr="006D0F13">
        <w:rPr>
          <w:rFonts w:asciiTheme="majorHAnsi" w:hAnsiTheme="majorHAnsi" w:cstheme="majorHAnsi"/>
        </w:rPr>
        <w:t xml:space="preserve"> a wykonawcą z uwzględnieniem wyjątków </w:t>
      </w:r>
      <w:r w:rsidR="003467F4" w:rsidRPr="006D0F13">
        <w:rPr>
          <w:rFonts w:asciiTheme="majorHAnsi" w:hAnsiTheme="majorHAnsi" w:cstheme="majorHAnsi"/>
        </w:rPr>
        <w:t>określonych</w:t>
      </w:r>
      <w:r w:rsidRPr="006D0F13">
        <w:rPr>
          <w:rFonts w:asciiTheme="majorHAnsi" w:hAnsiTheme="majorHAnsi" w:cstheme="majorHAnsi"/>
        </w:rPr>
        <w:t xml:space="preserve"> w ustawie </w:t>
      </w:r>
      <w:proofErr w:type="spellStart"/>
      <w:r w:rsidR="003467F4" w:rsidRPr="006D0F13">
        <w:rPr>
          <w:rFonts w:asciiTheme="majorHAnsi" w:hAnsiTheme="majorHAnsi" w:cstheme="majorHAnsi"/>
        </w:rPr>
        <w:t>P</w:t>
      </w:r>
      <w:r w:rsidRPr="006D0F13">
        <w:rPr>
          <w:rFonts w:asciiTheme="majorHAnsi" w:hAnsiTheme="majorHAnsi" w:cstheme="majorHAnsi"/>
        </w:rPr>
        <w:t>z</w:t>
      </w:r>
      <w:r w:rsidR="003467F4" w:rsidRPr="006D0F13">
        <w:rPr>
          <w:rFonts w:asciiTheme="majorHAnsi" w:hAnsiTheme="majorHAnsi" w:cstheme="majorHAnsi"/>
        </w:rPr>
        <w:t>p</w:t>
      </w:r>
      <w:proofErr w:type="spellEnd"/>
      <w:r w:rsidRPr="006D0F13">
        <w:rPr>
          <w:rFonts w:asciiTheme="majorHAnsi" w:hAnsiTheme="majorHAnsi" w:cstheme="majorHAnsi"/>
        </w:rPr>
        <w:t xml:space="preserve">, </w:t>
      </w:r>
      <w:r w:rsidR="003467F4" w:rsidRPr="006D0F13">
        <w:rPr>
          <w:rFonts w:asciiTheme="majorHAnsi" w:hAnsiTheme="majorHAnsi" w:cstheme="majorHAnsi"/>
        </w:rPr>
        <w:t>odbywa</w:t>
      </w:r>
      <w:r w:rsidRPr="006D0F13">
        <w:rPr>
          <w:rFonts w:asciiTheme="majorHAnsi" w:hAnsiTheme="majorHAnsi" w:cstheme="majorHAnsi"/>
        </w:rPr>
        <w:t xml:space="preserve"> </w:t>
      </w:r>
      <w:r w:rsidR="003467F4" w:rsidRPr="006D0F13">
        <w:rPr>
          <w:rFonts w:asciiTheme="majorHAnsi" w:hAnsiTheme="majorHAnsi" w:cstheme="majorHAnsi"/>
        </w:rPr>
        <w:t xml:space="preserve">się </w:t>
      </w:r>
      <w:r w:rsidR="00FD79DF" w:rsidRPr="006D0F13">
        <w:rPr>
          <w:rFonts w:asciiTheme="majorHAnsi" w:hAnsiTheme="majorHAnsi" w:cstheme="majorHAnsi"/>
        </w:rPr>
        <w:t>przy użyciu środków komunikacji elektronicznej</w:t>
      </w:r>
      <w:r w:rsidR="00056FCF" w:rsidRPr="006D0F13">
        <w:rPr>
          <w:rFonts w:asciiTheme="majorHAnsi" w:hAnsiTheme="majorHAnsi" w:cstheme="majorHAnsi"/>
        </w:rPr>
        <w:t xml:space="preserve">, za pośrednictwem platformy zakupowej, dostępnej pod adresem </w:t>
      </w:r>
      <w:hyperlink r:id="rId26" w:history="1">
        <w:r w:rsidR="00CC4F47" w:rsidRPr="006D0F13">
          <w:rPr>
            <w:rStyle w:val="Hipercze"/>
            <w:rFonts w:asciiTheme="majorHAnsi" w:hAnsiTheme="majorHAnsi" w:cstheme="majorHAnsi"/>
          </w:rPr>
          <w:t>https://platformazakupowa.pl/pn/rokietnica</w:t>
        </w:r>
      </w:hyperlink>
      <w:r w:rsidR="00056FCF" w:rsidRPr="006D0F13">
        <w:rPr>
          <w:rFonts w:asciiTheme="majorHAnsi" w:hAnsiTheme="majorHAnsi" w:cstheme="majorHAnsi"/>
        </w:rPr>
        <w:t>.</w:t>
      </w:r>
      <w:r w:rsidR="00056FCF" w:rsidRPr="006D0F13">
        <w:rPr>
          <w:rFonts w:asciiTheme="majorHAnsi" w:hAnsiTheme="majorHAnsi" w:cstheme="majorHAnsi"/>
          <w:color w:val="FF0000"/>
        </w:rPr>
        <w:t xml:space="preserve"> </w:t>
      </w:r>
      <w:r w:rsidR="00FD79DF" w:rsidRPr="006D0F13">
        <w:rPr>
          <w:rFonts w:asciiTheme="majorHAnsi" w:hAnsiTheme="majorHAnsi" w:cstheme="majorHAnsi"/>
        </w:rPr>
        <w:t>Przez środki komunikacji elektronicznej rozumie się środki komunikacji elektronicznej zdefiniowane w ustawie z dnia 18 lipca 2002</w:t>
      </w:r>
      <w:r w:rsidR="00056FCF" w:rsidRPr="006D0F13">
        <w:rPr>
          <w:rFonts w:asciiTheme="majorHAnsi" w:hAnsiTheme="majorHAnsi" w:cstheme="majorHAnsi"/>
        </w:rPr>
        <w:t xml:space="preserve"> </w:t>
      </w:r>
      <w:r w:rsidR="00FD79DF" w:rsidRPr="006D0F13">
        <w:rPr>
          <w:rFonts w:asciiTheme="majorHAnsi" w:hAnsiTheme="majorHAnsi" w:cstheme="majorHAnsi"/>
        </w:rPr>
        <w:t>r. o świadczeniu usług drogą elektroniczną (</w:t>
      </w:r>
      <w:r w:rsidR="00056FCF" w:rsidRPr="006D0F13">
        <w:rPr>
          <w:rFonts w:asciiTheme="majorHAnsi" w:hAnsiTheme="majorHAnsi" w:cstheme="majorHAnsi"/>
        </w:rPr>
        <w:t xml:space="preserve">t.j. </w:t>
      </w:r>
      <w:r w:rsidR="00FD79DF" w:rsidRPr="006D0F13">
        <w:rPr>
          <w:rFonts w:asciiTheme="majorHAnsi" w:hAnsiTheme="majorHAnsi" w:cstheme="majorHAnsi"/>
        </w:rPr>
        <w:t xml:space="preserve">Dz. U. </w:t>
      </w:r>
      <w:r w:rsidR="00056FCF" w:rsidRPr="006D0F13">
        <w:rPr>
          <w:rFonts w:asciiTheme="majorHAnsi" w:hAnsiTheme="majorHAnsi" w:cstheme="majorHAnsi"/>
        </w:rPr>
        <w:t>z</w:t>
      </w:r>
      <w:r w:rsidR="00FD79DF" w:rsidRPr="006D0F13">
        <w:rPr>
          <w:rFonts w:asciiTheme="majorHAnsi" w:hAnsiTheme="majorHAnsi" w:cstheme="majorHAnsi"/>
        </w:rPr>
        <w:t xml:space="preserve"> 20</w:t>
      </w:r>
      <w:r w:rsidR="00056FCF" w:rsidRPr="006D0F13">
        <w:rPr>
          <w:rFonts w:asciiTheme="majorHAnsi" w:hAnsiTheme="majorHAnsi" w:cstheme="majorHAnsi"/>
        </w:rPr>
        <w:t xml:space="preserve">20 </w:t>
      </w:r>
      <w:r w:rsidR="00FD79DF" w:rsidRPr="006D0F13">
        <w:rPr>
          <w:rFonts w:asciiTheme="majorHAnsi" w:hAnsiTheme="majorHAnsi" w:cstheme="majorHAnsi"/>
        </w:rPr>
        <w:t>r.</w:t>
      </w:r>
      <w:r w:rsidR="00056FCF" w:rsidRPr="006D0F13">
        <w:rPr>
          <w:rFonts w:asciiTheme="majorHAnsi" w:hAnsiTheme="majorHAnsi" w:cstheme="majorHAnsi"/>
        </w:rPr>
        <w:t>,</w:t>
      </w:r>
      <w:r w:rsidR="00FD79DF" w:rsidRPr="006D0F13">
        <w:rPr>
          <w:rFonts w:asciiTheme="majorHAnsi" w:hAnsiTheme="majorHAnsi" w:cstheme="majorHAnsi"/>
        </w:rPr>
        <w:t xml:space="preserve"> </w:t>
      </w:r>
      <w:r w:rsidR="00056FCF" w:rsidRPr="006D0F13">
        <w:rPr>
          <w:rFonts w:asciiTheme="majorHAnsi" w:hAnsiTheme="majorHAnsi" w:cstheme="majorHAnsi"/>
        </w:rPr>
        <w:t>poz. 344</w:t>
      </w:r>
      <w:r w:rsidR="00FD79DF" w:rsidRPr="006D0F13">
        <w:rPr>
          <w:rFonts w:asciiTheme="majorHAnsi" w:hAnsiTheme="majorHAnsi" w:cstheme="majorHAnsi"/>
        </w:rPr>
        <w:t>).</w:t>
      </w:r>
      <w:r w:rsidRPr="006D0F13">
        <w:rPr>
          <w:rFonts w:asciiTheme="majorHAnsi" w:hAnsiTheme="majorHAnsi" w:cstheme="majorHAnsi"/>
        </w:rPr>
        <w:t xml:space="preserve"> </w:t>
      </w:r>
    </w:p>
    <w:p w14:paraId="622FF532" w14:textId="39567DEB" w:rsidR="00FD79DF" w:rsidRPr="006D0F13" w:rsidRDefault="00FD79DF" w:rsidP="00F4487D">
      <w:pPr>
        <w:pStyle w:val="Akapitzlist"/>
        <w:numPr>
          <w:ilvl w:val="0"/>
          <w:numId w:val="12"/>
        </w:numPr>
        <w:spacing w:after="0" w:line="319" w:lineRule="auto"/>
        <w:ind w:left="284" w:hanging="284"/>
        <w:jc w:val="both"/>
        <w:rPr>
          <w:rFonts w:asciiTheme="majorHAnsi" w:hAnsiTheme="majorHAnsi" w:cstheme="majorHAnsi"/>
        </w:rPr>
      </w:pPr>
      <w:r w:rsidRPr="006D0F13">
        <w:rPr>
          <w:rFonts w:asciiTheme="majorHAnsi" w:hAnsiTheme="majorHAnsi" w:cstheme="majorHAnsi"/>
        </w:rPr>
        <w:t xml:space="preserve">Ofertę, oświadczenia, o których mowa w art. 125 ust. 1 </w:t>
      </w:r>
      <w:proofErr w:type="spellStart"/>
      <w:r w:rsidRPr="006D0F13">
        <w:rPr>
          <w:rFonts w:asciiTheme="majorHAnsi" w:hAnsiTheme="majorHAnsi" w:cstheme="majorHAnsi"/>
        </w:rPr>
        <w:t>Pzp</w:t>
      </w:r>
      <w:proofErr w:type="spellEnd"/>
      <w:r w:rsidRPr="006D0F13">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6D0F13">
        <w:rPr>
          <w:rFonts w:asciiTheme="majorHAnsi" w:hAnsiTheme="majorHAnsi" w:cstheme="majorHAnsi"/>
        </w:rPr>
        <w:t>.</w:t>
      </w:r>
      <w:r w:rsidRPr="006D0F13">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F1AE7">
      <w:pPr>
        <w:pStyle w:val="Akapitzlist"/>
        <w:numPr>
          <w:ilvl w:val="0"/>
          <w:numId w:val="12"/>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2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5"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 xml:space="preserve">z platformazakupowa.pl z informacją na temat złożonej oferty. Uwaga! W przypadku składania kolejnej oferty i wycofaniu poprzedniej, jeżeli użytkownik nie jest zalogowany to do jego </w:t>
      </w:r>
      <w:r w:rsidRPr="00A258D6">
        <w:rPr>
          <w:rFonts w:asciiTheme="majorHAnsi" w:hAnsiTheme="majorHAnsi" w:cstheme="majorHAnsi"/>
        </w:rPr>
        <w:lastRenderedPageBreak/>
        <w:t>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1904E0">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426A9780"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r w:rsidR="00FF1AE7">
        <w:rPr>
          <w:rFonts w:asciiTheme="majorHAnsi" w:hAnsiTheme="majorHAnsi" w:cstheme="majorHAnsi"/>
        </w:rPr>
        <w:br/>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 xml:space="preserve">z dnia 9 listopada 2017 r. w sprawie ogłoszenia jednolitego tekstu </w:t>
      </w:r>
      <w:r w:rsidRPr="00A258D6">
        <w:rPr>
          <w:rFonts w:asciiTheme="majorHAnsi" w:hAnsiTheme="majorHAnsi" w:cstheme="majorHAnsi"/>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6"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4"/>
    <w:bookmarkEnd w:id="26"/>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897FAC">
        <w:rPr>
          <w:rFonts w:asciiTheme="majorHAnsi" w:hAnsiTheme="majorHAnsi" w:cstheme="majorHAnsi"/>
          <w:b/>
          <w:bCs/>
          <w:sz w:val="24"/>
          <w:szCs w:val="24"/>
        </w:rPr>
        <w:lastRenderedPageBreak/>
        <w:t>XIV. OPIS SPOSOBU PRZYGOTOWANIA OFERT ORAZ DOKUMENTÓW WYMAGANYCH PRZEZ ZAMAWIAJĄCEGO W SWZ</w:t>
      </w:r>
      <w:bookmarkEnd w:id="27"/>
    </w:p>
    <w:p w14:paraId="1D595F67" w14:textId="77777777" w:rsidR="00897FAC" w:rsidRPr="00897FAC" w:rsidRDefault="00897FAC" w:rsidP="00897FAC"/>
    <w:p w14:paraId="000000C9" w14:textId="72748156" w:rsidR="001C5D72" w:rsidRPr="00A258D6" w:rsidRDefault="002A6554" w:rsidP="001904E0">
      <w:pPr>
        <w:numPr>
          <w:ilvl w:val="0"/>
          <w:numId w:val="18"/>
        </w:numPr>
        <w:spacing w:line="319" w:lineRule="auto"/>
        <w:ind w:left="0" w:firstLine="0"/>
        <w:jc w:val="both"/>
        <w:rPr>
          <w:rFonts w:asciiTheme="majorHAnsi" w:eastAsia="Calibri" w:hAnsiTheme="majorHAnsi" w:cstheme="majorHAnsi"/>
          <w:b/>
          <w:bCs/>
        </w:rPr>
      </w:pPr>
      <w:r>
        <w:rPr>
          <w:rFonts w:asciiTheme="majorHAnsi" w:hAnsiTheme="majorHAnsi" w:cstheme="majorHAnsi"/>
          <w:b/>
          <w:bCs/>
        </w:rPr>
        <w:t>Dokumenty składane wraz z ofertą</w:t>
      </w:r>
      <w:r w:rsidR="00E32059" w:rsidRPr="00A258D6">
        <w:rPr>
          <w:rFonts w:asciiTheme="majorHAnsi" w:hAnsiTheme="majorHAnsi" w:cstheme="majorHAnsi"/>
          <w:b/>
          <w:bCs/>
        </w:rPr>
        <w:t>:</w:t>
      </w:r>
    </w:p>
    <w:p w14:paraId="2D353EBF" w14:textId="77777777" w:rsidR="002A37F3" w:rsidRDefault="002409D3" w:rsidP="002A37F3">
      <w:pPr>
        <w:pStyle w:val="Akapitzlist"/>
        <w:spacing w:after="0" w:line="319" w:lineRule="auto"/>
        <w:ind w:left="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E9545A">
        <w:rPr>
          <w:rFonts w:asciiTheme="majorHAnsi" w:hAnsiTheme="majorHAnsi" w:cstheme="majorHAnsi"/>
          <w:i/>
          <w:iCs/>
        </w:rPr>
        <w:t xml:space="preserve">nr </w:t>
      </w:r>
      <w:r w:rsidR="00897FAC" w:rsidRPr="00E9545A">
        <w:rPr>
          <w:rFonts w:asciiTheme="majorHAnsi" w:hAnsiTheme="majorHAnsi" w:cstheme="majorHAnsi"/>
          <w:i/>
          <w:iCs/>
        </w:rPr>
        <w:t>1</w:t>
      </w:r>
      <w:r w:rsidRPr="00E9545A">
        <w:rPr>
          <w:rFonts w:asciiTheme="majorHAnsi" w:hAnsiTheme="majorHAnsi" w:cstheme="majorHAnsi"/>
          <w:i/>
          <w:iCs/>
        </w:rPr>
        <w:t xml:space="preserve"> do SWZ</w:t>
      </w:r>
      <w:r w:rsidRPr="001F1189">
        <w:rPr>
          <w:rFonts w:asciiTheme="majorHAnsi" w:hAnsiTheme="majorHAnsi" w:cstheme="majorHAnsi"/>
          <w:i/>
          <w:iCs/>
          <w:color w:val="C00000"/>
        </w:rPr>
        <w:t xml:space="preserve">, </w:t>
      </w:r>
      <w:r w:rsidRPr="00244DE0">
        <w:rPr>
          <w:rFonts w:asciiTheme="majorHAnsi" w:hAnsiTheme="majorHAnsi" w:cstheme="majorHAnsi"/>
          <w:i/>
          <w:iCs/>
        </w:rPr>
        <w:t>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275EB359" w:rsidR="002A37F3" w:rsidRPr="002D6177" w:rsidRDefault="002A37F3" w:rsidP="00FF1AE7">
      <w:pPr>
        <w:pStyle w:val="Akapitzlist"/>
        <w:numPr>
          <w:ilvl w:val="1"/>
          <w:numId w:val="44"/>
        </w:numPr>
        <w:spacing w:line="319" w:lineRule="auto"/>
        <w:ind w:left="0" w:firstLine="0"/>
        <w:jc w:val="both"/>
        <w:rPr>
          <w:rFonts w:asciiTheme="majorHAnsi" w:hAnsiTheme="majorHAnsi" w:cstheme="majorHAnsi"/>
        </w:rPr>
      </w:pPr>
      <w:r w:rsidRPr="002D6177">
        <w:rPr>
          <w:rFonts w:asciiTheme="majorHAnsi" w:hAnsiTheme="majorHAnsi" w:cstheme="majorHAnsi"/>
        </w:rPr>
        <w:t xml:space="preserve">Oświadczenie Wykonawcy o spełnieniu warunków udziału w postępowaniu – wzór oświadczenia stanowi </w:t>
      </w:r>
      <w:r w:rsidRPr="002D6177">
        <w:rPr>
          <w:rFonts w:asciiTheme="majorHAnsi" w:hAnsiTheme="majorHAnsi" w:cstheme="majorHAnsi"/>
          <w:i/>
          <w:iCs/>
        </w:rPr>
        <w:t>załącznik nr do 2 do  SWZ</w:t>
      </w:r>
      <w:r w:rsidR="002D6177" w:rsidRPr="002D6177">
        <w:rPr>
          <w:rFonts w:asciiTheme="majorHAnsi" w:hAnsiTheme="majorHAnsi" w:cstheme="majorHAnsi"/>
          <w:i/>
          <w:iCs/>
        </w:rPr>
        <w:t>.</w:t>
      </w:r>
    </w:p>
    <w:p w14:paraId="555E5715" w14:textId="45985894" w:rsidR="001F6FA3" w:rsidRPr="00B67693" w:rsidRDefault="002D6177" w:rsidP="00FF1AE7">
      <w:pPr>
        <w:pStyle w:val="Akapitzlist"/>
        <w:numPr>
          <w:ilvl w:val="1"/>
          <w:numId w:val="44"/>
        </w:numPr>
        <w:spacing w:line="319" w:lineRule="auto"/>
        <w:ind w:left="0" w:firstLine="0"/>
        <w:jc w:val="both"/>
        <w:rPr>
          <w:rFonts w:asciiTheme="majorHAnsi" w:hAnsiTheme="majorHAnsi" w:cstheme="majorHAnsi"/>
          <w:i/>
          <w:iCs/>
        </w:rPr>
      </w:pPr>
      <w:bookmarkStart w:id="29" w:name="_Hlk89775553"/>
      <w:r w:rsidRPr="00B67693">
        <w:rPr>
          <w:rFonts w:asciiTheme="majorHAnsi" w:hAnsiTheme="majorHAnsi" w:cstheme="majorHAnsi"/>
        </w:rPr>
        <w:t>O</w:t>
      </w:r>
      <w:r w:rsidR="002F286A" w:rsidRPr="00B67693">
        <w:rPr>
          <w:rFonts w:asciiTheme="majorHAnsi" w:hAnsiTheme="majorHAnsi" w:cstheme="majorHAnsi"/>
        </w:rPr>
        <w:t>świadczenie</w:t>
      </w:r>
      <w:r w:rsidR="00857D03" w:rsidRPr="00B67693">
        <w:rPr>
          <w:rFonts w:asciiTheme="majorHAnsi" w:hAnsiTheme="majorHAnsi" w:cstheme="majorHAnsi"/>
        </w:rPr>
        <w:t xml:space="preserve"> Wykonawcy </w:t>
      </w:r>
      <w:r w:rsidR="002F286A" w:rsidRPr="00B67693">
        <w:rPr>
          <w:rFonts w:asciiTheme="majorHAnsi" w:hAnsiTheme="majorHAnsi" w:cstheme="majorHAnsi"/>
        </w:rPr>
        <w:t>o</w:t>
      </w:r>
      <w:r w:rsidR="00857D03" w:rsidRPr="00B67693">
        <w:rPr>
          <w:rFonts w:asciiTheme="majorHAnsi" w:hAnsiTheme="majorHAnsi" w:cstheme="majorHAnsi"/>
        </w:rPr>
        <w:t xml:space="preserve"> </w:t>
      </w:r>
      <w:r w:rsidR="004426B2">
        <w:rPr>
          <w:rFonts w:asciiTheme="majorHAnsi" w:hAnsiTheme="majorHAnsi" w:cstheme="majorHAnsi"/>
        </w:rPr>
        <w:t>braku podstaw wykluczenia</w:t>
      </w:r>
      <w:r w:rsidR="00857D03" w:rsidRPr="00B67693">
        <w:rPr>
          <w:rFonts w:asciiTheme="majorHAnsi" w:hAnsiTheme="majorHAnsi" w:cstheme="majorHAnsi"/>
        </w:rPr>
        <w:t xml:space="preserve"> z postępowania – </w:t>
      </w:r>
      <w:bookmarkStart w:id="30" w:name="_Hlk89775901"/>
      <w:r w:rsidR="00857D03" w:rsidRPr="00B67693">
        <w:rPr>
          <w:rFonts w:asciiTheme="majorHAnsi" w:hAnsiTheme="majorHAnsi" w:cstheme="majorHAnsi"/>
        </w:rPr>
        <w:t xml:space="preserve">wzór </w:t>
      </w:r>
      <w:r w:rsidR="002F286A" w:rsidRPr="00B67693">
        <w:rPr>
          <w:rFonts w:asciiTheme="majorHAnsi" w:hAnsiTheme="majorHAnsi" w:cstheme="majorHAnsi"/>
        </w:rPr>
        <w:t>oświadczenia</w:t>
      </w:r>
      <w:r w:rsidR="00857D03" w:rsidRPr="00B67693">
        <w:rPr>
          <w:rFonts w:asciiTheme="majorHAnsi" w:hAnsiTheme="majorHAnsi" w:cstheme="majorHAnsi"/>
        </w:rPr>
        <w:t xml:space="preserve"> stanowi </w:t>
      </w:r>
      <w:r w:rsidR="00857D03" w:rsidRPr="00B67693">
        <w:rPr>
          <w:rFonts w:asciiTheme="majorHAnsi" w:hAnsiTheme="majorHAnsi" w:cstheme="majorHAnsi"/>
          <w:i/>
          <w:iCs/>
        </w:rPr>
        <w:t xml:space="preserve">załącznik nr </w:t>
      </w:r>
      <w:r w:rsidR="00694CFC" w:rsidRPr="00B67693">
        <w:rPr>
          <w:rFonts w:asciiTheme="majorHAnsi" w:hAnsiTheme="majorHAnsi" w:cstheme="majorHAnsi"/>
          <w:i/>
          <w:iCs/>
        </w:rPr>
        <w:t>3</w:t>
      </w:r>
      <w:r w:rsidR="00857D03" w:rsidRPr="00B67693">
        <w:rPr>
          <w:rFonts w:asciiTheme="majorHAnsi" w:hAnsiTheme="majorHAnsi" w:cstheme="majorHAnsi"/>
          <w:i/>
          <w:iCs/>
        </w:rPr>
        <w:t xml:space="preserve"> do SWZ. </w:t>
      </w:r>
    </w:p>
    <w:bookmarkEnd w:id="29"/>
    <w:bookmarkEnd w:id="30"/>
    <w:p w14:paraId="35E7C83D" w14:textId="387CC23E" w:rsidR="002F286A" w:rsidRPr="00FF1AE7" w:rsidRDefault="00B67693" w:rsidP="002A37F3">
      <w:pPr>
        <w:pStyle w:val="Akapitzlist"/>
        <w:spacing w:after="0" w:line="319" w:lineRule="auto"/>
        <w:ind w:left="0"/>
        <w:jc w:val="both"/>
        <w:rPr>
          <w:rFonts w:asciiTheme="majorHAnsi" w:hAnsiTheme="majorHAnsi" w:cstheme="majorHAnsi"/>
        </w:rPr>
      </w:pPr>
      <w:r w:rsidRPr="00FF1AE7">
        <w:rPr>
          <w:rFonts w:asciiTheme="majorHAnsi" w:hAnsiTheme="majorHAnsi" w:cstheme="majorHAnsi"/>
        </w:rPr>
        <w:t>1.3</w:t>
      </w:r>
      <w:r w:rsidR="002D6177" w:rsidRPr="00FF1AE7">
        <w:rPr>
          <w:rFonts w:asciiTheme="majorHAnsi" w:hAnsiTheme="majorHAnsi" w:cstheme="majorHAnsi"/>
        </w:rPr>
        <w:t>.</w:t>
      </w:r>
      <w:r w:rsidR="001F1189" w:rsidRPr="00FF1AE7">
        <w:rPr>
          <w:rFonts w:asciiTheme="majorHAnsi" w:hAnsiTheme="majorHAnsi" w:cstheme="majorHAnsi"/>
        </w:rPr>
        <w:t xml:space="preserve"> </w:t>
      </w:r>
      <w:r w:rsidR="00E93BFA" w:rsidRPr="00FF1AE7">
        <w:rPr>
          <w:rFonts w:asciiTheme="majorHAnsi" w:hAnsiTheme="majorHAnsi" w:cstheme="majorHAnsi"/>
        </w:rPr>
        <w:t>P</w:t>
      </w:r>
      <w:r w:rsidR="002409D3" w:rsidRPr="00FF1AE7">
        <w:rPr>
          <w:rFonts w:asciiTheme="majorHAnsi" w:hAnsiTheme="majorHAnsi" w:cstheme="majorHAnsi"/>
        </w:rPr>
        <w:t>ełnomocnictw</w:t>
      </w:r>
      <w:r w:rsidR="00982CA1" w:rsidRPr="00FF1AE7">
        <w:rPr>
          <w:rFonts w:asciiTheme="majorHAnsi" w:hAnsiTheme="majorHAnsi" w:cstheme="majorHAnsi"/>
        </w:rPr>
        <w:t>o</w:t>
      </w:r>
      <w:r w:rsidR="002409D3" w:rsidRPr="00FF1AE7">
        <w:rPr>
          <w:rFonts w:asciiTheme="majorHAnsi" w:hAnsiTheme="majorHAnsi" w:cstheme="majorHAnsi"/>
        </w:rPr>
        <w:t xml:space="preserve"> </w:t>
      </w:r>
      <w:r w:rsidR="00857D03" w:rsidRPr="00FF1AE7">
        <w:rPr>
          <w:rFonts w:asciiTheme="majorHAnsi" w:hAnsiTheme="majorHAnsi" w:cstheme="majorHAnsi"/>
        </w:rPr>
        <w:t xml:space="preserve">upoważniające do złożenia oferty, </w:t>
      </w:r>
      <w:r w:rsidR="00DE36D5" w:rsidRPr="00FF1AE7">
        <w:rPr>
          <w:rFonts w:asciiTheme="majorHAnsi" w:hAnsiTheme="majorHAnsi" w:cstheme="majorHAnsi"/>
        </w:rPr>
        <w:t>o ile ofertę składa pełnomocnik.</w:t>
      </w:r>
    </w:p>
    <w:p w14:paraId="1493DAFB" w14:textId="5D59EF3A" w:rsidR="00CD06EC" w:rsidRPr="00CD06EC" w:rsidRDefault="00CD06EC" w:rsidP="00FF1AE7">
      <w:pPr>
        <w:spacing w:line="319" w:lineRule="auto"/>
        <w:jc w:val="both"/>
        <w:rPr>
          <w:rFonts w:asciiTheme="majorHAnsi" w:hAnsiTheme="majorHAnsi" w:cstheme="majorHAnsi"/>
        </w:rPr>
      </w:pPr>
      <w:r w:rsidRPr="00FF1AE7">
        <w:rPr>
          <w:rFonts w:asciiTheme="majorHAnsi" w:hAnsiTheme="majorHAnsi" w:cstheme="majorHAnsi"/>
        </w:rPr>
        <w:t>1.4.</w:t>
      </w:r>
      <w:r w:rsidR="00FF1AE7" w:rsidRPr="00FF1AE7">
        <w:rPr>
          <w:rFonts w:asciiTheme="majorHAnsi" w:hAnsiTheme="majorHAnsi" w:cstheme="majorHAnsi"/>
        </w:rPr>
        <w:t xml:space="preserve"> </w:t>
      </w:r>
      <w:r w:rsidR="00DE36D5" w:rsidRPr="00FF1AE7">
        <w:rPr>
          <w:rFonts w:asciiTheme="majorHAnsi" w:hAnsiTheme="majorHAnsi" w:cstheme="majorHAnsi"/>
        </w:rPr>
        <w:t>Pełnomocnictwo</w:t>
      </w:r>
      <w:r w:rsidR="00DE36D5" w:rsidRPr="00CD06EC">
        <w:rPr>
          <w:rFonts w:asciiTheme="majorHAnsi" w:hAnsiTheme="majorHAnsi" w:cstheme="majorHAnsi"/>
          <w:b/>
          <w:bCs/>
        </w:rPr>
        <w:t xml:space="preserve"> </w:t>
      </w:r>
      <w:r w:rsidR="00DE36D5" w:rsidRPr="00CD06EC">
        <w:rPr>
          <w:rFonts w:asciiTheme="majorHAnsi" w:hAnsiTheme="majorHAnsi" w:cstheme="majorHAnsi"/>
        </w:rPr>
        <w:t xml:space="preserve"> do reprezentowania w post</w:t>
      </w:r>
      <w:r w:rsidR="00FF1AE7">
        <w:rPr>
          <w:rFonts w:asciiTheme="majorHAnsi" w:hAnsiTheme="majorHAnsi" w:cstheme="majorHAnsi"/>
        </w:rPr>
        <w:t>ę</w:t>
      </w:r>
      <w:r w:rsidR="00DE36D5" w:rsidRPr="00CD06EC">
        <w:rPr>
          <w:rFonts w:asciiTheme="majorHAnsi" w:hAnsiTheme="majorHAnsi" w:cstheme="majorHAnsi"/>
        </w:rPr>
        <w:t>powaniu Wykonawców wspólnie ubiegających się o udzielenie zamówienia – dotyczy ofert składanych przez Wykonawców wspólnie ubiegających się o udzielenie zamówienia.</w:t>
      </w:r>
    </w:p>
    <w:p w14:paraId="373635C7" w14:textId="77777777" w:rsidR="00604835" w:rsidRDefault="00CD06EC" w:rsidP="00604835">
      <w:pPr>
        <w:spacing w:line="319" w:lineRule="auto"/>
        <w:jc w:val="both"/>
        <w:rPr>
          <w:rFonts w:asciiTheme="majorHAnsi" w:hAnsiTheme="majorHAnsi" w:cstheme="majorHAnsi"/>
        </w:rPr>
      </w:pPr>
      <w:r>
        <w:rPr>
          <w:rFonts w:asciiTheme="majorHAnsi" w:hAnsiTheme="majorHAnsi" w:cstheme="majorHAnsi"/>
        </w:rPr>
        <w:t>1.5.</w:t>
      </w:r>
      <w:r w:rsidR="00FF1AE7">
        <w:rPr>
          <w:rFonts w:asciiTheme="majorHAnsi" w:hAnsiTheme="majorHAnsi" w:cstheme="majorHAnsi"/>
        </w:rPr>
        <w:t xml:space="preserve"> </w:t>
      </w:r>
      <w:r w:rsidR="006E3414" w:rsidRPr="00CD06EC">
        <w:rPr>
          <w:rFonts w:asciiTheme="majorHAnsi" w:hAnsiTheme="majorHAnsi" w:cstheme="majorHAnsi"/>
        </w:rPr>
        <w:t xml:space="preserve"> Zobowiązanie podmiotu udostępniającego zasoby (jeżeli dotyczy)</w:t>
      </w:r>
      <w:r w:rsidR="00FF1AE7">
        <w:rPr>
          <w:rFonts w:asciiTheme="majorHAnsi" w:hAnsiTheme="majorHAnsi" w:cstheme="majorHAnsi"/>
        </w:rPr>
        <w:t xml:space="preserve"> </w:t>
      </w:r>
      <w:r w:rsidR="00604835">
        <w:rPr>
          <w:rFonts w:asciiTheme="majorHAnsi" w:hAnsiTheme="majorHAnsi" w:cstheme="majorHAnsi"/>
        </w:rPr>
        <w:t>.</w:t>
      </w:r>
    </w:p>
    <w:p w14:paraId="4FBB31B9" w14:textId="77777777" w:rsidR="00604835" w:rsidRDefault="006E3414" w:rsidP="00604835">
      <w:pPr>
        <w:spacing w:line="319" w:lineRule="auto"/>
        <w:jc w:val="both"/>
        <w:rPr>
          <w:rFonts w:asciiTheme="majorHAnsi" w:hAnsiTheme="majorHAnsi" w:cstheme="majorHAnsi"/>
        </w:rPr>
      </w:pPr>
      <w:r w:rsidRPr="00CD06EC">
        <w:rPr>
          <w:rFonts w:asciiTheme="majorHAnsi" w:hAnsiTheme="majorHAnsi" w:cstheme="majorHAnsi"/>
        </w:rPr>
        <w:t>Oświadczenie wykonawców występujących wspólnie</w:t>
      </w:r>
      <w:r w:rsidR="00CD06EC" w:rsidRPr="00CD06EC">
        <w:rPr>
          <w:rFonts w:asciiTheme="majorHAnsi" w:hAnsiTheme="majorHAnsi" w:cstheme="majorHAnsi"/>
        </w:rPr>
        <w:t xml:space="preserve"> (jeżeli dotyczy)</w:t>
      </w:r>
      <w:r w:rsidR="00E56AEE">
        <w:rPr>
          <w:rFonts w:asciiTheme="majorHAnsi" w:hAnsiTheme="majorHAnsi" w:cstheme="majorHAnsi"/>
        </w:rPr>
        <w:t xml:space="preserve"> </w:t>
      </w:r>
      <w:r w:rsidR="00604835">
        <w:rPr>
          <w:rFonts w:asciiTheme="majorHAnsi" w:hAnsiTheme="majorHAnsi" w:cstheme="majorHAnsi"/>
        </w:rPr>
        <w:t>.</w:t>
      </w:r>
    </w:p>
    <w:p w14:paraId="61D15876" w14:textId="17E2A057" w:rsidR="002A6554" w:rsidRPr="00E56AEE" w:rsidRDefault="003C2BBA" w:rsidP="00604835">
      <w:pPr>
        <w:spacing w:line="319" w:lineRule="auto"/>
        <w:jc w:val="both"/>
        <w:rPr>
          <w:rFonts w:asciiTheme="majorHAnsi" w:hAnsiTheme="majorHAnsi" w:cstheme="majorHAnsi"/>
          <w:i/>
          <w:iCs/>
        </w:rPr>
      </w:pPr>
      <w:r>
        <w:rPr>
          <w:rFonts w:asciiTheme="majorHAnsi" w:hAnsiTheme="majorHAnsi" w:cstheme="majorHAnsi"/>
        </w:rPr>
        <w:t>Kosztorys ofertowy</w:t>
      </w:r>
      <w:r w:rsidR="00E56AEE">
        <w:rPr>
          <w:rFonts w:asciiTheme="majorHAnsi" w:hAnsiTheme="majorHAnsi" w:cstheme="majorHAnsi"/>
        </w:rPr>
        <w:t xml:space="preserve"> – </w:t>
      </w:r>
      <w:r w:rsidR="00E56AEE" w:rsidRPr="00E56AEE">
        <w:rPr>
          <w:rFonts w:asciiTheme="majorHAnsi" w:hAnsiTheme="majorHAnsi" w:cstheme="majorHAnsi"/>
          <w:i/>
          <w:iCs/>
        </w:rPr>
        <w:t xml:space="preserve">załącznik nr </w:t>
      </w:r>
      <w:r w:rsidR="00604835">
        <w:rPr>
          <w:rFonts w:asciiTheme="majorHAnsi" w:hAnsiTheme="majorHAnsi" w:cstheme="majorHAnsi"/>
          <w:i/>
          <w:iCs/>
        </w:rPr>
        <w:t>4</w:t>
      </w:r>
      <w:r w:rsidR="007C34E4" w:rsidRPr="00E56AEE">
        <w:rPr>
          <w:rFonts w:asciiTheme="majorHAnsi" w:hAnsiTheme="majorHAnsi" w:cstheme="majorHAnsi"/>
          <w:i/>
          <w:iCs/>
        </w:rPr>
        <w:t>.</w:t>
      </w:r>
    </w:p>
    <w:p w14:paraId="4F4846CC" w14:textId="77777777" w:rsidR="00744865" w:rsidRDefault="002A6554" w:rsidP="00E56AEE">
      <w:pPr>
        <w:tabs>
          <w:tab w:val="left" w:pos="426"/>
        </w:tabs>
        <w:spacing w:after="120"/>
        <w:jc w:val="both"/>
        <w:rPr>
          <w:rFonts w:asciiTheme="majorHAnsi" w:hAnsiTheme="majorHAnsi" w:cstheme="majorHAnsi"/>
        </w:rPr>
      </w:pPr>
      <w:r w:rsidRPr="00E56AEE">
        <w:rPr>
          <w:rFonts w:asciiTheme="majorHAnsi" w:hAnsiTheme="majorHAnsi" w:cstheme="majorHAnsi"/>
        </w:rPr>
        <w:t xml:space="preserve"> Dokumenty składane na wezwanie Zamawiaj</w:t>
      </w:r>
      <w:r w:rsidR="000D5B8A" w:rsidRPr="00E56AEE">
        <w:rPr>
          <w:rFonts w:asciiTheme="majorHAnsi" w:hAnsiTheme="majorHAnsi" w:cstheme="majorHAnsi"/>
        </w:rPr>
        <w:t>ą</w:t>
      </w:r>
      <w:r w:rsidRPr="00E56AEE">
        <w:rPr>
          <w:rFonts w:asciiTheme="majorHAnsi" w:hAnsiTheme="majorHAnsi" w:cstheme="majorHAnsi"/>
        </w:rPr>
        <w:t>cego</w:t>
      </w:r>
      <w:r w:rsidR="00E56AEE" w:rsidRPr="00E56AEE">
        <w:rPr>
          <w:rFonts w:asciiTheme="majorHAnsi" w:hAnsiTheme="majorHAnsi" w:cstheme="majorHAnsi"/>
        </w:rPr>
        <w:t>.</w:t>
      </w:r>
    </w:p>
    <w:p w14:paraId="1E486422" w14:textId="36A31E8F" w:rsidR="00E56AEE" w:rsidRPr="0030259A" w:rsidRDefault="00E56AEE" w:rsidP="00E56AEE">
      <w:pPr>
        <w:tabs>
          <w:tab w:val="left" w:pos="426"/>
        </w:tabs>
        <w:spacing w:after="120"/>
        <w:jc w:val="both"/>
        <w:rPr>
          <w:rFonts w:ascii="Calibri" w:hAnsi="Calibri" w:cs="Verdana"/>
          <w:i/>
          <w:iCs/>
          <w:sz w:val="24"/>
          <w:szCs w:val="24"/>
          <w:lang w:eastAsia="zh-CN"/>
        </w:rPr>
      </w:pPr>
      <w:r>
        <w:rPr>
          <w:rFonts w:asciiTheme="majorHAnsi" w:hAnsiTheme="majorHAnsi" w:cstheme="majorHAnsi"/>
        </w:rPr>
        <w:t xml:space="preserve">W </w:t>
      </w:r>
      <w:r w:rsidR="002A6554" w:rsidRPr="00E56AEE">
        <w:rPr>
          <w:rFonts w:asciiTheme="majorHAnsi" w:hAnsiTheme="majorHAnsi" w:cstheme="majorHAnsi"/>
        </w:rPr>
        <w:t xml:space="preserve">  celu potwierdzenia warunków udziału w post</w:t>
      </w:r>
      <w:r w:rsidRPr="00E56AEE">
        <w:rPr>
          <w:rFonts w:asciiTheme="majorHAnsi" w:hAnsiTheme="majorHAnsi" w:cstheme="majorHAnsi"/>
        </w:rPr>
        <w:t>ę</w:t>
      </w:r>
      <w:r w:rsidR="002A6554" w:rsidRPr="00E56AEE">
        <w:rPr>
          <w:rFonts w:asciiTheme="majorHAnsi" w:hAnsiTheme="majorHAnsi" w:cstheme="majorHAnsi"/>
        </w:rPr>
        <w:t>powaniu</w:t>
      </w:r>
      <w:r w:rsidR="00451E41" w:rsidRPr="00E56AEE">
        <w:rPr>
          <w:rFonts w:asciiTheme="majorHAnsi" w:hAnsiTheme="majorHAnsi" w:cstheme="majorHAnsi"/>
        </w:rPr>
        <w:t xml:space="preserve"> Zamawiający wzywa Wykonawcę, którego oferta została najwyżej oceniona do złożenia w wyznaczonym terminie, nie krótszym niż 5 dni od dnia wezwania, podmiotowych środków dowodowych aktualnych na dzień ich złożenia</w:t>
      </w:r>
      <w:r>
        <w:rPr>
          <w:rFonts w:asciiTheme="majorHAnsi" w:hAnsiTheme="majorHAnsi" w:cstheme="majorHAnsi"/>
        </w:rPr>
        <w:br/>
      </w:r>
      <w:r>
        <w:rPr>
          <w:rFonts w:ascii="Calibri" w:hAnsi="Calibri" w:cs="Verdana"/>
          <w:lang w:eastAsia="zh-CN"/>
        </w:rPr>
        <w:t xml:space="preserve">- </w:t>
      </w:r>
      <w:r w:rsidRPr="005716A6">
        <w:rPr>
          <w:rFonts w:ascii="Calibri" w:hAnsi="Calibri" w:cs="Verdana"/>
          <w:sz w:val="24"/>
          <w:szCs w:val="24"/>
          <w:lang w:eastAsia="zh-CN"/>
        </w:rPr>
        <w:t>Wykaz narzędzi, wyposażenia zakładu lub urządzeń technicznych dostępnych wykonawcy w celu wykonania zamówienia publicznego wraz z informacją o podstawie do dysponowania tymi zasobami</w:t>
      </w:r>
      <w:r w:rsidR="0030259A">
        <w:rPr>
          <w:rFonts w:ascii="Calibri" w:hAnsi="Calibri" w:cs="Verdana"/>
          <w:sz w:val="24"/>
          <w:szCs w:val="24"/>
          <w:lang w:eastAsia="zh-CN"/>
        </w:rPr>
        <w:t xml:space="preserve"> – </w:t>
      </w:r>
      <w:r w:rsidR="0030259A" w:rsidRPr="0030259A">
        <w:rPr>
          <w:rFonts w:ascii="Calibri" w:hAnsi="Calibri" w:cs="Verdana"/>
          <w:i/>
          <w:iCs/>
          <w:sz w:val="24"/>
          <w:szCs w:val="24"/>
          <w:lang w:eastAsia="zh-CN"/>
        </w:rPr>
        <w:t>zał</w:t>
      </w:r>
      <w:r w:rsidR="0030259A">
        <w:rPr>
          <w:rFonts w:ascii="Calibri" w:hAnsi="Calibri" w:cs="Verdana"/>
          <w:i/>
          <w:iCs/>
          <w:sz w:val="24"/>
          <w:szCs w:val="24"/>
          <w:lang w:eastAsia="zh-CN"/>
        </w:rPr>
        <w:t>ą</w:t>
      </w:r>
      <w:r w:rsidR="0030259A" w:rsidRPr="0030259A">
        <w:rPr>
          <w:rFonts w:ascii="Calibri" w:hAnsi="Calibri" w:cs="Verdana"/>
          <w:i/>
          <w:iCs/>
          <w:sz w:val="24"/>
          <w:szCs w:val="24"/>
          <w:lang w:eastAsia="zh-CN"/>
        </w:rPr>
        <w:t xml:space="preserve">cznik nr </w:t>
      </w:r>
      <w:r w:rsidR="00A72339">
        <w:rPr>
          <w:rFonts w:ascii="Calibri" w:hAnsi="Calibri" w:cs="Verdana"/>
          <w:i/>
          <w:iCs/>
          <w:sz w:val="24"/>
          <w:szCs w:val="24"/>
          <w:lang w:eastAsia="zh-CN"/>
        </w:rPr>
        <w:t>5</w:t>
      </w:r>
      <w:r w:rsidR="0030259A" w:rsidRPr="0030259A">
        <w:rPr>
          <w:rFonts w:ascii="Calibri" w:hAnsi="Calibri" w:cs="Verdana"/>
          <w:i/>
          <w:iCs/>
          <w:sz w:val="24"/>
          <w:szCs w:val="24"/>
          <w:lang w:eastAsia="zh-CN"/>
        </w:rPr>
        <w:t xml:space="preserve"> do SWZ</w:t>
      </w:r>
      <w:r w:rsidRPr="0030259A">
        <w:rPr>
          <w:rFonts w:ascii="Calibri" w:hAnsi="Calibri" w:cs="Verdana"/>
          <w:i/>
          <w:iCs/>
          <w:sz w:val="24"/>
          <w:szCs w:val="24"/>
          <w:lang w:eastAsia="zh-CN"/>
        </w:rPr>
        <w:t>.</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1"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r w:rsidRPr="00A258D6">
        <w:rPr>
          <w:rFonts w:asciiTheme="majorHAnsi" w:hAnsiTheme="majorHAnsi" w:cstheme="majorHAnsi"/>
          <w:sz w:val="22"/>
          <w:szCs w:val="22"/>
        </w:rPr>
        <w:lastRenderedPageBreak/>
        <w:t xml:space="preserve">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8"/>
      <w:bookmarkEnd w:id="31"/>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2D6177">
      <w:pPr>
        <w:pStyle w:val="Akapitzlist"/>
        <w:numPr>
          <w:ilvl w:val="0"/>
          <w:numId w:val="18"/>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2D6177">
      <w:pPr>
        <w:numPr>
          <w:ilvl w:val="0"/>
          <w:numId w:val="18"/>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CE0F7A" w:rsidP="00076FC4">
      <w:pPr>
        <w:spacing w:line="319" w:lineRule="auto"/>
        <w:jc w:val="both"/>
        <w:rPr>
          <w:rFonts w:asciiTheme="majorHAnsi" w:hAnsiTheme="majorHAnsi" w:cstheme="majorHAnsi"/>
          <w:u w:val="single"/>
        </w:rPr>
      </w:pPr>
      <w:hyperlink r:id="rId39"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2" w:name="_Toc65495860"/>
      <w:bookmarkEnd w:id="23"/>
      <w:r w:rsidRPr="000A6F80">
        <w:rPr>
          <w:rFonts w:asciiTheme="majorHAnsi" w:hAnsiTheme="majorHAnsi" w:cstheme="majorHAnsi"/>
          <w:b/>
          <w:bCs/>
          <w:sz w:val="24"/>
          <w:szCs w:val="24"/>
        </w:rPr>
        <w:t>XV. SPOSÓB OBLICZANIA CENY OFERTY</w:t>
      </w:r>
      <w:bookmarkEnd w:id="32"/>
      <w:r w:rsidR="00587234">
        <w:rPr>
          <w:rFonts w:asciiTheme="majorHAnsi" w:hAnsiTheme="majorHAnsi" w:cstheme="majorHAnsi"/>
          <w:b/>
          <w:bCs/>
          <w:sz w:val="24"/>
          <w:szCs w:val="24"/>
        </w:rPr>
        <w:br/>
      </w:r>
    </w:p>
    <w:p w14:paraId="435A3BB1" w14:textId="77A8A18D" w:rsidR="0013799C" w:rsidRPr="001A7C59"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1B4AA3D3" w14:textId="16850CDA" w:rsidR="001A7C59" w:rsidRPr="00AD5039" w:rsidRDefault="001A7C59"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Pr>
          <w:rFonts w:asciiTheme="majorHAnsi" w:eastAsia="Times New Roman" w:hAnsiTheme="majorHAnsi" w:cstheme="majorHAnsi"/>
        </w:rPr>
        <w:t>Wykonawca uwzględniając wszystkie wymogi o których mowa w SWZ, w złożonej ofercie winien zaproponować kompletną i jednoznaczną cenę, uwzględniającą wszelkie koszty związane z wykonaniem przedmiotu zamówienia, niezbędne do prawidłowego i pełnego wykonania przedmiotu zamówienia. Cena oferty musi uwzględniać wszystkie koszty dodatkowe związane z realizacją przedmiotu zamówienia takie jak koszty dojazdu i powrotu sprzętu</w:t>
      </w:r>
      <w:r w:rsidR="00AD5039">
        <w:rPr>
          <w:rFonts w:asciiTheme="majorHAnsi" w:eastAsia="Times New Roman" w:hAnsiTheme="majorHAnsi" w:cstheme="majorHAnsi"/>
        </w:rPr>
        <w:t xml:space="preserve"> na wyznaczone miejsce prac, ubezpieczenia i inne które należy wkalkulować w cen</w:t>
      </w:r>
      <w:r w:rsidR="00744865">
        <w:rPr>
          <w:rFonts w:asciiTheme="majorHAnsi" w:eastAsia="Times New Roman" w:hAnsiTheme="majorHAnsi" w:cstheme="majorHAnsi"/>
        </w:rPr>
        <w:t>ę</w:t>
      </w:r>
      <w:r w:rsidR="00AD5039">
        <w:rPr>
          <w:rFonts w:asciiTheme="majorHAnsi" w:eastAsia="Times New Roman" w:hAnsiTheme="majorHAnsi" w:cstheme="majorHAnsi"/>
        </w:rPr>
        <w:t xml:space="preserve"> oferty.</w:t>
      </w:r>
    </w:p>
    <w:p w14:paraId="5295AC76" w14:textId="55299DC5" w:rsidR="00AD5039" w:rsidRPr="0013799C" w:rsidRDefault="00AD5039"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Pr>
          <w:rFonts w:asciiTheme="majorHAnsi" w:eastAsia="Times New Roman" w:hAnsiTheme="majorHAnsi" w:cstheme="majorHAnsi"/>
        </w:rPr>
        <w:t xml:space="preserve">Podane </w:t>
      </w:r>
      <w:r w:rsidR="00744865">
        <w:rPr>
          <w:rFonts w:asciiTheme="majorHAnsi" w:eastAsia="Times New Roman" w:hAnsiTheme="majorHAnsi" w:cstheme="majorHAnsi"/>
        </w:rPr>
        <w:t xml:space="preserve">w formularzu cenowym </w:t>
      </w:r>
      <w:r>
        <w:rPr>
          <w:rFonts w:asciiTheme="majorHAnsi" w:eastAsia="Times New Roman" w:hAnsiTheme="majorHAnsi" w:cstheme="majorHAnsi"/>
        </w:rPr>
        <w:t>ceny jednostkowe będą traktowane jako ostateczne i nie będą podlegać żadnym negocjacjom w trakcie obowiązywania umowy.</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24CE85C4"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r w:rsidR="00AD5039">
        <w:rPr>
          <w:rFonts w:asciiTheme="majorHAnsi" w:hAnsiTheme="majorHAnsi" w:cstheme="majorHAnsi"/>
        </w:rPr>
        <w:t xml:space="preserve"> Wskazane przez </w:t>
      </w:r>
      <w:r w:rsidR="00F671E3">
        <w:rPr>
          <w:rFonts w:asciiTheme="majorHAnsi" w:hAnsiTheme="majorHAnsi" w:cstheme="majorHAnsi"/>
        </w:rPr>
        <w:t>zamawiającego zakresy w poszczególnych zadaniach są jedynie wielkościami szacunkowymi służącymi wyłącznie do porównania i oceny złożonych ofert, stanowią element służący jedynie wyborowi najkorzystniejszej oferty i nie stanowią ze strony zamawiającego zobowiązania do realizacji w podanych ilościach.</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lastRenderedPageBreak/>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1"/>
      <w:r w:rsidRPr="00273251">
        <w:rPr>
          <w:rFonts w:asciiTheme="majorHAnsi" w:hAnsiTheme="majorHAnsi" w:cstheme="majorHAnsi"/>
          <w:b/>
          <w:bCs/>
          <w:sz w:val="24"/>
          <w:szCs w:val="24"/>
        </w:rPr>
        <w:t>XVI. WYMAGANIA DOTYCZĄCE WADIUM</w:t>
      </w:r>
      <w:bookmarkEnd w:id="33"/>
    </w:p>
    <w:p w14:paraId="0E32AA2C" w14:textId="5FB1D99C"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661E911" w:rsidR="001C5D72" w:rsidRPr="00273251" w:rsidRDefault="00644148" w:rsidP="00881111">
      <w:pPr>
        <w:pStyle w:val="Nagwek2"/>
        <w:spacing w:before="0" w:after="0" w:line="319" w:lineRule="auto"/>
        <w:rPr>
          <w:rFonts w:asciiTheme="majorHAnsi" w:hAnsiTheme="majorHAnsi" w:cstheme="majorHAnsi"/>
          <w:b/>
          <w:bCs/>
          <w:sz w:val="24"/>
          <w:szCs w:val="24"/>
        </w:rPr>
      </w:pPr>
      <w:bookmarkStart w:id="34"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34"/>
      <w:r w:rsidR="00587234">
        <w:rPr>
          <w:rFonts w:asciiTheme="majorHAnsi" w:hAnsiTheme="majorHAnsi" w:cstheme="majorHAnsi"/>
          <w:b/>
          <w:bCs/>
          <w:sz w:val="24"/>
          <w:szCs w:val="24"/>
        </w:rPr>
        <w:br/>
      </w:r>
    </w:p>
    <w:p w14:paraId="000000FB" w14:textId="01CC26D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7D3F98">
        <w:rPr>
          <w:rFonts w:asciiTheme="majorHAnsi" w:hAnsiTheme="majorHAnsi" w:cstheme="majorHAnsi"/>
          <w:bCs/>
        </w:rPr>
        <w:t xml:space="preserve"> </w:t>
      </w:r>
      <w:r w:rsidR="00A72339">
        <w:rPr>
          <w:rFonts w:asciiTheme="majorHAnsi" w:hAnsiTheme="majorHAnsi" w:cstheme="majorHAnsi"/>
          <w:bCs/>
        </w:rPr>
        <w:t>24.02.2024</w:t>
      </w:r>
      <w:r w:rsidR="00495FD2">
        <w:rPr>
          <w:rFonts w:asciiTheme="majorHAnsi" w:hAnsiTheme="majorHAnsi" w:cstheme="majorHAnsi"/>
          <w:bCs/>
        </w:rPr>
        <w:t>R.</w:t>
      </w:r>
      <w:r w:rsidR="007D3F98" w:rsidRPr="00A0074B">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5FD739C3" w:rsidR="001C5D72" w:rsidRPr="005A1A1D" w:rsidRDefault="00FC4AB9" w:rsidP="00644148">
      <w:pPr>
        <w:pStyle w:val="Akapitzlist"/>
        <w:numPr>
          <w:ilvl w:val="0"/>
          <w:numId w:val="14"/>
        </w:numPr>
        <w:spacing w:after="0" w:line="319" w:lineRule="auto"/>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495FD2">
        <w:rPr>
          <w:rFonts w:asciiTheme="majorHAnsi" w:hAnsiTheme="majorHAnsi" w:cstheme="majorHAnsi"/>
        </w:rPr>
        <w:t>26</w:t>
      </w:r>
      <w:r w:rsidR="005A1A1D" w:rsidRPr="005A1A1D">
        <w:rPr>
          <w:rFonts w:asciiTheme="majorHAnsi" w:hAnsiTheme="majorHAnsi" w:cstheme="majorHAnsi"/>
        </w:rPr>
        <w:t>.0</w:t>
      </w:r>
      <w:r w:rsidR="00495FD2">
        <w:rPr>
          <w:rFonts w:asciiTheme="majorHAnsi" w:hAnsiTheme="majorHAnsi" w:cstheme="majorHAnsi"/>
        </w:rPr>
        <w:t>1</w:t>
      </w:r>
      <w:r w:rsidR="005A1A1D">
        <w:rPr>
          <w:rFonts w:asciiTheme="majorHAnsi" w:hAnsiTheme="majorHAnsi" w:cstheme="majorHAnsi"/>
        </w:rPr>
        <w:t>.</w:t>
      </w:r>
      <w:r w:rsidR="00090D8B" w:rsidRPr="005A1A1D">
        <w:rPr>
          <w:rFonts w:asciiTheme="majorHAnsi" w:hAnsiTheme="majorHAnsi" w:cstheme="majorHAnsi"/>
        </w:rPr>
        <w:t>202</w:t>
      </w:r>
      <w:r w:rsidR="00495FD2">
        <w:rPr>
          <w:rFonts w:asciiTheme="majorHAnsi" w:hAnsiTheme="majorHAnsi" w:cstheme="majorHAnsi"/>
        </w:rPr>
        <w:t>4</w:t>
      </w:r>
      <w:r w:rsidR="00B22953" w:rsidRPr="005A1A1D">
        <w:rPr>
          <w:rFonts w:asciiTheme="majorHAnsi" w:hAnsiTheme="majorHAnsi" w:cstheme="majorHAnsi"/>
        </w:rPr>
        <w:t xml:space="preserve">r. </w:t>
      </w:r>
      <w:r w:rsidRPr="005A1A1D">
        <w:rPr>
          <w:rFonts w:asciiTheme="majorHAnsi" w:hAnsiTheme="majorHAnsi" w:cstheme="majorHAnsi"/>
        </w:rPr>
        <w:t>do godz</w:t>
      </w:r>
      <w:r w:rsidR="00644148">
        <w:rPr>
          <w:rFonts w:asciiTheme="majorHAnsi" w:hAnsiTheme="majorHAnsi" w:cstheme="majorHAnsi"/>
        </w:rPr>
        <w:t>.</w:t>
      </w:r>
      <w:r w:rsidR="008C428C" w:rsidRPr="005A1A1D">
        <w:rPr>
          <w:rFonts w:asciiTheme="majorHAnsi" w:hAnsiTheme="majorHAnsi" w:cstheme="majorHAnsi"/>
        </w:rPr>
        <w:t>08</w:t>
      </w:r>
      <w:r w:rsidR="00BD52DC">
        <w:rPr>
          <w:rFonts w:asciiTheme="majorHAnsi" w:hAnsiTheme="majorHAnsi" w:cstheme="majorHAnsi"/>
        </w:rPr>
        <w:t>:</w:t>
      </w:r>
      <w:r w:rsidR="005E6EF7" w:rsidRPr="005A1A1D">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A258D6">
        <w:rPr>
          <w:rFonts w:asciiTheme="majorHAnsi" w:hAnsiTheme="majorHAnsi" w:cstheme="majorHAnsi"/>
        </w:rPr>
        <w:lastRenderedPageBreak/>
        <w:t>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6"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6"/>
    </w:p>
    <w:p w14:paraId="00000106" w14:textId="3069859E" w:rsidR="001C5D72" w:rsidRPr="00644148"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644148">
        <w:rPr>
          <w:rFonts w:asciiTheme="majorHAnsi" w:hAnsiTheme="majorHAnsi" w:cstheme="majorHAnsi"/>
        </w:rPr>
        <w:t>nast</w:t>
      </w:r>
      <w:r w:rsidR="00F142AF" w:rsidRPr="00644148">
        <w:rPr>
          <w:rFonts w:asciiTheme="majorHAnsi" w:hAnsiTheme="majorHAnsi" w:cstheme="majorHAnsi"/>
        </w:rPr>
        <w:t>ąpi</w:t>
      </w:r>
      <w:r w:rsidR="008A7CB3" w:rsidRPr="00644148">
        <w:rPr>
          <w:rFonts w:asciiTheme="majorHAnsi" w:hAnsiTheme="majorHAnsi" w:cstheme="majorHAnsi"/>
        </w:rPr>
        <w:t xml:space="preserve"> </w:t>
      </w:r>
      <w:r w:rsidR="003E7184" w:rsidRPr="00644148">
        <w:rPr>
          <w:rFonts w:asciiTheme="majorHAnsi" w:hAnsiTheme="majorHAnsi" w:cstheme="majorHAnsi"/>
        </w:rPr>
        <w:t xml:space="preserve"> </w:t>
      </w:r>
      <w:r w:rsidR="00A72339">
        <w:rPr>
          <w:rFonts w:asciiTheme="majorHAnsi" w:hAnsiTheme="majorHAnsi" w:cstheme="majorHAnsi"/>
        </w:rPr>
        <w:t>26.01</w:t>
      </w:r>
      <w:r w:rsidR="00F47394" w:rsidRPr="00A0074B">
        <w:rPr>
          <w:rFonts w:asciiTheme="majorHAnsi" w:hAnsiTheme="majorHAnsi" w:cstheme="majorHAnsi"/>
          <w:color w:val="FF0000"/>
        </w:rPr>
        <w:t>.</w:t>
      </w:r>
      <w:r w:rsidR="00F47394" w:rsidRPr="00A72339">
        <w:rPr>
          <w:rFonts w:asciiTheme="majorHAnsi" w:hAnsiTheme="majorHAnsi" w:cstheme="majorHAnsi"/>
        </w:rPr>
        <w:t>202</w:t>
      </w:r>
      <w:r w:rsidR="00495FD2">
        <w:rPr>
          <w:rFonts w:asciiTheme="majorHAnsi" w:hAnsiTheme="majorHAnsi" w:cstheme="majorHAnsi"/>
        </w:rPr>
        <w:t>4</w:t>
      </w:r>
      <w:r w:rsidR="00F47394" w:rsidRPr="00A72339">
        <w:rPr>
          <w:rFonts w:asciiTheme="majorHAnsi" w:hAnsiTheme="majorHAnsi" w:cstheme="majorHAnsi"/>
        </w:rPr>
        <w:t xml:space="preserve"> roku o godz.</w:t>
      </w:r>
      <w:r w:rsidR="008C428C" w:rsidRPr="00A72339">
        <w:rPr>
          <w:rFonts w:asciiTheme="majorHAnsi" w:hAnsiTheme="majorHAnsi" w:cstheme="majorHAnsi"/>
        </w:rPr>
        <w:t>08</w:t>
      </w:r>
      <w:r w:rsidR="00644148" w:rsidRPr="00A72339">
        <w:rPr>
          <w:rFonts w:asciiTheme="majorHAnsi" w:hAnsiTheme="majorHAnsi" w:cstheme="majorHAnsi"/>
        </w:rPr>
        <w:t xml:space="preserve"> </w:t>
      </w:r>
      <w:r w:rsidR="00C23CFA" w:rsidRPr="00A72339">
        <w:rPr>
          <w:rFonts w:asciiTheme="majorHAnsi" w:hAnsiTheme="majorHAnsi" w:cstheme="majorHAnsi"/>
        </w:rPr>
        <w:t>:</w:t>
      </w:r>
      <w:r w:rsidR="00644148" w:rsidRPr="00A72339">
        <w:rPr>
          <w:rFonts w:asciiTheme="majorHAnsi" w:hAnsiTheme="majorHAnsi" w:cstheme="majorHAnsi"/>
        </w:rPr>
        <w:t xml:space="preserve"> </w:t>
      </w:r>
      <w:r w:rsidR="00C23CFA" w:rsidRPr="00A72339">
        <w:rPr>
          <w:rFonts w:asciiTheme="majorHAnsi" w:hAnsiTheme="majorHAnsi" w:cstheme="majorHAnsi"/>
        </w:rPr>
        <w:t>05</w:t>
      </w:r>
      <w:r w:rsidR="008A7CB3" w:rsidRPr="00A72339">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7" w:name="_Toc65495865"/>
      <w:r w:rsidRPr="00B8688E">
        <w:rPr>
          <w:rFonts w:asciiTheme="majorHAnsi" w:hAnsiTheme="majorHAnsi" w:cstheme="majorHAnsi"/>
          <w:b/>
          <w:bCs/>
          <w:sz w:val="24"/>
          <w:szCs w:val="24"/>
        </w:rPr>
        <w:t>XX. 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CD6F483" w14:textId="55537B50" w:rsidR="00B8688E" w:rsidRPr="00B8688E" w:rsidRDefault="00B8688E" w:rsidP="00BD52DC">
      <w:pPr>
        <w:rPr>
          <w:rFonts w:asciiTheme="majorHAnsi" w:eastAsia="Times New Roman" w:hAnsiTheme="majorHAnsi" w:cstheme="majorHAnsi"/>
        </w:rPr>
      </w:pPr>
      <w:r w:rsidRPr="00B8688E">
        <w:rPr>
          <w:rFonts w:asciiTheme="majorHAnsi" w:eastAsia="Times New Roman" w:hAnsiTheme="majorHAnsi" w:cstheme="majorHAnsi"/>
        </w:rPr>
        <w:t xml:space="preserve">a) </w:t>
      </w:r>
      <w:r w:rsidR="00BD52DC">
        <w:rPr>
          <w:rFonts w:asciiTheme="majorHAnsi" w:eastAsia="Times New Roman" w:hAnsiTheme="majorHAnsi" w:cstheme="majorHAnsi"/>
        </w:rPr>
        <w:t xml:space="preserve"> </w:t>
      </w:r>
      <w:r w:rsidRPr="00B8688E">
        <w:rPr>
          <w:rFonts w:asciiTheme="majorHAnsi" w:eastAsia="Times New Roman" w:hAnsiTheme="majorHAnsi" w:cstheme="majorHAnsi"/>
        </w:rPr>
        <w:t>Cena</w:t>
      </w:r>
      <w:r w:rsidR="00F015D0">
        <w:rPr>
          <w:rFonts w:asciiTheme="majorHAnsi" w:eastAsia="Times New Roman" w:hAnsiTheme="majorHAnsi" w:cstheme="majorHAnsi"/>
        </w:rPr>
        <w:t xml:space="preserve"> (</w:t>
      </w:r>
      <w:r w:rsidRPr="00B8688E">
        <w:rPr>
          <w:rFonts w:asciiTheme="majorHAnsi" w:eastAsia="Times New Roman" w:hAnsiTheme="majorHAnsi" w:cstheme="majorHAnsi"/>
        </w:rPr>
        <w:t xml:space="preserve"> „C”</w:t>
      </w:r>
      <w:r w:rsidR="00F015D0">
        <w:rPr>
          <w:rFonts w:asciiTheme="majorHAnsi" w:eastAsia="Times New Roman" w:hAnsiTheme="majorHAnsi" w:cstheme="majorHAnsi"/>
        </w:rPr>
        <w:t>)               – 60%</w:t>
      </w:r>
    </w:p>
    <w:p w14:paraId="15DA0CE7" w14:textId="04904489" w:rsidR="00B8688E" w:rsidRPr="00B8688E" w:rsidRDefault="00B8688E" w:rsidP="00BD52DC">
      <w:pPr>
        <w:rPr>
          <w:rFonts w:asciiTheme="majorHAnsi" w:eastAsia="Times New Roman" w:hAnsiTheme="majorHAnsi" w:cstheme="majorHAnsi"/>
        </w:rPr>
      </w:pPr>
      <w:r w:rsidRPr="00B8688E">
        <w:rPr>
          <w:rFonts w:asciiTheme="majorHAnsi" w:eastAsia="Times New Roman" w:hAnsiTheme="majorHAnsi" w:cstheme="majorHAnsi"/>
        </w:rPr>
        <w:t>b)</w:t>
      </w:r>
      <w:r w:rsidR="00BD52DC">
        <w:rPr>
          <w:rFonts w:asciiTheme="majorHAnsi" w:eastAsia="Times New Roman" w:hAnsiTheme="majorHAnsi" w:cstheme="majorHAnsi"/>
        </w:rPr>
        <w:t xml:space="preserve"> </w:t>
      </w:r>
      <w:r w:rsidRPr="00B8688E">
        <w:rPr>
          <w:rFonts w:asciiTheme="majorHAnsi" w:eastAsia="Times New Roman" w:hAnsiTheme="majorHAnsi" w:cstheme="majorHAnsi"/>
        </w:rPr>
        <w:t xml:space="preserve"> </w:t>
      </w:r>
      <w:r w:rsidR="00F671E3">
        <w:rPr>
          <w:rFonts w:asciiTheme="majorHAnsi" w:eastAsia="Times New Roman" w:hAnsiTheme="majorHAnsi" w:cstheme="majorHAnsi"/>
        </w:rPr>
        <w:t xml:space="preserve">Czas reakcji </w:t>
      </w:r>
      <w:r w:rsidR="00F015D0">
        <w:rPr>
          <w:rFonts w:asciiTheme="majorHAnsi" w:eastAsia="Times New Roman" w:hAnsiTheme="majorHAnsi" w:cstheme="majorHAnsi"/>
        </w:rPr>
        <w:t>(</w:t>
      </w:r>
      <w:r w:rsidR="00F671E3">
        <w:rPr>
          <w:rFonts w:asciiTheme="majorHAnsi" w:eastAsia="Times New Roman" w:hAnsiTheme="majorHAnsi" w:cstheme="majorHAnsi"/>
        </w:rPr>
        <w:t xml:space="preserve"> </w:t>
      </w:r>
      <w:r w:rsidR="00F015D0">
        <w:rPr>
          <w:rFonts w:asciiTheme="majorHAnsi" w:eastAsia="Times New Roman" w:hAnsiTheme="majorHAnsi" w:cstheme="majorHAnsi"/>
        </w:rPr>
        <w:t>„</w:t>
      </w:r>
      <w:r w:rsidR="00F671E3">
        <w:rPr>
          <w:rFonts w:asciiTheme="majorHAnsi" w:eastAsia="Times New Roman" w:hAnsiTheme="majorHAnsi" w:cstheme="majorHAnsi"/>
        </w:rPr>
        <w:t>CR</w:t>
      </w:r>
      <w:r w:rsidR="00F015D0">
        <w:rPr>
          <w:rFonts w:asciiTheme="majorHAnsi" w:eastAsia="Times New Roman" w:hAnsiTheme="majorHAnsi" w:cstheme="majorHAnsi"/>
        </w:rPr>
        <w:t xml:space="preserve">”) – 40% </w:t>
      </w:r>
      <w:r w:rsidR="00D4424C">
        <w:rPr>
          <w:rFonts w:asciiTheme="majorHAnsi" w:eastAsia="Times New Roman" w:hAnsiTheme="majorHAnsi" w:cstheme="majorHAnsi"/>
        </w:rPr>
        <w:br/>
      </w:r>
      <w:r w:rsidR="00D4424C">
        <w:rPr>
          <w:rFonts w:asciiTheme="majorHAnsi" w:eastAsia="Times New Roman" w:hAnsiTheme="majorHAnsi" w:cstheme="majorHAnsi"/>
        </w:rPr>
        <w:br/>
      </w:r>
      <w:r w:rsidR="00D4424C">
        <w:rPr>
          <w:rFonts w:asciiTheme="majorHAnsi" w:eastAsia="Times New Roman" w:hAnsiTheme="majorHAnsi" w:cstheme="majorHAnsi"/>
        </w:rPr>
        <w:lastRenderedPageBreak/>
        <w:t>w zakresie przedmiotowych kryteriów oferta może uzyskać maksymalnie 100 punktów.</w:t>
      </w:r>
      <w:r w:rsidR="00D4424C">
        <w:rPr>
          <w:rFonts w:asciiTheme="majorHAnsi" w:eastAsia="Times New Roman" w:hAnsiTheme="majorHAnsi" w:cstheme="majorHAnsi"/>
        </w:rPr>
        <w:br/>
      </w: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4C19732"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w:t>
      </w:r>
      <w:r w:rsidR="00D4424C">
        <w:rPr>
          <w:rFonts w:asciiTheme="majorHAnsi" w:eastAsia="Times New Roman" w:hAnsiTheme="majorHAnsi" w:cstheme="majorHAnsi"/>
          <w:b/>
        </w:rPr>
        <w:t xml:space="preserve"> czas reakcji </w:t>
      </w:r>
      <w:r w:rsidRPr="00B8688E">
        <w:rPr>
          <w:rFonts w:asciiTheme="majorHAnsi" w:eastAsia="Times New Roman" w:hAnsiTheme="majorHAnsi" w:cstheme="majorHAnsi"/>
          <w:b/>
        </w:rPr>
        <w:t xml:space="preserve"> „</w:t>
      </w:r>
      <w:r w:rsidR="00D4424C">
        <w:rPr>
          <w:rFonts w:asciiTheme="majorHAnsi" w:eastAsia="Times New Roman" w:hAnsiTheme="majorHAnsi" w:cstheme="majorHAnsi"/>
          <w:b/>
        </w:rPr>
        <w:t>CR</w:t>
      </w:r>
      <w:r w:rsidRPr="00B8688E">
        <w:rPr>
          <w:rFonts w:asciiTheme="majorHAnsi" w:eastAsia="Times New Roman" w:hAnsiTheme="majorHAnsi" w:cstheme="majorHAnsi"/>
          <w:b/>
        </w:rPr>
        <w:t>”</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D52DC">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D52DC">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18F6B5B3" w:rsidR="00100D8A" w:rsidRPr="00D64CD3" w:rsidRDefault="00656A3D" w:rsidP="00D94D64">
      <w:pPr>
        <w:rPr>
          <w:rFonts w:asciiTheme="majorHAnsi" w:eastAsia="Times New Roman" w:hAnsiTheme="majorHAnsi" w:cstheme="majorHAnsi"/>
          <w:bCs/>
        </w:rPr>
      </w:pPr>
      <w:r>
        <w:rPr>
          <w:rFonts w:ascii="Calibri" w:hAnsi="Calibri"/>
          <w:b/>
          <w:bCs/>
        </w:rPr>
        <w:br/>
      </w:r>
      <w:r w:rsidRPr="0055381C">
        <w:rPr>
          <w:rFonts w:ascii="Calibri" w:hAnsi="Calibri"/>
          <w:b/>
          <w:bCs/>
        </w:rPr>
        <w:t xml:space="preserve">15.3. </w:t>
      </w:r>
      <w:r w:rsidRPr="0055381C">
        <w:rPr>
          <w:rFonts w:ascii="Calibri" w:hAnsi="Calibri"/>
          <w:b/>
          <w:bCs/>
          <w:iCs/>
        </w:rPr>
        <w:t>Kryterium</w:t>
      </w:r>
      <w:r w:rsidRPr="00CC151B">
        <w:rPr>
          <w:rFonts w:ascii="Calibri" w:hAnsi="Calibri"/>
        </w:rPr>
        <w:t xml:space="preserve"> </w:t>
      </w:r>
      <w:r w:rsidR="00D4424C">
        <w:rPr>
          <w:rFonts w:ascii="Calibri" w:hAnsi="Calibri"/>
        </w:rPr>
        <w:t xml:space="preserve"> czas reakcji (CR) – czas przystąpienia do realizacji zlecenia.</w:t>
      </w:r>
      <w:r w:rsidR="00D4424C">
        <w:rPr>
          <w:rFonts w:ascii="Calibri" w:hAnsi="Calibri"/>
        </w:rPr>
        <w:br/>
        <w:t xml:space="preserve">Maksymalny czas reakcji – przystąpienia do realizacji zlecenia to </w:t>
      </w:r>
      <w:r w:rsidR="00B571F6">
        <w:rPr>
          <w:rFonts w:ascii="Calibri" w:hAnsi="Calibri"/>
        </w:rPr>
        <w:t>6</w:t>
      </w:r>
      <w:r w:rsidR="00D4424C">
        <w:rPr>
          <w:rFonts w:ascii="Calibri" w:hAnsi="Calibri"/>
        </w:rPr>
        <w:t xml:space="preserve"> dni </w:t>
      </w:r>
      <w:r w:rsidR="00B571F6">
        <w:rPr>
          <w:rFonts w:ascii="Calibri" w:hAnsi="Calibri"/>
        </w:rPr>
        <w:t xml:space="preserve">roboczych </w:t>
      </w:r>
      <w:r w:rsidR="00D4424C">
        <w:rPr>
          <w:rFonts w:ascii="Calibri" w:hAnsi="Calibri"/>
        </w:rPr>
        <w:t>(licząc od dnia następnego</w:t>
      </w:r>
      <w:r w:rsidR="00D64CD3">
        <w:rPr>
          <w:rFonts w:ascii="Calibri" w:hAnsi="Calibri"/>
        </w:rPr>
        <w:t xml:space="preserve"> po dniu otrzymania zlecenia).</w:t>
      </w:r>
      <w:r w:rsidR="00D64CD3">
        <w:rPr>
          <w:rFonts w:ascii="Calibri" w:hAnsi="Calibri"/>
        </w:rPr>
        <w:br/>
        <w:t xml:space="preserve">Minimalny czas reakcji wynosi </w:t>
      </w:r>
      <w:r w:rsidR="00B571F6">
        <w:rPr>
          <w:rFonts w:ascii="Calibri" w:hAnsi="Calibri"/>
        </w:rPr>
        <w:t>3</w:t>
      </w:r>
      <w:r w:rsidR="00D64CD3">
        <w:rPr>
          <w:rFonts w:ascii="Calibri" w:hAnsi="Calibri"/>
        </w:rPr>
        <w:t xml:space="preserve"> dni.</w:t>
      </w:r>
      <w:r w:rsidR="00D64CD3">
        <w:rPr>
          <w:rFonts w:ascii="Calibri" w:hAnsi="Calibri"/>
        </w:rPr>
        <w:br/>
        <w:t xml:space="preserve">Zamawiający nie dopuszcza zaproponowania przez Wykonawcę czasu reakcji wyrażonego </w:t>
      </w:r>
      <w:r w:rsidR="00100D8A" w:rsidRPr="00B8688E">
        <w:rPr>
          <w:rFonts w:asciiTheme="majorHAnsi" w:eastAsia="Times New Roman" w:hAnsiTheme="majorHAnsi" w:cstheme="majorHAnsi"/>
          <w:b/>
        </w:rPr>
        <w:t xml:space="preserve"> </w:t>
      </w:r>
      <w:r w:rsidR="00D64CD3" w:rsidRPr="00D64CD3">
        <w:rPr>
          <w:rFonts w:asciiTheme="majorHAnsi" w:eastAsia="Times New Roman" w:hAnsiTheme="majorHAnsi" w:cstheme="majorHAnsi"/>
          <w:bCs/>
        </w:rPr>
        <w:t>w inny sposób niż w pełnych dniach</w:t>
      </w:r>
      <w:r w:rsidR="00D64CD3">
        <w:rPr>
          <w:rFonts w:asciiTheme="majorHAnsi" w:eastAsia="Times New Roman" w:hAnsiTheme="majorHAnsi" w:cstheme="majorHAnsi"/>
          <w:bCs/>
        </w:rPr>
        <w:t>.</w:t>
      </w:r>
      <w:r w:rsidR="00D64CD3">
        <w:rPr>
          <w:rFonts w:asciiTheme="majorHAnsi" w:eastAsia="Times New Roman" w:hAnsiTheme="majorHAnsi" w:cstheme="majorHAnsi"/>
          <w:bCs/>
        </w:rPr>
        <w:br/>
        <w:t>Gdy Wykonawca zadeklaruje w ofercie czas reakcji – do reakcji zleceń przystąpi w terminie;</w:t>
      </w:r>
      <w:r w:rsidR="003A58E1">
        <w:rPr>
          <w:rFonts w:asciiTheme="majorHAnsi" w:eastAsia="Times New Roman" w:hAnsiTheme="majorHAnsi" w:cstheme="majorHAnsi"/>
          <w:bCs/>
        </w:rPr>
        <w:br/>
        <w:t xml:space="preserve">7 dni - otrzyma  </w:t>
      </w:r>
      <w:r w:rsidR="00D15F77">
        <w:rPr>
          <w:rFonts w:asciiTheme="majorHAnsi" w:eastAsia="Times New Roman" w:hAnsiTheme="majorHAnsi" w:cstheme="majorHAnsi"/>
          <w:bCs/>
        </w:rPr>
        <w:t xml:space="preserve">    </w:t>
      </w:r>
      <w:r w:rsidR="003A58E1">
        <w:rPr>
          <w:rFonts w:asciiTheme="majorHAnsi" w:eastAsia="Times New Roman" w:hAnsiTheme="majorHAnsi" w:cstheme="majorHAnsi"/>
          <w:bCs/>
        </w:rPr>
        <w:t>0 punktów</w:t>
      </w:r>
      <w:r w:rsidR="00D64CD3">
        <w:rPr>
          <w:rFonts w:asciiTheme="majorHAnsi" w:eastAsia="Times New Roman" w:hAnsiTheme="majorHAnsi" w:cstheme="majorHAnsi"/>
          <w:bCs/>
        </w:rPr>
        <w:br/>
      </w:r>
      <w:r w:rsidR="00B571F6">
        <w:rPr>
          <w:rFonts w:asciiTheme="majorHAnsi" w:eastAsia="Times New Roman" w:hAnsiTheme="majorHAnsi" w:cstheme="majorHAnsi"/>
          <w:bCs/>
        </w:rPr>
        <w:t>6</w:t>
      </w:r>
      <w:r w:rsidR="00D64CD3">
        <w:rPr>
          <w:rFonts w:asciiTheme="majorHAnsi" w:eastAsia="Times New Roman" w:hAnsiTheme="majorHAnsi" w:cstheme="majorHAnsi"/>
          <w:bCs/>
        </w:rPr>
        <w:t xml:space="preserve"> dni – otrzyma </w:t>
      </w:r>
      <w:r w:rsidR="003A58E1">
        <w:rPr>
          <w:rFonts w:asciiTheme="majorHAnsi" w:eastAsia="Times New Roman" w:hAnsiTheme="majorHAnsi" w:cstheme="majorHAnsi"/>
          <w:bCs/>
        </w:rPr>
        <w:t xml:space="preserve"> </w:t>
      </w:r>
      <w:r w:rsidR="00D64CD3">
        <w:rPr>
          <w:rFonts w:asciiTheme="majorHAnsi" w:eastAsia="Times New Roman" w:hAnsiTheme="majorHAnsi" w:cstheme="majorHAnsi"/>
          <w:bCs/>
        </w:rPr>
        <w:t xml:space="preserve"> </w:t>
      </w:r>
      <w:r w:rsidR="003A58E1">
        <w:rPr>
          <w:rFonts w:asciiTheme="majorHAnsi" w:eastAsia="Times New Roman" w:hAnsiTheme="majorHAnsi" w:cstheme="majorHAnsi"/>
          <w:bCs/>
        </w:rPr>
        <w:t>10</w:t>
      </w:r>
      <w:r w:rsidR="00D64CD3">
        <w:rPr>
          <w:rFonts w:asciiTheme="majorHAnsi" w:eastAsia="Times New Roman" w:hAnsiTheme="majorHAnsi" w:cstheme="majorHAnsi"/>
          <w:bCs/>
        </w:rPr>
        <w:t xml:space="preserve">  punktów</w:t>
      </w:r>
      <w:r w:rsidR="00D64CD3">
        <w:rPr>
          <w:rFonts w:asciiTheme="majorHAnsi" w:eastAsia="Times New Roman" w:hAnsiTheme="majorHAnsi" w:cstheme="majorHAnsi"/>
          <w:bCs/>
        </w:rPr>
        <w:br/>
      </w:r>
      <w:r w:rsidR="00B571F6">
        <w:rPr>
          <w:rFonts w:asciiTheme="majorHAnsi" w:eastAsia="Times New Roman" w:hAnsiTheme="majorHAnsi" w:cstheme="majorHAnsi"/>
          <w:bCs/>
        </w:rPr>
        <w:t>5</w:t>
      </w:r>
      <w:r w:rsidR="00D64CD3">
        <w:rPr>
          <w:rFonts w:asciiTheme="majorHAnsi" w:eastAsia="Times New Roman" w:hAnsiTheme="majorHAnsi" w:cstheme="majorHAnsi"/>
          <w:bCs/>
        </w:rPr>
        <w:t xml:space="preserve"> dni -  otrzyma </w:t>
      </w:r>
      <w:r w:rsidR="003A58E1">
        <w:rPr>
          <w:rFonts w:asciiTheme="majorHAnsi" w:eastAsia="Times New Roman" w:hAnsiTheme="majorHAnsi" w:cstheme="majorHAnsi"/>
          <w:bCs/>
        </w:rPr>
        <w:t xml:space="preserve">  20</w:t>
      </w:r>
      <w:r w:rsidR="00D64CD3">
        <w:rPr>
          <w:rFonts w:asciiTheme="majorHAnsi" w:eastAsia="Times New Roman" w:hAnsiTheme="majorHAnsi" w:cstheme="majorHAnsi"/>
          <w:bCs/>
        </w:rPr>
        <w:t xml:space="preserve"> </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punktów,</w:t>
      </w:r>
      <w:r w:rsidR="00D64CD3">
        <w:rPr>
          <w:rFonts w:asciiTheme="majorHAnsi" w:eastAsia="Times New Roman" w:hAnsiTheme="majorHAnsi" w:cstheme="majorHAnsi"/>
          <w:bCs/>
        </w:rPr>
        <w:br/>
      </w:r>
      <w:r w:rsidR="00B571F6">
        <w:rPr>
          <w:rFonts w:asciiTheme="majorHAnsi" w:eastAsia="Times New Roman" w:hAnsiTheme="majorHAnsi" w:cstheme="majorHAnsi"/>
          <w:bCs/>
        </w:rPr>
        <w:t>4</w:t>
      </w:r>
      <w:r w:rsidR="00D64CD3">
        <w:rPr>
          <w:rFonts w:asciiTheme="majorHAnsi" w:eastAsia="Times New Roman" w:hAnsiTheme="majorHAnsi" w:cstheme="majorHAnsi"/>
          <w:bCs/>
        </w:rPr>
        <w:t xml:space="preserve"> dni – otrzyma </w:t>
      </w:r>
      <w:r w:rsidR="003A58E1">
        <w:rPr>
          <w:rFonts w:asciiTheme="majorHAnsi" w:eastAsia="Times New Roman" w:hAnsiTheme="majorHAnsi" w:cstheme="majorHAnsi"/>
          <w:bCs/>
        </w:rPr>
        <w:t xml:space="preserve">  30</w:t>
      </w:r>
      <w:r w:rsidR="00D64CD3">
        <w:rPr>
          <w:rFonts w:asciiTheme="majorHAnsi" w:eastAsia="Times New Roman" w:hAnsiTheme="majorHAnsi" w:cstheme="majorHAnsi"/>
          <w:bCs/>
        </w:rPr>
        <w:t xml:space="preserve"> </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punktów,</w:t>
      </w:r>
      <w:r w:rsidR="00D64CD3">
        <w:rPr>
          <w:rFonts w:asciiTheme="majorHAnsi" w:eastAsia="Times New Roman" w:hAnsiTheme="majorHAnsi" w:cstheme="majorHAnsi"/>
          <w:bCs/>
        </w:rPr>
        <w:br/>
      </w:r>
      <w:r w:rsidR="00B571F6">
        <w:rPr>
          <w:rFonts w:asciiTheme="majorHAnsi" w:eastAsia="Times New Roman" w:hAnsiTheme="majorHAnsi" w:cstheme="majorHAnsi"/>
          <w:bCs/>
        </w:rPr>
        <w:t>3</w:t>
      </w:r>
      <w:r w:rsidR="00D64CD3">
        <w:rPr>
          <w:rFonts w:asciiTheme="majorHAnsi" w:eastAsia="Times New Roman" w:hAnsiTheme="majorHAnsi" w:cstheme="majorHAnsi"/>
          <w:bCs/>
        </w:rPr>
        <w:t xml:space="preserve"> dni – otrzyma </w:t>
      </w:r>
      <w:r w:rsidR="003A58E1">
        <w:rPr>
          <w:rFonts w:asciiTheme="majorHAnsi" w:eastAsia="Times New Roman" w:hAnsiTheme="majorHAnsi" w:cstheme="majorHAnsi"/>
          <w:bCs/>
        </w:rPr>
        <w:t xml:space="preserve">  </w:t>
      </w:r>
      <w:r w:rsidR="00D64CD3">
        <w:rPr>
          <w:rFonts w:asciiTheme="majorHAnsi" w:eastAsia="Times New Roman" w:hAnsiTheme="majorHAnsi" w:cstheme="majorHAnsi"/>
          <w:bCs/>
        </w:rPr>
        <w:t>40</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 xml:space="preserve"> punktów</w:t>
      </w:r>
    </w:p>
    <w:p w14:paraId="20679A0C" w14:textId="4AA7AEA7" w:rsidR="00DB2B39" w:rsidRDefault="000232DF" w:rsidP="00D94D64">
      <w:pPr>
        <w:pStyle w:val="1"/>
        <w:tabs>
          <w:tab w:val="left" w:pos="12170"/>
        </w:tabs>
        <w:spacing w:line="276" w:lineRule="auto"/>
        <w:ind w:left="0" w:firstLine="0"/>
        <w:rPr>
          <w:rFonts w:ascii="Calibri" w:hAnsi="Calibri"/>
          <w:sz w:val="22"/>
          <w:szCs w:val="22"/>
        </w:rPr>
      </w:pPr>
      <w:r>
        <w:rPr>
          <w:rFonts w:ascii="Calibri" w:hAnsi="Calibri"/>
          <w:sz w:val="22"/>
          <w:szCs w:val="22"/>
        </w:rPr>
        <w:t>Punkty zostaną przyznane w oparciu o deklarację wykonawcy w formularzu ofertowym.</w:t>
      </w:r>
      <w:r>
        <w:rPr>
          <w:rFonts w:ascii="Calibri" w:hAnsi="Calibri"/>
          <w:sz w:val="22"/>
          <w:szCs w:val="22"/>
        </w:rPr>
        <w:br/>
        <w:t xml:space="preserve">Jeżeli Wykonawca zaproponuje w ofercie czas reakcji dłuższy niż </w:t>
      </w:r>
      <w:r w:rsidR="003A58E1">
        <w:rPr>
          <w:rFonts w:ascii="Calibri" w:hAnsi="Calibri"/>
          <w:sz w:val="22"/>
          <w:szCs w:val="22"/>
        </w:rPr>
        <w:t>7 dni</w:t>
      </w:r>
      <w:r>
        <w:rPr>
          <w:rFonts w:ascii="Calibri" w:hAnsi="Calibri"/>
          <w:sz w:val="22"/>
          <w:szCs w:val="22"/>
        </w:rPr>
        <w:t xml:space="preserve"> wówczas jego oferta zostanie odrzucona na podstawie art.226 ust.1 pkt 5 – treść oferty jest niezgodna z warunkami zamówienia.</w:t>
      </w:r>
      <w:r>
        <w:rPr>
          <w:rFonts w:ascii="Calibri" w:hAnsi="Calibri"/>
          <w:sz w:val="22"/>
          <w:szCs w:val="22"/>
        </w:rPr>
        <w:br/>
      </w:r>
      <w:r>
        <w:rPr>
          <w:rFonts w:ascii="Calibri" w:hAnsi="Calibri"/>
          <w:sz w:val="22"/>
          <w:szCs w:val="22"/>
        </w:rPr>
        <w:br/>
        <w:t xml:space="preserve">Jeżeli Wykonawca zaoferuje czas reakcji krótszy niż </w:t>
      </w:r>
      <w:r w:rsidR="00FC1BDC">
        <w:rPr>
          <w:rFonts w:ascii="Calibri" w:hAnsi="Calibri"/>
          <w:sz w:val="22"/>
          <w:szCs w:val="22"/>
        </w:rPr>
        <w:t>3</w:t>
      </w:r>
      <w:r>
        <w:rPr>
          <w:rFonts w:ascii="Calibri" w:hAnsi="Calibri"/>
          <w:sz w:val="22"/>
          <w:szCs w:val="22"/>
        </w:rPr>
        <w:t xml:space="preserve"> dni (tj. 1</w:t>
      </w:r>
      <w:r w:rsidR="00FC1BDC">
        <w:rPr>
          <w:rFonts w:ascii="Calibri" w:hAnsi="Calibri"/>
          <w:sz w:val="22"/>
          <w:szCs w:val="22"/>
        </w:rPr>
        <w:t>-2</w:t>
      </w:r>
      <w:r>
        <w:rPr>
          <w:rFonts w:ascii="Calibri" w:hAnsi="Calibri"/>
          <w:sz w:val="22"/>
          <w:szCs w:val="22"/>
        </w:rPr>
        <w:t xml:space="preserve"> d</w:t>
      </w:r>
      <w:r w:rsidR="00FC1BDC">
        <w:rPr>
          <w:rFonts w:ascii="Calibri" w:hAnsi="Calibri"/>
          <w:sz w:val="22"/>
          <w:szCs w:val="22"/>
        </w:rPr>
        <w:t>ni</w:t>
      </w:r>
      <w:r>
        <w:rPr>
          <w:rFonts w:ascii="Calibri" w:hAnsi="Calibri"/>
          <w:sz w:val="22"/>
          <w:szCs w:val="22"/>
        </w:rPr>
        <w:t>)</w:t>
      </w:r>
      <w:r w:rsidR="00DB2B39">
        <w:rPr>
          <w:rFonts w:ascii="Calibri" w:hAnsi="Calibri"/>
          <w:sz w:val="22"/>
          <w:szCs w:val="22"/>
        </w:rPr>
        <w:t xml:space="preserve"> wówczas termin ten będzie wiążący do Wykonawcy, jednakże do oceny ofert w kryterium „czas reakcji” zostanie przyjęty czas minimalny zawarty w SWZ tzn. </w:t>
      </w:r>
      <w:r w:rsidR="00FC1BDC">
        <w:rPr>
          <w:rFonts w:ascii="Calibri" w:hAnsi="Calibri"/>
          <w:sz w:val="22"/>
          <w:szCs w:val="22"/>
        </w:rPr>
        <w:t>3</w:t>
      </w:r>
      <w:r w:rsidR="00DB2B39">
        <w:rPr>
          <w:rFonts w:ascii="Calibri" w:hAnsi="Calibri"/>
          <w:sz w:val="22"/>
          <w:szCs w:val="22"/>
        </w:rPr>
        <w:t xml:space="preserve"> dni.</w:t>
      </w:r>
    </w:p>
    <w:p w14:paraId="26FF86DA" w14:textId="056114AC" w:rsidR="00DB2B39" w:rsidRDefault="00DB2B39" w:rsidP="00100D8A">
      <w:pPr>
        <w:pStyle w:val="1"/>
        <w:tabs>
          <w:tab w:val="left" w:pos="12170"/>
        </w:tabs>
        <w:spacing w:line="276" w:lineRule="auto"/>
        <w:ind w:left="0" w:firstLine="0"/>
        <w:rPr>
          <w:rFonts w:ascii="Calibri" w:hAnsi="Calibri"/>
          <w:sz w:val="22"/>
          <w:szCs w:val="22"/>
        </w:rPr>
      </w:pPr>
      <w:r>
        <w:rPr>
          <w:rFonts w:ascii="Calibri" w:hAnsi="Calibri"/>
          <w:sz w:val="22"/>
          <w:szCs w:val="22"/>
        </w:rPr>
        <w:t xml:space="preserve">Jeżeli Wykonawca nie wskaże proponowanego czasu reakcji, wówczas Zamawiający przyjmie, że został zaproponowany czas maksymalny tj. </w:t>
      </w:r>
      <w:r w:rsidR="003A58E1">
        <w:rPr>
          <w:rFonts w:ascii="Calibri" w:hAnsi="Calibri"/>
          <w:sz w:val="22"/>
          <w:szCs w:val="22"/>
        </w:rPr>
        <w:t xml:space="preserve">7 </w:t>
      </w:r>
      <w:r>
        <w:rPr>
          <w:rFonts w:ascii="Calibri" w:hAnsi="Calibri"/>
          <w:sz w:val="22"/>
          <w:szCs w:val="22"/>
        </w:rPr>
        <w:t xml:space="preserve"> dni.</w:t>
      </w:r>
    </w:p>
    <w:p w14:paraId="78C22966" w14:textId="24C7FAF8" w:rsidR="00100D8A" w:rsidRPr="003B34AB" w:rsidRDefault="00100D8A" w:rsidP="00100D8A">
      <w:pPr>
        <w:pStyle w:val="1"/>
        <w:tabs>
          <w:tab w:val="left" w:pos="12170"/>
        </w:tabs>
        <w:spacing w:line="276" w:lineRule="auto"/>
        <w:ind w:left="0" w:firstLine="0"/>
        <w:rPr>
          <w:rFonts w:ascii="Calibri" w:hAnsi="Calibri"/>
          <w:sz w:val="22"/>
          <w:szCs w:val="22"/>
        </w:rPr>
      </w:pP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61945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lastRenderedPageBreak/>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r w:rsidR="00DB2B39">
        <w:rPr>
          <w:rFonts w:ascii="Calibri" w:hAnsi="Calibri"/>
          <w:sz w:val="22"/>
          <w:szCs w:val="22"/>
        </w:rPr>
        <w:t>CR</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0A3AB610" w14:textId="1FD063B3" w:rsidR="00DB2B39" w:rsidRDefault="00D94D64" w:rsidP="00100D8A">
      <w:pPr>
        <w:pStyle w:val="1"/>
        <w:tabs>
          <w:tab w:val="left" w:pos="12170"/>
        </w:tabs>
        <w:spacing w:line="276" w:lineRule="auto"/>
        <w:ind w:left="0" w:firstLine="0"/>
        <w:rPr>
          <w:rFonts w:ascii="Calibri" w:hAnsi="Calibri"/>
          <w:sz w:val="22"/>
          <w:szCs w:val="22"/>
        </w:rPr>
      </w:pPr>
      <w:r>
        <w:rPr>
          <w:rFonts w:ascii="Calibri" w:hAnsi="Calibri"/>
          <w:sz w:val="22"/>
          <w:szCs w:val="22"/>
        </w:rPr>
        <w:t>CR</w:t>
      </w:r>
      <w:r w:rsidR="00100D8A" w:rsidRPr="003B34AB">
        <w:rPr>
          <w:rFonts w:ascii="Calibri" w:hAnsi="Calibri"/>
          <w:sz w:val="22"/>
          <w:szCs w:val="22"/>
          <w:vertAlign w:val="subscript"/>
        </w:rPr>
        <w:t>(x)</w:t>
      </w:r>
      <w:r w:rsidR="00100D8A">
        <w:rPr>
          <w:rFonts w:ascii="Calibri" w:hAnsi="Calibri"/>
          <w:sz w:val="22"/>
          <w:szCs w:val="22"/>
          <w:vertAlign w:val="subscript"/>
        </w:rPr>
        <w:t xml:space="preserve">     </w:t>
      </w:r>
      <w:r w:rsidR="00100D8A" w:rsidRPr="008E3E4E">
        <w:rPr>
          <w:rFonts w:ascii="Calibri" w:hAnsi="Calibri"/>
          <w:sz w:val="22"/>
          <w:szCs w:val="22"/>
        </w:rPr>
        <w:t xml:space="preserve">-  ilość punktów przyznana w kryterium </w:t>
      </w:r>
      <w:r w:rsidR="00DB2B39">
        <w:rPr>
          <w:rFonts w:ascii="Calibri" w:hAnsi="Calibri"/>
          <w:sz w:val="22"/>
          <w:szCs w:val="22"/>
        </w:rPr>
        <w:t>czas reakcji.</w:t>
      </w:r>
    </w:p>
    <w:p w14:paraId="42C0A2A1" w14:textId="77777777" w:rsidR="007F51A0" w:rsidRDefault="007F51A0" w:rsidP="00100D8A">
      <w:pPr>
        <w:pStyle w:val="1"/>
        <w:tabs>
          <w:tab w:val="left" w:pos="12170"/>
        </w:tabs>
        <w:spacing w:line="276" w:lineRule="auto"/>
        <w:ind w:left="0" w:firstLine="0"/>
        <w:rPr>
          <w:rFonts w:ascii="Calibri" w:hAnsi="Calibri"/>
          <w:sz w:val="22"/>
          <w:szCs w:val="22"/>
        </w:rPr>
      </w:pPr>
    </w:p>
    <w:p w14:paraId="42E765E3" w14:textId="77777777" w:rsidR="007F51A0" w:rsidRDefault="007F51A0" w:rsidP="00100D8A">
      <w:pPr>
        <w:pStyle w:val="1"/>
        <w:tabs>
          <w:tab w:val="left" w:pos="12170"/>
        </w:tabs>
        <w:spacing w:line="276" w:lineRule="auto"/>
        <w:ind w:left="0" w:firstLine="0"/>
        <w:rPr>
          <w:rFonts w:ascii="Calibri" w:hAnsi="Calibri"/>
          <w:sz w:val="22"/>
          <w:szCs w:val="22"/>
        </w:rPr>
      </w:pPr>
      <w:r>
        <w:rPr>
          <w:rFonts w:ascii="Calibri" w:hAnsi="Calibri"/>
          <w:sz w:val="22"/>
          <w:szCs w:val="22"/>
        </w:rPr>
        <w:t>Oferta, która przedstawi najkorzystniejszy bilans wg przyjętych kryteriów , a tym samym otrzyma największą liczbę punktów, zostanie uznana za najkorzystniejszą. Pozostałe oferty zostaną sklasyfikowane zgodnie z ilością uzyskanych punktów.</w:t>
      </w:r>
    </w:p>
    <w:p w14:paraId="677487ED" w14:textId="423C894F" w:rsidR="00100D8A" w:rsidRPr="008E3E4E" w:rsidRDefault="00100D8A" w:rsidP="00100D8A">
      <w:pPr>
        <w:pStyle w:val="1"/>
        <w:tabs>
          <w:tab w:val="left" w:pos="12170"/>
        </w:tabs>
        <w:spacing w:line="276" w:lineRule="auto"/>
        <w:ind w:left="0" w:firstLine="0"/>
        <w:rPr>
          <w:rFonts w:ascii="Calibri" w:hAnsi="Calibri"/>
          <w:sz w:val="22"/>
          <w:szCs w:val="22"/>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617E2D52" w14:textId="465F539C" w:rsidR="00556783" w:rsidRPr="00A258D6" w:rsidRDefault="00656A3D" w:rsidP="00C02601">
      <w:pPr>
        <w:pStyle w:val="Akapitzlist"/>
        <w:spacing w:after="0" w:line="319" w:lineRule="auto"/>
        <w:ind w:left="0"/>
        <w:jc w:val="both"/>
        <w:rPr>
          <w:rFonts w:asciiTheme="majorHAnsi" w:hAnsiTheme="majorHAnsi" w:cstheme="majorHAnsi"/>
        </w:rPr>
      </w:pPr>
      <w:r w:rsidRPr="003B34AB">
        <w:t xml:space="preserve">  </w:t>
      </w:r>
      <w:bookmarkStart w:id="39" w:name="_Toc65495866"/>
      <w:bookmarkEnd w:id="38"/>
      <w:r w:rsidR="00273251" w:rsidRPr="00273251">
        <w:rPr>
          <w:rFonts w:asciiTheme="majorHAnsi" w:hAnsiTheme="majorHAnsi" w:cstheme="majorHAnsi"/>
          <w:b/>
          <w:bCs/>
          <w:sz w:val="24"/>
          <w:szCs w:val="24"/>
        </w:rPr>
        <w:t>XXI. WYMAGANIA DOTYCZĄCE ZABEZPIECZENIA NALEŻYTEGO WYKONANIA UMOWY.</w:t>
      </w:r>
      <w:bookmarkEnd w:id="39"/>
      <w:r w:rsidR="00556783">
        <w:rPr>
          <w:rFonts w:asciiTheme="majorHAnsi" w:hAnsiTheme="majorHAnsi" w:cstheme="majorHAnsi"/>
          <w:b/>
          <w:bCs/>
          <w:sz w:val="24"/>
          <w:szCs w:val="24"/>
        </w:rPr>
        <w:br/>
      </w:r>
      <w:r w:rsidR="00C02601" w:rsidRPr="00CD06EC">
        <w:rPr>
          <w:rFonts w:asciiTheme="majorHAnsi" w:hAnsiTheme="majorHAnsi" w:cstheme="majorHAnsi"/>
          <w:sz w:val="24"/>
          <w:szCs w:val="24"/>
        </w:rPr>
        <w:t xml:space="preserve">Zamawiający nie wymaga wniesienia zabezpieczenia należytego wykonania </w:t>
      </w:r>
      <w:r w:rsidR="00CD06EC">
        <w:rPr>
          <w:rFonts w:asciiTheme="majorHAnsi" w:hAnsiTheme="majorHAnsi" w:cstheme="majorHAnsi"/>
          <w:sz w:val="24"/>
          <w:szCs w:val="24"/>
        </w:rPr>
        <w:t>umowy.</w:t>
      </w:r>
      <w:r w:rsidR="00F01CAD" w:rsidRPr="00CD06EC">
        <w:rPr>
          <w:rFonts w:asciiTheme="majorHAnsi" w:hAnsiTheme="majorHAnsi" w:cstheme="majorHAnsi"/>
          <w:sz w:val="24"/>
          <w:szCs w:val="24"/>
        </w:rPr>
        <w:br/>
      </w: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0"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0"/>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1" w:name="_Toc65495868"/>
      <w:r w:rsidRPr="00B8688E">
        <w:rPr>
          <w:rFonts w:asciiTheme="majorHAnsi" w:hAnsiTheme="majorHAnsi" w:cstheme="majorHAnsi"/>
          <w:b/>
          <w:bCs/>
          <w:sz w:val="24"/>
          <w:szCs w:val="24"/>
        </w:rPr>
        <w:t>XXIII. INFORMACJE O TREŚCI ZAWIERANEJ UMOWY ORAZ MOŻLIWOŚCI JEJ ZMIANY</w:t>
      </w:r>
      <w:bookmarkEnd w:id="41"/>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7CE81183" w:rsidR="001C5D72" w:rsidRPr="00D94D6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D94D64">
        <w:rPr>
          <w:rFonts w:asciiTheme="majorHAnsi" w:hAnsiTheme="majorHAnsi" w:cstheme="majorHAnsi"/>
          <w:bCs/>
          <w:i/>
          <w:iCs/>
        </w:rPr>
        <w:t xml:space="preserve">Załącznik nr </w:t>
      </w:r>
      <w:r w:rsidR="003A58E1">
        <w:rPr>
          <w:rFonts w:asciiTheme="majorHAnsi" w:hAnsiTheme="majorHAnsi" w:cstheme="majorHAnsi"/>
          <w:bCs/>
          <w:i/>
          <w:iCs/>
        </w:rPr>
        <w:t>8</w:t>
      </w:r>
      <w:r w:rsidR="00880A31" w:rsidRPr="00D94D64">
        <w:rPr>
          <w:rFonts w:asciiTheme="majorHAnsi" w:hAnsiTheme="majorHAnsi" w:cstheme="majorHAnsi"/>
          <w:bCs/>
          <w:i/>
          <w:iCs/>
        </w:rPr>
        <w:t xml:space="preserve"> </w:t>
      </w:r>
      <w:r w:rsidRPr="00D94D6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7DDE89D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 xml:space="preserve">455 </w:t>
      </w:r>
      <w:r w:rsidR="003E3E75">
        <w:rPr>
          <w:rFonts w:asciiTheme="majorHAnsi" w:hAnsiTheme="majorHAnsi" w:cstheme="majorHAnsi"/>
        </w:rPr>
        <w:t xml:space="preserve"> ustawy PZP. </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9"/>
      <w:r w:rsidRPr="00273251">
        <w:rPr>
          <w:rFonts w:asciiTheme="majorHAnsi" w:hAnsiTheme="majorHAnsi" w:cstheme="majorHAnsi"/>
          <w:b/>
          <w:bCs/>
          <w:sz w:val="24"/>
          <w:szCs w:val="24"/>
        </w:rPr>
        <w:lastRenderedPageBreak/>
        <w:t>XXIV. POUCZENIE O ŚRODKACH OCHRONY PRAWNEJ PRZYSŁUGUJĄCYCH WYKONAWCY</w:t>
      </w:r>
      <w:bookmarkEnd w:id="42"/>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w:t>
      </w:r>
      <w:r w:rsidRPr="00A258D6">
        <w:rPr>
          <w:rFonts w:asciiTheme="majorHAnsi" w:hAnsiTheme="majorHAnsi" w:cstheme="majorHAnsi"/>
        </w:rPr>
        <w:lastRenderedPageBreak/>
        <w:t>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3" w:name="_uarrfy5kozla" w:colFirst="0" w:colLast="0"/>
      <w:bookmarkStart w:id="44" w:name="_Toc65495870"/>
      <w:bookmarkEnd w:id="43"/>
    </w:p>
    <w:p w14:paraId="1A37041C" w14:textId="687A315F"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4"/>
      <w:r w:rsidR="00495FD2">
        <w:rPr>
          <w:rFonts w:asciiTheme="majorHAnsi" w:hAnsiTheme="majorHAnsi" w:cstheme="majorHAnsi"/>
          <w:b/>
          <w:bCs/>
          <w:sz w:val="22"/>
          <w:szCs w:val="22"/>
        </w:rPr>
        <w:t>:</w:t>
      </w:r>
    </w:p>
    <w:p w14:paraId="00000153" w14:textId="453FFBBA" w:rsidR="001C5D72" w:rsidRPr="009A5642" w:rsidRDefault="001F6724" w:rsidP="00096031">
      <w:pPr>
        <w:spacing w:line="319" w:lineRule="auto"/>
        <w:rPr>
          <w:rFonts w:asciiTheme="majorHAnsi" w:hAnsiTheme="majorHAnsi" w:cstheme="majorHAnsi"/>
        </w:rPr>
      </w:pPr>
      <w:r w:rsidRPr="009A5642">
        <w:rPr>
          <w:rFonts w:asciiTheme="majorHAnsi" w:hAnsiTheme="majorHAnsi" w:cstheme="majorHAnsi"/>
        </w:rPr>
        <w:t xml:space="preserve">Załącznik nr 1 do SWZ -  </w:t>
      </w:r>
      <w:r w:rsidR="00A10674" w:rsidRPr="009A5642">
        <w:rPr>
          <w:rFonts w:asciiTheme="majorHAnsi" w:hAnsiTheme="majorHAnsi" w:cstheme="majorHAnsi"/>
        </w:rPr>
        <w:t xml:space="preserve"> </w:t>
      </w:r>
      <w:r w:rsidR="00F92473" w:rsidRPr="009A5642">
        <w:rPr>
          <w:rFonts w:asciiTheme="majorHAnsi" w:hAnsiTheme="majorHAnsi" w:cstheme="majorHAnsi"/>
        </w:rPr>
        <w:t>Formularz ofertowy</w:t>
      </w:r>
      <w:r w:rsidRPr="009A5642">
        <w:rPr>
          <w:rFonts w:asciiTheme="majorHAnsi" w:hAnsiTheme="majorHAnsi" w:cstheme="majorHAnsi"/>
        </w:rPr>
        <w:t>.</w:t>
      </w:r>
    </w:p>
    <w:p w14:paraId="6C026166" w14:textId="55BBCA3A" w:rsidR="001F6724" w:rsidRPr="009A5642" w:rsidRDefault="001F6724" w:rsidP="00096031">
      <w:pPr>
        <w:spacing w:line="319" w:lineRule="auto"/>
        <w:rPr>
          <w:rFonts w:asciiTheme="majorHAnsi" w:hAnsiTheme="majorHAnsi" w:cstheme="majorHAnsi"/>
        </w:rPr>
      </w:pPr>
      <w:r w:rsidRPr="009A5642">
        <w:rPr>
          <w:rFonts w:asciiTheme="majorHAnsi" w:hAnsiTheme="majorHAnsi" w:cstheme="majorHAnsi"/>
        </w:rPr>
        <w:t xml:space="preserve">Załącznik nr 2 do SWZ - </w:t>
      </w:r>
      <w:r w:rsidR="003E7184" w:rsidRPr="009A5642">
        <w:rPr>
          <w:rFonts w:asciiTheme="majorHAnsi" w:hAnsiTheme="majorHAnsi" w:cstheme="majorHAnsi"/>
        </w:rPr>
        <w:t xml:space="preserve"> </w:t>
      </w:r>
      <w:r w:rsidR="00A10674" w:rsidRPr="009A5642">
        <w:rPr>
          <w:rFonts w:asciiTheme="majorHAnsi" w:hAnsiTheme="majorHAnsi" w:cstheme="majorHAnsi"/>
        </w:rPr>
        <w:t xml:space="preserve"> </w:t>
      </w:r>
      <w:r w:rsidR="00994F56" w:rsidRPr="009A5642">
        <w:rPr>
          <w:rFonts w:asciiTheme="majorHAnsi" w:hAnsiTheme="majorHAnsi" w:cstheme="majorHAnsi"/>
        </w:rPr>
        <w:t>Oświadczenie o spełnieniu warunków udziału w postepowaniu</w:t>
      </w:r>
    </w:p>
    <w:p w14:paraId="625775F1" w14:textId="5AEA274B" w:rsidR="00994F56" w:rsidRPr="009A5642" w:rsidRDefault="00880A31" w:rsidP="00BC0856">
      <w:pPr>
        <w:spacing w:line="319" w:lineRule="auto"/>
        <w:rPr>
          <w:rFonts w:asciiTheme="majorHAnsi" w:hAnsiTheme="majorHAnsi" w:cstheme="majorHAnsi"/>
        </w:rPr>
      </w:pPr>
      <w:bookmarkStart w:id="45" w:name="_Hlk81224237"/>
      <w:r w:rsidRPr="009A5642">
        <w:rPr>
          <w:rFonts w:asciiTheme="majorHAnsi" w:hAnsiTheme="majorHAnsi" w:cstheme="majorHAnsi"/>
        </w:rPr>
        <w:t xml:space="preserve">Załącznik nr 3 do SWZ </w:t>
      </w:r>
      <w:bookmarkEnd w:id="45"/>
      <w:r w:rsidRPr="009A5642">
        <w:rPr>
          <w:rFonts w:asciiTheme="majorHAnsi" w:hAnsiTheme="majorHAnsi" w:cstheme="majorHAnsi"/>
        </w:rPr>
        <w:t xml:space="preserve">- </w:t>
      </w:r>
      <w:r w:rsidR="00A10674" w:rsidRPr="009A5642">
        <w:rPr>
          <w:rFonts w:asciiTheme="majorHAnsi" w:hAnsiTheme="majorHAnsi" w:cstheme="majorHAnsi"/>
        </w:rPr>
        <w:t xml:space="preserve">  </w:t>
      </w:r>
      <w:r w:rsidR="007839A2" w:rsidRPr="009A5642">
        <w:rPr>
          <w:rFonts w:asciiTheme="majorHAnsi" w:hAnsiTheme="majorHAnsi" w:cstheme="majorHAnsi"/>
        </w:rPr>
        <w:t xml:space="preserve">Oświadczenie Wykonawcy </w:t>
      </w:r>
      <w:r w:rsidR="00CD6886" w:rsidRPr="009A5642">
        <w:rPr>
          <w:rFonts w:asciiTheme="majorHAnsi" w:hAnsiTheme="majorHAnsi" w:cstheme="majorHAnsi"/>
        </w:rPr>
        <w:t xml:space="preserve"> o braku podstaw wykluczenia .</w:t>
      </w:r>
      <w:r w:rsidR="00FA2868" w:rsidRPr="009A5642">
        <w:rPr>
          <w:rFonts w:asciiTheme="majorHAnsi" w:hAnsiTheme="majorHAnsi" w:cstheme="majorHAnsi"/>
        </w:rPr>
        <w:br/>
      </w:r>
      <w:r w:rsidR="00BC0856" w:rsidRPr="009A5642">
        <w:rPr>
          <w:rFonts w:asciiTheme="majorHAnsi" w:hAnsiTheme="majorHAnsi" w:cstheme="majorHAnsi"/>
        </w:rPr>
        <w:t xml:space="preserve">Załącznik nr 4 do  SWZ -  </w:t>
      </w:r>
      <w:r w:rsidR="00FC1BDC">
        <w:rPr>
          <w:rFonts w:asciiTheme="majorHAnsi" w:hAnsiTheme="majorHAnsi" w:cstheme="majorHAnsi"/>
        </w:rPr>
        <w:t>Kosztorys ofertowy</w:t>
      </w:r>
      <w:r w:rsidR="000A4D61">
        <w:rPr>
          <w:rFonts w:asciiTheme="majorHAnsi" w:hAnsiTheme="majorHAnsi" w:cstheme="majorHAnsi"/>
        </w:rPr>
        <w:t>,</w:t>
      </w:r>
    </w:p>
    <w:p w14:paraId="78090703" w14:textId="343784E1" w:rsidR="00994F56" w:rsidRPr="009A5642" w:rsidRDefault="00561FFA" w:rsidP="000A4D61">
      <w:pPr>
        <w:spacing w:line="319" w:lineRule="auto"/>
        <w:rPr>
          <w:rFonts w:asciiTheme="majorHAnsi" w:hAnsiTheme="majorHAnsi" w:cstheme="majorHAnsi"/>
          <w:i/>
          <w:iCs/>
        </w:rPr>
      </w:pPr>
      <w:r w:rsidRPr="009A5642">
        <w:rPr>
          <w:rFonts w:asciiTheme="majorHAnsi" w:hAnsiTheme="majorHAnsi" w:cstheme="majorHAnsi"/>
        </w:rPr>
        <w:t xml:space="preserve">Załącznik nr 5 do SWZ -  </w:t>
      </w:r>
      <w:r w:rsidR="009F3BE2">
        <w:rPr>
          <w:rFonts w:asciiTheme="majorHAnsi" w:hAnsiTheme="majorHAnsi" w:cstheme="majorHAnsi"/>
        </w:rPr>
        <w:t xml:space="preserve"> </w:t>
      </w:r>
      <w:r w:rsidR="000A4D61">
        <w:rPr>
          <w:rFonts w:asciiTheme="majorHAnsi" w:hAnsiTheme="majorHAnsi" w:cstheme="majorHAnsi"/>
        </w:rPr>
        <w:t>W</w:t>
      </w:r>
      <w:r w:rsidR="00FC1BDC">
        <w:rPr>
          <w:rFonts w:asciiTheme="majorHAnsi" w:hAnsiTheme="majorHAnsi" w:cstheme="majorHAnsi"/>
        </w:rPr>
        <w:t>ykaz sprzętu</w:t>
      </w:r>
      <w:r w:rsidR="000A4D61">
        <w:rPr>
          <w:rFonts w:asciiTheme="majorHAnsi" w:hAnsiTheme="majorHAnsi" w:cstheme="majorHAnsi"/>
        </w:rPr>
        <w:t>,</w:t>
      </w:r>
    </w:p>
    <w:p w14:paraId="00000155" w14:textId="3881435B" w:rsidR="001C5D72" w:rsidRPr="00430378" w:rsidRDefault="00B14FFA" w:rsidP="00096031">
      <w:pPr>
        <w:spacing w:line="319" w:lineRule="auto"/>
        <w:rPr>
          <w:rFonts w:asciiTheme="majorHAnsi" w:hAnsiTheme="majorHAnsi" w:cstheme="majorHAnsi"/>
          <w:color w:val="FF0000"/>
        </w:rPr>
      </w:pPr>
      <w:r w:rsidRPr="009A5642">
        <w:rPr>
          <w:rFonts w:asciiTheme="majorHAnsi" w:hAnsiTheme="majorHAnsi" w:cstheme="majorHAnsi"/>
        </w:rPr>
        <w:t xml:space="preserve">Załącznik nr </w:t>
      </w:r>
      <w:r w:rsidR="00430378">
        <w:rPr>
          <w:rFonts w:asciiTheme="majorHAnsi" w:hAnsiTheme="majorHAnsi" w:cstheme="majorHAnsi"/>
        </w:rPr>
        <w:t>6</w:t>
      </w:r>
      <w:r w:rsidRPr="009A5642">
        <w:rPr>
          <w:rFonts w:asciiTheme="majorHAnsi" w:hAnsiTheme="majorHAnsi" w:cstheme="majorHAnsi"/>
        </w:rPr>
        <w:t xml:space="preserve"> do SWZ –</w:t>
      </w:r>
      <w:r w:rsidR="009A5642">
        <w:rPr>
          <w:rFonts w:asciiTheme="majorHAnsi" w:hAnsiTheme="majorHAnsi" w:cstheme="majorHAnsi"/>
        </w:rPr>
        <w:t xml:space="preserve"> </w:t>
      </w:r>
      <w:r w:rsidR="009F3BE2">
        <w:rPr>
          <w:rFonts w:asciiTheme="majorHAnsi" w:hAnsiTheme="majorHAnsi" w:cstheme="majorHAnsi"/>
        </w:rPr>
        <w:t xml:space="preserve"> </w:t>
      </w:r>
      <w:r w:rsidR="009A5642">
        <w:rPr>
          <w:rFonts w:asciiTheme="majorHAnsi" w:hAnsiTheme="majorHAnsi" w:cstheme="majorHAnsi"/>
        </w:rPr>
        <w:t>Opis przedmiotu zamówienia</w:t>
      </w:r>
      <w:r w:rsidR="009A5642">
        <w:rPr>
          <w:rFonts w:asciiTheme="majorHAnsi" w:hAnsiTheme="majorHAnsi" w:cstheme="majorHAnsi"/>
        </w:rPr>
        <w:br/>
      </w:r>
      <w:r w:rsidR="009A5642" w:rsidRPr="009F3BE2">
        <w:rPr>
          <w:rFonts w:asciiTheme="majorHAnsi" w:hAnsiTheme="majorHAnsi" w:cstheme="majorHAnsi"/>
        </w:rPr>
        <w:t>Zał</w:t>
      </w:r>
      <w:r w:rsidR="009E655B" w:rsidRPr="009F3BE2">
        <w:rPr>
          <w:rFonts w:asciiTheme="majorHAnsi" w:hAnsiTheme="majorHAnsi" w:cstheme="majorHAnsi"/>
        </w:rPr>
        <w:t>ą</w:t>
      </w:r>
      <w:r w:rsidR="009A5642" w:rsidRPr="009F3BE2">
        <w:rPr>
          <w:rFonts w:asciiTheme="majorHAnsi" w:hAnsiTheme="majorHAnsi" w:cstheme="majorHAnsi"/>
        </w:rPr>
        <w:t xml:space="preserve">cznik nr </w:t>
      </w:r>
      <w:r w:rsidR="00963122" w:rsidRPr="009F3BE2">
        <w:rPr>
          <w:rFonts w:asciiTheme="majorHAnsi" w:hAnsiTheme="majorHAnsi" w:cstheme="majorHAnsi"/>
        </w:rPr>
        <w:t>7</w:t>
      </w:r>
      <w:r w:rsidR="009A5642" w:rsidRPr="009F3BE2">
        <w:rPr>
          <w:rFonts w:asciiTheme="majorHAnsi" w:hAnsiTheme="majorHAnsi" w:cstheme="majorHAnsi"/>
        </w:rPr>
        <w:t xml:space="preserve"> do SWZ – </w:t>
      </w:r>
      <w:r w:rsidR="00963122" w:rsidRPr="009F3BE2">
        <w:rPr>
          <w:rFonts w:asciiTheme="majorHAnsi" w:hAnsiTheme="majorHAnsi" w:cstheme="majorHAnsi"/>
        </w:rPr>
        <w:t xml:space="preserve"> </w:t>
      </w:r>
      <w:r w:rsidR="009F3BE2" w:rsidRPr="009F3BE2">
        <w:rPr>
          <w:rFonts w:asciiTheme="majorHAnsi" w:hAnsiTheme="majorHAnsi" w:cstheme="majorHAnsi"/>
        </w:rPr>
        <w:t>Specyfikacja techniczna</w:t>
      </w:r>
      <w:r w:rsidR="009A5642" w:rsidRPr="009F3BE2">
        <w:rPr>
          <w:rFonts w:asciiTheme="majorHAnsi" w:hAnsiTheme="majorHAnsi" w:cstheme="majorHAnsi"/>
        </w:rPr>
        <w:br/>
        <w:t xml:space="preserve">Załącznik  nr </w:t>
      </w:r>
      <w:r w:rsidR="009F3BE2" w:rsidRPr="009F3BE2">
        <w:rPr>
          <w:rFonts w:asciiTheme="majorHAnsi" w:hAnsiTheme="majorHAnsi" w:cstheme="majorHAnsi"/>
        </w:rPr>
        <w:t>8 do SWZ</w:t>
      </w:r>
      <w:r w:rsidR="009A5642" w:rsidRPr="009F3BE2">
        <w:rPr>
          <w:rFonts w:asciiTheme="majorHAnsi" w:hAnsiTheme="majorHAnsi" w:cstheme="majorHAnsi"/>
        </w:rPr>
        <w:t xml:space="preserve"> - </w:t>
      </w:r>
      <w:r w:rsidRPr="009F3BE2">
        <w:rPr>
          <w:rFonts w:asciiTheme="majorHAnsi" w:hAnsiTheme="majorHAnsi" w:cstheme="majorHAnsi"/>
        </w:rPr>
        <w:t xml:space="preserve"> </w:t>
      </w:r>
      <w:r w:rsidR="009F3BE2" w:rsidRPr="009F3BE2">
        <w:rPr>
          <w:rFonts w:asciiTheme="majorHAnsi" w:hAnsiTheme="majorHAnsi" w:cstheme="majorHAnsi"/>
        </w:rPr>
        <w:t>W</w:t>
      </w:r>
      <w:r w:rsidR="00FC1BDC">
        <w:rPr>
          <w:rFonts w:asciiTheme="majorHAnsi" w:hAnsiTheme="majorHAnsi" w:cstheme="majorHAnsi"/>
        </w:rPr>
        <w:t>zór umowy</w:t>
      </w:r>
      <w:r w:rsidR="009E655B" w:rsidRPr="009F3BE2">
        <w:rPr>
          <w:rFonts w:asciiTheme="majorHAnsi" w:hAnsiTheme="majorHAnsi" w:cstheme="majorHAnsi"/>
        </w:rPr>
        <w:br/>
      </w:r>
    </w:p>
    <w:sectPr w:rsidR="001C5D72" w:rsidRPr="00430378" w:rsidSect="00A43881">
      <w:headerReference w:type="default" r:id="rId46"/>
      <w:footerReference w:type="default" r:id="rId47"/>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0EDDC9B" w:rsidR="00A47080" w:rsidRDefault="00A47080">
    <w:pPr>
      <w:rPr>
        <w:rFonts w:ascii="Calibri" w:eastAsia="Calibri" w:hAnsi="Calibri" w:cs="Calibri"/>
        <w:color w:val="434343"/>
      </w:rPr>
    </w:pPr>
    <w:r>
      <w:rPr>
        <w:rFonts w:ascii="Calibri" w:eastAsia="Calibri" w:hAnsi="Calibri" w:cs="Calibri"/>
        <w:color w:val="434343"/>
      </w:rPr>
      <w:t>Nr postępowania: ZP.271.</w:t>
    </w:r>
    <w:r w:rsidR="003A58E1">
      <w:rPr>
        <w:rFonts w:ascii="Calibri" w:eastAsia="Calibri" w:hAnsi="Calibri" w:cs="Calibri"/>
        <w:color w:val="434343"/>
      </w:rPr>
      <w:t>2</w:t>
    </w:r>
    <w:r>
      <w:rPr>
        <w:rFonts w:ascii="Calibri" w:eastAsia="Calibri" w:hAnsi="Calibri" w:cs="Calibri"/>
        <w:color w:val="434343"/>
      </w:rPr>
      <w:t>.202</w:t>
    </w:r>
    <w:r w:rsidR="00A0074B">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5EA8D7FE"/>
    <w:lvl w:ilvl="0">
      <w:start w:val="1"/>
      <w:numFmt w:val="decimal"/>
      <w:lvlText w:val="%1."/>
      <w:lvlJc w:val="left"/>
      <w:pPr>
        <w:ind w:left="644" w:hanging="360"/>
      </w:pPr>
      <w:rPr>
        <w:b w:val="0"/>
        <w:bCs w:val="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486923"/>
    <w:multiLevelType w:val="multilevel"/>
    <w:tmpl w:val="665404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06956"/>
    <w:multiLevelType w:val="hybridMultilevel"/>
    <w:tmpl w:val="B3345F58"/>
    <w:lvl w:ilvl="0" w:tplc="04441428">
      <w:numFmt w:val="bullet"/>
      <w:lvlText w:val="-"/>
      <w:lvlJc w:val="left"/>
      <w:pPr>
        <w:ind w:left="720" w:hanging="360"/>
      </w:pPr>
      <w:rPr>
        <w:rFonts w:ascii="Calibri" w:eastAsia="Arial"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C15B29"/>
    <w:multiLevelType w:val="hybridMultilevel"/>
    <w:tmpl w:val="6C649BCA"/>
    <w:lvl w:ilvl="0" w:tplc="22DA4E2E">
      <w:start w:val="5"/>
      <w:numFmt w:val="decimal"/>
      <w:lvlText w:val="%1."/>
      <w:lvlJc w:val="left"/>
      <w:pPr>
        <w:ind w:left="720" w:hanging="360"/>
      </w:pPr>
      <w:rPr>
        <w:rFonts w:hint="default"/>
        <w:b/>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EA08DE"/>
    <w:multiLevelType w:val="hybridMultilevel"/>
    <w:tmpl w:val="95CE8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7"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F8D22AE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712358E"/>
    <w:multiLevelType w:val="multilevel"/>
    <w:tmpl w:val="AFACFC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E542E73"/>
    <w:multiLevelType w:val="hybridMultilevel"/>
    <w:tmpl w:val="CA8E47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63666">
    <w:abstractNumId w:val="5"/>
  </w:num>
  <w:num w:numId="2" w16cid:durableId="2018536424">
    <w:abstractNumId w:val="19"/>
  </w:num>
  <w:num w:numId="3" w16cid:durableId="1137801811">
    <w:abstractNumId w:val="45"/>
  </w:num>
  <w:num w:numId="4" w16cid:durableId="883173120">
    <w:abstractNumId w:val="32"/>
  </w:num>
  <w:num w:numId="5" w16cid:durableId="1281185354">
    <w:abstractNumId w:val="44"/>
  </w:num>
  <w:num w:numId="6" w16cid:durableId="2039969934">
    <w:abstractNumId w:val="37"/>
  </w:num>
  <w:num w:numId="7" w16cid:durableId="2134665255">
    <w:abstractNumId w:val="14"/>
  </w:num>
  <w:num w:numId="8" w16cid:durableId="1802189818">
    <w:abstractNumId w:val="11"/>
  </w:num>
  <w:num w:numId="9" w16cid:durableId="1294941053">
    <w:abstractNumId w:val="29"/>
  </w:num>
  <w:num w:numId="10" w16cid:durableId="2139258087">
    <w:abstractNumId w:val="17"/>
  </w:num>
  <w:num w:numId="11" w16cid:durableId="341394209">
    <w:abstractNumId w:val="35"/>
  </w:num>
  <w:num w:numId="12" w16cid:durableId="2104186001">
    <w:abstractNumId w:val="0"/>
  </w:num>
  <w:num w:numId="13" w16cid:durableId="128011232">
    <w:abstractNumId w:val="36"/>
  </w:num>
  <w:num w:numId="14" w16cid:durableId="1809932830">
    <w:abstractNumId w:val="21"/>
  </w:num>
  <w:num w:numId="15" w16cid:durableId="350910248">
    <w:abstractNumId w:val="42"/>
  </w:num>
  <w:num w:numId="16" w16cid:durableId="1258752952">
    <w:abstractNumId w:val="22"/>
  </w:num>
  <w:num w:numId="17" w16cid:durableId="1174761946">
    <w:abstractNumId w:val="24"/>
  </w:num>
  <w:num w:numId="18" w16cid:durableId="294990381">
    <w:abstractNumId w:val="28"/>
  </w:num>
  <w:num w:numId="19" w16cid:durableId="1378041259">
    <w:abstractNumId w:val="39"/>
  </w:num>
  <w:num w:numId="20" w16cid:durableId="12553614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055369">
    <w:abstractNumId w:val="12"/>
  </w:num>
  <w:num w:numId="22" w16cid:durableId="1594164733">
    <w:abstractNumId w:val="16"/>
  </w:num>
  <w:num w:numId="23" w16cid:durableId="323440778">
    <w:abstractNumId w:val="4"/>
  </w:num>
  <w:num w:numId="24" w16cid:durableId="60711651">
    <w:abstractNumId w:val="23"/>
  </w:num>
  <w:num w:numId="25" w16cid:durableId="899168094">
    <w:abstractNumId w:val="18"/>
  </w:num>
  <w:num w:numId="26" w16cid:durableId="2062172190">
    <w:abstractNumId w:val="10"/>
  </w:num>
  <w:num w:numId="27" w16cid:durableId="1646544716">
    <w:abstractNumId w:val="41"/>
  </w:num>
  <w:num w:numId="28" w16cid:durableId="1764690666">
    <w:abstractNumId w:val="34"/>
  </w:num>
  <w:num w:numId="29" w16cid:durableId="1603952736">
    <w:abstractNumId w:val="6"/>
  </w:num>
  <w:num w:numId="30" w16cid:durableId="194276503">
    <w:abstractNumId w:val="27"/>
  </w:num>
  <w:num w:numId="31" w16cid:durableId="7325080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8446138">
    <w:abstractNumId w:val="3"/>
  </w:num>
  <w:num w:numId="33" w16cid:durableId="1114441425">
    <w:abstractNumId w:val="15"/>
  </w:num>
  <w:num w:numId="34" w16cid:durableId="876510845">
    <w:abstractNumId w:val="31"/>
  </w:num>
  <w:num w:numId="35" w16cid:durableId="886255332">
    <w:abstractNumId w:val="9"/>
  </w:num>
  <w:num w:numId="36" w16cid:durableId="361369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24950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1470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6457795">
    <w:abstractNumId w:val="33"/>
  </w:num>
  <w:num w:numId="40" w16cid:durableId="722102396">
    <w:abstractNumId w:val="26"/>
  </w:num>
  <w:num w:numId="41" w16cid:durableId="219099649">
    <w:abstractNumId w:val="8"/>
  </w:num>
  <w:num w:numId="42" w16cid:durableId="1626111547">
    <w:abstractNumId w:val="20"/>
  </w:num>
  <w:num w:numId="43" w16cid:durableId="1822118903">
    <w:abstractNumId w:val="46"/>
  </w:num>
  <w:num w:numId="44" w16cid:durableId="432819751">
    <w:abstractNumId w:val="43"/>
  </w:num>
  <w:num w:numId="45" w16cid:durableId="1850021621">
    <w:abstractNumId w:val="2"/>
  </w:num>
  <w:num w:numId="46" w16cid:durableId="558170272">
    <w:abstractNumId w:val="7"/>
  </w:num>
  <w:num w:numId="47" w16cid:durableId="130288573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373C"/>
    <w:rsid w:val="00012DAB"/>
    <w:rsid w:val="0001408A"/>
    <w:rsid w:val="00022CFC"/>
    <w:rsid w:val="000232DF"/>
    <w:rsid w:val="0002545E"/>
    <w:rsid w:val="000270B7"/>
    <w:rsid w:val="0003039E"/>
    <w:rsid w:val="00033B50"/>
    <w:rsid w:val="000371A9"/>
    <w:rsid w:val="00040741"/>
    <w:rsid w:val="000453A3"/>
    <w:rsid w:val="00045C94"/>
    <w:rsid w:val="00045FA4"/>
    <w:rsid w:val="000461D7"/>
    <w:rsid w:val="0005142E"/>
    <w:rsid w:val="000521B6"/>
    <w:rsid w:val="00054E4A"/>
    <w:rsid w:val="00056FCF"/>
    <w:rsid w:val="00057F8C"/>
    <w:rsid w:val="00076FC4"/>
    <w:rsid w:val="000805AA"/>
    <w:rsid w:val="000816E2"/>
    <w:rsid w:val="0008203E"/>
    <w:rsid w:val="00082B25"/>
    <w:rsid w:val="00085B60"/>
    <w:rsid w:val="000903E2"/>
    <w:rsid w:val="00090D8B"/>
    <w:rsid w:val="00091CFF"/>
    <w:rsid w:val="00092083"/>
    <w:rsid w:val="00094FF5"/>
    <w:rsid w:val="00096031"/>
    <w:rsid w:val="00096B30"/>
    <w:rsid w:val="00096CC1"/>
    <w:rsid w:val="000A2FA5"/>
    <w:rsid w:val="000A4D61"/>
    <w:rsid w:val="000A6F80"/>
    <w:rsid w:val="000A7D9A"/>
    <w:rsid w:val="000B07B4"/>
    <w:rsid w:val="000B128C"/>
    <w:rsid w:val="000C6BE1"/>
    <w:rsid w:val="000D5B8A"/>
    <w:rsid w:val="000D6D69"/>
    <w:rsid w:val="000F3D8A"/>
    <w:rsid w:val="000F5FAD"/>
    <w:rsid w:val="00100D8A"/>
    <w:rsid w:val="00102D43"/>
    <w:rsid w:val="001107AD"/>
    <w:rsid w:val="00116343"/>
    <w:rsid w:val="00117A01"/>
    <w:rsid w:val="001269F3"/>
    <w:rsid w:val="0013799C"/>
    <w:rsid w:val="0014251B"/>
    <w:rsid w:val="0014258D"/>
    <w:rsid w:val="00155588"/>
    <w:rsid w:val="00173C78"/>
    <w:rsid w:val="001755AA"/>
    <w:rsid w:val="001767E2"/>
    <w:rsid w:val="0017788B"/>
    <w:rsid w:val="00185789"/>
    <w:rsid w:val="00185BCC"/>
    <w:rsid w:val="001904E0"/>
    <w:rsid w:val="00190DC1"/>
    <w:rsid w:val="0019773C"/>
    <w:rsid w:val="001A23DD"/>
    <w:rsid w:val="001A4D5A"/>
    <w:rsid w:val="001A7C59"/>
    <w:rsid w:val="001B454B"/>
    <w:rsid w:val="001B6804"/>
    <w:rsid w:val="001B742A"/>
    <w:rsid w:val="001C5D72"/>
    <w:rsid w:val="001C624A"/>
    <w:rsid w:val="001C7733"/>
    <w:rsid w:val="001D079F"/>
    <w:rsid w:val="001D16DC"/>
    <w:rsid w:val="001D6F74"/>
    <w:rsid w:val="001E189E"/>
    <w:rsid w:val="001F1189"/>
    <w:rsid w:val="001F375D"/>
    <w:rsid w:val="001F6724"/>
    <w:rsid w:val="001F6FA3"/>
    <w:rsid w:val="001F7CFB"/>
    <w:rsid w:val="002034A6"/>
    <w:rsid w:val="00206E26"/>
    <w:rsid w:val="00210F4B"/>
    <w:rsid w:val="0021411E"/>
    <w:rsid w:val="00217FF0"/>
    <w:rsid w:val="002209E9"/>
    <w:rsid w:val="00221970"/>
    <w:rsid w:val="002220AF"/>
    <w:rsid w:val="00226899"/>
    <w:rsid w:val="00233AAC"/>
    <w:rsid w:val="00235EBE"/>
    <w:rsid w:val="002409D3"/>
    <w:rsid w:val="00244DE0"/>
    <w:rsid w:val="002645CD"/>
    <w:rsid w:val="00271168"/>
    <w:rsid w:val="00273251"/>
    <w:rsid w:val="0027689C"/>
    <w:rsid w:val="00281381"/>
    <w:rsid w:val="00284068"/>
    <w:rsid w:val="00287869"/>
    <w:rsid w:val="002936C3"/>
    <w:rsid w:val="00294ADE"/>
    <w:rsid w:val="0029591D"/>
    <w:rsid w:val="00296060"/>
    <w:rsid w:val="002A1844"/>
    <w:rsid w:val="002A2DE0"/>
    <w:rsid w:val="002A37F3"/>
    <w:rsid w:val="002A4E12"/>
    <w:rsid w:val="002A6554"/>
    <w:rsid w:val="002B307A"/>
    <w:rsid w:val="002B75A1"/>
    <w:rsid w:val="002B7D96"/>
    <w:rsid w:val="002C130E"/>
    <w:rsid w:val="002C2094"/>
    <w:rsid w:val="002C40C0"/>
    <w:rsid w:val="002D6177"/>
    <w:rsid w:val="002E108D"/>
    <w:rsid w:val="002E497D"/>
    <w:rsid w:val="002E6BFC"/>
    <w:rsid w:val="002F286A"/>
    <w:rsid w:val="002F4AE9"/>
    <w:rsid w:val="00301B0F"/>
    <w:rsid w:val="0030259A"/>
    <w:rsid w:val="00305B1B"/>
    <w:rsid w:val="00326F74"/>
    <w:rsid w:val="00344DDF"/>
    <w:rsid w:val="003467F4"/>
    <w:rsid w:val="00353E4B"/>
    <w:rsid w:val="003567CC"/>
    <w:rsid w:val="00361680"/>
    <w:rsid w:val="00362743"/>
    <w:rsid w:val="00377F18"/>
    <w:rsid w:val="00380FBE"/>
    <w:rsid w:val="0038543F"/>
    <w:rsid w:val="00392B72"/>
    <w:rsid w:val="0039496C"/>
    <w:rsid w:val="003A3FBD"/>
    <w:rsid w:val="003A4FFA"/>
    <w:rsid w:val="003A508C"/>
    <w:rsid w:val="003A58E1"/>
    <w:rsid w:val="003B0B6C"/>
    <w:rsid w:val="003B22F7"/>
    <w:rsid w:val="003B3A2E"/>
    <w:rsid w:val="003B3B9A"/>
    <w:rsid w:val="003B6719"/>
    <w:rsid w:val="003B739A"/>
    <w:rsid w:val="003B7A49"/>
    <w:rsid w:val="003C2BBA"/>
    <w:rsid w:val="003C331F"/>
    <w:rsid w:val="003C67BF"/>
    <w:rsid w:val="003C6AFB"/>
    <w:rsid w:val="003E3205"/>
    <w:rsid w:val="003E3E75"/>
    <w:rsid w:val="003E7184"/>
    <w:rsid w:val="003F1B62"/>
    <w:rsid w:val="003F3BC0"/>
    <w:rsid w:val="003F6055"/>
    <w:rsid w:val="003F6CC7"/>
    <w:rsid w:val="0041222C"/>
    <w:rsid w:val="00424543"/>
    <w:rsid w:val="00430378"/>
    <w:rsid w:val="00435492"/>
    <w:rsid w:val="004365D2"/>
    <w:rsid w:val="0044203E"/>
    <w:rsid w:val="004426B2"/>
    <w:rsid w:val="00446EB5"/>
    <w:rsid w:val="00447B79"/>
    <w:rsid w:val="00450C8E"/>
    <w:rsid w:val="00451E41"/>
    <w:rsid w:val="0045658C"/>
    <w:rsid w:val="00462B0B"/>
    <w:rsid w:val="00467564"/>
    <w:rsid w:val="00471433"/>
    <w:rsid w:val="0047516D"/>
    <w:rsid w:val="00475FE6"/>
    <w:rsid w:val="004837CA"/>
    <w:rsid w:val="00483B8D"/>
    <w:rsid w:val="00491604"/>
    <w:rsid w:val="004959CE"/>
    <w:rsid w:val="00495FD2"/>
    <w:rsid w:val="004A400F"/>
    <w:rsid w:val="004A56C0"/>
    <w:rsid w:val="004B2AD0"/>
    <w:rsid w:val="004B5B12"/>
    <w:rsid w:val="004C2E0A"/>
    <w:rsid w:val="004C3F3B"/>
    <w:rsid w:val="004C76C6"/>
    <w:rsid w:val="004D51CB"/>
    <w:rsid w:val="004F2658"/>
    <w:rsid w:val="004F3ECF"/>
    <w:rsid w:val="00505136"/>
    <w:rsid w:val="005107C9"/>
    <w:rsid w:val="00512217"/>
    <w:rsid w:val="0051444A"/>
    <w:rsid w:val="005147C8"/>
    <w:rsid w:val="0052509E"/>
    <w:rsid w:val="005313D8"/>
    <w:rsid w:val="005337DC"/>
    <w:rsid w:val="00533F49"/>
    <w:rsid w:val="005350C7"/>
    <w:rsid w:val="00541386"/>
    <w:rsid w:val="005422A4"/>
    <w:rsid w:val="00544DEB"/>
    <w:rsid w:val="00554C14"/>
    <w:rsid w:val="00556783"/>
    <w:rsid w:val="00561FFA"/>
    <w:rsid w:val="00567CE6"/>
    <w:rsid w:val="00570633"/>
    <w:rsid w:val="005716A6"/>
    <w:rsid w:val="0057369C"/>
    <w:rsid w:val="0057778E"/>
    <w:rsid w:val="00584832"/>
    <w:rsid w:val="00585FF7"/>
    <w:rsid w:val="005864EA"/>
    <w:rsid w:val="00587234"/>
    <w:rsid w:val="0059496C"/>
    <w:rsid w:val="00597488"/>
    <w:rsid w:val="005A1A1D"/>
    <w:rsid w:val="005A44C4"/>
    <w:rsid w:val="005B4887"/>
    <w:rsid w:val="005C0A8F"/>
    <w:rsid w:val="005C65DF"/>
    <w:rsid w:val="005C72C6"/>
    <w:rsid w:val="005D5C0F"/>
    <w:rsid w:val="005E6EF7"/>
    <w:rsid w:val="005F1422"/>
    <w:rsid w:val="005F18A6"/>
    <w:rsid w:val="005F4738"/>
    <w:rsid w:val="00604835"/>
    <w:rsid w:val="00610839"/>
    <w:rsid w:val="006116B3"/>
    <w:rsid w:val="00612559"/>
    <w:rsid w:val="00621B1D"/>
    <w:rsid w:val="00635A36"/>
    <w:rsid w:val="00637F8E"/>
    <w:rsid w:val="00644148"/>
    <w:rsid w:val="0064460C"/>
    <w:rsid w:val="00647399"/>
    <w:rsid w:val="00647726"/>
    <w:rsid w:val="006542F7"/>
    <w:rsid w:val="00656A3D"/>
    <w:rsid w:val="00661067"/>
    <w:rsid w:val="00661AC9"/>
    <w:rsid w:val="0067071F"/>
    <w:rsid w:val="0067171B"/>
    <w:rsid w:val="00673D68"/>
    <w:rsid w:val="00674231"/>
    <w:rsid w:val="00675BE7"/>
    <w:rsid w:val="00675C16"/>
    <w:rsid w:val="00681440"/>
    <w:rsid w:val="006820FD"/>
    <w:rsid w:val="0068752A"/>
    <w:rsid w:val="0069492E"/>
    <w:rsid w:val="00694CFC"/>
    <w:rsid w:val="006A34D1"/>
    <w:rsid w:val="006A5BC7"/>
    <w:rsid w:val="006B40FC"/>
    <w:rsid w:val="006B4DC1"/>
    <w:rsid w:val="006B6890"/>
    <w:rsid w:val="006C06D8"/>
    <w:rsid w:val="006C1E25"/>
    <w:rsid w:val="006C3265"/>
    <w:rsid w:val="006C4D15"/>
    <w:rsid w:val="006D0F13"/>
    <w:rsid w:val="006E3414"/>
    <w:rsid w:val="006E5E51"/>
    <w:rsid w:val="006F247A"/>
    <w:rsid w:val="006F3478"/>
    <w:rsid w:val="006F3FEB"/>
    <w:rsid w:val="006F488A"/>
    <w:rsid w:val="00703329"/>
    <w:rsid w:val="00703D85"/>
    <w:rsid w:val="00705B71"/>
    <w:rsid w:val="007106D1"/>
    <w:rsid w:val="00715F9E"/>
    <w:rsid w:val="0071612B"/>
    <w:rsid w:val="00720175"/>
    <w:rsid w:val="00722BB3"/>
    <w:rsid w:val="00723F94"/>
    <w:rsid w:val="007325D7"/>
    <w:rsid w:val="00735A3B"/>
    <w:rsid w:val="00736350"/>
    <w:rsid w:val="00743DE2"/>
    <w:rsid w:val="007445D4"/>
    <w:rsid w:val="00744865"/>
    <w:rsid w:val="00745302"/>
    <w:rsid w:val="00752464"/>
    <w:rsid w:val="007563B1"/>
    <w:rsid w:val="007606A6"/>
    <w:rsid w:val="007636D0"/>
    <w:rsid w:val="0076567E"/>
    <w:rsid w:val="00767DAC"/>
    <w:rsid w:val="00773035"/>
    <w:rsid w:val="00773F59"/>
    <w:rsid w:val="007761FF"/>
    <w:rsid w:val="007839A2"/>
    <w:rsid w:val="00790CC7"/>
    <w:rsid w:val="00793A18"/>
    <w:rsid w:val="00794557"/>
    <w:rsid w:val="007A53EB"/>
    <w:rsid w:val="007B1BA7"/>
    <w:rsid w:val="007C34E4"/>
    <w:rsid w:val="007D115A"/>
    <w:rsid w:val="007D1D4F"/>
    <w:rsid w:val="007D3F98"/>
    <w:rsid w:val="007D4DF8"/>
    <w:rsid w:val="007D53D0"/>
    <w:rsid w:val="007E51E6"/>
    <w:rsid w:val="007F51A0"/>
    <w:rsid w:val="00803365"/>
    <w:rsid w:val="00804F73"/>
    <w:rsid w:val="00805237"/>
    <w:rsid w:val="00813FD8"/>
    <w:rsid w:val="0082243F"/>
    <w:rsid w:val="00824893"/>
    <w:rsid w:val="00826B05"/>
    <w:rsid w:val="00826DC8"/>
    <w:rsid w:val="00835D88"/>
    <w:rsid w:val="008472D7"/>
    <w:rsid w:val="00850AC6"/>
    <w:rsid w:val="00850EF2"/>
    <w:rsid w:val="00856FFA"/>
    <w:rsid w:val="0085770A"/>
    <w:rsid w:val="00857D03"/>
    <w:rsid w:val="008664B0"/>
    <w:rsid w:val="00867BD0"/>
    <w:rsid w:val="00874931"/>
    <w:rsid w:val="00880A31"/>
    <w:rsid w:val="00881111"/>
    <w:rsid w:val="0088231F"/>
    <w:rsid w:val="008914D8"/>
    <w:rsid w:val="008951B0"/>
    <w:rsid w:val="00897FAC"/>
    <w:rsid w:val="008A3768"/>
    <w:rsid w:val="008A3C74"/>
    <w:rsid w:val="008A3EE9"/>
    <w:rsid w:val="008A7CB3"/>
    <w:rsid w:val="008B2621"/>
    <w:rsid w:val="008B6724"/>
    <w:rsid w:val="008C428C"/>
    <w:rsid w:val="008C666D"/>
    <w:rsid w:val="008D12D7"/>
    <w:rsid w:val="008D1449"/>
    <w:rsid w:val="008D24DE"/>
    <w:rsid w:val="008D3246"/>
    <w:rsid w:val="008E3004"/>
    <w:rsid w:val="008E3B5A"/>
    <w:rsid w:val="008E6CE0"/>
    <w:rsid w:val="008F2855"/>
    <w:rsid w:val="008F3C52"/>
    <w:rsid w:val="008F408B"/>
    <w:rsid w:val="00903540"/>
    <w:rsid w:val="00906BE5"/>
    <w:rsid w:val="009070D1"/>
    <w:rsid w:val="009074BA"/>
    <w:rsid w:val="009123F7"/>
    <w:rsid w:val="00915904"/>
    <w:rsid w:val="00917065"/>
    <w:rsid w:val="00923863"/>
    <w:rsid w:val="009307AE"/>
    <w:rsid w:val="009322B8"/>
    <w:rsid w:val="00940DA6"/>
    <w:rsid w:val="00942FD0"/>
    <w:rsid w:val="00944888"/>
    <w:rsid w:val="00947C88"/>
    <w:rsid w:val="00952663"/>
    <w:rsid w:val="00952B13"/>
    <w:rsid w:val="00954767"/>
    <w:rsid w:val="00956FEC"/>
    <w:rsid w:val="009577B3"/>
    <w:rsid w:val="00961F0D"/>
    <w:rsid w:val="00963122"/>
    <w:rsid w:val="00963D1E"/>
    <w:rsid w:val="0097181C"/>
    <w:rsid w:val="00980F58"/>
    <w:rsid w:val="00982CA1"/>
    <w:rsid w:val="00994206"/>
    <w:rsid w:val="00994F56"/>
    <w:rsid w:val="009A31BF"/>
    <w:rsid w:val="009A4AE7"/>
    <w:rsid w:val="009A5642"/>
    <w:rsid w:val="009A6C15"/>
    <w:rsid w:val="009A74E5"/>
    <w:rsid w:val="009B34E2"/>
    <w:rsid w:val="009D2556"/>
    <w:rsid w:val="009E3DDB"/>
    <w:rsid w:val="009E655B"/>
    <w:rsid w:val="009E718F"/>
    <w:rsid w:val="009F3BE2"/>
    <w:rsid w:val="009F7BA4"/>
    <w:rsid w:val="00A0074B"/>
    <w:rsid w:val="00A053F4"/>
    <w:rsid w:val="00A10674"/>
    <w:rsid w:val="00A258D6"/>
    <w:rsid w:val="00A32ACB"/>
    <w:rsid w:val="00A33B8E"/>
    <w:rsid w:val="00A43881"/>
    <w:rsid w:val="00A45459"/>
    <w:rsid w:val="00A461C1"/>
    <w:rsid w:val="00A47080"/>
    <w:rsid w:val="00A65E48"/>
    <w:rsid w:val="00A72339"/>
    <w:rsid w:val="00A74D2C"/>
    <w:rsid w:val="00A75023"/>
    <w:rsid w:val="00A813CF"/>
    <w:rsid w:val="00A96A80"/>
    <w:rsid w:val="00AA1251"/>
    <w:rsid w:val="00AA3951"/>
    <w:rsid w:val="00AB2A63"/>
    <w:rsid w:val="00AB6394"/>
    <w:rsid w:val="00AC1B9C"/>
    <w:rsid w:val="00AC5260"/>
    <w:rsid w:val="00AD0456"/>
    <w:rsid w:val="00AD5039"/>
    <w:rsid w:val="00AF2298"/>
    <w:rsid w:val="00AF2A39"/>
    <w:rsid w:val="00B00F84"/>
    <w:rsid w:val="00B14FFA"/>
    <w:rsid w:val="00B159A0"/>
    <w:rsid w:val="00B2219E"/>
    <w:rsid w:val="00B22953"/>
    <w:rsid w:val="00B315CB"/>
    <w:rsid w:val="00B4166F"/>
    <w:rsid w:val="00B56D23"/>
    <w:rsid w:val="00B571F6"/>
    <w:rsid w:val="00B605D3"/>
    <w:rsid w:val="00B61459"/>
    <w:rsid w:val="00B6702C"/>
    <w:rsid w:val="00B67693"/>
    <w:rsid w:val="00B738D5"/>
    <w:rsid w:val="00B7493B"/>
    <w:rsid w:val="00B763C0"/>
    <w:rsid w:val="00B8688E"/>
    <w:rsid w:val="00B86CEC"/>
    <w:rsid w:val="00B878D6"/>
    <w:rsid w:val="00B8792B"/>
    <w:rsid w:val="00B87D35"/>
    <w:rsid w:val="00B92E19"/>
    <w:rsid w:val="00B965C8"/>
    <w:rsid w:val="00BA2A35"/>
    <w:rsid w:val="00BA6700"/>
    <w:rsid w:val="00BC0856"/>
    <w:rsid w:val="00BD4AC0"/>
    <w:rsid w:val="00BD52DC"/>
    <w:rsid w:val="00BE1695"/>
    <w:rsid w:val="00BE2C1F"/>
    <w:rsid w:val="00BE42C6"/>
    <w:rsid w:val="00C02601"/>
    <w:rsid w:val="00C16661"/>
    <w:rsid w:val="00C23CFA"/>
    <w:rsid w:val="00C26AD2"/>
    <w:rsid w:val="00C27275"/>
    <w:rsid w:val="00C303E4"/>
    <w:rsid w:val="00C35BEF"/>
    <w:rsid w:val="00C41890"/>
    <w:rsid w:val="00C42EE5"/>
    <w:rsid w:val="00C43A7C"/>
    <w:rsid w:val="00C466C5"/>
    <w:rsid w:val="00C5634B"/>
    <w:rsid w:val="00C628CC"/>
    <w:rsid w:val="00C62B07"/>
    <w:rsid w:val="00C6355F"/>
    <w:rsid w:val="00C63B1C"/>
    <w:rsid w:val="00C6643A"/>
    <w:rsid w:val="00C6763B"/>
    <w:rsid w:val="00C71C19"/>
    <w:rsid w:val="00C742DD"/>
    <w:rsid w:val="00C76D05"/>
    <w:rsid w:val="00C77CD6"/>
    <w:rsid w:val="00C8122C"/>
    <w:rsid w:val="00C91A2B"/>
    <w:rsid w:val="00C9460E"/>
    <w:rsid w:val="00CA7098"/>
    <w:rsid w:val="00CB02EE"/>
    <w:rsid w:val="00CB256B"/>
    <w:rsid w:val="00CB268F"/>
    <w:rsid w:val="00CB66A8"/>
    <w:rsid w:val="00CC4A0C"/>
    <w:rsid w:val="00CC4DE6"/>
    <w:rsid w:val="00CC4F47"/>
    <w:rsid w:val="00CD06EC"/>
    <w:rsid w:val="00CD26BA"/>
    <w:rsid w:val="00CD29A3"/>
    <w:rsid w:val="00CD6886"/>
    <w:rsid w:val="00CD76EA"/>
    <w:rsid w:val="00CE0F7A"/>
    <w:rsid w:val="00CE5605"/>
    <w:rsid w:val="00CE5720"/>
    <w:rsid w:val="00CF6FD6"/>
    <w:rsid w:val="00D01245"/>
    <w:rsid w:val="00D012B4"/>
    <w:rsid w:val="00D03EEF"/>
    <w:rsid w:val="00D06808"/>
    <w:rsid w:val="00D07495"/>
    <w:rsid w:val="00D109AB"/>
    <w:rsid w:val="00D12C81"/>
    <w:rsid w:val="00D15F77"/>
    <w:rsid w:val="00D16686"/>
    <w:rsid w:val="00D24CD4"/>
    <w:rsid w:val="00D25206"/>
    <w:rsid w:val="00D34576"/>
    <w:rsid w:val="00D36C75"/>
    <w:rsid w:val="00D4424C"/>
    <w:rsid w:val="00D4527E"/>
    <w:rsid w:val="00D4775D"/>
    <w:rsid w:val="00D51A9B"/>
    <w:rsid w:val="00D6407E"/>
    <w:rsid w:val="00D64AB4"/>
    <w:rsid w:val="00D64CD3"/>
    <w:rsid w:val="00D67EF9"/>
    <w:rsid w:val="00D74830"/>
    <w:rsid w:val="00D767C0"/>
    <w:rsid w:val="00D82F07"/>
    <w:rsid w:val="00D94D64"/>
    <w:rsid w:val="00D96EA2"/>
    <w:rsid w:val="00DA1F6E"/>
    <w:rsid w:val="00DB0697"/>
    <w:rsid w:val="00DB2B39"/>
    <w:rsid w:val="00DB63FF"/>
    <w:rsid w:val="00DC2C9E"/>
    <w:rsid w:val="00DC2CBA"/>
    <w:rsid w:val="00DC3BB0"/>
    <w:rsid w:val="00DC462A"/>
    <w:rsid w:val="00DD52B3"/>
    <w:rsid w:val="00DD64A6"/>
    <w:rsid w:val="00DD79DA"/>
    <w:rsid w:val="00DE2D91"/>
    <w:rsid w:val="00DE36D5"/>
    <w:rsid w:val="00DE40E4"/>
    <w:rsid w:val="00DF1295"/>
    <w:rsid w:val="00DF5FBA"/>
    <w:rsid w:val="00E027B4"/>
    <w:rsid w:val="00E21B81"/>
    <w:rsid w:val="00E26359"/>
    <w:rsid w:val="00E305F3"/>
    <w:rsid w:val="00E316C6"/>
    <w:rsid w:val="00E32059"/>
    <w:rsid w:val="00E33983"/>
    <w:rsid w:val="00E446C7"/>
    <w:rsid w:val="00E508E1"/>
    <w:rsid w:val="00E550CD"/>
    <w:rsid w:val="00E56AEE"/>
    <w:rsid w:val="00E607A4"/>
    <w:rsid w:val="00E65E93"/>
    <w:rsid w:val="00E7717C"/>
    <w:rsid w:val="00E80D59"/>
    <w:rsid w:val="00E820B6"/>
    <w:rsid w:val="00E937B0"/>
    <w:rsid w:val="00E93BFA"/>
    <w:rsid w:val="00E9545A"/>
    <w:rsid w:val="00EA572A"/>
    <w:rsid w:val="00EA5D61"/>
    <w:rsid w:val="00EB2D86"/>
    <w:rsid w:val="00EB3CA2"/>
    <w:rsid w:val="00EB52E8"/>
    <w:rsid w:val="00EB5EE9"/>
    <w:rsid w:val="00ED1EB5"/>
    <w:rsid w:val="00EE4FC1"/>
    <w:rsid w:val="00EF17F9"/>
    <w:rsid w:val="00EF4BB5"/>
    <w:rsid w:val="00EF75B4"/>
    <w:rsid w:val="00EF76F4"/>
    <w:rsid w:val="00F00266"/>
    <w:rsid w:val="00F015D0"/>
    <w:rsid w:val="00F01CAD"/>
    <w:rsid w:val="00F01D46"/>
    <w:rsid w:val="00F046CE"/>
    <w:rsid w:val="00F142AF"/>
    <w:rsid w:val="00F332E0"/>
    <w:rsid w:val="00F37E70"/>
    <w:rsid w:val="00F434F3"/>
    <w:rsid w:val="00F47394"/>
    <w:rsid w:val="00F54DD1"/>
    <w:rsid w:val="00F55B55"/>
    <w:rsid w:val="00F62D2F"/>
    <w:rsid w:val="00F671E3"/>
    <w:rsid w:val="00F67F03"/>
    <w:rsid w:val="00F70B8B"/>
    <w:rsid w:val="00F745CD"/>
    <w:rsid w:val="00F76792"/>
    <w:rsid w:val="00F861AC"/>
    <w:rsid w:val="00F92473"/>
    <w:rsid w:val="00F9411D"/>
    <w:rsid w:val="00FA2868"/>
    <w:rsid w:val="00FB2495"/>
    <w:rsid w:val="00FB5323"/>
    <w:rsid w:val="00FB6B65"/>
    <w:rsid w:val="00FC14DE"/>
    <w:rsid w:val="00FC1BDC"/>
    <w:rsid w:val="00FC4AB9"/>
    <w:rsid w:val="00FC563D"/>
    <w:rsid w:val="00FD4563"/>
    <w:rsid w:val="00FD5FF7"/>
    <w:rsid w:val="00FD79DF"/>
    <w:rsid w:val="00FE79EC"/>
    <w:rsid w:val="00FF191E"/>
    <w:rsid w:val="00FF1AE7"/>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www.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25</Pages>
  <Words>9265</Words>
  <Characters>55591</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10</cp:revision>
  <cp:lastPrinted>2024-01-18T12:39:00Z</cp:lastPrinted>
  <dcterms:created xsi:type="dcterms:W3CDTF">2024-01-11T11:09:00Z</dcterms:created>
  <dcterms:modified xsi:type="dcterms:W3CDTF">2024-01-18T12:40:00Z</dcterms:modified>
</cp:coreProperties>
</file>