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WTI.271.2.</w:t>
      </w:r>
      <w:r>
        <w:rPr>
          <w:rFonts w:hint="default" w:ascii="Trebuchet MS" w:hAnsi="Trebuchet MS" w:eastAsia="Calibri" w:cs="Arial"/>
          <w:b/>
          <w:lang w:val="pl-PL"/>
        </w:rPr>
        <w:t>26</w:t>
      </w:r>
      <w:r>
        <w:rPr>
          <w:rFonts w:ascii="Trebuchet MS" w:hAnsi="Trebuchet MS" w:eastAsia="Calibri" w:cs="Arial"/>
          <w:b/>
        </w:rPr>
        <w:t>.202</w:t>
      </w:r>
      <w:r>
        <w:rPr>
          <w:rFonts w:hint="default" w:ascii="Trebuchet MS" w:hAnsi="Trebuchet MS" w:eastAsia="Calibri" w:cs="Arial"/>
          <w:b/>
          <w:lang w:val="pl-PL"/>
        </w:rPr>
        <w:t>3</w:t>
      </w:r>
      <w:r>
        <w:rPr>
          <w:rFonts w:ascii="Trebuchet MS" w:hAnsi="Trebuchet MS" w:eastAsia="Calibri" w:cs="Arial"/>
          <w:b/>
        </w:rPr>
        <w:t>.ZP</w:t>
      </w:r>
    </w:p>
    <w:p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2 do SWZ</w:t>
      </w:r>
    </w:p>
    <w:p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Gmina Wolbrom 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32-340 Wolbrom</w:t>
      </w:r>
    </w:p>
    <w:p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Wykonawca:</w:t>
      </w:r>
    </w:p>
    <w:p>
      <w:pPr>
        <w:spacing w:line="360" w:lineRule="auto"/>
        <w:ind w:right="4820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  <w:i/>
          <w:sz w:val="16"/>
        </w:rPr>
        <w:t xml:space="preserve">(pełna nazwa/firma, adres, w zależności od podmiotu </w:t>
      </w:r>
    </w:p>
    <w:p>
      <w:pPr>
        <w:spacing w:line="360" w:lineRule="auto"/>
        <w:rPr>
          <w:rFonts w:ascii="Trebuchet MS" w:hAnsi="Trebuchet MS" w:cs="Arial"/>
          <w:u w:val="single"/>
        </w:rPr>
      </w:pPr>
    </w:p>
    <w:p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reprezentowany przez:</w:t>
      </w:r>
    </w:p>
    <w:p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>
      <w:pPr>
        <w:spacing w:line="360" w:lineRule="auto"/>
        <w:ind w:right="4820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>
      <w:pPr>
        <w:spacing w:line="360" w:lineRule="auto"/>
        <w:rPr>
          <w:rFonts w:ascii="Trebuchet MS" w:hAnsi="Trebuchet MS" w:cs="Arial"/>
        </w:rPr>
      </w:pPr>
    </w:p>
    <w:p>
      <w:pPr>
        <w:spacing w:after="0" w:line="360" w:lineRule="auto"/>
        <w:jc w:val="center"/>
        <w:rPr>
          <w:rFonts w:ascii="Trebuchet MS" w:hAnsi="Trebuchet MS" w:eastAsia="Times New Roman" w:cs="Arial"/>
          <w:b/>
          <w:sz w:val="20"/>
          <w:szCs w:val="20"/>
          <w:lang w:eastAsia="pl-PL"/>
        </w:rPr>
      </w:pPr>
      <w:r>
        <w:rPr>
          <w:rFonts w:ascii="Trebuchet MS" w:hAnsi="Trebuchet MS" w:eastAsia="Times New Roman" w:cs="Arial"/>
          <w:b/>
          <w:sz w:val="20"/>
          <w:szCs w:val="20"/>
          <w:lang w:eastAsia="pl-PL"/>
        </w:rPr>
        <w:t xml:space="preserve">OŚWIADCZENIE WYKONAWCY O NIEPODLEGANIU WYKLUCZENIU </w:t>
      </w:r>
    </w:p>
    <w:p>
      <w:pPr>
        <w:spacing w:after="0" w:line="360" w:lineRule="auto"/>
        <w:jc w:val="center"/>
        <w:rPr>
          <w:rFonts w:ascii="Trebuchet MS" w:hAnsi="Trebuchet MS" w:eastAsia="Times New Roman" w:cs="Arial"/>
          <w:b/>
          <w:sz w:val="20"/>
          <w:szCs w:val="20"/>
          <w:lang w:eastAsia="pl-PL"/>
        </w:rPr>
      </w:pPr>
      <w:r>
        <w:rPr>
          <w:rFonts w:ascii="Trebuchet MS" w:hAnsi="Trebuchet MS" w:eastAsia="Times New Roman" w:cs="Arial"/>
          <w:b/>
          <w:sz w:val="20"/>
          <w:szCs w:val="20"/>
          <w:lang w:eastAsia="pl-PL"/>
        </w:rPr>
        <w:t>o którym mowa w art. 125 ust. 1 ustawy z dnia 11 września 2019r.</w:t>
      </w:r>
    </w:p>
    <w:p>
      <w:pPr>
        <w:tabs>
          <w:tab w:val="center" w:pos="4891"/>
          <w:tab w:val="right" w:pos="9782"/>
        </w:tabs>
        <w:spacing w:after="0" w:line="360" w:lineRule="auto"/>
        <w:jc w:val="center"/>
        <w:rPr>
          <w:rFonts w:ascii="Trebuchet MS" w:hAnsi="Trebuchet MS" w:eastAsia="Times New Roman" w:cs="Arial"/>
          <w:b/>
          <w:sz w:val="20"/>
          <w:szCs w:val="20"/>
          <w:lang w:eastAsia="pl-PL"/>
        </w:rPr>
      </w:pPr>
      <w:r>
        <w:rPr>
          <w:rFonts w:ascii="Trebuchet MS" w:hAnsi="Trebuchet MS" w:eastAsia="Times New Roman" w:cs="Arial"/>
          <w:b/>
          <w:sz w:val="20"/>
          <w:szCs w:val="20"/>
          <w:lang w:eastAsia="pl-PL"/>
        </w:rPr>
        <w:t xml:space="preserve">Prawo zamówień publicznych (dalej jako: ustawa PZP) 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potrzeby postępowania o udzielenie zamówienia publicznego pn.</w:t>
      </w:r>
      <w:r>
        <w:rPr>
          <w:rFonts w:ascii="Trebuchet MS" w:hAnsi="Trebuchet MS"/>
          <w:b/>
          <w:bCs/>
          <w:iCs/>
          <w:color w:val="000000"/>
          <w:spacing w:val="4"/>
        </w:rPr>
        <w:t xml:space="preserve"> „</w:t>
      </w:r>
      <w:r>
        <w:rPr>
          <w:rFonts w:hint="default" w:ascii="Trebuchet MS" w:hAnsi="Trebuchet MS"/>
          <w:b/>
          <w:bCs/>
          <w:i/>
          <w:iCs/>
          <w:color w:val="000000"/>
          <w:spacing w:val="4"/>
        </w:rPr>
        <w:t>Zakup, dostawa i montaż wyposażenia przedszkola w ramach projektu:</w:t>
      </w:r>
      <w:r>
        <w:rPr>
          <w:rFonts w:hint="default" w:ascii="Trebuchet MS" w:hAnsi="Trebuchet MS"/>
          <w:b/>
          <w:bCs/>
          <w:i/>
          <w:iCs/>
          <w:color w:val="000000"/>
          <w:spacing w:val="4"/>
          <w:lang w:val="pl-PL"/>
        </w:rPr>
        <w:t xml:space="preserve"> </w:t>
      </w:r>
      <w:r>
        <w:rPr>
          <w:rFonts w:hint="default" w:ascii="Trebuchet MS" w:hAnsi="Trebuchet MS"/>
          <w:b/>
          <w:bCs/>
          <w:i/>
          <w:iCs/>
          <w:color w:val="000000"/>
          <w:spacing w:val="4"/>
        </w:rPr>
        <w:t xml:space="preserve">Rewitalizacja Zespołu Szkół Pod Lasem </w:t>
      </w:r>
      <w:r>
        <w:rPr>
          <w:rFonts w:hint="default" w:ascii="Trebuchet MS" w:hAnsi="Trebuchet MS"/>
          <w:b/>
          <w:bCs/>
          <w:i/>
          <w:iCs/>
          <w:color w:val="000000"/>
          <w:spacing w:val="4"/>
        </w:rPr>
        <w:br w:type="textWrapping"/>
      </w:r>
      <w:r>
        <w:rPr>
          <w:rFonts w:hint="default" w:ascii="Trebuchet MS" w:hAnsi="Trebuchet MS"/>
          <w:b/>
          <w:bCs/>
          <w:i/>
          <w:iCs/>
          <w:color w:val="000000"/>
          <w:spacing w:val="4"/>
        </w:rPr>
        <w:t>w Wolbromiu wraz z dobudową przedszkola i przebudową istniejącego boiska sportowego</w:t>
      </w:r>
      <w:r>
        <w:rPr>
          <w:rFonts w:ascii="Trebuchet MS" w:hAnsi="Trebuchet MS"/>
          <w:b/>
          <w:bCs/>
          <w:i/>
          <w:iCs/>
          <w:color w:val="000000"/>
          <w:spacing w:val="4"/>
        </w:rPr>
        <w:t>”</w:t>
      </w:r>
      <w:r>
        <w:rPr>
          <w:rFonts w:ascii="Trebuchet MS" w:hAnsi="Trebuchet MS" w:cs="Arial"/>
          <w:bCs/>
        </w:rPr>
        <w:t>,</w:t>
      </w:r>
      <w:r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 siedzibą w Wolbromiu przy ul. Krakowskiej 1,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oświadczam, co następuje:  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rebuchet MS" w:hAnsi="Trebuchet MS" w:cs="Arial"/>
          <w:sz w:val="20"/>
          <w:szCs w:val="20"/>
          <w:lang w:eastAsia="pl-PL"/>
        </w:rPr>
      </w:pPr>
      <w:r>
        <w:rPr>
          <w:rFonts w:ascii="Trebuchet MS" w:hAnsi="Trebuchet MS" w:cs="Arial"/>
          <w:sz w:val="20"/>
          <w:szCs w:val="20"/>
          <w:lang w:eastAsia="pl-PL"/>
        </w:rPr>
        <w:t xml:space="preserve">Mając na uwadze </w:t>
      </w:r>
      <w:r>
        <w:rPr>
          <w:rFonts w:ascii="Trebuchet MS" w:hAnsi="Trebuchet MS" w:eastAsia="Times New Roman" w:cs="Arial"/>
          <w:sz w:val="20"/>
          <w:szCs w:val="20"/>
          <w:lang w:eastAsia="pl-PL"/>
        </w:rPr>
        <w:t>przesłanki wykluczenia zawarte w ustawie Prawo zamówień publicznych</w:t>
      </w:r>
      <w:r>
        <w:rPr>
          <w:rFonts w:ascii="Trebuchet MS" w:hAnsi="Trebuchet MS" w:cs="Arial"/>
        </w:rPr>
        <w:t>*:</w:t>
      </w:r>
    </w:p>
    <w:p>
      <w:pPr>
        <w:numPr>
          <w:ilvl w:val="0"/>
          <w:numId w:val="2"/>
        </w:numPr>
        <w:spacing w:after="0" w:line="360" w:lineRule="auto"/>
        <w:ind w:left="709" w:hanging="357"/>
        <w:jc w:val="both"/>
        <w:rPr>
          <w:rFonts w:ascii="Trebuchet MS" w:hAnsi="Trebuchet MS" w:cs="Arial"/>
          <w:sz w:val="20"/>
          <w:szCs w:val="20"/>
          <w:lang w:eastAsia="pl-PL"/>
        </w:rPr>
      </w:pPr>
      <w:r>
        <w:rPr>
          <w:rFonts w:ascii="Trebuchet MS" w:hAnsi="Trebuchet MS" w:cs="Arial"/>
          <w:sz w:val="20"/>
          <w:szCs w:val="20"/>
          <w:lang w:eastAsia="pl-PL"/>
        </w:rPr>
        <w:t>oświadczam, że nie podlegam wykluczeniu z postępowania na podstawie art. 108 ust. 1 pkt 1</w:t>
      </w:r>
      <w:r>
        <w:rPr>
          <w:rFonts w:ascii="Trebuchet MS" w:hAnsi="Trebuchet MS" w:cs="Arial"/>
          <w:sz w:val="20"/>
          <w:szCs w:val="20"/>
          <w:lang w:eastAsia="pl-PL"/>
        </w:rPr>
        <w:noBreakHyphen/>
      </w:r>
      <w:r>
        <w:rPr>
          <w:rFonts w:ascii="Trebuchet MS" w:hAnsi="Trebuchet MS" w:cs="Arial"/>
          <w:sz w:val="20"/>
          <w:szCs w:val="20"/>
          <w:lang w:eastAsia="pl-PL"/>
        </w:rPr>
        <w:t>6 ustawy.</w:t>
      </w:r>
    </w:p>
    <w:p>
      <w:pPr>
        <w:spacing w:after="0" w:line="360" w:lineRule="auto"/>
        <w:ind w:left="709"/>
        <w:jc w:val="both"/>
        <w:rPr>
          <w:rFonts w:ascii="Trebuchet MS" w:hAnsi="Trebuchet MS" w:cs="Arial"/>
          <w:sz w:val="20"/>
          <w:szCs w:val="20"/>
          <w:lang w:eastAsia="pl-PL"/>
        </w:rPr>
      </w:pPr>
    </w:p>
    <w:p>
      <w:pPr>
        <w:numPr>
          <w:ilvl w:val="0"/>
          <w:numId w:val="2"/>
        </w:numPr>
        <w:spacing w:after="0" w:line="360" w:lineRule="auto"/>
        <w:ind w:left="709" w:hanging="357"/>
        <w:jc w:val="both"/>
        <w:rPr>
          <w:rFonts w:ascii="Trebuchet MS" w:hAnsi="Trebuchet MS" w:cs="Arial"/>
          <w:sz w:val="20"/>
          <w:szCs w:val="20"/>
          <w:lang w:eastAsia="pl-PL"/>
        </w:rPr>
      </w:pPr>
      <w:r>
        <w:rPr>
          <w:rFonts w:ascii="Trebuchet MS" w:hAnsi="Trebuchet MS" w:cs="Arial"/>
          <w:sz w:val="20"/>
          <w:szCs w:val="20"/>
          <w:lang w:eastAsia="pl-PL"/>
        </w:rPr>
        <w:t>o</w:t>
      </w:r>
      <w:r>
        <w:rPr>
          <w:rFonts w:ascii="Trebuchet MS" w:hAnsi="Trebuchet MS" w:eastAsia="Times New Roman" w:cs="Arial"/>
          <w:sz w:val="20"/>
          <w:szCs w:val="20"/>
          <w:lang w:eastAsia="pl-P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eastAsia="Times New Roman" w:cs="Arial"/>
          <w:sz w:val="16"/>
          <w:szCs w:val="16"/>
          <w:lang w:eastAsia="pl-PL"/>
        </w:rPr>
        <w:t>(podać mającą zastosowanie podstawę wykluczenia spośród wymienionych w art. 108 ust. 1 pkt 1, 2, i 5)</w:t>
      </w:r>
      <w:r>
        <w:rPr>
          <w:rFonts w:ascii="Trebuchet MS" w:hAnsi="Trebuchet MS" w:eastAsia="Times New Roman" w:cs="Arial"/>
          <w:i/>
          <w:sz w:val="20"/>
          <w:szCs w:val="20"/>
          <w:lang w:eastAsia="pl-PL"/>
        </w:rPr>
        <w:t>.</w:t>
      </w:r>
      <w:r>
        <w:rPr>
          <w:rFonts w:ascii="Trebuchet MS" w:hAnsi="Trebuchet MS" w:eastAsia="Times New Roman" w:cs="Arial"/>
          <w:sz w:val="20"/>
          <w:szCs w:val="20"/>
          <w:lang w:eastAsia="pl-PL"/>
        </w:rPr>
        <w:t xml:space="preserve"> Jednocześnie oświadczam, że w związku z ww. okolicznością, na podstawie art. 110 ust. 2 ustawy podjąłem następujące czynności (procedura sanacyjna – samooczyszczenie):</w:t>
      </w:r>
    </w:p>
    <w:p>
      <w:pPr>
        <w:spacing w:after="0" w:line="360" w:lineRule="auto"/>
        <w:ind w:left="644"/>
        <w:contextualSpacing/>
        <w:jc w:val="both"/>
        <w:rPr>
          <w:rFonts w:ascii="Trebuchet MS" w:hAnsi="Trebuchet MS" w:eastAsia="Times New Roman" w:cs="Arial"/>
          <w:sz w:val="20"/>
          <w:szCs w:val="20"/>
          <w:lang w:eastAsia="pl-PL"/>
        </w:rPr>
      </w:pPr>
      <w:r>
        <w:rPr>
          <w:rFonts w:ascii="Trebuchet MS" w:hAnsi="Trebuchet MS" w:eastAsia="Times New Roman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after="0" w:line="360" w:lineRule="auto"/>
        <w:ind w:right="28" w:firstLine="646"/>
        <w:jc w:val="both"/>
        <w:rPr>
          <w:rFonts w:ascii="Trebuchet MS" w:hAnsi="Trebuchet MS" w:eastAsia="Times New Roman" w:cs="Arial"/>
          <w:sz w:val="20"/>
          <w:szCs w:val="20"/>
          <w:lang w:eastAsia="pl-PL"/>
        </w:rPr>
      </w:pPr>
      <w:r>
        <w:rPr>
          <w:rFonts w:ascii="Trebuchet MS" w:hAnsi="Trebuchet MS" w:eastAsia="Times New Roman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after="0" w:line="360" w:lineRule="auto"/>
        <w:ind w:right="28" w:firstLine="644"/>
        <w:jc w:val="both"/>
        <w:rPr>
          <w:rFonts w:ascii="Trebuchet MS" w:hAnsi="Trebuchet MS" w:eastAsia="Times New Roman" w:cs="Arial"/>
          <w:sz w:val="20"/>
          <w:szCs w:val="20"/>
          <w:lang w:eastAsia="pl-PL"/>
        </w:rPr>
      </w:pPr>
      <w:r>
        <w:rPr>
          <w:rFonts w:ascii="Trebuchet MS" w:hAnsi="Trebuchet MS" w:eastAsia="Times New Roman" w:cs="Arial"/>
          <w:sz w:val="20"/>
          <w:szCs w:val="20"/>
          <w:lang w:eastAsia="pl-PL"/>
        </w:rPr>
        <w:t>Na potwierdzenie powyższego przedkładam następujące środki dowodowe:</w:t>
      </w:r>
    </w:p>
    <w:p>
      <w:pPr>
        <w:spacing w:after="0" w:line="360" w:lineRule="auto"/>
        <w:ind w:right="28" w:firstLine="644"/>
        <w:jc w:val="both"/>
        <w:rPr>
          <w:rFonts w:ascii="Trebuchet MS" w:hAnsi="Trebuchet MS" w:eastAsia="Times New Roman" w:cs="Arial"/>
          <w:sz w:val="20"/>
          <w:szCs w:val="20"/>
          <w:lang w:eastAsia="pl-PL"/>
        </w:rPr>
      </w:pPr>
      <w:r>
        <w:rPr>
          <w:rFonts w:ascii="Trebuchet MS" w:hAnsi="Trebuchet MS" w:eastAsia="Times New Roman" w:cs="Arial"/>
          <w:sz w:val="20"/>
          <w:szCs w:val="20"/>
          <w:lang w:eastAsia="pl-PL"/>
        </w:rPr>
        <w:t>1) ……………………………………………………………………………………………………………………</w:t>
      </w:r>
    </w:p>
    <w:p>
      <w:pPr>
        <w:spacing w:after="0" w:line="360" w:lineRule="auto"/>
        <w:ind w:right="28" w:firstLine="646"/>
        <w:jc w:val="both"/>
        <w:rPr>
          <w:rFonts w:ascii="Trebuchet MS" w:hAnsi="Trebuchet MS" w:eastAsia="Times New Roman" w:cs="Arial"/>
          <w:sz w:val="20"/>
          <w:szCs w:val="20"/>
          <w:lang w:eastAsia="pl-PL"/>
        </w:rPr>
      </w:pPr>
      <w:r>
        <w:rPr>
          <w:rFonts w:ascii="Trebuchet MS" w:hAnsi="Trebuchet MS" w:eastAsia="Times New Roman" w:cs="Arial"/>
          <w:sz w:val="20"/>
          <w:szCs w:val="20"/>
          <w:lang w:eastAsia="pl-PL"/>
        </w:rPr>
        <w:t>2) ……………………………………………………………………………………………………………………</w:t>
      </w:r>
    </w:p>
    <w:p>
      <w:pPr>
        <w:spacing w:after="0" w:line="360" w:lineRule="auto"/>
        <w:ind w:right="28" w:firstLine="646"/>
        <w:jc w:val="both"/>
        <w:rPr>
          <w:rFonts w:ascii="Trebuchet MS" w:hAnsi="Trebuchet MS" w:eastAsia="Times New Roman" w:cs="Arial"/>
          <w:sz w:val="20"/>
          <w:szCs w:val="20"/>
          <w:lang w:eastAsia="pl-PL"/>
        </w:rPr>
      </w:pPr>
    </w:p>
    <w:p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rebuchet MS" w:hAnsi="Trebuchet MS" w:eastAsia="Times New Roman" w:cs="Arial"/>
          <w:sz w:val="20"/>
          <w:szCs w:val="20"/>
          <w:lang w:eastAsia="pl-PL"/>
        </w:rPr>
      </w:pPr>
      <w:r>
        <w:rPr>
          <w:rFonts w:ascii="Trebuchet MS" w:hAnsi="Trebuchet MS" w:eastAsia="Times New Roman" w:cs="Arial"/>
          <w:sz w:val="20"/>
          <w:szCs w:val="20"/>
          <w:lang w:eastAsia="pl-PL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(t.j. Dz.U. z 2023 r. poz. 1497 z późn. zm.):</w:t>
      </w:r>
    </w:p>
    <w:p>
      <w:pPr>
        <w:numPr>
          <w:ilvl w:val="0"/>
          <w:numId w:val="3"/>
        </w:numPr>
        <w:spacing w:after="0" w:line="360" w:lineRule="auto"/>
        <w:ind w:left="992" w:hanging="357"/>
        <w:jc w:val="both"/>
        <w:rPr>
          <w:rFonts w:ascii="Trebuchet MS" w:hAnsi="Trebuchet MS" w:cs="Arial"/>
          <w:sz w:val="20"/>
          <w:szCs w:val="20"/>
          <w:lang w:eastAsia="pl-PL"/>
        </w:rPr>
      </w:pPr>
      <w:r>
        <w:rPr>
          <w:rFonts w:ascii="Trebuchet MS" w:hAnsi="Trebuchet MS" w:cs="Arial"/>
          <w:sz w:val="20"/>
          <w:szCs w:val="20"/>
          <w:lang w:eastAsia="pl-PL"/>
        </w:rPr>
        <w:t xml:space="preserve">oświadczam, że nie podlegam wykluczeniu z postępowania na podstawie art. 7 ust. 1 pkt 1-3 ustawy </w:t>
      </w:r>
      <w:r>
        <w:rPr>
          <w:rFonts w:ascii="Trebuchet MS" w:hAnsi="Trebuchet MS" w:eastAsia="Times New Roman" w:cs="Arial"/>
          <w:sz w:val="20"/>
          <w:szCs w:val="20"/>
          <w:lang w:eastAsia="pl-PL"/>
        </w:rPr>
        <w:t>z dnia 13 kwietnia 2022r. o szczególnych rozwiązaniach w zakresie przeciwdziałania wspieraniu agresji na Ukrainę oraz służących ochronie bezpieczeństwa narodowego (t.j. Dz.U. z 2023 r. poz. 1497 z późn. zm.)</w:t>
      </w:r>
      <w:r>
        <w:rPr>
          <w:rFonts w:ascii="Trebuchet MS" w:hAnsi="Trebuchet MS" w:cs="Arial"/>
          <w:sz w:val="20"/>
          <w:szCs w:val="20"/>
          <w:lang w:eastAsia="pl-PL"/>
        </w:rPr>
        <w:t>.</w:t>
      </w:r>
    </w:p>
    <w:p>
      <w:pPr>
        <w:spacing w:after="0" w:line="360" w:lineRule="auto"/>
        <w:ind w:left="992"/>
        <w:jc w:val="both"/>
        <w:rPr>
          <w:rFonts w:ascii="Trebuchet MS" w:hAnsi="Trebuchet MS" w:cs="Arial"/>
          <w:sz w:val="20"/>
          <w:szCs w:val="20"/>
          <w:lang w:eastAsia="pl-PL"/>
        </w:rPr>
      </w:pPr>
    </w:p>
    <w:p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rebuchet MS" w:hAnsi="Trebuchet MS" w:eastAsia="Times New Roman" w:cs="Arial"/>
          <w:sz w:val="16"/>
          <w:szCs w:val="20"/>
          <w:lang w:eastAsia="pl-PL"/>
        </w:rPr>
      </w:pPr>
      <w:r>
        <w:rPr>
          <w:rFonts w:ascii="Trebuchet MS" w:hAnsi="Trebuchet MS" w:eastAsia="Times New Roman" w:cs="Arial"/>
          <w:sz w:val="20"/>
          <w:szCs w:val="20"/>
          <w:lang w:eastAsia="pl-P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>
      <w:pPr>
        <w:spacing w:after="0" w:line="360" w:lineRule="auto"/>
        <w:ind w:left="714"/>
        <w:jc w:val="both"/>
        <w:rPr>
          <w:rFonts w:ascii="Trebuchet MS" w:hAnsi="Trebuchet MS" w:eastAsia="Times New Roman" w:cs="Arial"/>
          <w:sz w:val="16"/>
          <w:szCs w:val="20"/>
          <w:lang w:eastAsia="pl-PL"/>
        </w:rPr>
      </w:pPr>
    </w:p>
    <w:p>
      <w:pPr>
        <w:spacing w:after="0" w:line="360" w:lineRule="auto"/>
        <w:ind w:left="360"/>
        <w:jc w:val="both"/>
        <w:rPr>
          <w:rFonts w:ascii="Trebuchet MS" w:hAnsi="Trebuchet MS" w:eastAsia="Times New Roman" w:cs="Arial"/>
          <w:sz w:val="14"/>
          <w:szCs w:val="20"/>
          <w:lang w:eastAsia="pl-PL"/>
        </w:rPr>
      </w:pPr>
      <w:r>
        <w:rPr>
          <w:rFonts w:ascii="Trebuchet MS" w:hAnsi="Trebuchet MS" w:cs="Arial"/>
          <w:sz w:val="16"/>
        </w:rPr>
        <w:t xml:space="preserve">*niepotrzebne skreślić 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134" w:right="1274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0777537"/>
      <w:docPartObj>
        <w:docPartGallery w:val="AutoText"/>
      </w:docPartObj>
    </w:sdtPr>
    <w:sdtContent>
      <w:p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10456"/>
    </w:tblGrid>
    <w:tr>
      <w:tblPrEx>
        <w:tblCellMar>
          <w:top w:w="55" w:type="dxa"/>
          <w:left w:w="55" w:type="dxa"/>
          <w:bottom w:w="55" w:type="dxa"/>
          <w:right w:w="55" w:type="dxa"/>
        </w:tblCellMar>
      </w:tblPrEx>
      <w:trPr>
        <w:trHeight w:val="245" w:hRule="atLeast"/>
      </w:trPr>
      <w:tc>
        <w:tcPr>
          <w:tcW w:w="10456" w:type="dxa"/>
          <w:shd w:val="clear" w:color="auto" w:fill="auto"/>
        </w:tcPr>
        <w:p>
          <w:pPr>
            <w:snapToGrid w:val="0"/>
            <w:rPr>
              <w:rFonts w:ascii="Tahoma" w:hAnsi="Tahoma" w:cs="Tahoma"/>
              <w:sz w:val="16"/>
              <w:szCs w:val="16"/>
            </w:rPr>
          </w:pPr>
          <w:r>
            <w:drawing>
              <wp:inline distT="0" distB="0" distL="0" distR="0">
                <wp:extent cx="5562600" cy="6096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5" t="-626" r="-55" b="-6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62600" cy="609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46B6A"/>
    <w:multiLevelType w:val="multilevel"/>
    <w:tmpl w:val="0EA46B6A"/>
    <w:lvl w:ilvl="0" w:tentative="0">
      <w:start w:val="1"/>
      <w:numFmt w:val="bullet"/>
      <w:lvlText w:val=""/>
      <w:lvlJc w:val="left"/>
      <w:pPr>
        <w:ind w:left="136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8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0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2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24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96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8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0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26" w:hanging="360"/>
      </w:pPr>
      <w:rPr>
        <w:rFonts w:hint="default" w:ascii="Wingdings" w:hAnsi="Wingdings"/>
      </w:rPr>
    </w:lvl>
  </w:abstractNum>
  <w:abstractNum w:abstractNumId="2">
    <w:nsid w:val="67B378F4"/>
    <w:multiLevelType w:val="multilevel"/>
    <w:tmpl w:val="67B378F4"/>
    <w:lvl w:ilvl="0" w:tentative="0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3017D"/>
    <w:rsid w:val="00034B7F"/>
    <w:rsid w:val="000C6F74"/>
    <w:rsid w:val="000F1F20"/>
    <w:rsid w:val="001047CB"/>
    <w:rsid w:val="001452E3"/>
    <w:rsid w:val="0016175C"/>
    <w:rsid w:val="00170F04"/>
    <w:rsid w:val="00186F17"/>
    <w:rsid w:val="001877B6"/>
    <w:rsid w:val="00187C72"/>
    <w:rsid w:val="001A7D92"/>
    <w:rsid w:val="001C2E83"/>
    <w:rsid w:val="00211BAC"/>
    <w:rsid w:val="00222079"/>
    <w:rsid w:val="00222D93"/>
    <w:rsid w:val="00275F04"/>
    <w:rsid w:val="002912CC"/>
    <w:rsid w:val="002C183E"/>
    <w:rsid w:val="00303CF1"/>
    <w:rsid w:val="00322B81"/>
    <w:rsid w:val="00393551"/>
    <w:rsid w:val="0039498A"/>
    <w:rsid w:val="003F73AD"/>
    <w:rsid w:val="00430563"/>
    <w:rsid w:val="00441FB9"/>
    <w:rsid w:val="00443A45"/>
    <w:rsid w:val="004B6498"/>
    <w:rsid w:val="004C038C"/>
    <w:rsid w:val="005318CC"/>
    <w:rsid w:val="005472DE"/>
    <w:rsid w:val="005775FC"/>
    <w:rsid w:val="00591ACF"/>
    <w:rsid w:val="005E05A7"/>
    <w:rsid w:val="005E62C3"/>
    <w:rsid w:val="006161C2"/>
    <w:rsid w:val="00691169"/>
    <w:rsid w:val="006D0596"/>
    <w:rsid w:val="00724BAB"/>
    <w:rsid w:val="007353C1"/>
    <w:rsid w:val="00764D8B"/>
    <w:rsid w:val="0077423C"/>
    <w:rsid w:val="007A6EEE"/>
    <w:rsid w:val="007D13D3"/>
    <w:rsid w:val="007F47DB"/>
    <w:rsid w:val="0086637F"/>
    <w:rsid w:val="00883220"/>
    <w:rsid w:val="00894A9D"/>
    <w:rsid w:val="008A3CFC"/>
    <w:rsid w:val="008B1903"/>
    <w:rsid w:val="008C58D0"/>
    <w:rsid w:val="008E498E"/>
    <w:rsid w:val="00964859"/>
    <w:rsid w:val="009747FC"/>
    <w:rsid w:val="009D6DD5"/>
    <w:rsid w:val="00A53253"/>
    <w:rsid w:val="00A85532"/>
    <w:rsid w:val="00A93B33"/>
    <w:rsid w:val="00AE3DF4"/>
    <w:rsid w:val="00B02636"/>
    <w:rsid w:val="00BA5815"/>
    <w:rsid w:val="00BD1309"/>
    <w:rsid w:val="00BE4898"/>
    <w:rsid w:val="00C37DF0"/>
    <w:rsid w:val="00C77652"/>
    <w:rsid w:val="00C936A7"/>
    <w:rsid w:val="00CA117F"/>
    <w:rsid w:val="00CC72D9"/>
    <w:rsid w:val="00CD6A3E"/>
    <w:rsid w:val="00CF3D74"/>
    <w:rsid w:val="00DC326D"/>
    <w:rsid w:val="00DE76C4"/>
    <w:rsid w:val="00DF27E3"/>
    <w:rsid w:val="00ED3417"/>
    <w:rsid w:val="00F3138D"/>
    <w:rsid w:val="00F33722"/>
    <w:rsid w:val="00F458E8"/>
    <w:rsid w:val="00F46F48"/>
    <w:rsid w:val="00F52EC9"/>
    <w:rsid w:val="00FC60CE"/>
    <w:rsid w:val="21E0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7">
    <w:name w:val="Nagłówek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8">
    <w:name w:val="Stopka Znak"/>
    <w:basedOn w:val="2"/>
    <w:link w:val="5"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9">
    <w:name w:val="List Paragraph"/>
    <w:basedOn w:val="1"/>
    <w:link w:val="10"/>
    <w:qFormat/>
    <w:uiPriority w:val="0"/>
    <w:pPr>
      <w:ind w:left="708"/>
    </w:pPr>
  </w:style>
  <w:style w:type="character" w:customStyle="1" w:styleId="10">
    <w:name w:val="Akapit z listą Znak"/>
    <w:link w:val="9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C681-9B7D-46C8-AC36-57EBFEBD6A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515</Words>
  <Characters>3094</Characters>
  <Lines>25</Lines>
  <Paragraphs>7</Paragraphs>
  <TotalTime>1</TotalTime>
  <ScaleCrop>false</ScaleCrop>
  <LinksUpToDate>false</LinksUpToDate>
  <CharactersWithSpaces>3602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2021-01-20T13:55:00Z</dcterms:created>
  <dc:creator>Marta Paprocka</dc:creator>
  <cp:lastModifiedBy>UMiG</cp:lastModifiedBy>
  <cp:lastPrinted>2021-01-22T16:13:00Z</cp:lastPrinted>
  <dcterms:modified xsi:type="dcterms:W3CDTF">2023-10-31T07:27:30Z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1045-12.2.0.13266</vt:lpwstr>
  </property>
  <property fmtid="{D5CDD505-2E9C-101B-9397-08002B2CF9AE}" pid="3" name="ICV">
    <vt:lpwstr>07BA9EAF4CDD4B8F9BD599D286877DEB_12</vt:lpwstr>
  </property>
</Properties>
</file>